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A66304" w14:textId="77D5E850" w:rsidR="0095476B" w:rsidRDefault="00250810" w:rsidP="00431A6B">
      <w:pPr>
        <w:jc w:val="both"/>
        <w:rPr>
          <w:rFonts w:ascii="Times New Roman" w:hAnsi="Times New Roman" w:cs="Times New Roman"/>
          <w:sz w:val="24"/>
          <w:szCs w:val="24"/>
        </w:rPr>
      </w:pPr>
    </w:p>
    <w:p w14:paraId="643E4629" w14:textId="6709257C" w:rsidR="00FC4DA2" w:rsidRPr="00431A6B" w:rsidRDefault="00FC4DA2" w:rsidP="00431A6B">
      <w:pPr>
        <w:spacing w:line="240" w:lineRule="auto"/>
        <w:jc w:val="both"/>
        <w:rPr>
          <w:rFonts w:ascii="Times New Roman" w:hAnsi="Times New Roman" w:cs="Times New Roman"/>
          <w:color w:val="000000" w:themeColor="text1"/>
          <w:sz w:val="24"/>
          <w:szCs w:val="24"/>
        </w:rPr>
      </w:pPr>
      <w:r w:rsidRPr="00431A6B">
        <w:rPr>
          <w:rFonts w:ascii="Times New Roman" w:hAnsi="Times New Roman" w:cs="Times New Roman"/>
          <w:color w:val="000000" w:themeColor="text1"/>
          <w:sz w:val="24"/>
          <w:szCs w:val="24"/>
        </w:rPr>
        <w:t xml:space="preserve">April </w:t>
      </w:r>
      <w:r w:rsidR="00BB458E">
        <w:rPr>
          <w:rFonts w:ascii="Times New Roman" w:hAnsi="Times New Roman" w:cs="Times New Roman"/>
          <w:color w:val="000000" w:themeColor="text1"/>
          <w:sz w:val="24"/>
          <w:szCs w:val="24"/>
        </w:rPr>
        <w:t>2</w:t>
      </w:r>
      <w:r w:rsidR="00EB0200">
        <w:rPr>
          <w:rFonts w:ascii="Times New Roman" w:hAnsi="Times New Roman" w:cs="Times New Roman"/>
          <w:color w:val="000000" w:themeColor="text1"/>
          <w:sz w:val="24"/>
          <w:szCs w:val="24"/>
        </w:rPr>
        <w:t>4</w:t>
      </w:r>
      <w:r w:rsidRPr="00431A6B">
        <w:rPr>
          <w:rFonts w:ascii="Times New Roman" w:hAnsi="Times New Roman" w:cs="Times New Roman"/>
          <w:color w:val="000000" w:themeColor="text1"/>
          <w:sz w:val="24"/>
          <w:szCs w:val="24"/>
        </w:rPr>
        <w:t>, 2020</w:t>
      </w:r>
    </w:p>
    <w:p w14:paraId="79C8E8B6" w14:textId="77777777" w:rsidR="00FC4DA2" w:rsidRPr="00431A6B" w:rsidRDefault="00FC4DA2" w:rsidP="00431A6B">
      <w:pPr>
        <w:pStyle w:val="BodyText"/>
        <w:jc w:val="both"/>
        <w:rPr>
          <w:color w:val="000000" w:themeColor="text1"/>
        </w:rPr>
      </w:pPr>
    </w:p>
    <w:p w14:paraId="7DA32BD8" w14:textId="77777777" w:rsidR="00FC4DA2" w:rsidRPr="00431A6B" w:rsidRDefault="00FC4DA2" w:rsidP="00431A6B">
      <w:pPr>
        <w:pStyle w:val="BodyText"/>
        <w:jc w:val="both"/>
        <w:rPr>
          <w:color w:val="000000" w:themeColor="text1"/>
        </w:rPr>
      </w:pPr>
    </w:p>
    <w:p w14:paraId="2B08FAA3" w14:textId="2B94919E" w:rsidR="004C54D6" w:rsidRPr="00431A6B" w:rsidRDefault="004C54D6" w:rsidP="00431A6B">
      <w:pPr>
        <w:pStyle w:val="BodyText"/>
        <w:jc w:val="both"/>
        <w:rPr>
          <w:color w:val="000000" w:themeColor="text1"/>
        </w:rPr>
      </w:pPr>
      <w:r w:rsidRPr="00431A6B">
        <w:rPr>
          <w:color w:val="000000" w:themeColor="text1"/>
        </w:rPr>
        <w:t>The Honorable Frank T. Brogan</w:t>
      </w:r>
    </w:p>
    <w:p w14:paraId="0FF7E324" w14:textId="77777777" w:rsidR="00BD2E2A" w:rsidRPr="00431A6B" w:rsidRDefault="004C54D6" w:rsidP="00431A6B">
      <w:pPr>
        <w:pStyle w:val="BodyText"/>
        <w:ind w:right="3575"/>
        <w:jc w:val="both"/>
        <w:rPr>
          <w:color w:val="000000" w:themeColor="text1"/>
        </w:rPr>
      </w:pPr>
      <w:r w:rsidRPr="00431A6B">
        <w:rPr>
          <w:color w:val="000000" w:themeColor="text1"/>
        </w:rPr>
        <w:t xml:space="preserve">Assistant Secretary for Elementary and </w:t>
      </w:r>
    </w:p>
    <w:p w14:paraId="0B4057F5" w14:textId="77777777" w:rsidR="00BD2E2A" w:rsidRPr="00431A6B" w:rsidRDefault="004C54D6" w:rsidP="00431A6B">
      <w:pPr>
        <w:pStyle w:val="BodyText"/>
        <w:ind w:right="3575"/>
        <w:jc w:val="both"/>
        <w:rPr>
          <w:color w:val="000000" w:themeColor="text1"/>
        </w:rPr>
      </w:pPr>
      <w:r w:rsidRPr="00431A6B">
        <w:rPr>
          <w:color w:val="000000" w:themeColor="text1"/>
        </w:rPr>
        <w:t xml:space="preserve">Secondary Education Office of Elementary </w:t>
      </w:r>
    </w:p>
    <w:p w14:paraId="1284129D" w14:textId="33D19B52" w:rsidR="004C54D6" w:rsidRPr="00431A6B" w:rsidRDefault="004C54D6" w:rsidP="00431A6B">
      <w:pPr>
        <w:pStyle w:val="BodyText"/>
        <w:ind w:right="3575"/>
        <w:jc w:val="both"/>
        <w:rPr>
          <w:color w:val="000000" w:themeColor="text1"/>
        </w:rPr>
      </w:pPr>
      <w:r w:rsidRPr="00431A6B">
        <w:rPr>
          <w:color w:val="000000" w:themeColor="text1"/>
        </w:rPr>
        <w:t>and Secondary Education</w:t>
      </w:r>
    </w:p>
    <w:p w14:paraId="6FCACAE1" w14:textId="0C8F4DEB" w:rsidR="004C54D6" w:rsidRPr="00431A6B" w:rsidRDefault="004C54D6" w:rsidP="00431A6B">
      <w:pPr>
        <w:pStyle w:val="BodyText"/>
        <w:ind w:right="6527"/>
        <w:jc w:val="both"/>
        <w:rPr>
          <w:color w:val="000000" w:themeColor="text1"/>
        </w:rPr>
      </w:pPr>
      <w:r w:rsidRPr="00431A6B">
        <w:rPr>
          <w:color w:val="000000" w:themeColor="text1"/>
        </w:rPr>
        <w:t>U.S. Department of Education 400 Maryland Avenue, SW Washington, DC 20202</w:t>
      </w:r>
    </w:p>
    <w:p w14:paraId="4DC37504" w14:textId="1DA1472D" w:rsidR="00FA0BB8" w:rsidRPr="00431A6B" w:rsidRDefault="00250810" w:rsidP="00431A6B">
      <w:pPr>
        <w:pStyle w:val="BodyText"/>
        <w:ind w:right="6527"/>
        <w:jc w:val="both"/>
        <w:rPr>
          <w:color w:val="000000" w:themeColor="text1"/>
        </w:rPr>
      </w:pPr>
      <w:hyperlink r:id="rId6" w:history="1">
        <w:r w:rsidR="00FA0BB8" w:rsidRPr="00431A6B">
          <w:rPr>
            <w:rStyle w:val="Hyperlink"/>
            <w:color w:val="000000" w:themeColor="text1"/>
          </w:rPr>
          <w:t>Frank.Brogan@ed.gov</w:t>
        </w:r>
      </w:hyperlink>
      <w:r w:rsidR="00FA0BB8" w:rsidRPr="00431A6B">
        <w:rPr>
          <w:color w:val="000000" w:themeColor="text1"/>
        </w:rPr>
        <w:t xml:space="preserve"> </w:t>
      </w:r>
    </w:p>
    <w:p w14:paraId="51D5FC45" w14:textId="77777777" w:rsidR="004C54D6" w:rsidRPr="00431A6B" w:rsidRDefault="004C54D6" w:rsidP="00431A6B">
      <w:pPr>
        <w:pStyle w:val="BodyText"/>
        <w:jc w:val="both"/>
        <w:rPr>
          <w:color w:val="000000" w:themeColor="text1"/>
        </w:rPr>
      </w:pPr>
    </w:p>
    <w:p w14:paraId="193BB783" w14:textId="77777777" w:rsidR="004C54D6" w:rsidRPr="00431A6B" w:rsidRDefault="004C54D6" w:rsidP="00431A6B">
      <w:pPr>
        <w:pStyle w:val="BodyText"/>
        <w:jc w:val="both"/>
        <w:rPr>
          <w:color w:val="000000" w:themeColor="text1"/>
        </w:rPr>
      </w:pPr>
      <w:r w:rsidRPr="00431A6B">
        <w:rPr>
          <w:color w:val="000000" w:themeColor="text1"/>
        </w:rPr>
        <w:t>Dear Assistant Secretary Brogan:</w:t>
      </w:r>
    </w:p>
    <w:p w14:paraId="22FBEB44" w14:textId="77777777" w:rsidR="004C54D6" w:rsidRPr="00431A6B" w:rsidRDefault="004C54D6" w:rsidP="00431A6B">
      <w:pPr>
        <w:pStyle w:val="BodyText"/>
        <w:spacing w:before="5"/>
        <w:jc w:val="both"/>
        <w:rPr>
          <w:color w:val="000000" w:themeColor="text1"/>
        </w:rPr>
      </w:pPr>
    </w:p>
    <w:p w14:paraId="6DFA1CB7" w14:textId="23EC1DE4" w:rsidR="0001367D" w:rsidRPr="00431A6B" w:rsidRDefault="00951F24" w:rsidP="00431A6B">
      <w:pPr>
        <w:pStyle w:val="NormalWeb"/>
        <w:jc w:val="both"/>
        <w:rPr>
          <w:color w:val="000000" w:themeColor="text1"/>
        </w:rPr>
      </w:pPr>
      <w:r w:rsidRPr="00431A6B">
        <w:rPr>
          <w:color w:val="000000" w:themeColor="text1"/>
        </w:rPr>
        <w:t>On March 19, 2020, t</w:t>
      </w:r>
      <w:r w:rsidR="00FA0BB8" w:rsidRPr="00431A6B">
        <w:rPr>
          <w:color w:val="000000" w:themeColor="text1"/>
        </w:rPr>
        <w:t xml:space="preserve">he federal </w:t>
      </w:r>
      <w:r w:rsidR="00822D66" w:rsidRPr="00431A6B">
        <w:rPr>
          <w:color w:val="000000" w:themeColor="text1"/>
        </w:rPr>
        <w:t>O</w:t>
      </w:r>
      <w:r w:rsidR="00FA0BB8" w:rsidRPr="00431A6B">
        <w:rPr>
          <w:color w:val="000000" w:themeColor="text1"/>
        </w:rPr>
        <w:t xml:space="preserve">ffice of </w:t>
      </w:r>
      <w:r w:rsidR="00BD2E2A" w:rsidRPr="00431A6B">
        <w:rPr>
          <w:color w:val="000000" w:themeColor="text1"/>
        </w:rPr>
        <w:t>M</w:t>
      </w:r>
      <w:r w:rsidR="00FA0BB8" w:rsidRPr="00431A6B">
        <w:rPr>
          <w:color w:val="000000" w:themeColor="text1"/>
        </w:rPr>
        <w:t xml:space="preserve">anagement and </w:t>
      </w:r>
      <w:r w:rsidR="00BD2E2A" w:rsidRPr="00431A6B">
        <w:rPr>
          <w:color w:val="000000" w:themeColor="text1"/>
        </w:rPr>
        <w:t>B</w:t>
      </w:r>
      <w:r w:rsidR="00FA0BB8" w:rsidRPr="00431A6B">
        <w:rPr>
          <w:color w:val="000000" w:themeColor="text1"/>
        </w:rPr>
        <w:t>udget</w:t>
      </w:r>
      <w:r w:rsidR="00BD2E2A" w:rsidRPr="00431A6B">
        <w:rPr>
          <w:color w:val="000000" w:themeColor="text1"/>
        </w:rPr>
        <w:t xml:space="preserve"> </w:t>
      </w:r>
      <w:r w:rsidR="00FA0BB8" w:rsidRPr="00431A6B">
        <w:rPr>
          <w:color w:val="000000" w:themeColor="text1"/>
        </w:rPr>
        <w:t xml:space="preserve">(OMB) </w:t>
      </w:r>
      <w:r w:rsidR="00BD2E2A" w:rsidRPr="00431A6B">
        <w:rPr>
          <w:color w:val="000000" w:themeColor="text1"/>
        </w:rPr>
        <w:t>issued M-20-1</w:t>
      </w:r>
      <w:r w:rsidRPr="00431A6B">
        <w:rPr>
          <w:color w:val="000000" w:themeColor="text1"/>
        </w:rPr>
        <w:t>7</w:t>
      </w:r>
      <w:r w:rsidR="00BD2E2A" w:rsidRPr="00431A6B">
        <w:rPr>
          <w:color w:val="000000" w:themeColor="text1"/>
        </w:rPr>
        <w:t xml:space="preserve">, </w:t>
      </w:r>
      <w:r w:rsidR="00BD2E2A" w:rsidRPr="00431A6B">
        <w:rPr>
          <w:i/>
          <w:iCs/>
          <w:color w:val="000000" w:themeColor="text1"/>
        </w:rPr>
        <w:t xml:space="preserve">"Administrative Relief for Recipients and Applicants of Federal Financial Assistance Directly </w:t>
      </w:r>
      <w:r w:rsidRPr="00431A6B">
        <w:rPr>
          <w:i/>
          <w:iCs/>
          <w:color w:val="000000" w:themeColor="text1"/>
        </w:rPr>
        <w:t>I</w:t>
      </w:r>
      <w:r w:rsidR="00BD2E2A" w:rsidRPr="00431A6B">
        <w:rPr>
          <w:i/>
          <w:iCs/>
          <w:color w:val="000000" w:themeColor="text1"/>
        </w:rPr>
        <w:t>mpacted by the Novel Coronavirus (COVID-19)</w:t>
      </w:r>
      <w:r w:rsidRPr="00431A6B">
        <w:rPr>
          <w:i/>
          <w:iCs/>
          <w:color w:val="000000" w:themeColor="text1"/>
        </w:rPr>
        <w:t xml:space="preserve"> due to Loss of Operations</w:t>
      </w:r>
      <w:r w:rsidR="00BD2E2A" w:rsidRPr="00431A6B">
        <w:rPr>
          <w:i/>
          <w:iCs/>
          <w:color w:val="000000" w:themeColor="text1"/>
        </w:rPr>
        <w:t xml:space="preserve">," </w:t>
      </w:r>
      <w:r w:rsidR="00BD2E2A" w:rsidRPr="00431A6B">
        <w:rPr>
          <w:color w:val="000000" w:themeColor="text1"/>
        </w:rPr>
        <w:t xml:space="preserve">to provide flexibilities for grants </w:t>
      </w:r>
      <w:r w:rsidRPr="00431A6B">
        <w:rPr>
          <w:color w:val="000000" w:themeColor="text1"/>
        </w:rPr>
        <w:t>to agencies affected by the loss of operational capacity and increased costs due to the COVID-19 crisis</w:t>
      </w:r>
      <w:r w:rsidR="00BD2E2A" w:rsidRPr="00431A6B">
        <w:rPr>
          <w:color w:val="000000" w:themeColor="text1"/>
        </w:rPr>
        <w:t xml:space="preserve">. </w:t>
      </w:r>
      <w:r w:rsidR="00B41C2F" w:rsidRPr="00431A6B">
        <w:rPr>
          <w:color w:val="000000" w:themeColor="text1"/>
        </w:rPr>
        <w:t xml:space="preserve">This memorandum provides short term relief for administrative, financial management, and audit requirements under 2 CFR Part 200, </w:t>
      </w:r>
      <w:r w:rsidR="00B41C2F" w:rsidRPr="00431A6B">
        <w:rPr>
          <w:i/>
          <w:iCs/>
          <w:color w:val="000000" w:themeColor="text1"/>
        </w:rPr>
        <w:t>Uniform Administrative Requirements, Cost</w:t>
      </w:r>
      <w:r w:rsidR="0001367D" w:rsidRPr="00431A6B">
        <w:rPr>
          <w:i/>
          <w:iCs/>
          <w:color w:val="000000" w:themeColor="text1"/>
        </w:rPr>
        <w:t xml:space="preserve"> </w:t>
      </w:r>
      <w:r w:rsidR="00B41C2F" w:rsidRPr="00431A6B">
        <w:rPr>
          <w:i/>
          <w:iCs/>
          <w:color w:val="000000" w:themeColor="text1"/>
        </w:rPr>
        <w:t xml:space="preserve">principles and Audit Requirements for Federal Awards, </w:t>
      </w:r>
      <w:r w:rsidR="00B41C2F" w:rsidRPr="00431A6B">
        <w:rPr>
          <w:color w:val="000000" w:themeColor="text1"/>
        </w:rPr>
        <w:t xml:space="preserve">without compromising Federal financial assistance accountability requirements. </w:t>
      </w:r>
    </w:p>
    <w:p w14:paraId="22B39834" w14:textId="0146143B" w:rsidR="00B41C2F" w:rsidRPr="00431A6B" w:rsidRDefault="0001367D" w:rsidP="00431A6B">
      <w:pPr>
        <w:spacing w:before="100" w:beforeAutospacing="1" w:after="100" w:afterAutospacing="1" w:line="240" w:lineRule="auto"/>
        <w:jc w:val="both"/>
        <w:rPr>
          <w:rFonts w:ascii="Times New Roman" w:eastAsia="Times New Roman" w:hAnsi="Times New Roman" w:cs="Times New Roman"/>
          <w:color w:val="000000" w:themeColor="text1"/>
          <w:sz w:val="24"/>
          <w:szCs w:val="24"/>
          <w:lang w:val="en-US"/>
        </w:rPr>
      </w:pPr>
      <w:r w:rsidRPr="00431A6B">
        <w:rPr>
          <w:rFonts w:ascii="Times New Roman" w:eastAsia="Times New Roman" w:hAnsi="Times New Roman" w:cs="Times New Roman"/>
          <w:color w:val="000000" w:themeColor="text1"/>
          <w:sz w:val="24"/>
          <w:szCs w:val="24"/>
          <w:lang w:val="en-US"/>
        </w:rPr>
        <w:t>For t</w:t>
      </w:r>
      <w:r w:rsidR="00B41C2F" w:rsidRPr="00431A6B">
        <w:rPr>
          <w:rFonts w:ascii="Times New Roman" w:eastAsia="Times New Roman" w:hAnsi="Times New Roman" w:cs="Times New Roman"/>
          <w:color w:val="000000" w:themeColor="text1"/>
          <w:sz w:val="24"/>
          <w:szCs w:val="24"/>
          <w:lang w:val="en-US"/>
        </w:rPr>
        <w:t>he flexibilities provided within th</w:t>
      </w:r>
      <w:r w:rsidRPr="00431A6B">
        <w:rPr>
          <w:rFonts w:ascii="Times New Roman" w:eastAsia="Times New Roman" w:hAnsi="Times New Roman" w:cs="Times New Roman"/>
          <w:color w:val="000000" w:themeColor="text1"/>
          <w:sz w:val="24"/>
          <w:szCs w:val="24"/>
          <w:lang w:val="en-US"/>
        </w:rPr>
        <w:t>e</w:t>
      </w:r>
      <w:r w:rsidR="00B41C2F" w:rsidRPr="00431A6B">
        <w:rPr>
          <w:rFonts w:ascii="Times New Roman" w:eastAsia="Times New Roman" w:hAnsi="Times New Roman" w:cs="Times New Roman"/>
          <w:color w:val="000000" w:themeColor="text1"/>
          <w:sz w:val="24"/>
          <w:szCs w:val="24"/>
          <w:lang w:val="en-US"/>
        </w:rPr>
        <w:t xml:space="preserve"> memorandum, agencies are reminded of their existing flexibility to issue exceptions on a case-by-case basis in accordance with 2 CFR § 200.102, </w:t>
      </w:r>
      <w:r w:rsidR="00B41C2F" w:rsidRPr="00431A6B">
        <w:rPr>
          <w:rFonts w:ascii="Times New Roman" w:eastAsia="Times New Roman" w:hAnsi="Times New Roman" w:cs="Times New Roman"/>
          <w:i/>
          <w:iCs/>
          <w:color w:val="000000" w:themeColor="text1"/>
          <w:sz w:val="24"/>
          <w:szCs w:val="24"/>
          <w:lang w:val="en-US"/>
        </w:rPr>
        <w:t xml:space="preserve">Exceptions. </w:t>
      </w:r>
      <w:r w:rsidR="00951F24" w:rsidRPr="00431A6B">
        <w:rPr>
          <w:rFonts w:ascii="Times New Roman" w:eastAsia="Times New Roman" w:hAnsi="Times New Roman" w:cs="Times New Roman"/>
          <w:color w:val="000000" w:themeColor="text1"/>
          <w:sz w:val="24"/>
          <w:szCs w:val="24"/>
          <w:lang w:val="en-US"/>
        </w:rPr>
        <w:t xml:space="preserve">In early April, the U.S. Department of Education released a template for waiver requests under </w:t>
      </w:r>
      <w:r w:rsidR="00431A6B" w:rsidRPr="00431A6B">
        <w:rPr>
          <w:rFonts w:ascii="Times New Roman" w:eastAsia="Times New Roman" w:hAnsi="Times New Roman" w:cs="Times New Roman"/>
          <w:color w:val="000000" w:themeColor="text1"/>
          <w:sz w:val="24"/>
          <w:szCs w:val="24"/>
          <w:lang w:val="en-US"/>
        </w:rPr>
        <w:t>Every</w:t>
      </w:r>
      <w:r w:rsidR="00951F24" w:rsidRPr="00431A6B">
        <w:rPr>
          <w:rFonts w:ascii="Times New Roman" w:eastAsia="Times New Roman" w:hAnsi="Times New Roman" w:cs="Times New Roman"/>
          <w:color w:val="000000" w:themeColor="text1"/>
          <w:sz w:val="24"/>
          <w:szCs w:val="24"/>
          <w:lang w:val="en-US"/>
        </w:rPr>
        <w:t xml:space="preserve"> Student Succeeds Act.  The Puerto Rico Department of Education (PRDE) has submitted a request utilizing that template. However, there are flexibilities included in the OMB memo that were not covered by that template.</w:t>
      </w:r>
    </w:p>
    <w:p w14:paraId="14AC24B5" w14:textId="5D60204C" w:rsidR="004C54D6" w:rsidRPr="00431A6B" w:rsidRDefault="00A117C4" w:rsidP="00431A6B">
      <w:pPr>
        <w:pStyle w:val="BodyText"/>
        <w:ind w:right="255"/>
        <w:jc w:val="both"/>
        <w:rPr>
          <w:color w:val="000000" w:themeColor="text1"/>
        </w:rPr>
      </w:pPr>
      <w:r w:rsidRPr="00431A6B">
        <w:rPr>
          <w:color w:val="000000" w:themeColor="text1"/>
        </w:rPr>
        <w:t>Appropriately, PRDE is writing</w:t>
      </w:r>
      <w:r w:rsidR="004C54D6" w:rsidRPr="00431A6B">
        <w:rPr>
          <w:color w:val="000000" w:themeColor="text1"/>
        </w:rPr>
        <w:t xml:space="preserve"> to request waivers, of the requirement(s) enumerated below on behalf of the State </w:t>
      </w:r>
      <w:r w:rsidR="00B453C0" w:rsidRPr="00431A6B">
        <w:rPr>
          <w:color w:val="000000" w:themeColor="text1"/>
        </w:rPr>
        <w:t>E</w:t>
      </w:r>
      <w:r w:rsidR="004C54D6" w:rsidRPr="00431A6B">
        <w:rPr>
          <w:color w:val="000000" w:themeColor="text1"/>
        </w:rPr>
        <w:t xml:space="preserve">ducational </w:t>
      </w:r>
      <w:r w:rsidR="00B453C0" w:rsidRPr="00431A6B">
        <w:rPr>
          <w:color w:val="000000" w:themeColor="text1"/>
        </w:rPr>
        <w:t>A</w:t>
      </w:r>
      <w:r w:rsidR="004C54D6" w:rsidRPr="00431A6B">
        <w:rPr>
          <w:color w:val="000000" w:themeColor="text1"/>
        </w:rPr>
        <w:t>gency (SEA) and its subgrantees</w:t>
      </w:r>
      <w:r w:rsidR="00B453C0" w:rsidRPr="00431A6B">
        <w:rPr>
          <w:color w:val="000000" w:themeColor="text1"/>
        </w:rPr>
        <w:t>:</w:t>
      </w:r>
      <w:r w:rsidRPr="00431A6B">
        <w:rPr>
          <w:color w:val="000000" w:themeColor="text1"/>
        </w:rPr>
        <w:t xml:space="preserve"> </w:t>
      </w:r>
    </w:p>
    <w:p w14:paraId="3A71F965" w14:textId="77777777" w:rsidR="007E005B" w:rsidRPr="00431A6B" w:rsidRDefault="007E005B" w:rsidP="00431A6B">
      <w:pPr>
        <w:pStyle w:val="BodyText"/>
        <w:ind w:right="255"/>
        <w:jc w:val="both"/>
        <w:rPr>
          <w:color w:val="000000" w:themeColor="text1"/>
        </w:rPr>
      </w:pPr>
    </w:p>
    <w:p w14:paraId="17F3233E" w14:textId="3491AB85" w:rsidR="004C54D6" w:rsidRPr="00431A6B" w:rsidRDefault="00250810" w:rsidP="00431A6B">
      <w:pPr>
        <w:pStyle w:val="Default"/>
        <w:jc w:val="both"/>
        <w:rPr>
          <w:color w:val="000000" w:themeColor="text1"/>
          <w:lang w:val="en-US"/>
        </w:rPr>
      </w:pPr>
      <w:sdt>
        <w:sdtPr>
          <w:rPr>
            <w:color w:val="000000" w:themeColor="text1"/>
            <w:lang w:val="en-US"/>
          </w:rPr>
          <w:id w:val="-675572456"/>
          <w14:checkbox>
            <w14:checked w14:val="1"/>
            <w14:checkedState w14:val="2612" w14:font="MS Gothic"/>
            <w14:uncheckedState w14:val="2610" w14:font="MS Gothic"/>
          </w14:checkbox>
        </w:sdtPr>
        <w:sdtEndPr/>
        <w:sdtContent>
          <w:r w:rsidR="007E005B" w:rsidRPr="00431A6B">
            <w:rPr>
              <w:rFonts w:ascii="Segoe UI Symbol" w:eastAsia="MS Gothic" w:hAnsi="Segoe UI Symbol" w:cs="Segoe UI Symbol"/>
              <w:color w:val="000000" w:themeColor="text1"/>
              <w:lang w:val="en-US"/>
            </w:rPr>
            <w:t>☒</w:t>
          </w:r>
        </w:sdtContent>
      </w:sdt>
      <w:r w:rsidR="004C54D6" w:rsidRPr="00431A6B">
        <w:rPr>
          <w:color w:val="000000" w:themeColor="text1"/>
          <w:lang w:val="en-US"/>
        </w:rPr>
        <w:t xml:space="preserve"> </w:t>
      </w:r>
      <w:r w:rsidR="004C54D6" w:rsidRPr="00431A6B">
        <w:rPr>
          <w:b/>
          <w:bCs/>
          <w:color w:val="000000" w:themeColor="text1"/>
          <w:lang w:val="en-US"/>
        </w:rPr>
        <w:t xml:space="preserve">Flexibility with SAM registration. </w:t>
      </w:r>
      <w:r w:rsidR="004C54D6" w:rsidRPr="00431A6B">
        <w:rPr>
          <w:color w:val="000000" w:themeColor="text1"/>
          <w:lang w:val="en-US"/>
        </w:rPr>
        <w:t xml:space="preserve">(2 CFR § 200.205) </w:t>
      </w:r>
    </w:p>
    <w:p w14:paraId="7F56224D" w14:textId="4DAD3406" w:rsidR="004C54D6" w:rsidRPr="00431A6B" w:rsidRDefault="00B453C0" w:rsidP="00431A6B">
      <w:pPr>
        <w:pStyle w:val="BodyText"/>
        <w:ind w:right="255"/>
        <w:jc w:val="both"/>
        <w:rPr>
          <w:color w:val="000000" w:themeColor="text1"/>
        </w:rPr>
      </w:pPr>
      <w:r w:rsidRPr="00431A6B">
        <w:rPr>
          <w:color w:val="000000" w:themeColor="text1"/>
        </w:rPr>
        <w:t>PRDE is seeking flexibility of</w:t>
      </w:r>
      <w:r w:rsidR="004C54D6" w:rsidRPr="00431A6B">
        <w:rPr>
          <w:color w:val="000000" w:themeColor="text1"/>
        </w:rPr>
        <w:t xml:space="preserve"> the requirement for active System for Award Management (SAM) registration at time of application in order to expeditiously issue funding. </w:t>
      </w:r>
      <w:r w:rsidR="00C85FAC" w:rsidRPr="00431A6B">
        <w:rPr>
          <w:color w:val="000000" w:themeColor="text1"/>
        </w:rPr>
        <w:t>Under that OMB guidance, c</w:t>
      </w:r>
      <w:r w:rsidR="004C54D6" w:rsidRPr="00431A6B">
        <w:rPr>
          <w:color w:val="000000" w:themeColor="text1"/>
        </w:rPr>
        <w:t xml:space="preserve">urrent registrants in SAM with active registrations expiring before May 16, 2020 </w:t>
      </w:r>
      <w:r w:rsidRPr="00431A6B">
        <w:rPr>
          <w:color w:val="000000" w:themeColor="text1"/>
        </w:rPr>
        <w:t>ca</w:t>
      </w:r>
      <w:r w:rsidR="00951F24" w:rsidRPr="00431A6B">
        <w:rPr>
          <w:color w:val="000000" w:themeColor="text1"/>
        </w:rPr>
        <w:t>n</w:t>
      </w:r>
      <w:r w:rsidRPr="00431A6B">
        <w:rPr>
          <w:color w:val="000000" w:themeColor="text1"/>
        </w:rPr>
        <w:t xml:space="preserve"> </w:t>
      </w:r>
      <w:r w:rsidR="004C54D6" w:rsidRPr="00431A6B">
        <w:rPr>
          <w:color w:val="000000" w:themeColor="text1"/>
        </w:rPr>
        <w:t>be afforded a one-time extension of 60 days.</w:t>
      </w:r>
    </w:p>
    <w:p w14:paraId="4557BA78" w14:textId="5199694E" w:rsidR="004C54D6" w:rsidRPr="00431A6B" w:rsidRDefault="004C54D6" w:rsidP="00431A6B">
      <w:pPr>
        <w:pStyle w:val="BodyText"/>
        <w:ind w:left="119" w:right="255"/>
        <w:jc w:val="both"/>
        <w:rPr>
          <w:color w:val="000000" w:themeColor="text1"/>
        </w:rPr>
      </w:pPr>
    </w:p>
    <w:p w14:paraId="2583C8D4" w14:textId="191DFB0B" w:rsidR="004C54D6" w:rsidRPr="00431A6B" w:rsidRDefault="00250810" w:rsidP="00431A6B">
      <w:pPr>
        <w:pStyle w:val="Default"/>
        <w:jc w:val="both"/>
        <w:rPr>
          <w:color w:val="000000" w:themeColor="text1"/>
          <w:lang w:val="en-US"/>
        </w:rPr>
      </w:pPr>
      <w:sdt>
        <w:sdtPr>
          <w:rPr>
            <w:color w:val="000000" w:themeColor="text1"/>
            <w:lang w:val="en-US"/>
          </w:rPr>
          <w:id w:val="1418214793"/>
          <w14:checkbox>
            <w14:checked w14:val="1"/>
            <w14:checkedState w14:val="2612" w14:font="MS Gothic"/>
            <w14:uncheckedState w14:val="2610" w14:font="MS Gothic"/>
          </w14:checkbox>
        </w:sdtPr>
        <w:sdtEndPr/>
        <w:sdtContent>
          <w:r w:rsidR="007E005B" w:rsidRPr="00431A6B">
            <w:rPr>
              <w:rFonts w:ascii="Segoe UI Symbol" w:eastAsia="MS Gothic" w:hAnsi="Segoe UI Symbol" w:cs="Segoe UI Symbol"/>
              <w:color w:val="000000" w:themeColor="text1"/>
              <w:lang w:val="en-US"/>
            </w:rPr>
            <w:t>☒</w:t>
          </w:r>
        </w:sdtContent>
      </w:sdt>
      <w:r w:rsidR="004C54D6" w:rsidRPr="00431A6B">
        <w:rPr>
          <w:color w:val="000000" w:themeColor="text1"/>
          <w:lang w:val="en-US"/>
        </w:rPr>
        <w:t xml:space="preserve"> </w:t>
      </w:r>
      <w:r w:rsidR="004C54D6" w:rsidRPr="00431A6B">
        <w:rPr>
          <w:b/>
          <w:bCs/>
          <w:color w:val="000000" w:themeColor="text1"/>
          <w:lang w:val="en-US"/>
        </w:rPr>
        <w:t xml:space="preserve">Allowability of salaries and other project activities. </w:t>
      </w:r>
      <w:r w:rsidR="004C54D6" w:rsidRPr="00431A6B">
        <w:rPr>
          <w:color w:val="000000" w:themeColor="text1"/>
          <w:lang w:val="en-US"/>
        </w:rPr>
        <w:t xml:space="preserve">(2 CFR § 200.403, 2 CFR § 200.404, 2 CFR § 200.405) </w:t>
      </w:r>
    </w:p>
    <w:p w14:paraId="0569BBC4" w14:textId="3C027A4E" w:rsidR="004C54D6" w:rsidRPr="00431A6B" w:rsidRDefault="00951F24" w:rsidP="00431A6B">
      <w:pPr>
        <w:pStyle w:val="BodyText"/>
        <w:ind w:right="255"/>
        <w:jc w:val="both"/>
        <w:rPr>
          <w:color w:val="000000" w:themeColor="text1"/>
        </w:rPr>
      </w:pPr>
      <w:r w:rsidRPr="00431A6B">
        <w:rPr>
          <w:color w:val="000000" w:themeColor="text1"/>
        </w:rPr>
        <w:t>PRDE would like</w:t>
      </w:r>
      <w:r w:rsidR="004C54D6" w:rsidRPr="00431A6B">
        <w:rPr>
          <w:color w:val="000000" w:themeColor="text1"/>
        </w:rPr>
        <w:t xml:space="preserve"> to continue to charge salaries and benefits to currently active Federal awards consistent with </w:t>
      </w:r>
      <w:r w:rsidR="00C85FAC" w:rsidRPr="00431A6B">
        <w:rPr>
          <w:color w:val="000000" w:themeColor="text1"/>
        </w:rPr>
        <w:t>our</w:t>
      </w:r>
      <w:r w:rsidR="004C54D6" w:rsidRPr="00431A6B">
        <w:rPr>
          <w:color w:val="000000" w:themeColor="text1"/>
        </w:rPr>
        <w:t xml:space="preserve"> policy of paying salaries (under unexpected or extraordinary circumstances) from all funding sources, Federal and non-Federal. </w:t>
      </w:r>
      <w:r w:rsidR="00C85FAC" w:rsidRPr="00431A6B">
        <w:rPr>
          <w:color w:val="000000" w:themeColor="text1"/>
        </w:rPr>
        <w:t>PRDE would</w:t>
      </w:r>
      <w:r w:rsidR="004C54D6" w:rsidRPr="00431A6B">
        <w:rPr>
          <w:color w:val="000000" w:themeColor="text1"/>
        </w:rPr>
        <w:t xml:space="preserve"> charge</w:t>
      </w:r>
      <w:r w:rsidR="00C85FAC" w:rsidRPr="00431A6B">
        <w:rPr>
          <w:color w:val="000000" w:themeColor="text1"/>
        </w:rPr>
        <w:t xml:space="preserve"> other costs</w:t>
      </w:r>
      <w:r w:rsidR="004C54D6" w:rsidRPr="00431A6B">
        <w:rPr>
          <w:color w:val="000000" w:themeColor="text1"/>
        </w:rPr>
        <w:t xml:space="preserve"> to Federal awards necessary to resume activities supported by the award, consistent with applicable Federal cost principles and the benefit to the project. </w:t>
      </w:r>
      <w:r w:rsidR="00C85FAC" w:rsidRPr="00431A6B">
        <w:rPr>
          <w:color w:val="000000" w:themeColor="text1"/>
        </w:rPr>
        <w:t>PRDE will continue</w:t>
      </w:r>
      <w:r w:rsidR="004C54D6" w:rsidRPr="00431A6B">
        <w:rPr>
          <w:color w:val="000000" w:themeColor="text1"/>
        </w:rPr>
        <w:t xml:space="preserve"> to maintain appropriate records and cost documentation as required by 2 CFR § 200.302 -</w:t>
      </w:r>
      <w:r w:rsidR="004C54D6" w:rsidRPr="00431A6B">
        <w:rPr>
          <w:i/>
          <w:iCs/>
          <w:color w:val="000000" w:themeColor="text1"/>
        </w:rPr>
        <w:t xml:space="preserve">Financial management </w:t>
      </w:r>
      <w:r w:rsidR="004C54D6" w:rsidRPr="00431A6B">
        <w:rPr>
          <w:color w:val="000000" w:themeColor="text1"/>
        </w:rPr>
        <w:t>and 2 CFR § 200.333 -</w:t>
      </w:r>
      <w:r w:rsidR="004C54D6" w:rsidRPr="00431A6B">
        <w:rPr>
          <w:i/>
          <w:iCs/>
          <w:color w:val="000000" w:themeColor="text1"/>
        </w:rPr>
        <w:t xml:space="preserve">Retention requirement of records </w:t>
      </w:r>
      <w:r w:rsidR="004C54D6" w:rsidRPr="00431A6B">
        <w:rPr>
          <w:color w:val="000000" w:themeColor="text1"/>
        </w:rPr>
        <w:t>to substantiate the charging of any salaries and other project activities costs related to interruption of operations or services.</w:t>
      </w:r>
    </w:p>
    <w:p w14:paraId="09F9E2B4" w14:textId="527AD793" w:rsidR="004C54D6" w:rsidRPr="00431A6B" w:rsidRDefault="004C54D6" w:rsidP="00431A6B">
      <w:pPr>
        <w:pStyle w:val="BodyText"/>
        <w:ind w:left="119" w:right="255"/>
        <w:jc w:val="both"/>
        <w:rPr>
          <w:color w:val="000000" w:themeColor="text1"/>
        </w:rPr>
      </w:pPr>
    </w:p>
    <w:p w14:paraId="452439E4" w14:textId="77777777" w:rsidR="00B453C0" w:rsidRPr="00431A6B" w:rsidRDefault="00250810" w:rsidP="00431A6B">
      <w:pPr>
        <w:pStyle w:val="Default"/>
        <w:jc w:val="both"/>
        <w:rPr>
          <w:color w:val="000000" w:themeColor="text1"/>
          <w:lang w:val="en-US"/>
        </w:rPr>
      </w:pPr>
      <w:sdt>
        <w:sdtPr>
          <w:rPr>
            <w:color w:val="000000" w:themeColor="text1"/>
            <w:lang w:val="en-US"/>
          </w:rPr>
          <w:id w:val="1571385408"/>
          <w14:checkbox>
            <w14:checked w14:val="1"/>
            <w14:checkedState w14:val="2612" w14:font="MS Gothic"/>
            <w14:uncheckedState w14:val="2610" w14:font="MS Gothic"/>
          </w14:checkbox>
        </w:sdtPr>
        <w:sdtEndPr/>
        <w:sdtContent>
          <w:r w:rsidR="007E005B" w:rsidRPr="00431A6B">
            <w:rPr>
              <w:rFonts w:ascii="Segoe UI Symbol" w:eastAsia="MS Gothic" w:hAnsi="Segoe UI Symbol" w:cs="Segoe UI Symbol"/>
              <w:color w:val="000000" w:themeColor="text1"/>
              <w:lang w:val="en-US"/>
            </w:rPr>
            <w:t>☒</w:t>
          </w:r>
        </w:sdtContent>
      </w:sdt>
      <w:r w:rsidR="004C54D6" w:rsidRPr="00431A6B">
        <w:rPr>
          <w:color w:val="000000" w:themeColor="text1"/>
          <w:lang w:val="en-US"/>
        </w:rPr>
        <w:t xml:space="preserve"> </w:t>
      </w:r>
      <w:r w:rsidR="004C54D6" w:rsidRPr="00431A6B">
        <w:rPr>
          <w:b/>
          <w:bCs/>
          <w:color w:val="000000" w:themeColor="text1"/>
          <w:lang w:val="en-US"/>
        </w:rPr>
        <w:t xml:space="preserve">Allowability of Costs not Normally Chargeable to Awards. </w:t>
      </w:r>
      <w:r w:rsidR="004C54D6" w:rsidRPr="00431A6B">
        <w:rPr>
          <w:color w:val="000000" w:themeColor="text1"/>
          <w:lang w:val="en-US"/>
        </w:rPr>
        <w:t xml:space="preserve">(2 CFR § 200.403, 2 CFR § 200.404, 2 CFR § 200.405) </w:t>
      </w:r>
    </w:p>
    <w:p w14:paraId="668D7FAB" w14:textId="27D9278E" w:rsidR="00822D66" w:rsidRPr="00431A6B" w:rsidRDefault="00C85FAC" w:rsidP="00431A6B">
      <w:pPr>
        <w:pStyle w:val="Default"/>
        <w:jc w:val="both"/>
        <w:rPr>
          <w:color w:val="000000" w:themeColor="text1"/>
          <w:lang w:val="en-US"/>
        </w:rPr>
      </w:pPr>
      <w:r w:rsidRPr="00431A6B">
        <w:rPr>
          <w:color w:val="000000" w:themeColor="text1"/>
          <w:lang w:val="en-US"/>
        </w:rPr>
        <w:t>PRDE has</w:t>
      </w:r>
      <w:r w:rsidR="004C54D6" w:rsidRPr="00431A6B">
        <w:rPr>
          <w:color w:val="000000" w:themeColor="text1"/>
          <w:lang w:val="en-US"/>
        </w:rPr>
        <w:t xml:space="preserve"> </w:t>
      </w:r>
      <w:r w:rsidRPr="00431A6B">
        <w:rPr>
          <w:color w:val="000000" w:themeColor="text1"/>
          <w:lang w:val="en-US"/>
        </w:rPr>
        <w:t>incurred</w:t>
      </w:r>
      <w:r w:rsidR="004C54D6" w:rsidRPr="00431A6B">
        <w:rPr>
          <w:color w:val="000000" w:themeColor="text1"/>
          <w:lang w:val="en-US"/>
        </w:rPr>
        <w:t xml:space="preserve"> costs related to the cancellation of events, travel</w:t>
      </w:r>
      <w:r w:rsidR="007E005B" w:rsidRPr="00431A6B">
        <w:rPr>
          <w:color w:val="000000" w:themeColor="text1"/>
          <w:lang w:val="en-US"/>
        </w:rPr>
        <w:t xml:space="preserve">, </w:t>
      </w:r>
      <w:r w:rsidR="004C54D6" w:rsidRPr="00431A6B">
        <w:rPr>
          <w:color w:val="000000" w:themeColor="text1"/>
          <w:lang w:val="en-US"/>
        </w:rPr>
        <w:t>or other activities necessary and reasonable for the performance of the award, or the pausing and</w:t>
      </w:r>
      <w:r w:rsidR="008E0E25" w:rsidRPr="00431A6B">
        <w:rPr>
          <w:color w:val="000000" w:themeColor="text1"/>
          <w:lang w:val="en-US"/>
        </w:rPr>
        <w:t xml:space="preserve"> </w:t>
      </w:r>
      <w:r w:rsidR="004C54D6" w:rsidRPr="00431A6B">
        <w:rPr>
          <w:color w:val="000000" w:themeColor="text1"/>
          <w:lang w:val="en-US"/>
        </w:rPr>
        <w:t xml:space="preserve">restarting of grant funded activities due to the public health emergency, </w:t>
      </w:r>
      <w:r w:rsidRPr="00431A6B">
        <w:rPr>
          <w:color w:val="000000" w:themeColor="text1"/>
          <w:lang w:val="en-US"/>
        </w:rPr>
        <w:t xml:space="preserve">and is requesting approval </w:t>
      </w:r>
      <w:r w:rsidR="004C54D6" w:rsidRPr="00431A6B">
        <w:rPr>
          <w:color w:val="000000" w:themeColor="text1"/>
          <w:lang w:val="en-US"/>
        </w:rPr>
        <w:t xml:space="preserve">to charge these costs to </w:t>
      </w:r>
      <w:r w:rsidRPr="00431A6B">
        <w:rPr>
          <w:color w:val="000000" w:themeColor="text1"/>
          <w:lang w:val="en-US"/>
        </w:rPr>
        <w:t>our</w:t>
      </w:r>
      <w:r w:rsidR="004C54D6" w:rsidRPr="00431A6B">
        <w:rPr>
          <w:color w:val="000000" w:themeColor="text1"/>
          <w:lang w:val="en-US"/>
        </w:rPr>
        <w:t xml:space="preserve"> award</w:t>
      </w:r>
      <w:r w:rsidRPr="00431A6B">
        <w:rPr>
          <w:color w:val="000000" w:themeColor="text1"/>
          <w:lang w:val="en-US"/>
        </w:rPr>
        <w:t>s</w:t>
      </w:r>
      <w:r w:rsidR="004C54D6" w:rsidRPr="00431A6B">
        <w:rPr>
          <w:color w:val="000000" w:themeColor="text1"/>
          <w:lang w:val="en-US"/>
        </w:rPr>
        <w:t xml:space="preserve"> without regard to 2 CFR § 200.403, </w:t>
      </w:r>
      <w:r w:rsidR="004C54D6" w:rsidRPr="00431A6B">
        <w:rPr>
          <w:i/>
          <w:iCs/>
          <w:color w:val="000000" w:themeColor="text1"/>
          <w:lang w:val="en-US"/>
        </w:rPr>
        <w:t xml:space="preserve">Factors affecting allowability of costs, </w:t>
      </w:r>
      <w:r w:rsidR="004C54D6" w:rsidRPr="00431A6B">
        <w:rPr>
          <w:color w:val="000000" w:themeColor="text1"/>
          <w:lang w:val="en-US"/>
        </w:rPr>
        <w:t xml:space="preserve">2 CFR § 200.404, </w:t>
      </w:r>
      <w:r w:rsidR="004C54D6" w:rsidRPr="00431A6B">
        <w:rPr>
          <w:i/>
          <w:iCs/>
          <w:color w:val="000000" w:themeColor="text1"/>
          <w:lang w:val="en-US"/>
        </w:rPr>
        <w:t xml:space="preserve">Reasonable costs, </w:t>
      </w:r>
      <w:r w:rsidR="004C54D6" w:rsidRPr="00431A6B">
        <w:rPr>
          <w:color w:val="000000" w:themeColor="text1"/>
          <w:lang w:val="en-US"/>
        </w:rPr>
        <w:t xml:space="preserve">and 2 CFR § 200.405, </w:t>
      </w:r>
      <w:r w:rsidR="004C54D6" w:rsidRPr="00431A6B">
        <w:rPr>
          <w:i/>
          <w:iCs/>
          <w:color w:val="000000" w:themeColor="text1"/>
          <w:lang w:val="en-US"/>
        </w:rPr>
        <w:t xml:space="preserve">Allocable costs. </w:t>
      </w:r>
      <w:r w:rsidRPr="00431A6B">
        <w:rPr>
          <w:color w:val="000000" w:themeColor="text1"/>
          <w:lang w:val="en-US"/>
        </w:rPr>
        <w:t>PRDE is requesting approval to</w:t>
      </w:r>
      <w:r w:rsidR="004C54D6" w:rsidRPr="00431A6B">
        <w:rPr>
          <w:color w:val="000000" w:themeColor="text1"/>
          <w:lang w:val="en-US"/>
        </w:rPr>
        <w:t xml:space="preserve"> charge full cost</w:t>
      </w:r>
      <w:r w:rsidRPr="00431A6B">
        <w:rPr>
          <w:color w:val="000000" w:themeColor="text1"/>
          <w:lang w:val="en-US"/>
        </w:rPr>
        <w:t>s</w:t>
      </w:r>
      <w:r w:rsidR="004C54D6" w:rsidRPr="00431A6B">
        <w:rPr>
          <w:color w:val="000000" w:themeColor="text1"/>
          <w:lang w:val="en-US"/>
        </w:rPr>
        <w:t xml:space="preserve"> of cancellation when the event, travel, or other activities are conducted under the auspices of the grant. </w:t>
      </w:r>
      <w:r w:rsidRPr="00431A6B">
        <w:rPr>
          <w:color w:val="000000" w:themeColor="text1"/>
          <w:lang w:val="en-US"/>
        </w:rPr>
        <w:t>PRDE will continue</w:t>
      </w:r>
      <w:r w:rsidR="004C54D6" w:rsidRPr="00431A6B">
        <w:rPr>
          <w:color w:val="000000" w:themeColor="text1"/>
          <w:lang w:val="en-US"/>
        </w:rPr>
        <w:t xml:space="preserve"> to maintain appropriate records and cost documentation as required by 2 CFR § 200.302 -</w:t>
      </w:r>
      <w:r w:rsidR="004C54D6" w:rsidRPr="00431A6B">
        <w:rPr>
          <w:i/>
          <w:iCs/>
          <w:color w:val="000000" w:themeColor="text1"/>
          <w:lang w:val="en-US"/>
        </w:rPr>
        <w:t xml:space="preserve">Financial management </w:t>
      </w:r>
      <w:r w:rsidR="004C54D6" w:rsidRPr="00431A6B">
        <w:rPr>
          <w:color w:val="000000" w:themeColor="text1"/>
          <w:lang w:val="en-US"/>
        </w:rPr>
        <w:t xml:space="preserve">and 2 CFR § 200.333 </w:t>
      </w:r>
      <w:r w:rsidR="004C54D6" w:rsidRPr="00431A6B">
        <w:rPr>
          <w:color w:val="000000" w:themeColor="text1"/>
          <w:lang w:val="en-US"/>
        </w:rPr>
        <w:softHyphen/>
      </w:r>
      <w:r w:rsidR="004C54D6" w:rsidRPr="00431A6B">
        <w:rPr>
          <w:i/>
          <w:iCs/>
          <w:color w:val="000000" w:themeColor="text1"/>
          <w:lang w:val="en-US"/>
        </w:rPr>
        <w:t xml:space="preserve">Retention requirement of records, </w:t>
      </w:r>
      <w:r w:rsidR="004C54D6" w:rsidRPr="00431A6B">
        <w:rPr>
          <w:color w:val="000000" w:themeColor="text1"/>
          <w:lang w:val="en-US"/>
        </w:rPr>
        <w:t xml:space="preserve">to substantiate the charging of any cancellation or other fees related to interruption of operations or services. </w:t>
      </w:r>
    </w:p>
    <w:p w14:paraId="0AF83E24" w14:textId="46101274" w:rsidR="00B453C0" w:rsidRPr="00431A6B" w:rsidRDefault="00250810" w:rsidP="00431A6B">
      <w:pPr>
        <w:spacing w:before="100" w:beforeAutospacing="1" w:after="100" w:afterAutospacing="1" w:line="240" w:lineRule="auto"/>
        <w:contextualSpacing/>
        <w:jc w:val="both"/>
        <w:rPr>
          <w:rFonts w:ascii="Times New Roman" w:eastAsia="Times New Roman" w:hAnsi="Times New Roman" w:cs="Times New Roman"/>
          <w:color w:val="000000" w:themeColor="text1"/>
          <w:sz w:val="24"/>
          <w:szCs w:val="24"/>
          <w:lang w:val="en-US"/>
        </w:rPr>
      </w:pPr>
      <w:sdt>
        <w:sdtPr>
          <w:rPr>
            <w:rFonts w:ascii="Times New Roman" w:hAnsi="Times New Roman" w:cs="Times New Roman"/>
            <w:color w:val="000000" w:themeColor="text1"/>
            <w:sz w:val="24"/>
            <w:szCs w:val="24"/>
            <w:lang w:val="en-US"/>
          </w:rPr>
          <w:id w:val="-291436615"/>
          <w14:checkbox>
            <w14:checked w14:val="1"/>
            <w14:checkedState w14:val="2612" w14:font="MS Gothic"/>
            <w14:uncheckedState w14:val="2610" w14:font="MS Gothic"/>
          </w14:checkbox>
        </w:sdtPr>
        <w:sdtEndPr/>
        <w:sdtContent>
          <w:r w:rsidR="00822D66" w:rsidRPr="00431A6B">
            <w:rPr>
              <w:rFonts w:ascii="Segoe UI Symbol" w:eastAsia="MS Gothic" w:hAnsi="Segoe UI Symbol" w:cs="Segoe UI Symbol"/>
              <w:color w:val="000000" w:themeColor="text1"/>
              <w:sz w:val="24"/>
              <w:szCs w:val="24"/>
              <w:lang w:val="en-US"/>
            </w:rPr>
            <w:t>☒</w:t>
          </w:r>
        </w:sdtContent>
      </w:sdt>
      <w:r w:rsidR="00822D66" w:rsidRPr="00431A6B">
        <w:rPr>
          <w:rFonts w:ascii="Times New Roman" w:hAnsi="Times New Roman" w:cs="Times New Roman"/>
          <w:color w:val="000000" w:themeColor="text1"/>
          <w:sz w:val="24"/>
          <w:szCs w:val="24"/>
          <w:lang w:val="en-US"/>
        </w:rPr>
        <w:t xml:space="preserve"> </w:t>
      </w:r>
      <w:r w:rsidR="00822D66" w:rsidRPr="00431A6B">
        <w:rPr>
          <w:rFonts w:ascii="Times New Roman" w:eastAsia="Times New Roman" w:hAnsi="Times New Roman" w:cs="Times New Roman"/>
          <w:b/>
          <w:bCs/>
          <w:color w:val="000000" w:themeColor="text1"/>
          <w:sz w:val="24"/>
          <w:szCs w:val="24"/>
          <w:lang w:val="en-US"/>
        </w:rPr>
        <w:t xml:space="preserve">No-cost extensions on expiring awards. </w:t>
      </w:r>
      <w:r w:rsidR="00822D66" w:rsidRPr="00431A6B">
        <w:rPr>
          <w:rFonts w:ascii="Times New Roman" w:eastAsia="Times New Roman" w:hAnsi="Times New Roman" w:cs="Times New Roman"/>
          <w:color w:val="000000" w:themeColor="text1"/>
          <w:sz w:val="24"/>
          <w:szCs w:val="24"/>
          <w:lang w:val="en-US"/>
        </w:rPr>
        <w:t>(2 CFR § 200.308)</w:t>
      </w:r>
    </w:p>
    <w:p w14:paraId="7CA11B05" w14:textId="1FAE9E89" w:rsidR="004C54D6" w:rsidRPr="00431A6B" w:rsidRDefault="00822D66" w:rsidP="00431A6B">
      <w:pPr>
        <w:spacing w:before="100" w:beforeAutospacing="1" w:after="100" w:afterAutospacing="1" w:line="240" w:lineRule="auto"/>
        <w:contextualSpacing/>
        <w:jc w:val="both"/>
        <w:rPr>
          <w:rFonts w:ascii="Times New Roman" w:eastAsia="Times New Roman" w:hAnsi="Times New Roman" w:cs="Times New Roman"/>
          <w:color w:val="000000" w:themeColor="text1"/>
          <w:sz w:val="24"/>
          <w:szCs w:val="24"/>
          <w:lang w:val="en-US"/>
        </w:rPr>
      </w:pPr>
      <w:r w:rsidRPr="00431A6B">
        <w:rPr>
          <w:rFonts w:ascii="Times New Roman" w:eastAsia="Times New Roman" w:hAnsi="Times New Roman" w:cs="Times New Roman"/>
          <w:color w:val="000000" w:themeColor="text1"/>
          <w:sz w:val="24"/>
          <w:szCs w:val="24"/>
          <w:lang w:val="en-US"/>
        </w:rPr>
        <w:t xml:space="preserve">To the extent permitted by law, </w:t>
      </w:r>
      <w:r w:rsidR="00C85FAC" w:rsidRPr="00431A6B">
        <w:rPr>
          <w:rFonts w:ascii="Times New Roman" w:eastAsia="Times New Roman" w:hAnsi="Times New Roman" w:cs="Times New Roman"/>
          <w:color w:val="000000" w:themeColor="text1"/>
          <w:sz w:val="24"/>
          <w:szCs w:val="24"/>
          <w:lang w:val="en-US"/>
        </w:rPr>
        <w:t>PRDE is requesting an extension for</w:t>
      </w:r>
      <w:r w:rsidRPr="00431A6B">
        <w:rPr>
          <w:rFonts w:ascii="Times New Roman" w:eastAsia="Times New Roman" w:hAnsi="Times New Roman" w:cs="Times New Roman"/>
          <w:color w:val="000000" w:themeColor="text1"/>
          <w:sz w:val="24"/>
          <w:szCs w:val="24"/>
          <w:lang w:val="en-US"/>
        </w:rPr>
        <w:t xml:space="preserve"> awards which were active as of </w:t>
      </w:r>
      <w:r w:rsidRPr="00D01CB9">
        <w:rPr>
          <w:rFonts w:ascii="Times New Roman" w:eastAsia="Times New Roman" w:hAnsi="Times New Roman" w:cs="Times New Roman"/>
          <w:b/>
          <w:bCs/>
          <w:color w:val="000000" w:themeColor="text1"/>
          <w:sz w:val="24"/>
          <w:szCs w:val="24"/>
          <w:lang w:val="en-US"/>
        </w:rPr>
        <w:t>March 31, 2020</w:t>
      </w:r>
      <w:r w:rsidRPr="00431A6B">
        <w:rPr>
          <w:rFonts w:ascii="Times New Roman" w:eastAsia="Times New Roman" w:hAnsi="Times New Roman" w:cs="Times New Roman"/>
          <w:color w:val="000000" w:themeColor="text1"/>
          <w:sz w:val="24"/>
          <w:szCs w:val="24"/>
          <w:lang w:val="en-US"/>
        </w:rPr>
        <w:t xml:space="preserve"> and scheduled to expire prior or up to December 31, 2020, automatically at no</w:t>
      </w:r>
      <w:r w:rsidRPr="00431A6B">
        <w:rPr>
          <w:rFonts w:ascii="Times New Roman" w:eastAsia="Times New Roman" w:hAnsi="Times New Roman" w:cs="Times New Roman"/>
          <w:color w:val="000000" w:themeColor="text1"/>
          <w:sz w:val="24"/>
          <w:szCs w:val="24"/>
          <w:lang w:val="en-US"/>
        </w:rPr>
        <w:softHyphen/>
        <w:t xml:space="preserve"> cost for a period of up to twelve (12) months. This will allow time for </w:t>
      </w:r>
      <w:r w:rsidR="00C85FAC" w:rsidRPr="00431A6B">
        <w:rPr>
          <w:rFonts w:ascii="Times New Roman" w:eastAsia="Times New Roman" w:hAnsi="Times New Roman" w:cs="Times New Roman"/>
          <w:color w:val="000000" w:themeColor="text1"/>
          <w:sz w:val="24"/>
          <w:szCs w:val="24"/>
          <w:lang w:val="en-US"/>
        </w:rPr>
        <w:t xml:space="preserve">PRDE </w:t>
      </w:r>
      <w:r w:rsidRPr="00431A6B">
        <w:rPr>
          <w:rFonts w:ascii="Times New Roman" w:eastAsia="Times New Roman" w:hAnsi="Times New Roman" w:cs="Times New Roman"/>
          <w:color w:val="000000" w:themeColor="text1"/>
          <w:sz w:val="24"/>
          <w:szCs w:val="24"/>
          <w:lang w:val="en-US"/>
        </w:rPr>
        <w:t xml:space="preserve">assessments, the resumption of many individual projects, and a report on program progress and financial status to agency staff. </w:t>
      </w:r>
      <w:r w:rsidR="00C85FAC" w:rsidRPr="00431A6B">
        <w:rPr>
          <w:rFonts w:ascii="Times New Roman" w:eastAsia="Times New Roman" w:hAnsi="Times New Roman" w:cs="Times New Roman"/>
          <w:color w:val="000000" w:themeColor="text1"/>
          <w:sz w:val="24"/>
          <w:szCs w:val="24"/>
          <w:lang w:val="en-US"/>
        </w:rPr>
        <w:t>PRDE understands that p</w:t>
      </w:r>
      <w:r w:rsidRPr="00431A6B">
        <w:rPr>
          <w:rFonts w:ascii="Times New Roman" w:eastAsia="Times New Roman" w:hAnsi="Times New Roman" w:cs="Times New Roman"/>
          <w:color w:val="000000" w:themeColor="text1"/>
          <w:sz w:val="24"/>
          <w:szCs w:val="24"/>
          <w:lang w:val="en-US"/>
        </w:rPr>
        <w:t>roject-specific financial and performance reports will be due 90 days following the end date of the extension</w:t>
      </w:r>
      <w:r w:rsidR="00C85FAC" w:rsidRPr="00431A6B">
        <w:rPr>
          <w:rFonts w:ascii="Times New Roman" w:eastAsia="Times New Roman" w:hAnsi="Times New Roman" w:cs="Times New Roman"/>
          <w:color w:val="000000" w:themeColor="text1"/>
          <w:sz w:val="24"/>
          <w:szCs w:val="24"/>
          <w:lang w:val="en-US"/>
        </w:rPr>
        <w:t>, unless the U.S. Department of Education (ED) says otherwise</w:t>
      </w:r>
      <w:r w:rsidRPr="00431A6B">
        <w:rPr>
          <w:rFonts w:ascii="Times New Roman" w:eastAsia="Times New Roman" w:hAnsi="Times New Roman" w:cs="Times New Roman"/>
          <w:color w:val="000000" w:themeColor="text1"/>
          <w:sz w:val="24"/>
          <w:szCs w:val="24"/>
          <w:lang w:val="en-US"/>
        </w:rPr>
        <w:t xml:space="preserve">. </w:t>
      </w:r>
    </w:p>
    <w:p w14:paraId="0F2AEE6E" w14:textId="5468B28C" w:rsidR="004C54D6" w:rsidRPr="00431A6B" w:rsidRDefault="00250810" w:rsidP="00431A6B">
      <w:pPr>
        <w:pStyle w:val="Default"/>
        <w:jc w:val="both"/>
        <w:rPr>
          <w:color w:val="000000" w:themeColor="text1"/>
          <w:lang w:val="en-US"/>
        </w:rPr>
      </w:pPr>
      <w:sdt>
        <w:sdtPr>
          <w:rPr>
            <w:color w:val="000000" w:themeColor="text1"/>
            <w:lang w:val="en-US"/>
          </w:rPr>
          <w:id w:val="-507914992"/>
          <w14:checkbox>
            <w14:checked w14:val="1"/>
            <w14:checkedState w14:val="2612" w14:font="MS Gothic"/>
            <w14:uncheckedState w14:val="2610" w14:font="MS Gothic"/>
          </w14:checkbox>
        </w:sdtPr>
        <w:sdtEndPr/>
        <w:sdtContent>
          <w:r w:rsidR="007E005B" w:rsidRPr="00431A6B">
            <w:rPr>
              <w:rFonts w:ascii="Segoe UI Symbol" w:eastAsia="MS Gothic" w:hAnsi="Segoe UI Symbol" w:cs="Segoe UI Symbol"/>
              <w:color w:val="000000" w:themeColor="text1"/>
              <w:lang w:val="en-US"/>
            </w:rPr>
            <w:t>☒</w:t>
          </w:r>
        </w:sdtContent>
      </w:sdt>
      <w:r w:rsidR="004C54D6" w:rsidRPr="00431A6B">
        <w:rPr>
          <w:color w:val="000000" w:themeColor="text1"/>
          <w:lang w:val="en-US"/>
        </w:rPr>
        <w:t xml:space="preserve"> </w:t>
      </w:r>
      <w:r w:rsidR="004C54D6" w:rsidRPr="00431A6B">
        <w:rPr>
          <w:b/>
          <w:bCs/>
          <w:color w:val="000000" w:themeColor="text1"/>
          <w:lang w:val="en-US"/>
        </w:rPr>
        <w:t xml:space="preserve">Extension of financial, performance, and other reporting. </w:t>
      </w:r>
      <w:r w:rsidR="004C54D6" w:rsidRPr="00431A6B">
        <w:rPr>
          <w:color w:val="000000" w:themeColor="text1"/>
          <w:lang w:val="en-US"/>
        </w:rPr>
        <w:t xml:space="preserve">(2 CPR§ 200.327, 2 CPR§ 200.328) </w:t>
      </w:r>
    </w:p>
    <w:p w14:paraId="6B5834C8" w14:textId="0FD77349" w:rsidR="004C54D6" w:rsidRPr="00431A6B" w:rsidRDefault="00C85FAC" w:rsidP="00431A6B">
      <w:pPr>
        <w:pStyle w:val="BodyText"/>
        <w:ind w:right="255"/>
        <w:jc w:val="both"/>
        <w:rPr>
          <w:color w:val="000000" w:themeColor="text1"/>
        </w:rPr>
      </w:pPr>
      <w:r w:rsidRPr="00431A6B">
        <w:rPr>
          <w:color w:val="000000" w:themeColor="text1"/>
        </w:rPr>
        <w:t>PRDE is seeking permission to</w:t>
      </w:r>
      <w:r w:rsidR="004C54D6" w:rsidRPr="00431A6B">
        <w:rPr>
          <w:color w:val="000000" w:themeColor="text1"/>
        </w:rPr>
        <w:t xml:space="preserve"> delay submission of financial, performance and other reports up to three (3) months beyond the normal due date. </w:t>
      </w:r>
      <w:r w:rsidRPr="00431A6B">
        <w:rPr>
          <w:color w:val="000000" w:themeColor="text1"/>
        </w:rPr>
        <w:t>T</w:t>
      </w:r>
      <w:r w:rsidR="004C54D6" w:rsidRPr="00431A6B">
        <w:rPr>
          <w:color w:val="000000" w:themeColor="text1"/>
        </w:rPr>
        <w:t xml:space="preserve">hese reports </w:t>
      </w:r>
      <w:r w:rsidRPr="00431A6B">
        <w:rPr>
          <w:color w:val="000000" w:themeColor="text1"/>
        </w:rPr>
        <w:t xml:space="preserve">will </w:t>
      </w:r>
      <w:r w:rsidR="004C54D6" w:rsidRPr="00431A6B">
        <w:rPr>
          <w:color w:val="000000" w:themeColor="text1"/>
        </w:rPr>
        <w:t xml:space="preserve">be submitted at the end of the postponed period. In addition, </w:t>
      </w:r>
      <w:r w:rsidRPr="00431A6B">
        <w:rPr>
          <w:color w:val="000000" w:themeColor="text1"/>
        </w:rPr>
        <w:t>we are asking that ED</w:t>
      </w:r>
      <w:r w:rsidR="004C54D6" w:rsidRPr="00431A6B">
        <w:rPr>
          <w:color w:val="000000" w:themeColor="text1"/>
        </w:rPr>
        <w:t xml:space="preserve"> waive the requirement for </w:t>
      </w:r>
      <w:r w:rsidRPr="00431A6B">
        <w:rPr>
          <w:color w:val="000000" w:themeColor="text1"/>
        </w:rPr>
        <w:t xml:space="preserve">PRDE </w:t>
      </w:r>
      <w:r w:rsidR="004C54D6" w:rsidRPr="00431A6B">
        <w:rPr>
          <w:color w:val="000000" w:themeColor="text1"/>
        </w:rPr>
        <w:t>to notify the agency of problems, delays or adverse conditions related to COVID-19 on a</w:t>
      </w:r>
      <w:r w:rsidRPr="00431A6B">
        <w:rPr>
          <w:color w:val="000000" w:themeColor="text1"/>
        </w:rPr>
        <w:t>ll</w:t>
      </w:r>
      <w:r w:rsidR="004C54D6" w:rsidRPr="00431A6B">
        <w:rPr>
          <w:color w:val="000000" w:themeColor="text1"/>
        </w:rPr>
        <w:t xml:space="preserve"> grant</w:t>
      </w:r>
      <w:r w:rsidRPr="00431A6B">
        <w:rPr>
          <w:color w:val="000000" w:themeColor="text1"/>
        </w:rPr>
        <w:t>s</w:t>
      </w:r>
      <w:r w:rsidR="004C54D6" w:rsidRPr="00431A6B">
        <w:rPr>
          <w:color w:val="000000" w:themeColor="text1"/>
        </w:rPr>
        <w:t xml:space="preserve"> (200 CPR 200.328(d)(l).</w:t>
      </w:r>
    </w:p>
    <w:p w14:paraId="0BDFAE56" w14:textId="1F2FE107" w:rsidR="004C54D6" w:rsidRPr="00431A6B" w:rsidRDefault="004C54D6" w:rsidP="00431A6B">
      <w:pPr>
        <w:pStyle w:val="BodyText"/>
        <w:ind w:left="119" w:right="255"/>
        <w:jc w:val="both"/>
        <w:rPr>
          <w:color w:val="000000" w:themeColor="text1"/>
        </w:rPr>
      </w:pPr>
    </w:p>
    <w:p w14:paraId="397FFC62" w14:textId="1DFDBDF0" w:rsidR="004C54D6" w:rsidRPr="00431A6B" w:rsidRDefault="00250810" w:rsidP="00431A6B">
      <w:pPr>
        <w:pStyle w:val="Default"/>
        <w:jc w:val="both"/>
        <w:rPr>
          <w:color w:val="000000" w:themeColor="text1"/>
          <w:lang w:val="en-US"/>
        </w:rPr>
      </w:pPr>
      <w:sdt>
        <w:sdtPr>
          <w:rPr>
            <w:color w:val="000000" w:themeColor="text1"/>
            <w:lang w:val="en-US"/>
          </w:rPr>
          <w:id w:val="301510792"/>
          <w14:checkbox>
            <w14:checked w14:val="1"/>
            <w14:checkedState w14:val="2612" w14:font="MS Gothic"/>
            <w14:uncheckedState w14:val="2610" w14:font="MS Gothic"/>
          </w14:checkbox>
        </w:sdtPr>
        <w:sdtEndPr/>
        <w:sdtContent>
          <w:r w:rsidR="007D1BF0" w:rsidRPr="00431A6B">
            <w:rPr>
              <w:rFonts w:ascii="Segoe UI Symbol" w:eastAsia="MS Gothic" w:hAnsi="Segoe UI Symbol" w:cs="Segoe UI Symbol"/>
              <w:color w:val="000000" w:themeColor="text1"/>
              <w:lang w:val="en-US"/>
            </w:rPr>
            <w:t>☒</w:t>
          </w:r>
        </w:sdtContent>
      </w:sdt>
      <w:r w:rsidR="004C54D6" w:rsidRPr="00431A6B">
        <w:rPr>
          <w:color w:val="000000" w:themeColor="text1"/>
          <w:lang w:val="en-US"/>
        </w:rPr>
        <w:t xml:space="preserve"> </w:t>
      </w:r>
      <w:r w:rsidR="004C54D6" w:rsidRPr="00431A6B">
        <w:rPr>
          <w:b/>
          <w:bCs/>
          <w:color w:val="000000" w:themeColor="text1"/>
          <w:lang w:val="en-US"/>
        </w:rPr>
        <w:t xml:space="preserve">Extension of currently approved indirect cost rates. </w:t>
      </w:r>
      <w:r w:rsidR="004C54D6" w:rsidRPr="00431A6B">
        <w:rPr>
          <w:color w:val="000000" w:themeColor="text1"/>
          <w:lang w:val="en-US"/>
        </w:rPr>
        <w:t xml:space="preserve">(2 CPR§ 200.414 (c)) </w:t>
      </w:r>
    </w:p>
    <w:p w14:paraId="0AD87D79" w14:textId="0455FE3D" w:rsidR="004C54D6" w:rsidRPr="00431A6B" w:rsidRDefault="00FC4DA2" w:rsidP="00431A6B">
      <w:pPr>
        <w:pStyle w:val="BodyText"/>
        <w:ind w:right="255"/>
        <w:jc w:val="both"/>
        <w:rPr>
          <w:color w:val="000000" w:themeColor="text1"/>
        </w:rPr>
      </w:pPr>
      <w:r w:rsidRPr="00431A6B">
        <w:rPr>
          <w:color w:val="000000" w:themeColor="text1"/>
        </w:rPr>
        <w:t xml:space="preserve">PRDE is </w:t>
      </w:r>
      <w:r w:rsidR="00C85FAC" w:rsidRPr="00431A6B">
        <w:rPr>
          <w:color w:val="000000" w:themeColor="text1"/>
        </w:rPr>
        <w:t>asking ED</w:t>
      </w:r>
      <w:r w:rsidR="004C54D6" w:rsidRPr="00431A6B">
        <w:rPr>
          <w:color w:val="000000" w:themeColor="text1"/>
        </w:rPr>
        <w:t xml:space="preserve"> </w:t>
      </w:r>
      <w:r w:rsidRPr="00431A6B">
        <w:rPr>
          <w:color w:val="000000" w:themeColor="text1"/>
        </w:rPr>
        <w:t>to allow us</w:t>
      </w:r>
      <w:r w:rsidR="004C54D6" w:rsidRPr="00431A6B">
        <w:rPr>
          <w:color w:val="000000" w:themeColor="text1"/>
        </w:rPr>
        <w:t xml:space="preserve"> to continue to use the currently approved indirect cost rates (i.e., predetermined, fixed, or provisional rates) to recover </w:t>
      </w:r>
      <w:r w:rsidR="00C85FAC" w:rsidRPr="00431A6B">
        <w:rPr>
          <w:color w:val="000000" w:themeColor="text1"/>
        </w:rPr>
        <w:t xml:space="preserve">our </w:t>
      </w:r>
      <w:r w:rsidR="004C54D6" w:rsidRPr="00431A6B">
        <w:rPr>
          <w:color w:val="000000" w:themeColor="text1"/>
        </w:rPr>
        <w:t>indirect costs on Federal awards</w:t>
      </w:r>
      <w:r w:rsidR="00C85FAC" w:rsidRPr="00431A6B">
        <w:rPr>
          <w:color w:val="000000" w:themeColor="text1"/>
        </w:rPr>
        <w:t xml:space="preserve">, </w:t>
      </w:r>
      <w:r w:rsidR="004C54D6" w:rsidRPr="00431A6B">
        <w:rPr>
          <w:color w:val="000000" w:themeColor="text1"/>
        </w:rPr>
        <w:t xml:space="preserve">for one additional year without submission of an indirect cost proposal. </w:t>
      </w:r>
      <w:r w:rsidR="00C85FAC" w:rsidRPr="00431A6B">
        <w:rPr>
          <w:color w:val="000000" w:themeColor="text1"/>
        </w:rPr>
        <w:t>PRDE is also requesting</w:t>
      </w:r>
      <w:r w:rsidR="004C54D6" w:rsidRPr="00431A6B">
        <w:rPr>
          <w:color w:val="000000" w:themeColor="text1"/>
        </w:rPr>
        <w:t xml:space="preserve"> an extension of the indirect cost rate proposal submission to finalize the current rates and establish future rates.</w:t>
      </w:r>
    </w:p>
    <w:p w14:paraId="50549BDF" w14:textId="0904BC86" w:rsidR="004C54D6" w:rsidRDefault="004C54D6" w:rsidP="00431A6B">
      <w:pPr>
        <w:pStyle w:val="BodyText"/>
        <w:ind w:left="119" w:right="255"/>
        <w:jc w:val="both"/>
        <w:rPr>
          <w:color w:val="000000" w:themeColor="text1"/>
        </w:rPr>
      </w:pPr>
    </w:p>
    <w:p w14:paraId="15C1107D" w14:textId="77777777" w:rsidR="00D01CB9" w:rsidRPr="00431A6B" w:rsidRDefault="00D01CB9" w:rsidP="00431A6B">
      <w:pPr>
        <w:pStyle w:val="BodyText"/>
        <w:ind w:left="119" w:right="255"/>
        <w:jc w:val="both"/>
        <w:rPr>
          <w:color w:val="000000" w:themeColor="text1"/>
        </w:rPr>
      </w:pPr>
    </w:p>
    <w:p w14:paraId="15EFFFE9" w14:textId="18C6F2F3" w:rsidR="004C54D6" w:rsidRPr="00431A6B" w:rsidRDefault="00250810" w:rsidP="00431A6B">
      <w:pPr>
        <w:pStyle w:val="Default"/>
        <w:jc w:val="both"/>
        <w:rPr>
          <w:color w:val="000000" w:themeColor="text1"/>
          <w:lang w:val="en-US"/>
        </w:rPr>
      </w:pPr>
      <w:sdt>
        <w:sdtPr>
          <w:rPr>
            <w:color w:val="000000" w:themeColor="text1"/>
            <w:lang w:val="en-US"/>
          </w:rPr>
          <w:id w:val="-1938904931"/>
          <w14:checkbox>
            <w14:checked w14:val="1"/>
            <w14:checkedState w14:val="2612" w14:font="MS Gothic"/>
            <w14:uncheckedState w14:val="2610" w14:font="MS Gothic"/>
          </w14:checkbox>
        </w:sdtPr>
        <w:sdtEndPr/>
        <w:sdtContent>
          <w:r w:rsidR="007D1BF0" w:rsidRPr="00431A6B">
            <w:rPr>
              <w:rFonts w:ascii="Segoe UI Symbol" w:eastAsia="MS Gothic" w:hAnsi="Segoe UI Symbol" w:cs="Segoe UI Symbol"/>
              <w:color w:val="000000" w:themeColor="text1"/>
              <w:lang w:val="en-US"/>
            </w:rPr>
            <w:t>☒</w:t>
          </w:r>
        </w:sdtContent>
      </w:sdt>
      <w:r w:rsidR="004C54D6" w:rsidRPr="00431A6B">
        <w:rPr>
          <w:color w:val="000000" w:themeColor="text1"/>
          <w:lang w:val="en-US"/>
        </w:rPr>
        <w:t xml:space="preserve"> </w:t>
      </w:r>
      <w:r w:rsidR="004C54D6" w:rsidRPr="00431A6B">
        <w:rPr>
          <w:b/>
          <w:bCs/>
          <w:color w:val="000000" w:themeColor="text1"/>
          <w:lang w:val="en-US"/>
        </w:rPr>
        <w:t xml:space="preserve">Extension of closeout. </w:t>
      </w:r>
      <w:r w:rsidR="004C54D6" w:rsidRPr="00431A6B">
        <w:rPr>
          <w:color w:val="000000" w:themeColor="text1"/>
          <w:lang w:val="en-US"/>
        </w:rPr>
        <w:t xml:space="preserve">(2 CPR§ 200.343) </w:t>
      </w:r>
    </w:p>
    <w:p w14:paraId="33394E02" w14:textId="2DA9B4CC" w:rsidR="004C54D6" w:rsidRPr="00431A6B" w:rsidRDefault="0018558C" w:rsidP="00431A6B">
      <w:pPr>
        <w:pStyle w:val="Default"/>
        <w:ind w:right="487"/>
        <w:jc w:val="both"/>
        <w:rPr>
          <w:color w:val="000000" w:themeColor="text1"/>
          <w:lang w:val="en-US"/>
        </w:rPr>
      </w:pPr>
      <w:r w:rsidRPr="00431A6B">
        <w:rPr>
          <w:color w:val="000000" w:themeColor="text1"/>
          <w:lang w:val="en-US"/>
        </w:rPr>
        <w:t>PRDE is also asking for authority to</w:t>
      </w:r>
      <w:r w:rsidR="004C54D6" w:rsidRPr="00431A6B">
        <w:rPr>
          <w:color w:val="000000" w:themeColor="text1"/>
          <w:lang w:val="en-US"/>
        </w:rPr>
        <w:t xml:space="preserve"> delay submission of any pending financial, performance and other reports required by the terms of the award for the closeout of expired projects</w:t>
      </w:r>
      <w:r w:rsidRPr="00431A6B">
        <w:rPr>
          <w:color w:val="000000" w:themeColor="text1"/>
          <w:lang w:val="en-US"/>
        </w:rPr>
        <w:t xml:space="preserve"> for one year after the award expires</w:t>
      </w:r>
      <w:r w:rsidR="004C54D6" w:rsidRPr="00431A6B">
        <w:rPr>
          <w:color w:val="000000" w:themeColor="text1"/>
          <w:lang w:val="en-US"/>
        </w:rPr>
        <w:t xml:space="preserve">, provided that </w:t>
      </w:r>
      <w:r w:rsidRPr="00431A6B">
        <w:rPr>
          <w:color w:val="000000" w:themeColor="text1"/>
          <w:lang w:val="en-US"/>
        </w:rPr>
        <w:t xml:space="preserve">PRDE gives </w:t>
      </w:r>
      <w:r w:rsidR="004C54D6" w:rsidRPr="00431A6B">
        <w:rPr>
          <w:color w:val="000000" w:themeColor="text1"/>
          <w:lang w:val="en-US"/>
        </w:rPr>
        <w:t xml:space="preserve">proper notice </w:t>
      </w:r>
      <w:r w:rsidRPr="00431A6B">
        <w:rPr>
          <w:color w:val="000000" w:themeColor="text1"/>
          <w:lang w:val="en-US"/>
        </w:rPr>
        <w:t xml:space="preserve">to ED </w:t>
      </w:r>
      <w:r w:rsidR="004C54D6" w:rsidRPr="00431A6B">
        <w:rPr>
          <w:color w:val="000000" w:themeColor="text1"/>
          <w:lang w:val="en-US"/>
        </w:rPr>
        <w:t xml:space="preserve">about the reporting delay. </w:t>
      </w:r>
    </w:p>
    <w:p w14:paraId="2E90A0C6" w14:textId="77777777" w:rsidR="004C54D6" w:rsidRPr="00431A6B" w:rsidRDefault="004C54D6" w:rsidP="00431A6B">
      <w:pPr>
        <w:pStyle w:val="BodyText"/>
        <w:spacing w:before="1"/>
        <w:jc w:val="both"/>
        <w:rPr>
          <w:color w:val="000000" w:themeColor="text1"/>
        </w:rPr>
      </w:pPr>
    </w:p>
    <w:p w14:paraId="7F1F4733" w14:textId="780D6AE3" w:rsidR="004C54D6" w:rsidRPr="00431A6B" w:rsidRDefault="004C54D6" w:rsidP="00431A6B">
      <w:pPr>
        <w:pStyle w:val="BodyText"/>
        <w:spacing w:before="1"/>
        <w:jc w:val="both"/>
        <w:rPr>
          <w:color w:val="000000" w:themeColor="text1"/>
        </w:rPr>
      </w:pPr>
      <w:r w:rsidRPr="00431A6B">
        <w:rPr>
          <w:color w:val="000000" w:themeColor="text1"/>
        </w:rPr>
        <w:t xml:space="preserve">In seeking these waivers, </w:t>
      </w:r>
      <w:r w:rsidR="00FC4DA2" w:rsidRPr="00431A6B">
        <w:rPr>
          <w:color w:val="000000" w:themeColor="text1"/>
        </w:rPr>
        <w:t>PRDE</w:t>
      </w:r>
      <w:r w:rsidRPr="00431A6B">
        <w:rPr>
          <w:color w:val="000000" w:themeColor="text1"/>
        </w:rPr>
        <w:t xml:space="preserve"> assure</w:t>
      </w:r>
      <w:r w:rsidR="00FC4DA2" w:rsidRPr="00431A6B">
        <w:rPr>
          <w:color w:val="000000" w:themeColor="text1"/>
        </w:rPr>
        <w:t>s</w:t>
      </w:r>
      <w:r w:rsidRPr="00431A6B">
        <w:rPr>
          <w:color w:val="000000" w:themeColor="text1"/>
        </w:rPr>
        <w:t xml:space="preserve"> that:</w:t>
      </w:r>
    </w:p>
    <w:p w14:paraId="73D4B9FB" w14:textId="77777777" w:rsidR="008E0E25" w:rsidRPr="00431A6B" w:rsidRDefault="008E0E25" w:rsidP="00431A6B">
      <w:pPr>
        <w:pStyle w:val="BodyText"/>
        <w:spacing w:before="1"/>
        <w:jc w:val="both"/>
        <w:rPr>
          <w:color w:val="000000" w:themeColor="text1"/>
        </w:rPr>
      </w:pPr>
    </w:p>
    <w:p w14:paraId="68391BF1" w14:textId="170935C4" w:rsidR="004C54D6" w:rsidRPr="00431A6B" w:rsidRDefault="00250810" w:rsidP="00431A6B">
      <w:pPr>
        <w:pStyle w:val="BodyText"/>
        <w:ind w:right="913"/>
        <w:jc w:val="both"/>
        <w:rPr>
          <w:color w:val="000000" w:themeColor="text1"/>
        </w:rPr>
      </w:pPr>
      <w:sdt>
        <w:sdtPr>
          <w:rPr>
            <w:color w:val="000000" w:themeColor="text1"/>
          </w:rPr>
          <w:id w:val="1265962177"/>
          <w14:checkbox>
            <w14:checked w14:val="1"/>
            <w14:checkedState w14:val="2612" w14:font="MS Gothic"/>
            <w14:uncheckedState w14:val="2610" w14:font="MS Gothic"/>
          </w14:checkbox>
        </w:sdtPr>
        <w:sdtEndPr/>
        <w:sdtContent>
          <w:r w:rsidR="007D1BF0" w:rsidRPr="00431A6B">
            <w:rPr>
              <w:rFonts w:ascii="Segoe UI Symbol" w:eastAsia="MS Gothic" w:hAnsi="Segoe UI Symbol" w:cs="Segoe UI Symbol"/>
              <w:color w:val="000000" w:themeColor="text1"/>
            </w:rPr>
            <w:t>☒</w:t>
          </w:r>
        </w:sdtContent>
      </w:sdt>
      <w:r w:rsidR="004C54D6" w:rsidRPr="00431A6B">
        <w:rPr>
          <w:color w:val="000000" w:themeColor="text1"/>
        </w:rPr>
        <w:t xml:space="preserve"> </w:t>
      </w:r>
      <w:r w:rsidR="004C54D6" w:rsidRPr="00431A6B">
        <w:rPr>
          <w:color w:val="000000" w:themeColor="text1"/>
          <w:spacing w:val="-1"/>
        </w:rPr>
        <w:t>T</w:t>
      </w:r>
      <w:r w:rsidR="004C54D6" w:rsidRPr="00431A6B">
        <w:rPr>
          <w:color w:val="000000" w:themeColor="text1"/>
        </w:rPr>
        <w:t>he S</w:t>
      </w:r>
      <w:r w:rsidR="004C54D6" w:rsidRPr="00431A6B">
        <w:rPr>
          <w:color w:val="000000" w:themeColor="text1"/>
          <w:spacing w:val="-1"/>
        </w:rPr>
        <w:t>E</w:t>
      </w:r>
      <w:r w:rsidR="004C54D6" w:rsidRPr="00431A6B">
        <w:rPr>
          <w:color w:val="000000" w:themeColor="text1"/>
        </w:rPr>
        <w:t>A</w:t>
      </w:r>
      <w:r w:rsidR="004C54D6" w:rsidRPr="00431A6B">
        <w:rPr>
          <w:color w:val="000000" w:themeColor="text1"/>
          <w:spacing w:val="-1"/>
        </w:rPr>
        <w:t xml:space="preserve"> w</w:t>
      </w:r>
      <w:r w:rsidR="004C54D6" w:rsidRPr="00431A6B">
        <w:rPr>
          <w:color w:val="000000" w:themeColor="text1"/>
        </w:rPr>
        <w:t>ill us</w:t>
      </w:r>
      <w:r w:rsidR="004C54D6" w:rsidRPr="00431A6B">
        <w:rPr>
          <w:color w:val="000000" w:themeColor="text1"/>
          <w:spacing w:val="-1"/>
        </w:rPr>
        <w:t>e</w:t>
      </w:r>
      <w:r w:rsidR="004C54D6" w:rsidRPr="00431A6B">
        <w:rPr>
          <w:color w:val="000000" w:themeColor="text1"/>
        </w:rPr>
        <w:t xml:space="preserve">, </w:t>
      </w:r>
      <w:r w:rsidR="004C54D6" w:rsidRPr="00431A6B">
        <w:rPr>
          <w:color w:val="000000" w:themeColor="text1"/>
          <w:spacing w:val="-1"/>
        </w:rPr>
        <w:t>a</w:t>
      </w:r>
      <w:r w:rsidR="004C54D6" w:rsidRPr="00431A6B">
        <w:rPr>
          <w:color w:val="000000" w:themeColor="text1"/>
        </w:rPr>
        <w:t xml:space="preserve">nd </w:t>
      </w:r>
      <w:r w:rsidR="004C54D6" w:rsidRPr="00431A6B">
        <w:rPr>
          <w:color w:val="000000" w:themeColor="text1"/>
          <w:spacing w:val="-1"/>
        </w:rPr>
        <w:t>e</w:t>
      </w:r>
      <w:r w:rsidR="004C54D6" w:rsidRPr="00431A6B">
        <w:rPr>
          <w:color w:val="000000" w:themeColor="text1"/>
          <w:spacing w:val="2"/>
        </w:rPr>
        <w:t>n</w:t>
      </w:r>
      <w:r w:rsidR="004C54D6" w:rsidRPr="00431A6B">
        <w:rPr>
          <w:color w:val="000000" w:themeColor="text1"/>
        </w:rPr>
        <w:t>su</w:t>
      </w:r>
      <w:r w:rsidR="004C54D6" w:rsidRPr="00431A6B">
        <w:rPr>
          <w:color w:val="000000" w:themeColor="text1"/>
          <w:spacing w:val="-1"/>
        </w:rPr>
        <w:t>r</w:t>
      </w:r>
      <w:r w:rsidR="004C54D6" w:rsidRPr="00431A6B">
        <w:rPr>
          <w:color w:val="000000" w:themeColor="text1"/>
        </w:rPr>
        <w:t>e th</w:t>
      </w:r>
      <w:r w:rsidR="004C54D6" w:rsidRPr="00431A6B">
        <w:rPr>
          <w:color w:val="000000" w:themeColor="text1"/>
          <w:spacing w:val="-1"/>
        </w:rPr>
        <w:t>a</w:t>
      </w:r>
      <w:r w:rsidR="004C54D6" w:rsidRPr="00431A6B">
        <w:rPr>
          <w:color w:val="000000" w:themeColor="text1"/>
        </w:rPr>
        <w:t>t its subg</w:t>
      </w:r>
      <w:r w:rsidR="004C54D6" w:rsidRPr="00431A6B">
        <w:rPr>
          <w:color w:val="000000" w:themeColor="text1"/>
          <w:spacing w:val="-1"/>
        </w:rPr>
        <w:t>ra</w:t>
      </w:r>
      <w:r w:rsidR="004C54D6" w:rsidRPr="00431A6B">
        <w:rPr>
          <w:color w:val="000000" w:themeColor="text1"/>
        </w:rPr>
        <w:t>nt</w:t>
      </w:r>
      <w:r w:rsidR="004C54D6" w:rsidRPr="00431A6B">
        <w:rPr>
          <w:color w:val="000000" w:themeColor="text1"/>
          <w:spacing w:val="-1"/>
        </w:rPr>
        <w:t>ee</w:t>
      </w:r>
      <w:r w:rsidR="004C54D6" w:rsidRPr="00431A6B">
        <w:rPr>
          <w:color w:val="000000" w:themeColor="text1"/>
        </w:rPr>
        <w:t>s us</w:t>
      </w:r>
      <w:r w:rsidR="004C54D6" w:rsidRPr="00431A6B">
        <w:rPr>
          <w:color w:val="000000" w:themeColor="text1"/>
          <w:spacing w:val="-1"/>
        </w:rPr>
        <w:t>e</w:t>
      </w:r>
      <w:r w:rsidR="004C54D6" w:rsidRPr="00431A6B">
        <w:rPr>
          <w:color w:val="000000" w:themeColor="text1"/>
        </w:rPr>
        <w:t xml:space="preserve">, </w:t>
      </w:r>
      <w:r w:rsidR="004C54D6" w:rsidRPr="00431A6B">
        <w:rPr>
          <w:color w:val="000000" w:themeColor="text1"/>
          <w:spacing w:val="-1"/>
        </w:rPr>
        <w:t>f</w:t>
      </w:r>
      <w:r w:rsidR="004C54D6" w:rsidRPr="00431A6B">
        <w:rPr>
          <w:color w:val="000000" w:themeColor="text1"/>
        </w:rPr>
        <w:t>unds und</w:t>
      </w:r>
      <w:r w:rsidR="004C54D6" w:rsidRPr="00431A6B">
        <w:rPr>
          <w:color w:val="000000" w:themeColor="text1"/>
          <w:spacing w:val="-1"/>
        </w:rPr>
        <w:t>e</w:t>
      </w:r>
      <w:r w:rsidR="004C54D6" w:rsidRPr="00431A6B">
        <w:rPr>
          <w:color w:val="000000" w:themeColor="text1"/>
        </w:rPr>
        <w:t xml:space="preserve">r the </w:t>
      </w:r>
      <w:r w:rsidR="004C54D6" w:rsidRPr="00431A6B">
        <w:rPr>
          <w:color w:val="000000" w:themeColor="text1"/>
          <w:spacing w:val="-1"/>
        </w:rPr>
        <w:t>re</w:t>
      </w:r>
      <w:r w:rsidR="004C54D6" w:rsidRPr="00431A6B">
        <w:rPr>
          <w:color w:val="000000" w:themeColor="text1"/>
        </w:rPr>
        <w:t>s</w:t>
      </w:r>
      <w:r w:rsidR="004C54D6" w:rsidRPr="00431A6B">
        <w:rPr>
          <w:color w:val="000000" w:themeColor="text1"/>
          <w:spacing w:val="2"/>
        </w:rPr>
        <w:t>p</w:t>
      </w:r>
      <w:r w:rsidR="004C54D6" w:rsidRPr="00431A6B">
        <w:rPr>
          <w:color w:val="000000" w:themeColor="text1"/>
          <w:spacing w:val="-1"/>
        </w:rPr>
        <w:t>ec</w:t>
      </w:r>
      <w:r w:rsidR="004C54D6" w:rsidRPr="00431A6B">
        <w:rPr>
          <w:color w:val="000000" w:themeColor="text1"/>
        </w:rPr>
        <w:t>tive programs in accordance with the provisions of all applicable statutes,</w:t>
      </w:r>
      <w:r w:rsidR="008E0E25" w:rsidRPr="00431A6B">
        <w:rPr>
          <w:color w:val="000000" w:themeColor="text1"/>
        </w:rPr>
        <w:t xml:space="preserve"> </w:t>
      </w:r>
      <w:r w:rsidR="004C54D6" w:rsidRPr="00431A6B">
        <w:rPr>
          <w:color w:val="000000" w:themeColor="text1"/>
        </w:rPr>
        <w:t>regulations, program plans, and applications not subject to these waivers.</w:t>
      </w:r>
    </w:p>
    <w:p w14:paraId="54ADF3AD" w14:textId="77777777" w:rsidR="008E0E25" w:rsidRPr="00431A6B" w:rsidRDefault="008E0E25" w:rsidP="00431A6B">
      <w:pPr>
        <w:pStyle w:val="BodyText"/>
        <w:ind w:right="913"/>
        <w:jc w:val="both"/>
        <w:rPr>
          <w:color w:val="000000" w:themeColor="text1"/>
        </w:rPr>
      </w:pPr>
    </w:p>
    <w:p w14:paraId="3FA175AA" w14:textId="5FA78D30" w:rsidR="004C54D6" w:rsidRPr="00431A6B" w:rsidRDefault="00250810" w:rsidP="00431A6B">
      <w:pPr>
        <w:pStyle w:val="BodyText"/>
        <w:tabs>
          <w:tab w:val="left" w:pos="839"/>
        </w:tabs>
        <w:ind w:right="606"/>
        <w:jc w:val="both"/>
        <w:rPr>
          <w:color w:val="000000" w:themeColor="text1"/>
        </w:rPr>
      </w:pPr>
      <w:sdt>
        <w:sdtPr>
          <w:rPr>
            <w:color w:val="000000" w:themeColor="text1"/>
          </w:rPr>
          <w:id w:val="1144163073"/>
          <w14:checkbox>
            <w14:checked w14:val="1"/>
            <w14:checkedState w14:val="2612" w14:font="MS Gothic"/>
            <w14:uncheckedState w14:val="2610" w14:font="MS Gothic"/>
          </w14:checkbox>
        </w:sdtPr>
        <w:sdtEndPr/>
        <w:sdtContent>
          <w:r w:rsidR="007D1BF0" w:rsidRPr="00431A6B">
            <w:rPr>
              <w:rFonts w:ascii="Segoe UI Symbol" w:eastAsia="MS Gothic" w:hAnsi="Segoe UI Symbol" w:cs="Segoe UI Symbol"/>
              <w:color w:val="000000" w:themeColor="text1"/>
            </w:rPr>
            <w:t>☒</w:t>
          </w:r>
        </w:sdtContent>
      </w:sdt>
      <w:r w:rsidR="004C54D6" w:rsidRPr="00431A6B">
        <w:rPr>
          <w:color w:val="000000" w:themeColor="text1"/>
        </w:rPr>
        <w:t xml:space="preserve"> </w:t>
      </w:r>
      <w:r w:rsidR="004C54D6" w:rsidRPr="00431A6B">
        <w:rPr>
          <w:color w:val="000000" w:themeColor="text1"/>
          <w:spacing w:val="-1"/>
        </w:rPr>
        <w:t>T</w:t>
      </w:r>
      <w:r w:rsidR="004C54D6" w:rsidRPr="00431A6B">
        <w:rPr>
          <w:color w:val="000000" w:themeColor="text1"/>
        </w:rPr>
        <w:t>he</w:t>
      </w:r>
      <w:r w:rsidR="004C54D6" w:rsidRPr="00431A6B">
        <w:rPr>
          <w:color w:val="000000" w:themeColor="text1"/>
          <w:spacing w:val="-1"/>
        </w:rPr>
        <w:t xml:space="preserve"> </w:t>
      </w:r>
      <w:r w:rsidR="004C54D6" w:rsidRPr="00431A6B">
        <w:rPr>
          <w:color w:val="000000" w:themeColor="text1"/>
        </w:rPr>
        <w:t>S</w:t>
      </w:r>
      <w:r w:rsidR="004C54D6" w:rsidRPr="00431A6B">
        <w:rPr>
          <w:color w:val="000000" w:themeColor="text1"/>
          <w:spacing w:val="-1"/>
        </w:rPr>
        <w:t>E</w:t>
      </w:r>
      <w:r w:rsidR="004C54D6" w:rsidRPr="00431A6B">
        <w:rPr>
          <w:color w:val="000000" w:themeColor="text1"/>
        </w:rPr>
        <w:t>A</w:t>
      </w:r>
      <w:r w:rsidR="004C54D6" w:rsidRPr="00431A6B">
        <w:rPr>
          <w:color w:val="000000" w:themeColor="text1"/>
          <w:spacing w:val="-1"/>
        </w:rPr>
        <w:t xml:space="preserve"> w</w:t>
      </w:r>
      <w:r w:rsidR="004C54D6" w:rsidRPr="00431A6B">
        <w:rPr>
          <w:color w:val="000000" w:themeColor="text1"/>
        </w:rPr>
        <w:t xml:space="preserve">ill </w:t>
      </w:r>
      <w:r w:rsidR="004C54D6" w:rsidRPr="00431A6B">
        <w:rPr>
          <w:color w:val="000000" w:themeColor="text1"/>
          <w:spacing w:val="-1"/>
        </w:rPr>
        <w:t>w</w:t>
      </w:r>
      <w:r w:rsidR="004C54D6" w:rsidRPr="00431A6B">
        <w:rPr>
          <w:color w:val="000000" w:themeColor="text1"/>
        </w:rPr>
        <w:t>o</w:t>
      </w:r>
      <w:r w:rsidR="004C54D6" w:rsidRPr="00431A6B">
        <w:rPr>
          <w:color w:val="000000" w:themeColor="text1"/>
          <w:spacing w:val="-1"/>
        </w:rPr>
        <w:t>r</w:t>
      </w:r>
      <w:r w:rsidR="004C54D6" w:rsidRPr="00431A6B">
        <w:rPr>
          <w:color w:val="000000" w:themeColor="text1"/>
        </w:rPr>
        <w:t>k to mitig</w:t>
      </w:r>
      <w:r w:rsidR="004C54D6" w:rsidRPr="00431A6B">
        <w:rPr>
          <w:color w:val="000000" w:themeColor="text1"/>
          <w:spacing w:val="-1"/>
        </w:rPr>
        <w:t>a</w:t>
      </w:r>
      <w:r w:rsidR="004C54D6" w:rsidRPr="00431A6B">
        <w:rPr>
          <w:color w:val="000000" w:themeColor="text1"/>
        </w:rPr>
        <w:t>t</w:t>
      </w:r>
      <w:r w:rsidR="004C54D6" w:rsidRPr="00431A6B">
        <w:rPr>
          <w:color w:val="000000" w:themeColor="text1"/>
          <w:spacing w:val="-1"/>
        </w:rPr>
        <w:t>e</w:t>
      </w:r>
      <w:r w:rsidR="004C54D6" w:rsidRPr="00431A6B">
        <w:rPr>
          <w:color w:val="000000" w:themeColor="text1"/>
        </w:rPr>
        <w:t xml:space="preserve">, </w:t>
      </w:r>
      <w:r w:rsidR="004C54D6" w:rsidRPr="00431A6B">
        <w:rPr>
          <w:color w:val="000000" w:themeColor="text1"/>
          <w:spacing w:val="-1"/>
        </w:rPr>
        <w:t>a</w:t>
      </w:r>
      <w:r w:rsidR="004C54D6" w:rsidRPr="00431A6B">
        <w:rPr>
          <w:color w:val="000000" w:themeColor="text1"/>
        </w:rPr>
        <w:t xml:space="preserve">nd </w:t>
      </w:r>
      <w:r w:rsidR="004C54D6" w:rsidRPr="00431A6B">
        <w:rPr>
          <w:color w:val="000000" w:themeColor="text1"/>
          <w:spacing w:val="-1"/>
        </w:rPr>
        <w:t>e</w:t>
      </w:r>
      <w:r w:rsidR="004C54D6" w:rsidRPr="00431A6B">
        <w:rPr>
          <w:color w:val="000000" w:themeColor="text1"/>
        </w:rPr>
        <w:t>nsu</w:t>
      </w:r>
      <w:r w:rsidR="004C54D6" w:rsidRPr="00431A6B">
        <w:rPr>
          <w:color w:val="000000" w:themeColor="text1"/>
          <w:spacing w:val="1"/>
        </w:rPr>
        <w:t>r</w:t>
      </w:r>
      <w:r w:rsidR="004C54D6" w:rsidRPr="00431A6B">
        <w:rPr>
          <w:color w:val="000000" w:themeColor="text1"/>
        </w:rPr>
        <w:t>e</w:t>
      </w:r>
      <w:r w:rsidR="004C54D6" w:rsidRPr="00431A6B">
        <w:rPr>
          <w:color w:val="000000" w:themeColor="text1"/>
          <w:spacing w:val="-1"/>
        </w:rPr>
        <w:t xml:space="preserve"> </w:t>
      </w:r>
      <w:r w:rsidR="004C54D6" w:rsidRPr="00431A6B">
        <w:rPr>
          <w:color w:val="000000" w:themeColor="text1"/>
        </w:rPr>
        <w:t>th</w:t>
      </w:r>
      <w:r w:rsidR="004C54D6" w:rsidRPr="00431A6B">
        <w:rPr>
          <w:color w:val="000000" w:themeColor="text1"/>
          <w:spacing w:val="-1"/>
        </w:rPr>
        <w:t>a</w:t>
      </w:r>
      <w:r w:rsidR="004C54D6" w:rsidRPr="00431A6B">
        <w:rPr>
          <w:color w:val="000000" w:themeColor="text1"/>
        </w:rPr>
        <w:t>t its</w:t>
      </w:r>
      <w:r w:rsidR="004C54D6" w:rsidRPr="00431A6B">
        <w:rPr>
          <w:color w:val="000000" w:themeColor="text1"/>
          <w:spacing w:val="-1"/>
        </w:rPr>
        <w:t xml:space="preserve"> </w:t>
      </w:r>
      <w:r w:rsidR="004C54D6" w:rsidRPr="00431A6B">
        <w:rPr>
          <w:color w:val="000000" w:themeColor="text1"/>
        </w:rPr>
        <w:t>subg</w:t>
      </w:r>
      <w:r w:rsidR="004C54D6" w:rsidRPr="00431A6B">
        <w:rPr>
          <w:color w:val="000000" w:themeColor="text1"/>
          <w:spacing w:val="-1"/>
        </w:rPr>
        <w:t>ra</w:t>
      </w:r>
      <w:r w:rsidR="004C54D6" w:rsidRPr="00431A6B">
        <w:rPr>
          <w:color w:val="000000" w:themeColor="text1"/>
        </w:rPr>
        <w:t>nt</w:t>
      </w:r>
      <w:r w:rsidR="004C54D6" w:rsidRPr="00431A6B">
        <w:rPr>
          <w:color w:val="000000" w:themeColor="text1"/>
          <w:spacing w:val="-1"/>
        </w:rPr>
        <w:t>ee</w:t>
      </w:r>
      <w:r w:rsidR="004C54D6" w:rsidRPr="00431A6B">
        <w:rPr>
          <w:color w:val="000000" w:themeColor="text1"/>
        </w:rPr>
        <w:t xml:space="preserve">s </w:t>
      </w:r>
      <w:r w:rsidR="004C54D6" w:rsidRPr="00431A6B">
        <w:rPr>
          <w:color w:val="000000" w:themeColor="text1"/>
          <w:spacing w:val="-1"/>
        </w:rPr>
        <w:t>w</w:t>
      </w:r>
      <w:r w:rsidR="004C54D6" w:rsidRPr="00431A6B">
        <w:rPr>
          <w:color w:val="000000" w:themeColor="text1"/>
          <w:spacing w:val="2"/>
        </w:rPr>
        <w:t>o</w:t>
      </w:r>
      <w:r w:rsidR="004C54D6" w:rsidRPr="00431A6B">
        <w:rPr>
          <w:color w:val="000000" w:themeColor="text1"/>
          <w:spacing w:val="-1"/>
        </w:rPr>
        <w:t>r</w:t>
      </w:r>
      <w:r w:rsidR="004C54D6" w:rsidRPr="00431A6B">
        <w:rPr>
          <w:color w:val="000000" w:themeColor="text1"/>
        </w:rPr>
        <w:t>k to mitig</w:t>
      </w:r>
      <w:r w:rsidR="004C54D6" w:rsidRPr="00431A6B">
        <w:rPr>
          <w:color w:val="000000" w:themeColor="text1"/>
          <w:spacing w:val="-1"/>
        </w:rPr>
        <w:t>a</w:t>
      </w:r>
      <w:r w:rsidR="004C54D6" w:rsidRPr="00431A6B">
        <w:rPr>
          <w:color w:val="000000" w:themeColor="text1"/>
        </w:rPr>
        <w:t>t</w:t>
      </w:r>
      <w:r w:rsidR="004C54D6" w:rsidRPr="00431A6B">
        <w:rPr>
          <w:color w:val="000000" w:themeColor="text1"/>
          <w:spacing w:val="-1"/>
        </w:rPr>
        <w:t>e</w:t>
      </w:r>
      <w:r w:rsidR="004C54D6" w:rsidRPr="00431A6B">
        <w:rPr>
          <w:color w:val="000000" w:themeColor="text1"/>
        </w:rPr>
        <w:t xml:space="preserve">, </w:t>
      </w:r>
      <w:r w:rsidR="004C54D6" w:rsidRPr="00431A6B">
        <w:rPr>
          <w:color w:val="000000" w:themeColor="text1"/>
          <w:spacing w:val="-1"/>
        </w:rPr>
        <w:t>a</w:t>
      </w:r>
      <w:r w:rsidR="004C54D6" w:rsidRPr="00431A6B">
        <w:rPr>
          <w:color w:val="000000" w:themeColor="text1"/>
        </w:rPr>
        <w:t>ny negative effects, if any, that may occur as a result of the requested</w:t>
      </w:r>
      <w:r w:rsidR="004C54D6" w:rsidRPr="00431A6B">
        <w:rPr>
          <w:color w:val="000000" w:themeColor="text1"/>
          <w:spacing w:val="-10"/>
        </w:rPr>
        <w:t xml:space="preserve"> </w:t>
      </w:r>
      <w:r w:rsidR="004C54D6" w:rsidRPr="00431A6B">
        <w:rPr>
          <w:color w:val="000000" w:themeColor="text1"/>
        </w:rPr>
        <w:t>waivers.</w:t>
      </w:r>
    </w:p>
    <w:p w14:paraId="1B986498" w14:textId="77777777" w:rsidR="008E0E25" w:rsidRPr="00431A6B" w:rsidRDefault="008E0E25" w:rsidP="00431A6B">
      <w:pPr>
        <w:pStyle w:val="BodyText"/>
        <w:tabs>
          <w:tab w:val="left" w:pos="839"/>
        </w:tabs>
        <w:ind w:right="606"/>
        <w:jc w:val="both"/>
        <w:rPr>
          <w:color w:val="000000" w:themeColor="text1"/>
        </w:rPr>
      </w:pPr>
    </w:p>
    <w:p w14:paraId="3BAEE3D1" w14:textId="591F1EB4" w:rsidR="004C54D6" w:rsidRPr="00431A6B" w:rsidRDefault="00250810" w:rsidP="00431A6B">
      <w:pPr>
        <w:pStyle w:val="BodyText"/>
        <w:tabs>
          <w:tab w:val="left" w:pos="839"/>
        </w:tabs>
        <w:ind w:right="606"/>
        <w:jc w:val="both"/>
        <w:rPr>
          <w:color w:val="000000" w:themeColor="text1"/>
        </w:rPr>
      </w:pPr>
      <w:sdt>
        <w:sdtPr>
          <w:rPr>
            <w:color w:val="000000" w:themeColor="text1"/>
          </w:rPr>
          <w:id w:val="-1239862385"/>
          <w14:checkbox>
            <w14:checked w14:val="1"/>
            <w14:checkedState w14:val="2612" w14:font="MS Gothic"/>
            <w14:uncheckedState w14:val="2610" w14:font="MS Gothic"/>
          </w14:checkbox>
        </w:sdtPr>
        <w:sdtEndPr/>
        <w:sdtContent>
          <w:r w:rsidR="007D1BF0" w:rsidRPr="00431A6B">
            <w:rPr>
              <w:rFonts w:ascii="Segoe UI Symbol" w:eastAsia="MS Gothic" w:hAnsi="Segoe UI Symbol" w:cs="Segoe UI Symbol"/>
              <w:color w:val="000000" w:themeColor="text1"/>
            </w:rPr>
            <w:t>☒</w:t>
          </w:r>
        </w:sdtContent>
      </w:sdt>
      <w:r w:rsidR="004C54D6" w:rsidRPr="00431A6B">
        <w:rPr>
          <w:color w:val="000000" w:themeColor="text1"/>
        </w:rPr>
        <w:t xml:space="preserve"> </w:t>
      </w:r>
      <w:r w:rsidR="004C54D6" w:rsidRPr="00431A6B">
        <w:rPr>
          <w:color w:val="000000" w:themeColor="text1"/>
          <w:spacing w:val="-1"/>
        </w:rPr>
        <w:t>T</w:t>
      </w:r>
      <w:r w:rsidR="004C54D6" w:rsidRPr="00431A6B">
        <w:rPr>
          <w:color w:val="000000" w:themeColor="text1"/>
        </w:rPr>
        <w:t>he</w:t>
      </w:r>
      <w:r w:rsidR="004C54D6" w:rsidRPr="00431A6B">
        <w:rPr>
          <w:color w:val="000000" w:themeColor="text1"/>
          <w:spacing w:val="-1"/>
        </w:rPr>
        <w:t xml:space="preserve"> </w:t>
      </w:r>
      <w:r w:rsidR="004C54D6" w:rsidRPr="00431A6B">
        <w:rPr>
          <w:color w:val="000000" w:themeColor="text1"/>
        </w:rPr>
        <w:t>S</w:t>
      </w:r>
      <w:r w:rsidR="004C54D6" w:rsidRPr="00431A6B">
        <w:rPr>
          <w:color w:val="000000" w:themeColor="text1"/>
          <w:spacing w:val="-1"/>
        </w:rPr>
        <w:t>E</w:t>
      </w:r>
      <w:r w:rsidR="004C54D6" w:rsidRPr="00431A6B">
        <w:rPr>
          <w:color w:val="000000" w:themeColor="text1"/>
        </w:rPr>
        <w:t>A</w:t>
      </w:r>
      <w:r w:rsidR="004C54D6" w:rsidRPr="00431A6B">
        <w:rPr>
          <w:color w:val="000000" w:themeColor="text1"/>
          <w:spacing w:val="-1"/>
        </w:rPr>
        <w:t xml:space="preserve"> w</w:t>
      </w:r>
      <w:r w:rsidR="004C54D6" w:rsidRPr="00431A6B">
        <w:rPr>
          <w:color w:val="000000" w:themeColor="text1"/>
        </w:rPr>
        <w:t>ill p</w:t>
      </w:r>
      <w:r w:rsidR="004C54D6" w:rsidRPr="00431A6B">
        <w:rPr>
          <w:color w:val="000000" w:themeColor="text1"/>
          <w:spacing w:val="-1"/>
        </w:rPr>
        <w:t>r</w:t>
      </w:r>
      <w:r w:rsidR="004C54D6" w:rsidRPr="00431A6B">
        <w:rPr>
          <w:color w:val="000000" w:themeColor="text1"/>
        </w:rPr>
        <w:t>ovide</w:t>
      </w:r>
      <w:r w:rsidR="004C54D6" w:rsidRPr="00431A6B">
        <w:rPr>
          <w:color w:val="000000" w:themeColor="text1"/>
          <w:spacing w:val="-1"/>
        </w:rPr>
        <w:t xml:space="preserve"> </w:t>
      </w:r>
      <w:r w:rsidR="004C54D6" w:rsidRPr="00431A6B">
        <w:rPr>
          <w:color w:val="000000" w:themeColor="text1"/>
        </w:rPr>
        <w:t>the</w:t>
      </w:r>
      <w:r w:rsidR="004C54D6" w:rsidRPr="00431A6B">
        <w:rPr>
          <w:color w:val="000000" w:themeColor="text1"/>
          <w:spacing w:val="-1"/>
        </w:rPr>
        <w:t xml:space="preserve"> </w:t>
      </w:r>
      <w:r w:rsidR="004C54D6" w:rsidRPr="00431A6B">
        <w:rPr>
          <w:color w:val="000000" w:themeColor="text1"/>
        </w:rPr>
        <w:t>public</w:t>
      </w:r>
      <w:r w:rsidR="004C54D6" w:rsidRPr="00431A6B">
        <w:rPr>
          <w:color w:val="000000" w:themeColor="text1"/>
          <w:spacing w:val="-1"/>
        </w:rPr>
        <w:t xml:space="preserve"> </w:t>
      </w:r>
      <w:r w:rsidR="004C54D6" w:rsidRPr="00431A6B">
        <w:rPr>
          <w:color w:val="000000" w:themeColor="text1"/>
        </w:rPr>
        <w:t>in</w:t>
      </w:r>
      <w:r w:rsidR="004C54D6" w:rsidRPr="00431A6B">
        <w:rPr>
          <w:color w:val="000000" w:themeColor="text1"/>
          <w:spacing w:val="2"/>
        </w:rPr>
        <w:t xml:space="preserve"> </w:t>
      </w:r>
      <w:r w:rsidR="004C54D6" w:rsidRPr="00431A6B">
        <w:rPr>
          <w:color w:val="000000" w:themeColor="text1"/>
        </w:rPr>
        <w:t>the</w:t>
      </w:r>
      <w:r w:rsidR="004C54D6" w:rsidRPr="00431A6B">
        <w:rPr>
          <w:color w:val="000000" w:themeColor="text1"/>
          <w:spacing w:val="-1"/>
        </w:rPr>
        <w:t xml:space="preserve"> </w:t>
      </w:r>
      <w:r w:rsidR="004C54D6" w:rsidRPr="00431A6B">
        <w:rPr>
          <w:color w:val="000000" w:themeColor="text1"/>
        </w:rPr>
        <w:t>St</w:t>
      </w:r>
      <w:r w:rsidR="004C54D6" w:rsidRPr="00431A6B">
        <w:rPr>
          <w:color w:val="000000" w:themeColor="text1"/>
          <w:spacing w:val="-1"/>
        </w:rPr>
        <w:t>a</w:t>
      </w:r>
      <w:r w:rsidR="004C54D6" w:rsidRPr="00431A6B">
        <w:rPr>
          <w:color w:val="000000" w:themeColor="text1"/>
        </w:rPr>
        <w:t>te</w:t>
      </w:r>
      <w:r w:rsidR="004C54D6" w:rsidRPr="00431A6B">
        <w:rPr>
          <w:color w:val="000000" w:themeColor="text1"/>
          <w:spacing w:val="-1"/>
        </w:rPr>
        <w:t xml:space="preserve"> w</w:t>
      </w:r>
      <w:r w:rsidR="004C54D6" w:rsidRPr="00431A6B">
        <w:rPr>
          <w:color w:val="000000" w:themeColor="text1"/>
        </w:rPr>
        <w:t>ith noti</w:t>
      </w:r>
      <w:r w:rsidR="004C54D6" w:rsidRPr="00431A6B">
        <w:rPr>
          <w:color w:val="000000" w:themeColor="text1"/>
          <w:spacing w:val="-1"/>
        </w:rPr>
        <w:t>c</w:t>
      </w:r>
      <w:r w:rsidR="004C54D6" w:rsidRPr="00431A6B">
        <w:rPr>
          <w:color w:val="000000" w:themeColor="text1"/>
        </w:rPr>
        <w:t>e</w:t>
      </w:r>
      <w:r w:rsidR="004C54D6" w:rsidRPr="00431A6B">
        <w:rPr>
          <w:color w:val="000000" w:themeColor="text1"/>
          <w:spacing w:val="-1"/>
        </w:rPr>
        <w:t xml:space="preserve"> </w:t>
      </w:r>
      <w:r w:rsidR="004C54D6" w:rsidRPr="00431A6B">
        <w:rPr>
          <w:color w:val="000000" w:themeColor="text1"/>
        </w:rPr>
        <w:t>o</w:t>
      </w:r>
      <w:r w:rsidR="004C54D6" w:rsidRPr="00431A6B">
        <w:rPr>
          <w:color w:val="000000" w:themeColor="text1"/>
          <w:spacing w:val="-1"/>
        </w:rPr>
        <w:t>f</w:t>
      </w:r>
      <w:r w:rsidR="004C54D6" w:rsidRPr="00431A6B">
        <w:rPr>
          <w:color w:val="000000" w:themeColor="text1"/>
        </w:rPr>
        <w:t xml:space="preserve">, </w:t>
      </w:r>
      <w:r w:rsidR="004C54D6" w:rsidRPr="00431A6B">
        <w:rPr>
          <w:color w:val="000000" w:themeColor="text1"/>
          <w:spacing w:val="1"/>
        </w:rPr>
        <w:t>a</w:t>
      </w:r>
      <w:r w:rsidR="004C54D6" w:rsidRPr="00431A6B">
        <w:rPr>
          <w:color w:val="000000" w:themeColor="text1"/>
        </w:rPr>
        <w:t>nd the opportunity to comment on, this request by posting information regarding the</w:t>
      </w:r>
      <w:r w:rsidR="004C54D6" w:rsidRPr="00431A6B">
        <w:rPr>
          <w:color w:val="000000" w:themeColor="text1"/>
          <w:spacing w:val="-15"/>
        </w:rPr>
        <w:t xml:space="preserve"> </w:t>
      </w:r>
      <w:r w:rsidR="004C54D6" w:rsidRPr="00431A6B">
        <w:rPr>
          <w:color w:val="000000" w:themeColor="text1"/>
        </w:rPr>
        <w:t xml:space="preserve">waiver request and the process for commenting on the </w:t>
      </w:r>
      <w:r w:rsidR="00FC4DA2" w:rsidRPr="00431A6B">
        <w:rPr>
          <w:color w:val="000000" w:themeColor="text1"/>
        </w:rPr>
        <w:t>PRDE</w:t>
      </w:r>
      <w:r w:rsidR="004C54D6" w:rsidRPr="00431A6B">
        <w:rPr>
          <w:color w:val="000000" w:themeColor="text1"/>
          <w:spacing w:val="-5"/>
        </w:rPr>
        <w:t xml:space="preserve"> </w:t>
      </w:r>
      <w:r w:rsidR="004C54D6" w:rsidRPr="00431A6B">
        <w:rPr>
          <w:color w:val="000000" w:themeColor="text1"/>
        </w:rPr>
        <w:t>website.</w:t>
      </w:r>
    </w:p>
    <w:p w14:paraId="486772FB" w14:textId="477FDBB8" w:rsidR="004C54D6" w:rsidRPr="00431A6B" w:rsidRDefault="004C54D6" w:rsidP="00431A6B">
      <w:pPr>
        <w:pStyle w:val="BodyText"/>
        <w:tabs>
          <w:tab w:val="left" w:pos="839"/>
        </w:tabs>
        <w:spacing w:before="92"/>
        <w:ind w:right="606"/>
        <w:jc w:val="both"/>
        <w:rPr>
          <w:color w:val="000000" w:themeColor="text1"/>
        </w:rPr>
      </w:pPr>
    </w:p>
    <w:p w14:paraId="0F1D0640" w14:textId="479B00DE" w:rsidR="004C54D6" w:rsidRPr="00431A6B" w:rsidRDefault="004C54D6" w:rsidP="00431A6B">
      <w:pPr>
        <w:pStyle w:val="BodyText"/>
        <w:tabs>
          <w:tab w:val="left" w:pos="839"/>
        </w:tabs>
        <w:spacing w:before="92"/>
        <w:ind w:right="606"/>
        <w:jc w:val="both"/>
        <w:rPr>
          <w:color w:val="000000" w:themeColor="text1"/>
        </w:rPr>
      </w:pPr>
      <w:r w:rsidRPr="00431A6B">
        <w:rPr>
          <w:color w:val="000000" w:themeColor="text1"/>
        </w:rPr>
        <w:t>Thank you for your consideration.</w:t>
      </w:r>
    </w:p>
    <w:p w14:paraId="207D26A8" w14:textId="7C40C4FB" w:rsidR="004C54D6" w:rsidRPr="00431A6B" w:rsidRDefault="004C54D6" w:rsidP="00431A6B">
      <w:pPr>
        <w:pStyle w:val="BodyText"/>
        <w:tabs>
          <w:tab w:val="left" w:pos="839"/>
        </w:tabs>
        <w:spacing w:before="92"/>
        <w:ind w:right="606"/>
        <w:jc w:val="both"/>
        <w:rPr>
          <w:color w:val="000000" w:themeColor="text1"/>
        </w:rPr>
      </w:pPr>
    </w:p>
    <w:p w14:paraId="5BD1DC19" w14:textId="2ED2E985" w:rsidR="004C54D6" w:rsidRPr="00431A6B" w:rsidRDefault="004C54D6" w:rsidP="00431A6B">
      <w:pPr>
        <w:pStyle w:val="BodyText"/>
        <w:tabs>
          <w:tab w:val="left" w:pos="839"/>
        </w:tabs>
        <w:spacing w:before="92"/>
        <w:ind w:right="606"/>
        <w:jc w:val="both"/>
        <w:rPr>
          <w:color w:val="000000" w:themeColor="text1"/>
        </w:rPr>
      </w:pPr>
      <w:r w:rsidRPr="00431A6B">
        <w:rPr>
          <w:color w:val="000000" w:themeColor="text1"/>
        </w:rPr>
        <w:t>Sincerely,</w:t>
      </w:r>
    </w:p>
    <w:p w14:paraId="5FB55441" w14:textId="795F1DD5" w:rsidR="00FC4DA2" w:rsidRPr="00431A6B" w:rsidRDefault="004C54D6" w:rsidP="00431A6B">
      <w:pPr>
        <w:pStyle w:val="BodyText"/>
        <w:tabs>
          <w:tab w:val="left" w:pos="839"/>
        </w:tabs>
        <w:spacing w:before="92"/>
        <w:ind w:right="606"/>
        <w:jc w:val="both"/>
        <w:rPr>
          <w:color w:val="000000" w:themeColor="text1"/>
        </w:rPr>
      </w:pPr>
      <w:r w:rsidRPr="00431A6B">
        <w:rPr>
          <w:color w:val="000000" w:themeColor="text1"/>
        </w:rPr>
        <w:tab/>
      </w:r>
      <w:r w:rsidRPr="00431A6B">
        <w:rPr>
          <w:color w:val="000000" w:themeColor="text1"/>
        </w:rPr>
        <w:tab/>
      </w:r>
      <w:r w:rsidRPr="00431A6B">
        <w:rPr>
          <w:color w:val="000000" w:themeColor="text1"/>
        </w:rPr>
        <w:tab/>
      </w:r>
      <w:r w:rsidRPr="00431A6B">
        <w:rPr>
          <w:color w:val="000000" w:themeColor="text1"/>
        </w:rPr>
        <w:tab/>
      </w:r>
      <w:r w:rsidRPr="00431A6B">
        <w:rPr>
          <w:color w:val="000000" w:themeColor="text1"/>
        </w:rPr>
        <w:tab/>
      </w:r>
      <w:r w:rsidRPr="00431A6B">
        <w:rPr>
          <w:color w:val="000000" w:themeColor="text1"/>
        </w:rPr>
        <w:tab/>
      </w:r>
      <w:r w:rsidRPr="00431A6B">
        <w:rPr>
          <w:color w:val="000000" w:themeColor="text1"/>
        </w:rPr>
        <w:tab/>
      </w:r>
    </w:p>
    <w:p w14:paraId="3A8A8422" w14:textId="510863B9" w:rsidR="004C54D6" w:rsidRPr="00431A6B" w:rsidRDefault="004C54D6" w:rsidP="00431A6B">
      <w:pPr>
        <w:pStyle w:val="BodyText"/>
        <w:tabs>
          <w:tab w:val="left" w:pos="839"/>
        </w:tabs>
        <w:spacing w:before="92"/>
        <w:ind w:right="606"/>
        <w:jc w:val="both"/>
        <w:rPr>
          <w:color w:val="000000" w:themeColor="text1"/>
        </w:rPr>
      </w:pPr>
    </w:p>
    <w:p w14:paraId="3CA9F338" w14:textId="0FB540AC" w:rsidR="00FC4DA2" w:rsidRPr="00431A6B" w:rsidRDefault="004C54D6" w:rsidP="00431A6B">
      <w:pPr>
        <w:pStyle w:val="BodyText"/>
        <w:tabs>
          <w:tab w:val="left" w:pos="839"/>
        </w:tabs>
        <w:spacing w:before="92"/>
        <w:ind w:right="606"/>
        <w:jc w:val="both"/>
        <w:rPr>
          <w:color w:val="000000" w:themeColor="text1"/>
        </w:rPr>
      </w:pPr>
      <w:r w:rsidRPr="00431A6B">
        <w:rPr>
          <w:color w:val="000000" w:themeColor="text1"/>
        </w:rPr>
        <w:tab/>
      </w:r>
      <w:r w:rsidRPr="00431A6B">
        <w:rPr>
          <w:color w:val="000000" w:themeColor="text1"/>
        </w:rPr>
        <w:tab/>
      </w:r>
      <w:r w:rsidRPr="00431A6B">
        <w:rPr>
          <w:color w:val="000000" w:themeColor="text1"/>
        </w:rPr>
        <w:tab/>
      </w:r>
      <w:r w:rsidRPr="00431A6B">
        <w:rPr>
          <w:color w:val="000000" w:themeColor="text1"/>
        </w:rPr>
        <w:tab/>
      </w:r>
    </w:p>
    <w:p w14:paraId="6665CDA3" w14:textId="6C556583" w:rsidR="004C54D6" w:rsidRPr="00431A6B" w:rsidRDefault="00FC4DA2" w:rsidP="00431A6B">
      <w:pPr>
        <w:pStyle w:val="BodyText"/>
        <w:tabs>
          <w:tab w:val="left" w:pos="839"/>
        </w:tabs>
        <w:spacing w:before="92"/>
        <w:ind w:right="606"/>
        <w:jc w:val="both"/>
        <w:rPr>
          <w:color w:val="000000" w:themeColor="text1"/>
        </w:rPr>
      </w:pPr>
      <w:r w:rsidRPr="00431A6B">
        <w:rPr>
          <w:color w:val="000000" w:themeColor="text1"/>
        </w:rPr>
        <w:t>Dr. Eligio Hernández Pérez</w:t>
      </w:r>
    </w:p>
    <w:p w14:paraId="4F609572" w14:textId="2D629388" w:rsidR="00FC4DA2" w:rsidRPr="00431A6B" w:rsidRDefault="00FC4DA2" w:rsidP="00431A6B">
      <w:pPr>
        <w:pStyle w:val="BodyText"/>
        <w:tabs>
          <w:tab w:val="left" w:pos="839"/>
        </w:tabs>
        <w:spacing w:before="92"/>
        <w:ind w:right="606"/>
        <w:jc w:val="both"/>
        <w:rPr>
          <w:color w:val="000000" w:themeColor="text1"/>
        </w:rPr>
      </w:pPr>
      <w:r w:rsidRPr="00431A6B">
        <w:rPr>
          <w:color w:val="000000" w:themeColor="text1"/>
        </w:rPr>
        <w:t>PRDE Secretary</w:t>
      </w:r>
    </w:p>
    <w:p w14:paraId="66CA142A" w14:textId="302BD798" w:rsidR="004C54D6" w:rsidRPr="00431A6B" w:rsidRDefault="004C54D6" w:rsidP="00431A6B">
      <w:pPr>
        <w:pStyle w:val="BodyText"/>
        <w:spacing w:before="92"/>
        <w:ind w:right="913"/>
        <w:jc w:val="both"/>
        <w:rPr>
          <w:color w:val="000000" w:themeColor="text1"/>
        </w:rPr>
      </w:pPr>
    </w:p>
    <w:p w14:paraId="62BDA1E2" w14:textId="1C85A603" w:rsidR="004C54D6" w:rsidRPr="00431A6B" w:rsidRDefault="00505A70" w:rsidP="00431A6B">
      <w:pPr>
        <w:pStyle w:val="BodyText"/>
        <w:tabs>
          <w:tab w:val="left" w:pos="2230"/>
        </w:tabs>
        <w:spacing w:before="1"/>
        <w:jc w:val="both"/>
        <w:rPr>
          <w:color w:val="000000" w:themeColor="text1"/>
        </w:rPr>
      </w:pPr>
      <w:r w:rsidRPr="00431A6B">
        <w:rPr>
          <w:color w:val="000000" w:themeColor="text1"/>
        </w:rPr>
        <w:tab/>
      </w:r>
      <w:r w:rsidRPr="00431A6B">
        <w:rPr>
          <w:color w:val="000000" w:themeColor="text1"/>
        </w:rPr>
        <w:tab/>
      </w:r>
      <w:r w:rsidRPr="00431A6B">
        <w:rPr>
          <w:color w:val="000000" w:themeColor="text1"/>
        </w:rPr>
        <w:tab/>
      </w:r>
      <w:r w:rsidRPr="00431A6B">
        <w:rPr>
          <w:color w:val="000000" w:themeColor="text1"/>
        </w:rPr>
        <w:tab/>
      </w:r>
      <w:r w:rsidRPr="00431A6B">
        <w:rPr>
          <w:color w:val="000000" w:themeColor="text1"/>
        </w:rPr>
        <w:tab/>
      </w:r>
    </w:p>
    <w:p w14:paraId="4229BE6D" w14:textId="77777777" w:rsidR="004C54D6" w:rsidRPr="004C54D6" w:rsidRDefault="004C54D6" w:rsidP="00431A6B">
      <w:pPr>
        <w:pStyle w:val="BodyText"/>
        <w:ind w:right="255"/>
        <w:jc w:val="both"/>
      </w:pPr>
    </w:p>
    <w:sectPr w:rsidR="004C54D6" w:rsidRPr="004C54D6" w:rsidSect="00431A6B">
      <w:headerReference w:type="even" r:id="rId7"/>
      <w:headerReference w:type="default" r:id="rId8"/>
      <w:footerReference w:type="default" r:id="rId9"/>
      <w:headerReference w:type="first" r:id="rId10"/>
      <w:footerReference w:type="first" r:id="rId11"/>
      <w:pgSz w:w="12240" w:h="15840" w:code="1"/>
      <w:pgMar w:top="1440" w:right="1080" w:bottom="144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7FC3DF" w14:textId="77777777" w:rsidR="00250810" w:rsidRDefault="00250810" w:rsidP="004C54D6">
      <w:pPr>
        <w:spacing w:after="0" w:line="240" w:lineRule="auto"/>
      </w:pPr>
      <w:r>
        <w:separator/>
      </w:r>
    </w:p>
  </w:endnote>
  <w:endnote w:type="continuationSeparator" w:id="0">
    <w:p w14:paraId="041A0865" w14:textId="77777777" w:rsidR="00250810" w:rsidRDefault="00250810" w:rsidP="004C54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11F462" w14:textId="4C28501F" w:rsidR="006F61C0" w:rsidRPr="006F61C0" w:rsidRDefault="006F61C0" w:rsidP="006F61C0">
    <w:pPr>
      <w:ind w:left="-540"/>
      <w:jc w:val="center"/>
      <w:rPr>
        <w:rFonts w:ascii="Times New Roman" w:hAnsi="Times New Roman" w:cs="Times New Roman"/>
        <w:color w:val="808080" w:themeColor="background1" w:themeShade="80"/>
        <w:sz w:val="18"/>
        <w:szCs w:val="18"/>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16D313" w14:textId="77777777" w:rsidR="00B453C0" w:rsidRPr="007B464B" w:rsidRDefault="00B453C0" w:rsidP="00B453C0">
    <w:pPr>
      <w:pStyle w:val="Footer"/>
      <w:rPr>
        <w:rFonts w:ascii="Times New Roman" w:hAnsi="Times New Roman" w:cs="Times New Roman"/>
        <w:color w:val="808080" w:themeColor="background1" w:themeShade="80"/>
        <w:spacing w:val="20"/>
      </w:rPr>
    </w:pPr>
    <w:r>
      <w:rPr>
        <w:rFonts w:ascii="Times New Roman" w:hAnsi="Times New Roman" w:cs="Times New Roman"/>
        <w:noProof/>
        <w:color w:val="767171" w:themeColor="background2" w:themeShade="80"/>
        <w:spacing w:val="20"/>
      </w:rPr>
      <w:drawing>
        <wp:anchor distT="0" distB="0" distL="114300" distR="114300" simplePos="0" relativeHeight="251670528" behindDoc="0" locked="0" layoutInCell="1" allowOverlap="1" wp14:anchorId="15AB1BC6" wp14:editId="60554961">
          <wp:simplePos x="0" y="0"/>
          <wp:positionH relativeFrom="column">
            <wp:posOffset>5486076</wp:posOffset>
          </wp:positionH>
          <wp:positionV relativeFrom="paragraph">
            <wp:posOffset>62621</wp:posOffset>
          </wp:positionV>
          <wp:extent cx="965324" cy="265166"/>
          <wp:effectExtent l="0" t="0" r="6350" b="1905"/>
          <wp:wrapNone/>
          <wp:docPr id="8" name="Picture 8"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E Logo.png"/>
                  <pic:cNvPicPr/>
                </pic:nvPicPr>
                <pic:blipFill rotWithShape="1">
                  <a:blip r:embed="rId1" cstate="print">
                    <a:extLst>
                      <a:ext uri="{28A0092B-C50C-407E-A947-70E740481C1C}">
                        <a14:useLocalDpi xmlns:a14="http://schemas.microsoft.com/office/drawing/2010/main" val="0"/>
                      </a:ext>
                    </a:extLst>
                  </a:blip>
                  <a:srcRect l="29622" t="31772" r="29940" b="30671"/>
                  <a:stretch/>
                </pic:blipFill>
                <pic:spPr bwMode="auto">
                  <a:xfrm>
                    <a:off x="0" y="0"/>
                    <a:ext cx="965324" cy="26516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color w:val="808080" w:themeColor="background1" w:themeShade="80"/>
        <w:spacing w:val="20"/>
        <w:lang w:eastAsia="es-PR"/>
      </w:rPr>
      <w:t xml:space="preserve">                                                                                                </w:t>
    </w:r>
  </w:p>
  <w:p w14:paraId="0EAC3B19" w14:textId="77777777" w:rsidR="00B453C0" w:rsidRPr="009D39CF" w:rsidRDefault="00B453C0" w:rsidP="00B453C0">
    <w:pPr>
      <w:ind w:left="168" w:right="-900" w:firstLine="1248"/>
      <w:rPr>
        <w:rFonts w:ascii="Bookman Old Style" w:hAnsi="Bookman Old Style"/>
        <w:color w:val="005250"/>
        <w:sz w:val="18"/>
        <w:szCs w:val="18"/>
      </w:rPr>
    </w:pPr>
    <w:r w:rsidRPr="006551D5">
      <w:rPr>
        <w:rFonts w:cs="Times New Roman"/>
        <w:noProof/>
        <w:color w:val="767171" w:themeColor="background2" w:themeShade="80"/>
        <w:spacing w:val="20"/>
        <w:sz w:val="16"/>
        <w:szCs w:val="16"/>
      </w:rPr>
      <mc:AlternateContent>
        <mc:Choice Requires="wps">
          <w:drawing>
            <wp:anchor distT="0" distB="0" distL="114300" distR="114300" simplePos="0" relativeHeight="251669504" behindDoc="0" locked="0" layoutInCell="1" allowOverlap="1" wp14:anchorId="42ECFD43" wp14:editId="18BCDC64">
              <wp:simplePos x="0" y="0"/>
              <wp:positionH relativeFrom="margin">
                <wp:posOffset>-23616</wp:posOffset>
              </wp:positionH>
              <wp:positionV relativeFrom="paragraph">
                <wp:posOffset>153670</wp:posOffset>
              </wp:positionV>
              <wp:extent cx="6572250" cy="9525"/>
              <wp:effectExtent l="0" t="0" r="19050" b="28575"/>
              <wp:wrapNone/>
              <wp:docPr id="7" name="Straight Connector 7"/>
              <wp:cNvGraphicFramePr/>
              <a:graphic xmlns:a="http://schemas.openxmlformats.org/drawingml/2006/main">
                <a:graphicData uri="http://schemas.microsoft.com/office/word/2010/wordprocessingShape">
                  <wps:wsp>
                    <wps:cNvCnPr/>
                    <wps:spPr>
                      <a:xfrm>
                        <a:off x="0" y="0"/>
                        <a:ext cx="6572250" cy="9525"/>
                      </a:xfrm>
                      <a:prstGeom prst="line">
                        <a:avLst/>
                      </a:prstGeom>
                      <a:ln>
                        <a:solidFill>
                          <a:schemeClr val="tx1">
                            <a:lumMod val="50000"/>
                            <a:lumOff val="50000"/>
                          </a:schemeClr>
                        </a:solidFill>
                      </a:ln>
                      <a:effectLst/>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B960B8" id="Straight Connector 7" o:spid="_x0000_s1026" style="position:absolute;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85pt,12.1pt" to="515.65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" strokecolor="gray [1629]" strokeweight=".5pt">
              <v:stroke joinstyle="miter"/>
              <w10:wrap anchorx="margin"/>
            </v:line>
          </w:pict>
        </mc:Fallback>
      </mc:AlternateContent>
    </w:r>
    <w:r w:rsidRPr="009D39CF">
      <w:rPr>
        <w:rFonts w:ascii="Times New Roman" w:hAnsi="Times New Roman" w:cs="Times New Roman"/>
        <w:color w:val="808080" w:themeColor="background1" w:themeShade="80"/>
        <w:spacing w:val="20"/>
      </w:rPr>
      <w:t xml:space="preserve">P.O. Box 190759, San Juan PR  00919-0759 </w:t>
    </w:r>
    <w:r w:rsidRPr="009D39CF">
      <w:rPr>
        <w:rFonts w:ascii="Times New Roman" w:hAnsi="Times New Roman" w:cs="Times New Roman"/>
        <w:color w:val="FFC000" w:themeColor="accent4"/>
        <w:spacing w:val="20"/>
      </w:rPr>
      <w:t xml:space="preserve">• </w:t>
    </w:r>
    <w:r w:rsidRPr="009D39CF">
      <w:rPr>
        <w:rFonts w:ascii="Times New Roman" w:hAnsi="Times New Roman" w:cs="Times New Roman"/>
        <w:color w:val="767171" w:themeColor="background2" w:themeShade="80"/>
        <w:spacing w:val="20"/>
      </w:rPr>
      <w:t>Tel.: (787)773-</w:t>
    </w:r>
    <w:r>
      <w:rPr>
        <w:rFonts w:ascii="Times New Roman" w:hAnsi="Times New Roman" w:cs="Times New Roman"/>
        <w:color w:val="767171" w:themeColor="background2" w:themeShade="80"/>
        <w:spacing w:val="20"/>
      </w:rPr>
      <w:t>2003</w:t>
    </w:r>
    <w:r w:rsidRPr="009D39CF">
      <w:rPr>
        <w:rFonts w:ascii="Times New Roman" w:hAnsi="Times New Roman" w:cs="Times New Roman"/>
        <w:color w:val="767171" w:themeColor="background2" w:themeShade="80"/>
        <w:spacing w:val="20"/>
      </w:rPr>
      <w:t xml:space="preserve">    </w:t>
    </w:r>
    <w:r w:rsidRPr="009D39CF">
      <w:rPr>
        <w:rFonts w:ascii="Bookman Old Style" w:hAnsi="Bookman Old Style"/>
        <w:color w:val="005250"/>
        <w:sz w:val="18"/>
        <w:szCs w:val="18"/>
      </w:rPr>
      <w:t xml:space="preserve"> </w:t>
    </w:r>
  </w:p>
  <w:p w14:paraId="0063F498" w14:textId="77777777" w:rsidR="00B453C0" w:rsidRPr="006F61C0" w:rsidRDefault="00B453C0" w:rsidP="00B453C0">
    <w:pPr>
      <w:ind w:left="-540"/>
      <w:jc w:val="center"/>
      <w:rPr>
        <w:rFonts w:ascii="Times New Roman" w:hAnsi="Times New Roman" w:cs="Times New Roman"/>
        <w:color w:val="808080" w:themeColor="background1" w:themeShade="80"/>
        <w:sz w:val="18"/>
        <w:szCs w:val="18"/>
        <w:lang w:val="en-US"/>
      </w:rPr>
    </w:pPr>
    <w:r w:rsidRPr="006F61C0">
      <w:rPr>
        <w:rFonts w:ascii="Times New Roman" w:hAnsi="Times New Roman" w:cs="Times New Roman"/>
        <w:color w:val="808080" w:themeColor="background1" w:themeShade="80"/>
        <w:sz w:val="18"/>
        <w:szCs w:val="18"/>
        <w:lang w:val="en-US"/>
      </w:rPr>
      <w:t>The Department of Education does not discriminate under any circumstance on the grounds of age, race, color, gender, birth, religion, veteran status, political ideals, sexual orientation, gender identity, social condition or background, physical or mental incapacity; or for being victim of aggression, harassment, or domestic violence.</w:t>
    </w:r>
  </w:p>
  <w:p w14:paraId="5F8D0642" w14:textId="77777777" w:rsidR="00B453C0" w:rsidRDefault="00B453C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DCE31A" w14:textId="77777777" w:rsidR="00250810" w:rsidRDefault="00250810" w:rsidP="004C54D6">
      <w:pPr>
        <w:spacing w:after="0" w:line="240" w:lineRule="auto"/>
      </w:pPr>
      <w:r>
        <w:separator/>
      </w:r>
    </w:p>
  </w:footnote>
  <w:footnote w:type="continuationSeparator" w:id="0">
    <w:p w14:paraId="7F409E91" w14:textId="77777777" w:rsidR="00250810" w:rsidRDefault="00250810" w:rsidP="004C54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55714422"/>
      <w:docPartObj>
        <w:docPartGallery w:val="Page Numbers (Top of Page)"/>
        <w:docPartUnique/>
      </w:docPartObj>
    </w:sdtPr>
    <w:sdtEndPr>
      <w:rPr>
        <w:rStyle w:val="PageNumber"/>
      </w:rPr>
    </w:sdtEndPr>
    <w:sdtContent>
      <w:p w14:paraId="22A3803F" w14:textId="2423AC89" w:rsidR="00431A6B" w:rsidRDefault="00431A6B" w:rsidP="00444BA0">
        <w:pPr>
          <w:pStyle w:val="Head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48BD9F5" w14:textId="77777777" w:rsidR="00431A6B" w:rsidRDefault="00431A6B" w:rsidP="00431A6B">
    <w:pPr>
      <w:pStyle w:val="Header"/>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76E94F" w14:textId="4DA49136" w:rsidR="00431A6B" w:rsidRDefault="00431A6B" w:rsidP="00431A6B">
    <w:pPr>
      <w:pStyle w:val="Header"/>
      <w:rPr>
        <w:rFonts w:ascii="Times New Roman" w:hAnsi="Times New Roman" w:cs="Times New Roman"/>
        <w:color w:val="000000" w:themeColor="text1"/>
      </w:rPr>
    </w:pPr>
    <w:r w:rsidRPr="00431A6B">
      <w:rPr>
        <w:rFonts w:ascii="Times New Roman" w:hAnsi="Times New Roman" w:cs="Times New Roman"/>
      </w:rPr>
      <w:t xml:space="preserve">PRDE Request for additional waivers based on OMB </w:t>
    </w:r>
    <w:r w:rsidRPr="00431A6B">
      <w:rPr>
        <w:rFonts w:ascii="Times New Roman" w:hAnsi="Times New Roman" w:cs="Times New Roman"/>
        <w:color w:val="000000" w:themeColor="text1"/>
      </w:rPr>
      <w:t>M-20-17</w:t>
    </w:r>
  </w:p>
  <w:sdt>
    <w:sdtPr>
      <w:rPr>
        <w:rStyle w:val="PageNumber"/>
        <w:rFonts w:ascii="Times New Roman" w:hAnsi="Times New Roman" w:cs="Times New Roman"/>
      </w:rPr>
      <w:id w:val="1416368387"/>
      <w:docPartObj>
        <w:docPartGallery w:val="Page Numbers (Top of Page)"/>
        <w:docPartUnique/>
      </w:docPartObj>
    </w:sdtPr>
    <w:sdtEndPr>
      <w:rPr>
        <w:rStyle w:val="PageNumber"/>
      </w:rPr>
    </w:sdtEndPr>
    <w:sdtContent>
      <w:p w14:paraId="149B7785" w14:textId="77777777" w:rsidR="00431A6B" w:rsidRPr="00431A6B" w:rsidRDefault="00431A6B" w:rsidP="00431A6B">
        <w:pPr>
          <w:pStyle w:val="Header"/>
          <w:framePr w:wrap="none" w:vAnchor="text" w:hAnchor="page" w:x="1564" w:y="8"/>
          <w:rPr>
            <w:rStyle w:val="PageNumber"/>
            <w:rFonts w:ascii="Times New Roman" w:hAnsi="Times New Roman" w:cs="Times New Roman"/>
          </w:rPr>
        </w:pPr>
        <w:r w:rsidRPr="00431A6B">
          <w:rPr>
            <w:rStyle w:val="PageNumber"/>
            <w:rFonts w:ascii="Times New Roman" w:hAnsi="Times New Roman" w:cs="Times New Roman"/>
          </w:rPr>
          <w:fldChar w:fldCharType="begin"/>
        </w:r>
        <w:r w:rsidRPr="00431A6B">
          <w:rPr>
            <w:rStyle w:val="PageNumber"/>
            <w:rFonts w:ascii="Times New Roman" w:hAnsi="Times New Roman" w:cs="Times New Roman"/>
          </w:rPr>
          <w:instrText xml:space="preserve"> PAGE </w:instrText>
        </w:r>
        <w:r w:rsidRPr="00431A6B">
          <w:rPr>
            <w:rStyle w:val="PageNumber"/>
            <w:rFonts w:ascii="Times New Roman" w:hAnsi="Times New Roman" w:cs="Times New Roman"/>
          </w:rPr>
          <w:fldChar w:fldCharType="separate"/>
        </w:r>
        <w:r w:rsidRPr="00431A6B">
          <w:rPr>
            <w:rStyle w:val="PageNumber"/>
            <w:rFonts w:ascii="Times New Roman" w:hAnsi="Times New Roman" w:cs="Times New Roman"/>
            <w:noProof/>
          </w:rPr>
          <w:t>2</w:t>
        </w:r>
        <w:r w:rsidRPr="00431A6B">
          <w:rPr>
            <w:rStyle w:val="PageNumber"/>
            <w:rFonts w:ascii="Times New Roman" w:hAnsi="Times New Roman" w:cs="Times New Roman"/>
          </w:rPr>
          <w:fldChar w:fldCharType="end"/>
        </w:r>
      </w:p>
    </w:sdtContent>
  </w:sdt>
  <w:p w14:paraId="3D63AE0B" w14:textId="491C2B41" w:rsidR="00431A6B" w:rsidRPr="00431A6B" w:rsidRDefault="00431A6B">
    <w:pPr>
      <w:pStyle w:val="Header"/>
      <w:rPr>
        <w:rFonts w:ascii="Times New Roman" w:hAnsi="Times New Roman" w:cs="Times New Roman"/>
      </w:rPr>
    </w:pPr>
    <w:r>
      <w:rPr>
        <w:rFonts w:ascii="Times New Roman" w:hAnsi="Times New Roman" w:cs="Times New Roman"/>
        <w:color w:val="000000" w:themeColor="text1"/>
      </w:rPr>
      <w:t xml:space="preserve">Page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FFD741" w14:textId="77777777" w:rsidR="008E0E25" w:rsidRDefault="008E0E25" w:rsidP="008E0E25">
    <w:pPr>
      <w:pStyle w:val="Header"/>
      <w:ind w:left="1710"/>
      <w:rPr>
        <w:rFonts w:ascii="Times New Roman" w:hAnsi="Times New Roman" w:cs="Times New Roman"/>
        <w:spacing w:val="20"/>
        <w:sz w:val="28"/>
      </w:rPr>
    </w:pPr>
    <w:r>
      <w:rPr>
        <w:rFonts w:ascii="Times New Roman" w:hAnsi="Times New Roman" w:cs="Times New Roman"/>
        <w:noProof/>
        <w:color w:val="808080" w:themeColor="background1" w:themeShade="80"/>
        <w:spacing w:val="20"/>
      </w:rPr>
      <w:drawing>
        <wp:anchor distT="0" distB="0" distL="114300" distR="114300" simplePos="0" relativeHeight="251663360" behindDoc="0" locked="0" layoutInCell="1" allowOverlap="1" wp14:anchorId="62CCF71B" wp14:editId="6C30BD1E">
          <wp:simplePos x="0" y="0"/>
          <wp:positionH relativeFrom="column">
            <wp:posOffset>-428625</wp:posOffset>
          </wp:positionH>
          <wp:positionV relativeFrom="paragraph">
            <wp:posOffset>-209550</wp:posOffset>
          </wp:positionV>
          <wp:extent cx="1145540" cy="1145540"/>
          <wp:effectExtent l="0" t="0" r="0" b="0"/>
          <wp:wrapNone/>
          <wp:docPr id="2" name="Picture 2" descr="../../GOVERNMENT%20OF%20PUERTO%20RICO%20SEAL-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OVERNMENT%20OF%20PUERTO%20RICO%20SEAL-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5540" cy="1145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F1DEE2" w14:textId="5042735C" w:rsidR="008E0E25" w:rsidRPr="00431A6B" w:rsidRDefault="008E0E25" w:rsidP="008E0E25">
    <w:pPr>
      <w:pStyle w:val="Header"/>
      <w:rPr>
        <w:rFonts w:ascii="Times New Roman" w:hAnsi="Times New Roman" w:cs="Times New Roman"/>
        <w:color w:val="808080" w:themeColor="background1" w:themeShade="80"/>
        <w:lang w:val="en-US"/>
      </w:rPr>
    </w:pPr>
    <w:r w:rsidRPr="004C54D6">
      <w:rPr>
        <w:rFonts w:ascii="Times New Roman" w:hAnsi="Times New Roman" w:cs="Times New Roman"/>
        <w:color w:val="808080" w:themeColor="background1" w:themeShade="80"/>
        <w:spacing w:val="20"/>
        <w:sz w:val="28"/>
        <w:lang w:val="en-US"/>
      </w:rPr>
      <w:t xml:space="preserve">             </w:t>
    </w:r>
    <w:r w:rsidRPr="00431A6B">
      <w:rPr>
        <w:rFonts w:ascii="Times New Roman" w:hAnsi="Times New Roman" w:cs="Times New Roman"/>
        <w:color w:val="808080" w:themeColor="background1" w:themeShade="80"/>
        <w:spacing w:val="20"/>
        <w:sz w:val="28"/>
        <w:lang w:val="en-US"/>
      </w:rPr>
      <w:t>GOVERNMENT OF PUERTO RICO</w:t>
    </w:r>
  </w:p>
  <w:p w14:paraId="4300711F" w14:textId="77777777" w:rsidR="008E0E25" w:rsidRPr="00431A6B" w:rsidRDefault="008E0E25" w:rsidP="008E0E25">
    <w:pPr>
      <w:pStyle w:val="Header"/>
      <w:ind w:left="1800" w:hanging="90"/>
      <w:rPr>
        <w:rFonts w:ascii="Times New Roman" w:hAnsi="Times New Roman" w:cs="Times New Roman"/>
        <w:color w:val="808080" w:themeColor="background1" w:themeShade="80"/>
        <w:spacing w:val="20"/>
        <w:sz w:val="21"/>
        <w:lang w:val="en-US"/>
      </w:rPr>
    </w:pPr>
    <w:r w:rsidRPr="00431A6B">
      <w:rPr>
        <w:rFonts w:ascii="Times New Roman" w:hAnsi="Times New Roman" w:cs="Times New Roman"/>
        <w:noProof/>
      </w:rPr>
      <mc:AlternateContent>
        <mc:Choice Requires="wps">
          <w:drawing>
            <wp:anchor distT="4294967295" distB="4294967295" distL="114300" distR="114300" simplePos="0" relativeHeight="251662336" behindDoc="0" locked="0" layoutInCell="1" allowOverlap="1" wp14:anchorId="24D420D6" wp14:editId="78FC6BCF">
              <wp:simplePos x="0" y="0"/>
              <wp:positionH relativeFrom="column">
                <wp:posOffset>784860</wp:posOffset>
              </wp:positionH>
              <wp:positionV relativeFrom="paragraph">
                <wp:posOffset>50799</wp:posOffset>
              </wp:positionV>
              <wp:extent cx="4914900" cy="0"/>
              <wp:effectExtent l="0" t="0" r="0" b="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14900" cy="0"/>
                      </a:xfrm>
                      <a:prstGeom prst="line">
                        <a:avLst/>
                      </a:prstGeom>
                      <a:ln>
                        <a:solidFill>
                          <a:schemeClr val="bg1">
                            <a:lumMod val="50000"/>
                          </a:schemeClr>
                        </a:solidFill>
                      </a:ln>
                      <a:effectLst/>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line w14:anchorId="1E049360" id="Straight Connector 1"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1.8pt,4pt" to="448.8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" strokecolor="#7f7f7f [1612]" strokeweight=".5pt">
              <v:stroke joinstyle="miter"/>
              <o:lock v:ext="edit" shapetype="f"/>
            </v:line>
          </w:pict>
        </mc:Fallback>
      </mc:AlternateContent>
    </w:r>
    <w:r w:rsidRPr="00431A6B">
      <w:rPr>
        <w:rFonts w:ascii="Times New Roman" w:hAnsi="Times New Roman" w:cs="Times New Roman"/>
        <w:color w:val="808080" w:themeColor="background1" w:themeShade="80"/>
        <w:spacing w:val="20"/>
        <w:sz w:val="28"/>
        <w:lang w:val="en-US"/>
      </w:rPr>
      <w:t xml:space="preserve"> </w:t>
    </w:r>
    <w:r w:rsidRPr="00431A6B">
      <w:rPr>
        <w:rFonts w:ascii="Times New Roman" w:hAnsi="Times New Roman" w:cs="Times New Roman"/>
        <w:color w:val="808080" w:themeColor="background1" w:themeShade="80"/>
        <w:spacing w:val="20"/>
        <w:lang w:val="en-US"/>
      </w:rPr>
      <w:t xml:space="preserve"> </w:t>
    </w:r>
  </w:p>
  <w:p w14:paraId="03009732" w14:textId="77777777" w:rsidR="008E0E25" w:rsidRPr="00431A6B" w:rsidRDefault="008E0E25" w:rsidP="008E0E25">
    <w:pPr>
      <w:pStyle w:val="Header"/>
      <w:rPr>
        <w:rFonts w:ascii="Times New Roman" w:hAnsi="Times New Roman" w:cs="Times New Roman"/>
        <w:color w:val="808080" w:themeColor="background1" w:themeShade="80"/>
        <w:spacing w:val="20"/>
        <w:lang w:val="en-US"/>
      </w:rPr>
    </w:pPr>
    <w:r w:rsidRPr="00431A6B">
      <w:rPr>
        <w:rFonts w:ascii="Times New Roman" w:hAnsi="Times New Roman" w:cs="Times New Roman"/>
        <w:color w:val="808080" w:themeColor="background1" w:themeShade="80"/>
        <w:spacing w:val="20"/>
        <w:lang w:val="en-US"/>
      </w:rPr>
      <w:t xml:space="preserve">                 DEPARTMENT OF EDUCATION</w:t>
    </w:r>
  </w:p>
  <w:p w14:paraId="6EF6F4A2" w14:textId="06C0DBA4" w:rsidR="008E0E25" w:rsidRPr="00431A6B" w:rsidRDefault="008E0E25">
    <w:pPr>
      <w:pStyle w:val="Header"/>
      <w:rPr>
        <w:rFonts w:ascii="Times New Roman" w:hAnsi="Times New Roman" w:cs="Times New Roman"/>
        <w:color w:val="808080" w:themeColor="background1" w:themeShade="80"/>
        <w:spacing w:val="20"/>
      </w:rPr>
    </w:pPr>
    <w:r w:rsidRPr="00431A6B">
      <w:rPr>
        <w:rFonts w:ascii="Times New Roman" w:hAnsi="Times New Roman" w:cs="Times New Roman"/>
        <w:color w:val="808080" w:themeColor="background1" w:themeShade="80"/>
        <w:spacing w:val="20"/>
        <w:lang w:val="en-US"/>
      </w:rPr>
      <w:t xml:space="preserve">                 </w:t>
    </w:r>
    <w:r w:rsidRPr="00431A6B">
      <w:rPr>
        <w:rFonts w:ascii="Times New Roman" w:hAnsi="Times New Roman" w:cs="Times New Roman"/>
        <w:color w:val="808080" w:themeColor="background1" w:themeShade="80"/>
        <w:spacing w:val="20"/>
      </w:rPr>
      <w:t>Auxiliary Secretariat of Federal Affairs</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54D6"/>
    <w:rsid w:val="0001367D"/>
    <w:rsid w:val="0018558C"/>
    <w:rsid w:val="001E4E13"/>
    <w:rsid w:val="00250810"/>
    <w:rsid w:val="00316BA6"/>
    <w:rsid w:val="0039071C"/>
    <w:rsid w:val="003B018C"/>
    <w:rsid w:val="00431A6B"/>
    <w:rsid w:val="004C54D6"/>
    <w:rsid w:val="00505A70"/>
    <w:rsid w:val="0054270C"/>
    <w:rsid w:val="005D3F6E"/>
    <w:rsid w:val="006501E0"/>
    <w:rsid w:val="006C6EB1"/>
    <w:rsid w:val="006F61C0"/>
    <w:rsid w:val="007D1BF0"/>
    <w:rsid w:val="007E005B"/>
    <w:rsid w:val="00822D66"/>
    <w:rsid w:val="008575E2"/>
    <w:rsid w:val="008E0E25"/>
    <w:rsid w:val="009126DE"/>
    <w:rsid w:val="00950828"/>
    <w:rsid w:val="00951F24"/>
    <w:rsid w:val="00994F47"/>
    <w:rsid w:val="00A117C4"/>
    <w:rsid w:val="00A3458D"/>
    <w:rsid w:val="00A6755F"/>
    <w:rsid w:val="00A71214"/>
    <w:rsid w:val="00B41C2F"/>
    <w:rsid w:val="00B453C0"/>
    <w:rsid w:val="00BB458E"/>
    <w:rsid w:val="00BD2E2A"/>
    <w:rsid w:val="00BE5F1C"/>
    <w:rsid w:val="00C06A80"/>
    <w:rsid w:val="00C85FAC"/>
    <w:rsid w:val="00D01CB9"/>
    <w:rsid w:val="00D105CC"/>
    <w:rsid w:val="00E16784"/>
    <w:rsid w:val="00E269B9"/>
    <w:rsid w:val="00EA4D66"/>
    <w:rsid w:val="00EB0200"/>
    <w:rsid w:val="00F41B64"/>
    <w:rsid w:val="00FA0BB8"/>
    <w:rsid w:val="00FC4DA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D00506"/>
  <w15:chartTrackingRefBased/>
  <w15:docId w15:val="{2BA54585-29F0-4C84-AF1D-3BBF638DB5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P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C54D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C54D6"/>
  </w:style>
  <w:style w:type="paragraph" w:styleId="Footer">
    <w:name w:val="footer"/>
    <w:basedOn w:val="Normal"/>
    <w:link w:val="FooterChar"/>
    <w:uiPriority w:val="99"/>
    <w:unhideWhenUsed/>
    <w:rsid w:val="004C54D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C54D6"/>
  </w:style>
  <w:style w:type="paragraph" w:styleId="BodyText">
    <w:name w:val="Body Text"/>
    <w:basedOn w:val="Normal"/>
    <w:link w:val="BodyTextChar"/>
    <w:uiPriority w:val="1"/>
    <w:qFormat/>
    <w:rsid w:val="004C54D6"/>
    <w:pPr>
      <w:widowControl w:val="0"/>
      <w:autoSpaceDE w:val="0"/>
      <w:autoSpaceDN w:val="0"/>
      <w:spacing w:after="0" w:line="240" w:lineRule="auto"/>
    </w:pPr>
    <w:rPr>
      <w:rFonts w:ascii="Times New Roman" w:eastAsia="Times New Roman" w:hAnsi="Times New Roman" w:cs="Times New Roman"/>
      <w:sz w:val="24"/>
      <w:szCs w:val="24"/>
      <w:lang w:val="en-US" w:bidi="en-US"/>
    </w:rPr>
  </w:style>
  <w:style w:type="character" w:customStyle="1" w:styleId="BodyTextChar">
    <w:name w:val="Body Text Char"/>
    <w:basedOn w:val="DefaultParagraphFont"/>
    <w:link w:val="BodyText"/>
    <w:uiPriority w:val="1"/>
    <w:rsid w:val="004C54D6"/>
    <w:rPr>
      <w:rFonts w:ascii="Times New Roman" w:eastAsia="Times New Roman" w:hAnsi="Times New Roman" w:cs="Times New Roman"/>
      <w:sz w:val="24"/>
      <w:szCs w:val="24"/>
      <w:lang w:val="en-US" w:bidi="en-US"/>
    </w:rPr>
  </w:style>
  <w:style w:type="character" w:styleId="PlaceholderText">
    <w:name w:val="Placeholder Text"/>
    <w:basedOn w:val="DefaultParagraphFont"/>
    <w:uiPriority w:val="99"/>
    <w:semiHidden/>
    <w:rsid w:val="004C54D6"/>
    <w:rPr>
      <w:color w:val="808080"/>
    </w:rPr>
  </w:style>
  <w:style w:type="paragraph" w:customStyle="1" w:styleId="Default">
    <w:name w:val="Default"/>
    <w:rsid w:val="004C54D6"/>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M6">
    <w:name w:val="CM6"/>
    <w:basedOn w:val="Default"/>
    <w:next w:val="Default"/>
    <w:uiPriority w:val="99"/>
    <w:rsid w:val="004C54D6"/>
    <w:rPr>
      <w:color w:val="auto"/>
    </w:rPr>
  </w:style>
  <w:style w:type="paragraph" w:styleId="BalloonText">
    <w:name w:val="Balloon Text"/>
    <w:basedOn w:val="Normal"/>
    <w:link w:val="BalloonTextChar"/>
    <w:uiPriority w:val="99"/>
    <w:semiHidden/>
    <w:unhideWhenUsed/>
    <w:rsid w:val="003B018C"/>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3B018C"/>
    <w:rPr>
      <w:rFonts w:ascii="Times New Roman" w:hAnsi="Times New Roman" w:cs="Times New Roman"/>
      <w:sz w:val="18"/>
      <w:szCs w:val="18"/>
    </w:rPr>
  </w:style>
  <w:style w:type="paragraph" w:styleId="NormalWeb">
    <w:name w:val="Normal (Web)"/>
    <w:basedOn w:val="Normal"/>
    <w:uiPriority w:val="99"/>
    <w:unhideWhenUsed/>
    <w:rsid w:val="00BD2E2A"/>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basedOn w:val="DefaultParagraphFont"/>
    <w:uiPriority w:val="99"/>
    <w:unhideWhenUsed/>
    <w:rsid w:val="00FA0BB8"/>
    <w:rPr>
      <w:color w:val="0563C1" w:themeColor="hyperlink"/>
      <w:u w:val="single"/>
    </w:rPr>
  </w:style>
  <w:style w:type="character" w:styleId="UnresolvedMention">
    <w:name w:val="Unresolved Mention"/>
    <w:basedOn w:val="DefaultParagraphFont"/>
    <w:uiPriority w:val="99"/>
    <w:semiHidden/>
    <w:unhideWhenUsed/>
    <w:rsid w:val="00FA0BB8"/>
    <w:rPr>
      <w:color w:val="605E5C"/>
      <w:shd w:val="clear" w:color="auto" w:fill="E1DFDD"/>
    </w:rPr>
  </w:style>
  <w:style w:type="character" w:styleId="FollowedHyperlink">
    <w:name w:val="FollowedHyperlink"/>
    <w:basedOn w:val="DefaultParagraphFont"/>
    <w:uiPriority w:val="99"/>
    <w:semiHidden/>
    <w:unhideWhenUsed/>
    <w:rsid w:val="00FA0BB8"/>
    <w:rPr>
      <w:color w:val="954F72" w:themeColor="followedHyperlink"/>
      <w:u w:val="single"/>
    </w:rPr>
  </w:style>
  <w:style w:type="character" w:styleId="CommentReference">
    <w:name w:val="annotation reference"/>
    <w:basedOn w:val="DefaultParagraphFont"/>
    <w:uiPriority w:val="99"/>
    <w:semiHidden/>
    <w:unhideWhenUsed/>
    <w:rsid w:val="00951F24"/>
    <w:rPr>
      <w:sz w:val="16"/>
      <w:szCs w:val="16"/>
    </w:rPr>
  </w:style>
  <w:style w:type="paragraph" w:styleId="CommentText">
    <w:name w:val="annotation text"/>
    <w:basedOn w:val="Normal"/>
    <w:link w:val="CommentTextChar"/>
    <w:uiPriority w:val="99"/>
    <w:semiHidden/>
    <w:unhideWhenUsed/>
    <w:rsid w:val="00951F24"/>
    <w:pPr>
      <w:spacing w:line="240" w:lineRule="auto"/>
    </w:pPr>
    <w:rPr>
      <w:sz w:val="20"/>
      <w:szCs w:val="20"/>
    </w:rPr>
  </w:style>
  <w:style w:type="character" w:customStyle="1" w:styleId="CommentTextChar">
    <w:name w:val="Comment Text Char"/>
    <w:basedOn w:val="DefaultParagraphFont"/>
    <w:link w:val="CommentText"/>
    <w:uiPriority w:val="99"/>
    <w:semiHidden/>
    <w:rsid w:val="00951F24"/>
    <w:rPr>
      <w:sz w:val="20"/>
      <w:szCs w:val="20"/>
    </w:rPr>
  </w:style>
  <w:style w:type="paragraph" w:styleId="CommentSubject">
    <w:name w:val="annotation subject"/>
    <w:basedOn w:val="CommentText"/>
    <w:next w:val="CommentText"/>
    <w:link w:val="CommentSubjectChar"/>
    <w:uiPriority w:val="99"/>
    <w:semiHidden/>
    <w:unhideWhenUsed/>
    <w:rsid w:val="00951F24"/>
    <w:rPr>
      <w:b/>
      <w:bCs/>
    </w:rPr>
  </w:style>
  <w:style w:type="character" w:customStyle="1" w:styleId="CommentSubjectChar">
    <w:name w:val="Comment Subject Char"/>
    <w:basedOn w:val="CommentTextChar"/>
    <w:link w:val="CommentSubject"/>
    <w:uiPriority w:val="99"/>
    <w:semiHidden/>
    <w:rsid w:val="00951F24"/>
    <w:rPr>
      <w:b/>
      <w:bCs/>
      <w:sz w:val="20"/>
      <w:szCs w:val="20"/>
    </w:rPr>
  </w:style>
  <w:style w:type="character" w:styleId="PageNumber">
    <w:name w:val="page number"/>
    <w:basedOn w:val="DefaultParagraphFont"/>
    <w:uiPriority w:val="99"/>
    <w:semiHidden/>
    <w:unhideWhenUsed/>
    <w:rsid w:val="00431A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4319323">
      <w:bodyDiv w:val="1"/>
      <w:marLeft w:val="0"/>
      <w:marRight w:val="0"/>
      <w:marTop w:val="0"/>
      <w:marBottom w:val="0"/>
      <w:divBdr>
        <w:top w:val="none" w:sz="0" w:space="0" w:color="auto"/>
        <w:left w:val="none" w:sz="0" w:space="0" w:color="auto"/>
        <w:bottom w:val="none" w:sz="0" w:space="0" w:color="auto"/>
        <w:right w:val="none" w:sz="0" w:space="0" w:color="auto"/>
      </w:divBdr>
      <w:divsChild>
        <w:div w:id="1711686114">
          <w:marLeft w:val="0"/>
          <w:marRight w:val="0"/>
          <w:marTop w:val="0"/>
          <w:marBottom w:val="0"/>
          <w:divBdr>
            <w:top w:val="none" w:sz="0" w:space="0" w:color="auto"/>
            <w:left w:val="none" w:sz="0" w:space="0" w:color="auto"/>
            <w:bottom w:val="none" w:sz="0" w:space="0" w:color="auto"/>
            <w:right w:val="none" w:sz="0" w:space="0" w:color="auto"/>
          </w:divBdr>
          <w:divsChild>
            <w:div w:id="664866222">
              <w:marLeft w:val="0"/>
              <w:marRight w:val="0"/>
              <w:marTop w:val="0"/>
              <w:marBottom w:val="0"/>
              <w:divBdr>
                <w:top w:val="none" w:sz="0" w:space="0" w:color="auto"/>
                <w:left w:val="none" w:sz="0" w:space="0" w:color="auto"/>
                <w:bottom w:val="none" w:sz="0" w:space="0" w:color="auto"/>
                <w:right w:val="none" w:sz="0" w:space="0" w:color="auto"/>
              </w:divBdr>
              <w:divsChild>
                <w:div w:id="941959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121970">
      <w:bodyDiv w:val="1"/>
      <w:marLeft w:val="0"/>
      <w:marRight w:val="0"/>
      <w:marTop w:val="0"/>
      <w:marBottom w:val="0"/>
      <w:divBdr>
        <w:top w:val="none" w:sz="0" w:space="0" w:color="auto"/>
        <w:left w:val="none" w:sz="0" w:space="0" w:color="auto"/>
        <w:bottom w:val="none" w:sz="0" w:space="0" w:color="auto"/>
        <w:right w:val="none" w:sz="0" w:space="0" w:color="auto"/>
      </w:divBdr>
      <w:divsChild>
        <w:div w:id="112212090">
          <w:marLeft w:val="0"/>
          <w:marRight w:val="0"/>
          <w:marTop w:val="0"/>
          <w:marBottom w:val="0"/>
          <w:divBdr>
            <w:top w:val="none" w:sz="0" w:space="0" w:color="auto"/>
            <w:left w:val="none" w:sz="0" w:space="0" w:color="auto"/>
            <w:bottom w:val="none" w:sz="0" w:space="0" w:color="auto"/>
            <w:right w:val="none" w:sz="0" w:space="0" w:color="auto"/>
          </w:divBdr>
          <w:divsChild>
            <w:div w:id="278337568">
              <w:marLeft w:val="0"/>
              <w:marRight w:val="0"/>
              <w:marTop w:val="0"/>
              <w:marBottom w:val="0"/>
              <w:divBdr>
                <w:top w:val="none" w:sz="0" w:space="0" w:color="auto"/>
                <w:left w:val="none" w:sz="0" w:space="0" w:color="auto"/>
                <w:bottom w:val="none" w:sz="0" w:space="0" w:color="auto"/>
                <w:right w:val="none" w:sz="0" w:space="0" w:color="auto"/>
              </w:divBdr>
              <w:divsChild>
                <w:div w:id="1930889260">
                  <w:marLeft w:val="0"/>
                  <w:marRight w:val="0"/>
                  <w:marTop w:val="0"/>
                  <w:marBottom w:val="0"/>
                  <w:divBdr>
                    <w:top w:val="none" w:sz="0" w:space="0" w:color="auto"/>
                    <w:left w:val="none" w:sz="0" w:space="0" w:color="auto"/>
                    <w:bottom w:val="none" w:sz="0" w:space="0" w:color="auto"/>
                    <w:right w:val="none" w:sz="0" w:space="0" w:color="auto"/>
                  </w:divBdr>
                  <w:divsChild>
                    <w:div w:id="206039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2926328">
      <w:bodyDiv w:val="1"/>
      <w:marLeft w:val="0"/>
      <w:marRight w:val="0"/>
      <w:marTop w:val="0"/>
      <w:marBottom w:val="0"/>
      <w:divBdr>
        <w:top w:val="none" w:sz="0" w:space="0" w:color="auto"/>
        <w:left w:val="none" w:sz="0" w:space="0" w:color="auto"/>
        <w:bottom w:val="none" w:sz="0" w:space="0" w:color="auto"/>
        <w:right w:val="none" w:sz="0" w:space="0" w:color="auto"/>
      </w:divBdr>
      <w:divsChild>
        <w:div w:id="1891073552">
          <w:marLeft w:val="0"/>
          <w:marRight w:val="0"/>
          <w:marTop w:val="0"/>
          <w:marBottom w:val="0"/>
          <w:divBdr>
            <w:top w:val="none" w:sz="0" w:space="0" w:color="auto"/>
            <w:left w:val="none" w:sz="0" w:space="0" w:color="auto"/>
            <w:bottom w:val="none" w:sz="0" w:space="0" w:color="auto"/>
            <w:right w:val="none" w:sz="0" w:space="0" w:color="auto"/>
          </w:divBdr>
          <w:divsChild>
            <w:div w:id="2104304302">
              <w:marLeft w:val="0"/>
              <w:marRight w:val="0"/>
              <w:marTop w:val="0"/>
              <w:marBottom w:val="0"/>
              <w:divBdr>
                <w:top w:val="none" w:sz="0" w:space="0" w:color="auto"/>
                <w:left w:val="none" w:sz="0" w:space="0" w:color="auto"/>
                <w:bottom w:val="none" w:sz="0" w:space="0" w:color="auto"/>
                <w:right w:val="none" w:sz="0" w:space="0" w:color="auto"/>
              </w:divBdr>
              <w:divsChild>
                <w:div w:id="55204980">
                  <w:marLeft w:val="0"/>
                  <w:marRight w:val="0"/>
                  <w:marTop w:val="0"/>
                  <w:marBottom w:val="0"/>
                  <w:divBdr>
                    <w:top w:val="none" w:sz="0" w:space="0" w:color="auto"/>
                    <w:left w:val="none" w:sz="0" w:space="0" w:color="auto"/>
                    <w:bottom w:val="none" w:sz="0" w:space="0" w:color="auto"/>
                    <w:right w:val="none" w:sz="0" w:space="0" w:color="auto"/>
                  </w:divBdr>
                  <w:divsChild>
                    <w:div w:id="1085951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Frank.Brogan@ed.gov" TargetMode="External"/><Relationship Id="rId11" Type="http://schemas.openxmlformats.org/officeDocument/2006/relationships/footer" Target="footer2.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3</Pages>
  <Words>1001</Words>
  <Characters>5712</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Adneris Ferrer</dc:creator>
  <cp:keywords/>
  <dc:description/>
  <cp:lastModifiedBy>Daileen Carrion</cp:lastModifiedBy>
  <cp:revision>7</cp:revision>
  <cp:lastPrinted>2020-04-07T15:17:00Z</cp:lastPrinted>
  <dcterms:created xsi:type="dcterms:W3CDTF">2020-04-17T22:08:00Z</dcterms:created>
  <dcterms:modified xsi:type="dcterms:W3CDTF">2020-04-24T13:47:00Z</dcterms:modified>
</cp:coreProperties>
</file>