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62A20C" w14:textId="77777777" w:rsidR="002454AF" w:rsidRDefault="002454AF" w:rsidP="009E3F5A">
      <w:pPr>
        <w:rPr>
          <w:rFonts w:ascii="Times New Roman" w:hAnsi="Times New Roman" w:cs="Times New Roman"/>
          <w:sz w:val="24"/>
          <w:szCs w:val="24"/>
        </w:rPr>
      </w:pPr>
    </w:p>
    <w:p w14:paraId="7FFD2A05" w14:textId="77777777" w:rsidR="009E5C5D" w:rsidRDefault="009E5C5D" w:rsidP="009E3F5A">
      <w:pPr>
        <w:spacing w:after="0" w:line="240" w:lineRule="auto"/>
        <w:rPr>
          <w:rFonts w:ascii="Times New Roman" w:hAnsi="Times New Roman" w:cs="Times New Roman"/>
          <w:sz w:val="24"/>
          <w:szCs w:val="24"/>
        </w:rPr>
      </w:pPr>
    </w:p>
    <w:p w14:paraId="45E495DE" w14:textId="626577F6" w:rsidR="002454AF" w:rsidRPr="009E5C5D" w:rsidRDefault="009E5C5D" w:rsidP="009845A3">
      <w:pPr>
        <w:spacing w:after="0" w:line="240" w:lineRule="auto"/>
        <w:jc w:val="both"/>
        <w:rPr>
          <w:rFonts w:ascii="Times New Roman" w:hAnsi="Times New Roman" w:cs="Times New Roman"/>
          <w:sz w:val="24"/>
          <w:szCs w:val="24"/>
        </w:rPr>
      </w:pPr>
      <w:r w:rsidRPr="009E5C5D">
        <w:rPr>
          <w:rFonts w:ascii="Times New Roman" w:hAnsi="Times New Roman" w:cs="Times New Roman"/>
          <w:sz w:val="24"/>
          <w:szCs w:val="24"/>
        </w:rPr>
        <w:t>Ma</w:t>
      </w:r>
      <w:r w:rsidR="004E0000">
        <w:rPr>
          <w:rFonts w:ascii="Times New Roman" w:hAnsi="Times New Roman" w:cs="Times New Roman"/>
          <w:sz w:val="24"/>
          <w:szCs w:val="24"/>
        </w:rPr>
        <w:t>y</w:t>
      </w:r>
      <w:r w:rsidRPr="009E5C5D">
        <w:rPr>
          <w:rFonts w:ascii="Times New Roman" w:hAnsi="Times New Roman" w:cs="Times New Roman"/>
          <w:sz w:val="24"/>
          <w:szCs w:val="24"/>
        </w:rPr>
        <w:t xml:space="preserve"> </w:t>
      </w:r>
      <w:r w:rsidR="004E0000">
        <w:rPr>
          <w:rFonts w:ascii="Times New Roman" w:hAnsi="Times New Roman" w:cs="Times New Roman"/>
          <w:sz w:val="24"/>
          <w:szCs w:val="24"/>
        </w:rPr>
        <w:t>20</w:t>
      </w:r>
      <w:r w:rsidRPr="009E5C5D">
        <w:rPr>
          <w:rFonts w:ascii="Times New Roman" w:hAnsi="Times New Roman" w:cs="Times New Roman"/>
          <w:sz w:val="24"/>
          <w:szCs w:val="24"/>
        </w:rPr>
        <w:t>, 2020</w:t>
      </w:r>
    </w:p>
    <w:p w14:paraId="47167C3F" w14:textId="77777777" w:rsidR="009E5C5D" w:rsidRPr="009E5C5D" w:rsidRDefault="009E5C5D" w:rsidP="009845A3">
      <w:pPr>
        <w:spacing w:after="0" w:line="240" w:lineRule="auto"/>
        <w:jc w:val="both"/>
        <w:rPr>
          <w:rFonts w:ascii="Times New Roman" w:hAnsi="Times New Roman" w:cs="Times New Roman"/>
          <w:sz w:val="24"/>
          <w:szCs w:val="24"/>
        </w:rPr>
      </w:pPr>
    </w:p>
    <w:p w14:paraId="36A49C5C" w14:textId="77777777" w:rsidR="009E5C5D" w:rsidRDefault="009E5C5D" w:rsidP="009845A3">
      <w:pPr>
        <w:spacing w:after="0" w:line="240" w:lineRule="auto"/>
        <w:jc w:val="both"/>
        <w:rPr>
          <w:rFonts w:ascii="Times New Roman" w:hAnsi="Times New Roman" w:cs="Times New Roman"/>
          <w:sz w:val="24"/>
          <w:szCs w:val="24"/>
        </w:rPr>
      </w:pPr>
    </w:p>
    <w:p w14:paraId="6D564495" w14:textId="2E420AC9" w:rsidR="009E3F5A" w:rsidRPr="009E5C5D" w:rsidRDefault="009E3F5A" w:rsidP="009845A3">
      <w:pPr>
        <w:spacing w:after="0" w:line="240" w:lineRule="auto"/>
        <w:jc w:val="both"/>
        <w:rPr>
          <w:rFonts w:ascii="Times New Roman" w:hAnsi="Times New Roman" w:cs="Times New Roman"/>
          <w:sz w:val="24"/>
          <w:szCs w:val="24"/>
        </w:rPr>
      </w:pPr>
      <w:r w:rsidRPr="009E5C5D">
        <w:rPr>
          <w:rFonts w:ascii="Times New Roman" w:hAnsi="Times New Roman" w:cs="Times New Roman"/>
          <w:sz w:val="24"/>
          <w:szCs w:val="24"/>
        </w:rPr>
        <w:t>Frank Brogan</w:t>
      </w:r>
    </w:p>
    <w:p w14:paraId="2191E74A" w14:textId="77777777" w:rsidR="009E3F5A" w:rsidRPr="009E5C5D" w:rsidRDefault="009E3F5A" w:rsidP="009845A3">
      <w:pPr>
        <w:spacing w:after="0" w:line="240" w:lineRule="auto"/>
        <w:jc w:val="both"/>
        <w:rPr>
          <w:rFonts w:ascii="Times New Roman" w:hAnsi="Times New Roman" w:cs="Times New Roman"/>
          <w:sz w:val="24"/>
          <w:szCs w:val="24"/>
        </w:rPr>
      </w:pPr>
      <w:r w:rsidRPr="009E5C5D">
        <w:rPr>
          <w:rFonts w:ascii="Times New Roman" w:hAnsi="Times New Roman" w:cs="Times New Roman"/>
          <w:sz w:val="24"/>
          <w:szCs w:val="24"/>
        </w:rPr>
        <w:t>Assistant Secretary for Elementary and Secondary Education</w:t>
      </w:r>
    </w:p>
    <w:p w14:paraId="7562CFBB" w14:textId="77777777" w:rsidR="009E3F5A" w:rsidRPr="009E5C5D" w:rsidRDefault="009E3F5A" w:rsidP="009845A3">
      <w:pPr>
        <w:spacing w:after="0" w:line="240" w:lineRule="auto"/>
        <w:jc w:val="both"/>
        <w:rPr>
          <w:rFonts w:ascii="Times New Roman" w:hAnsi="Times New Roman" w:cs="Times New Roman"/>
          <w:sz w:val="24"/>
          <w:szCs w:val="24"/>
        </w:rPr>
      </w:pPr>
      <w:r w:rsidRPr="009E5C5D">
        <w:rPr>
          <w:rFonts w:ascii="Times New Roman" w:hAnsi="Times New Roman" w:cs="Times New Roman"/>
          <w:sz w:val="24"/>
          <w:szCs w:val="24"/>
        </w:rPr>
        <w:t>U.S. Department of Education</w:t>
      </w:r>
    </w:p>
    <w:p w14:paraId="6AC82E92" w14:textId="77777777" w:rsidR="009E3F5A" w:rsidRPr="009E5C5D" w:rsidRDefault="009E3F5A" w:rsidP="009845A3">
      <w:pPr>
        <w:spacing w:after="0" w:line="240" w:lineRule="auto"/>
        <w:jc w:val="both"/>
        <w:rPr>
          <w:rFonts w:ascii="Times New Roman" w:hAnsi="Times New Roman" w:cs="Times New Roman"/>
          <w:sz w:val="24"/>
          <w:szCs w:val="24"/>
        </w:rPr>
      </w:pPr>
      <w:r w:rsidRPr="009E5C5D">
        <w:rPr>
          <w:rFonts w:ascii="Times New Roman" w:hAnsi="Times New Roman" w:cs="Times New Roman"/>
          <w:sz w:val="24"/>
          <w:szCs w:val="24"/>
        </w:rPr>
        <w:t>400 Maryland Avenue, S.W.</w:t>
      </w:r>
    </w:p>
    <w:p w14:paraId="1CAF77C6" w14:textId="69B80D67" w:rsidR="009E3F5A" w:rsidRDefault="009E3F5A" w:rsidP="009845A3">
      <w:pPr>
        <w:spacing w:after="0" w:line="240" w:lineRule="auto"/>
        <w:jc w:val="both"/>
        <w:rPr>
          <w:rFonts w:ascii="Times New Roman" w:hAnsi="Times New Roman" w:cs="Times New Roman"/>
          <w:sz w:val="24"/>
          <w:szCs w:val="24"/>
        </w:rPr>
      </w:pPr>
      <w:r w:rsidRPr="009E5C5D">
        <w:rPr>
          <w:rFonts w:ascii="Times New Roman" w:hAnsi="Times New Roman" w:cs="Times New Roman"/>
          <w:sz w:val="24"/>
          <w:szCs w:val="24"/>
        </w:rPr>
        <w:t>Washington, D.C. 20202</w:t>
      </w:r>
    </w:p>
    <w:p w14:paraId="54E71DFB" w14:textId="30861126" w:rsidR="004E0000" w:rsidRDefault="006E48C5" w:rsidP="009845A3">
      <w:pPr>
        <w:spacing w:after="0" w:line="240" w:lineRule="auto"/>
        <w:jc w:val="both"/>
        <w:rPr>
          <w:rFonts w:ascii="Times New Roman" w:hAnsi="Times New Roman" w:cs="Times New Roman"/>
          <w:sz w:val="24"/>
          <w:szCs w:val="24"/>
        </w:rPr>
      </w:pPr>
      <w:hyperlink r:id="rId7" w:history="1">
        <w:r w:rsidR="004E0000" w:rsidRPr="00AC3B04">
          <w:rPr>
            <w:rStyle w:val="Hyperlink"/>
            <w:rFonts w:ascii="Times New Roman" w:hAnsi="Times New Roman" w:cs="Times New Roman"/>
            <w:sz w:val="24"/>
            <w:szCs w:val="24"/>
          </w:rPr>
          <w:t>Frank.broga@ed.gov</w:t>
        </w:r>
      </w:hyperlink>
      <w:r w:rsidR="004E0000">
        <w:rPr>
          <w:rFonts w:ascii="Times New Roman" w:hAnsi="Times New Roman" w:cs="Times New Roman"/>
          <w:sz w:val="24"/>
          <w:szCs w:val="24"/>
        </w:rPr>
        <w:t xml:space="preserve"> </w:t>
      </w:r>
    </w:p>
    <w:p w14:paraId="6ADB5EFC" w14:textId="7CD7C9E7" w:rsidR="0064773F" w:rsidRDefault="0064773F" w:rsidP="009845A3">
      <w:pPr>
        <w:spacing w:after="0" w:line="240" w:lineRule="auto"/>
        <w:jc w:val="both"/>
        <w:rPr>
          <w:rFonts w:ascii="Times New Roman" w:hAnsi="Times New Roman" w:cs="Times New Roman"/>
          <w:sz w:val="24"/>
          <w:szCs w:val="24"/>
        </w:rPr>
      </w:pPr>
    </w:p>
    <w:p w14:paraId="7D699388" w14:textId="2EECC979" w:rsidR="0064773F" w:rsidRPr="009E5C5D" w:rsidRDefault="0064773F" w:rsidP="009845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CC: </w:t>
      </w:r>
      <w:hyperlink r:id="rId8" w:history="1">
        <w:r w:rsidRPr="00AC3B04">
          <w:rPr>
            <w:rStyle w:val="Hyperlink"/>
            <w:rFonts w:ascii="Times New Roman" w:hAnsi="Times New Roman" w:cs="Times New Roman"/>
            <w:sz w:val="24"/>
            <w:szCs w:val="24"/>
          </w:rPr>
          <w:t>Keely.weber@ed.gov</w:t>
        </w:r>
      </w:hyperlink>
      <w:r>
        <w:rPr>
          <w:rFonts w:ascii="Times New Roman" w:hAnsi="Times New Roman" w:cs="Times New Roman"/>
          <w:sz w:val="24"/>
          <w:szCs w:val="24"/>
        </w:rPr>
        <w:t xml:space="preserve"> </w:t>
      </w:r>
    </w:p>
    <w:p w14:paraId="1292AD97" w14:textId="77777777" w:rsidR="009E3F5A" w:rsidRPr="009E5C5D" w:rsidRDefault="009E3F5A" w:rsidP="009845A3">
      <w:pPr>
        <w:spacing w:after="0" w:line="240" w:lineRule="auto"/>
        <w:jc w:val="both"/>
        <w:rPr>
          <w:rFonts w:ascii="Times New Roman" w:hAnsi="Times New Roman" w:cs="Times New Roman"/>
          <w:sz w:val="24"/>
          <w:szCs w:val="24"/>
        </w:rPr>
      </w:pPr>
    </w:p>
    <w:p w14:paraId="370AD56C" w14:textId="77777777" w:rsidR="009E5C5D" w:rsidRDefault="009E5C5D" w:rsidP="009845A3">
      <w:pPr>
        <w:spacing w:after="0" w:line="240" w:lineRule="auto"/>
        <w:jc w:val="both"/>
        <w:rPr>
          <w:rFonts w:ascii="Times New Roman" w:hAnsi="Times New Roman" w:cs="Times New Roman"/>
          <w:sz w:val="24"/>
          <w:szCs w:val="24"/>
        </w:rPr>
      </w:pPr>
    </w:p>
    <w:p w14:paraId="201A3859" w14:textId="640F3901" w:rsidR="009E3F5A" w:rsidRPr="009E5C5D" w:rsidRDefault="009E3F5A" w:rsidP="009845A3">
      <w:pPr>
        <w:spacing w:after="0" w:line="240" w:lineRule="auto"/>
        <w:jc w:val="both"/>
        <w:rPr>
          <w:rFonts w:ascii="Times New Roman" w:hAnsi="Times New Roman" w:cs="Times New Roman"/>
          <w:sz w:val="24"/>
          <w:szCs w:val="24"/>
        </w:rPr>
      </w:pPr>
      <w:r w:rsidRPr="009E5C5D">
        <w:rPr>
          <w:rFonts w:ascii="Times New Roman" w:hAnsi="Times New Roman" w:cs="Times New Roman"/>
          <w:sz w:val="24"/>
          <w:szCs w:val="24"/>
        </w:rPr>
        <w:t xml:space="preserve">Dear Assistant Secretary Brogan, </w:t>
      </w:r>
    </w:p>
    <w:p w14:paraId="2F9EED2D" w14:textId="7EFD9529" w:rsidR="009E5C5D" w:rsidRPr="009E5C5D" w:rsidRDefault="009E5C5D" w:rsidP="009845A3">
      <w:pPr>
        <w:spacing w:after="0" w:line="240" w:lineRule="auto"/>
        <w:jc w:val="both"/>
        <w:rPr>
          <w:rFonts w:ascii="Times New Roman" w:hAnsi="Times New Roman" w:cs="Times New Roman"/>
          <w:sz w:val="24"/>
          <w:szCs w:val="24"/>
        </w:rPr>
      </w:pPr>
    </w:p>
    <w:p w14:paraId="2BB3B38B" w14:textId="76E35BD1" w:rsidR="009E3F5A" w:rsidRPr="009E5C5D" w:rsidRDefault="009E5C5D" w:rsidP="009845A3">
      <w:pPr>
        <w:spacing w:after="0" w:line="240" w:lineRule="auto"/>
        <w:jc w:val="both"/>
        <w:rPr>
          <w:rFonts w:ascii="Times New Roman" w:hAnsi="Times New Roman" w:cs="Times New Roman"/>
          <w:sz w:val="24"/>
          <w:szCs w:val="24"/>
        </w:rPr>
      </w:pPr>
      <w:r w:rsidRPr="009E5C5D">
        <w:rPr>
          <w:rFonts w:ascii="Times New Roman" w:hAnsi="Times New Roman" w:cs="Times New Roman"/>
          <w:sz w:val="24"/>
          <w:szCs w:val="24"/>
        </w:rPr>
        <w:t xml:space="preserve">On </w:t>
      </w:r>
      <w:r w:rsidR="0040633D">
        <w:rPr>
          <w:rFonts w:ascii="Times New Roman" w:hAnsi="Times New Roman" w:cs="Times New Roman"/>
          <w:sz w:val="24"/>
          <w:szCs w:val="24"/>
        </w:rPr>
        <w:t>November</w:t>
      </w:r>
      <w:r w:rsidR="004E0000">
        <w:rPr>
          <w:rFonts w:ascii="Times New Roman" w:hAnsi="Times New Roman" w:cs="Times New Roman"/>
          <w:sz w:val="24"/>
          <w:szCs w:val="24"/>
        </w:rPr>
        <w:t xml:space="preserve">, 2019 the </w:t>
      </w:r>
      <w:r w:rsidR="004E0000" w:rsidRPr="009E5C5D">
        <w:rPr>
          <w:rFonts w:ascii="Times New Roman" w:hAnsi="Times New Roman" w:cs="Times New Roman"/>
          <w:sz w:val="24"/>
          <w:szCs w:val="24"/>
        </w:rPr>
        <w:t xml:space="preserve">Puerto Rico Department of Education (PRDE), </w:t>
      </w:r>
      <w:r w:rsidR="004E0000">
        <w:rPr>
          <w:rFonts w:ascii="Times New Roman" w:hAnsi="Times New Roman" w:cs="Times New Roman"/>
          <w:sz w:val="24"/>
          <w:szCs w:val="24"/>
        </w:rPr>
        <w:t>requested a</w:t>
      </w:r>
      <w:r w:rsidRPr="009E5C5D">
        <w:rPr>
          <w:rFonts w:ascii="Times New Roman" w:hAnsi="Times New Roman" w:cs="Times New Roman"/>
          <w:sz w:val="24"/>
          <w:szCs w:val="24"/>
        </w:rPr>
        <w:t xml:space="preserve"> waiver request</w:t>
      </w:r>
      <w:r w:rsidR="004E0000">
        <w:rPr>
          <w:rFonts w:ascii="Times New Roman" w:hAnsi="Times New Roman" w:cs="Times New Roman"/>
          <w:sz w:val="24"/>
          <w:szCs w:val="24"/>
        </w:rPr>
        <w:t>ing</w:t>
      </w:r>
      <w:r w:rsidRPr="009E5C5D">
        <w:rPr>
          <w:rFonts w:ascii="Times New Roman" w:hAnsi="Times New Roman" w:cs="Times New Roman"/>
          <w:sz w:val="24"/>
          <w:szCs w:val="24"/>
        </w:rPr>
        <w:t xml:space="preserve"> </w:t>
      </w:r>
      <w:r w:rsidR="009E3F5A" w:rsidRPr="009E5C5D">
        <w:rPr>
          <w:rFonts w:ascii="Times New Roman" w:hAnsi="Times New Roman" w:cs="Times New Roman"/>
          <w:sz w:val="24"/>
          <w:szCs w:val="24"/>
        </w:rPr>
        <w:t xml:space="preserve">fiscal flexibility for Fiscal </w:t>
      </w:r>
      <w:r w:rsidR="00B2404A" w:rsidRPr="009E5C5D">
        <w:rPr>
          <w:rFonts w:ascii="Times New Roman" w:hAnsi="Times New Roman" w:cs="Times New Roman"/>
          <w:sz w:val="24"/>
          <w:szCs w:val="24"/>
        </w:rPr>
        <w:t>Year (FY) 2017 under the Title I</w:t>
      </w:r>
      <w:r w:rsidR="000B19CC" w:rsidRPr="009E5C5D">
        <w:rPr>
          <w:rFonts w:ascii="Times New Roman" w:hAnsi="Times New Roman" w:cs="Times New Roman"/>
          <w:sz w:val="24"/>
          <w:szCs w:val="24"/>
        </w:rPr>
        <w:t>V</w:t>
      </w:r>
      <w:r w:rsidR="009E3F5A" w:rsidRPr="009E5C5D">
        <w:rPr>
          <w:rFonts w:ascii="Times New Roman" w:hAnsi="Times New Roman" w:cs="Times New Roman"/>
          <w:sz w:val="24"/>
          <w:szCs w:val="24"/>
        </w:rPr>
        <w:t xml:space="preserve">, Part </w:t>
      </w:r>
      <w:r w:rsidR="000B19CC" w:rsidRPr="009E5C5D">
        <w:rPr>
          <w:rFonts w:ascii="Times New Roman" w:hAnsi="Times New Roman" w:cs="Times New Roman"/>
          <w:sz w:val="24"/>
          <w:szCs w:val="24"/>
        </w:rPr>
        <w:t>B</w:t>
      </w:r>
      <w:r w:rsidR="009E3F5A" w:rsidRPr="009E5C5D">
        <w:rPr>
          <w:rFonts w:ascii="Times New Roman" w:hAnsi="Times New Roman" w:cs="Times New Roman"/>
          <w:sz w:val="24"/>
          <w:szCs w:val="24"/>
        </w:rPr>
        <w:t xml:space="preserve"> of Elementary and Secondary Education Act (ESEA), as amended by Every Student Succeeds Act (ESSA) of 2015</w:t>
      </w:r>
      <w:r w:rsidR="00961C51">
        <w:rPr>
          <w:rFonts w:ascii="Times New Roman" w:hAnsi="Times New Roman" w:cs="Times New Roman"/>
          <w:sz w:val="24"/>
          <w:szCs w:val="24"/>
        </w:rPr>
        <w:t xml:space="preserve"> (see attachment 1)</w:t>
      </w:r>
      <w:r w:rsidRPr="009E5C5D">
        <w:rPr>
          <w:rFonts w:ascii="Times New Roman" w:hAnsi="Times New Roman" w:cs="Times New Roman"/>
          <w:sz w:val="24"/>
          <w:szCs w:val="24"/>
        </w:rPr>
        <w:t xml:space="preserve">. </w:t>
      </w:r>
      <w:r w:rsidR="004E0000">
        <w:rPr>
          <w:rFonts w:ascii="Times New Roman" w:hAnsi="Times New Roman" w:cs="Times New Roman"/>
          <w:sz w:val="24"/>
          <w:szCs w:val="24"/>
        </w:rPr>
        <w:t xml:space="preserve">On </w:t>
      </w:r>
      <w:r w:rsidR="004E0000" w:rsidRPr="009E5C5D">
        <w:rPr>
          <w:rFonts w:ascii="Times New Roman" w:hAnsi="Times New Roman" w:cs="Times New Roman"/>
          <w:sz w:val="24"/>
          <w:szCs w:val="24"/>
        </w:rPr>
        <w:t xml:space="preserve">February 18, 2020, the </w:t>
      </w:r>
      <w:r w:rsidR="006444BE">
        <w:rPr>
          <w:rFonts w:ascii="Times New Roman" w:hAnsi="Times New Roman" w:cs="Times New Roman"/>
          <w:sz w:val="24"/>
          <w:szCs w:val="24"/>
        </w:rPr>
        <w:t xml:space="preserve">United States Department of Education (USDE) </w:t>
      </w:r>
      <w:r w:rsidR="004E0000" w:rsidRPr="009E5C5D">
        <w:rPr>
          <w:rFonts w:ascii="Times New Roman" w:hAnsi="Times New Roman" w:cs="Times New Roman"/>
          <w:sz w:val="24"/>
          <w:szCs w:val="24"/>
        </w:rPr>
        <w:t xml:space="preserve">notified </w:t>
      </w:r>
      <w:r w:rsidR="006444BE">
        <w:rPr>
          <w:rFonts w:ascii="Times New Roman" w:hAnsi="Times New Roman" w:cs="Times New Roman"/>
          <w:sz w:val="24"/>
          <w:szCs w:val="24"/>
        </w:rPr>
        <w:t xml:space="preserve">PRDE </w:t>
      </w:r>
      <w:r w:rsidR="004E0000" w:rsidRPr="009E5C5D">
        <w:rPr>
          <w:rFonts w:ascii="Times New Roman" w:hAnsi="Times New Roman" w:cs="Times New Roman"/>
          <w:sz w:val="24"/>
          <w:szCs w:val="24"/>
        </w:rPr>
        <w:t>of the approval of</w:t>
      </w:r>
      <w:r w:rsidR="004E0000">
        <w:rPr>
          <w:rFonts w:ascii="Times New Roman" w:hAnsi="Times New Roman" w:cs="Times New Roman"/>
          <w:sz w:val="24"/>
          <w:szCs w:val="24"/>
        </w:rPr>
        <w:t xml:space="preserve"> this request (see attachment 2). </w:t>
      </w:r>
    </w:p>
    <w:p w14:paraId="27FB9412" w14:textId="77777777" w:rsidR="009E3F5A" w:rsidRPr="009E5C5D" w:rsidRDefault="009E3F5A" w:rsidP="009845A3">
      <w:pPr>
        <w:spacing w:after="0" w:line="240" w:lineRule="auto"/>
        <w:jc w:val="both"/>
        <w:rPr>
          <w:rFonts w:ascii="Times New Roman" w:hAnsi="Times New Roman" w:cs="Times New Roman"/>
          <w:sz w:val="24"/>
          <w:szCs w:val="24"/>
        </w:rPr>
      </w:pPr>
    </w:p>
    <w:p w14:paraId="796C2F55" w14:textId="033990F1" w:rsidR="009E3F5A" w:rsidRDefault="009E3F5A" w:rsidP="009845A3">
      <w:pPr>
        <w:spacing w:after="0" w:line="240" w:lineRule="auto"/>
        <w:jc w:val="both"/>
        <w:rPr>
          <w:rFonts w:ascii="Times New Roman" w:hAnsi="Times New Roman" w:cs="Times New Roman"/>
          <w:sz w:val="24"/>
          <w:szCs w:val="24"/>
        </w:rPr>
      </w:pPr>
      <w:r w:rsidRPr="009E5C5D">
        <w:rPr>
          <w:rFonts w:ascii="Times New Roman" w:hAnsi="Times New Roman" w:cs="Times New Roman"/>
          <w:sz w:val="24"/>
          <w:szCs w:val="24"/>
        </w:rPr>
        <w:t xml:space="preserve">In accordance with Section 8401 of ESSA, </w:t>
      </w:r>
      <w:r w:rsidR="006444BE">
        <w:rPr>
          <w:rFonts w:ascii="Times New Roman" w:hAnsi="Times New Roman" w:cs="Times New Roman"/>
          <w:sz w:val="24"/>
          <w:szCs w:val="24"/>
        </w:rPr>
        <w:t xml:space="preserve">in the original September 30, 2019 petition, </w:t>
      </w:r>
      <w:r w:rsidRPr="009E5C5D">
        <w:rPr>
          <w:rFonts w:ascii="Times New Roman" w:hAnsi="Times New Roman" w:cs="Times New Roman"/>
          <w:sz w:val="24"/>
          <w:szCs w:val="24"/>
        </w:rPr>
        <w:t>the PRDE request</w:t>
      </w:r>
      <w:r w:rsidR="009E5C5D" w:rsidRPr="009E5C5D">
        <w:rPr>
          <w:rFonts w:ascii="Times New Roman" w:hAnsi="Times New Roman" w:cs="Times New Roman"/>
          <w:sz w:val="24"/>
          <w:szCs w:val="24"/>
        </w:rPr>
        <w:t>ed</w:t>
      </w:r>
      <w:r w:rsidRPr="009E5C5D">
        <w:rPr>
          <w:rFonts w:ascii="Times New Roman" w:hAnsi="Times New Roman" w:cs="Times New Roman"/>
          <w:sz w:val="24"/>
          <w:szCs w:val="24"/>
        </w:rPr>
        <w:t xml:space="preserve"> a one-year waiver of section 421(b) of the General Education Provisions Act (GEPA) for the period of availability for the FY 2017 Title I</w:t>
      </w:r>
      <w:r w:rsidR="000B19CC" w:rsidRPr="009E5C5D">
        <w:rPr>
          <w:rFonts w:ascii="Times New Roman" w:hAnsi="Times New Roman" w:cs="Times New Roman"/>
          <w:sz w:val="24"/>
          <w:szCs w:val="24"/>
        </w:rPr>
        <w:t>V</w:t>
      </w:r>
      <w:r w:rsidRPr="009E5C5D">
        <w:rPr>
          <w:rFonts w:ascii="Times New Roman" w:hAnsi="Times New Roman" w:cs="Times New Roman"/>
          <w:sz w:val="24"/>
          <w:szCs w:val="24"/>
        </w:rPr>
        <w:t>-</w:t>
      </w:r>
      <w:r w:rsidR="000B19CC" w:rsidRPr="009E5C5D">
        <w:rPr>
          <w:rFonts w:ascii="Times New Roman" w:hAnsi="Times New Roman" w:cs="Times New Roman"/>
          <w:sz w:val="24"/>
          <w:szCs w:val="24"/>
        </w:rPr>
        <w:t xml:space="preserve">B </w:t>
      </w:r>
      <w:r w:rsidRPr="009E5C5D">
        <w:rPr>
          <w:rFonts w:ascii="Times New Roman" w:hAnsi="Times New Roman" w:cs="Times New Roman"/>
          <w:sz w:val="24"/>
          <w:szCs w:val="24"/>
        </w:rPr>
        <w:t>funds.  Under th</w:t>
      </w:r>
      <w:r w:rsidR="009E5C5D" w:rsidRPr="009E5C5D">
        <w:rPr>
          <w:rFonts w:ascii="Times New Roman" w:hAnsi="Times New Roman" w:cs="Times New Roman"/>
          <w:sz w:val="24"/>
          <w:szCs w:val="24"/>
        </w:rPr>
        <w:t>e approved</w:t>
      </w:r>
      <w:r w:rsidRPr="009E5C5D">
        <w:rPr>
          <w:rFonts w:ascii="Times New Roman" w:hAnsi="Times New Roman" w:cs="Times New Roman"/>
          <w:sz w:val="24"/>
          <w:szCs w:val="24"/>
        </w:rPr>
        <w:t xml:space="preserve"> waiver, the period of availability for the funds in question </w:t>
      </w:r>
      <w:r w:rsidR="009E5C5D" w:rsidRPr="009E5C5D">
        <w:rPr>
          <w:rFonts w:ascii="Times New Roman" w:hAnsi="Times New Roman" w:cs="Times New Roman"/>
          <w:sz w:val="24"/>
          <w:szCs w:val="24"/>
        </w:rPr>
        <w:t xml:space="preserve">were </w:t>
      </w:r>
      <w:r w:rsidRPr="009E5C5D">
        <w:rPr>
          <w:rFonts w:ascii="Times New Roman" w:hAnsi="Times New Roman" w:cs="Times New Roman"/>
          <w:sz w:val="24"/>
          <w:szCs w:val="24"/>
        </w:rPr>
        <w:t xml:space="preserve">extended </w:t>
      </w:r>
      <w:r w:rsidR="009E5C5D" w:rsidRPr="009E5C5D">
        <w:rPr>
          <w:rFonts w:ascii="Times New Roman" w:hAnsi="Times New Roman" w:cs="Times New Roman"/>
          <w:sz w:val="24"/>
          <w:szCs w:val="24"/>
        </w:rPr>
        <w:t xml:space="preserve">for an </w:t>
      </w:r>
      <w:r w:rsidRPr="009E5C5D">
        <w:rPr>
          <w:rFonts w:ascii="Times New Roman" w:hAnsi="Times New Roman" w:cs="Times New Roman"/>
          <w:sz w:val="24"/>
          <w:szCs w:val="24"/>
        </w:rPr>
        <w:t xml:space="preserve">additional </w:t>
      </w:r>
      <w:r w:rsidR="009E5C5D" w:rsidRPr="009E5C5D">
        <w:rPr>
          <w:rFonts w:ascii="Times New Roman" w:hAnsi="Times New Roman" w:cs="Times New Roman"/>
          <w:sz w:val="24"/>
          <w:szCs w:val="24"/>
        </w:rPr>
        <w:t>period</w:t>
      </w:r>
      <w:r w:rsidRPr="009E5C5D">
        <w:rPr>
          <w:rFonts w:ascii="Times New Roman" w:hAnsi="Times New Roman" w:cs="Times New Roman"/>
          <w:sz w:val="24"/>
          <w:szCs w:val="24"/>
        </w:rPr>
        <w:t xml:space="preserve">, until September 30, 2020. </w:t>
      </w:r>
      <w:r w:rsidR="009E5C5D" w:rsidRPr="009E5C5D">
        <w:rPr>
          <w:rFonts w:ascii="Times New Roman" w:hAnsi="Times New Roman" w:cs="Times New Roman"/>
          <w:sz w:val="24"/>
          <w:szCs w:val="24"/>
        </w:rPr>
        <w:t xml:space="preserve">As PRDE reported, in our letter, </w:t>
      </w:r>
      <w:r w:rsidRPr="009E5C5D">
        <w:rPr>
          <w:rFonts w:ascii="Times New Roman" w:hAnsi="Times New Roman" w:cs="Times New Roman"/>
          <w:sz w:val="24"/>
          <w:szCs w:val="24"/>
        </w:rPr>
        <w:t>for the FY 2017</w:t>
      </w:r>
      <w:r w:rsidR="009E5C5D" w:rsidRPr="009E5C5D">
        <w:rPr>
          <w:rFonts w:ascii="Times New Roman" w:hAnsi="Times New Roman" w:cs="Times New Roman"/>
          <w:sz w:val="24"/>
          <w:szCs w:val="24"/>
        </w:rPr>
        <w:t xml:space="preserve">, we had </w:t>
      </w:r>
      <w:r w:rsidR="00A34165" w:rsidRPr="009E5C5D">
        <w:rPr>
          <w:rFonts w:ascii="Times New Roman" w:hAnsi="Times New Roman" w:cs="Times New Roman"/>
          <w:sz w:val="24"/>
          <w:szCs w:val="24"/>
        </w:rPr>
        <w:t>$</w:t>
      </w:r>
      <w:r w:rsidR="000B19CC" w:rsidRPr="009E5C5D">
        <w:rPr>
          <w:rFonts w:ascii="Times New Roman" w:hAnsi="Times New Roman" w:cs="Times New Roman"/>
          <w:sz w:val="24"/>
          <w:szCs w:val="24"/>
        </w:rPr>
        <w:t>6,843,902</w:t>
      </w:r>
      <w:r w:rsidR="00294257" w:rsidRPr="009E5C5D">
        <w:rPr>
          <w:rFonts w:ascii="Times New Roman" w:hAnsi="Times New Roman" w:cs="Times New Roman"/>
          <w:sz w:val="24"/>
          <w:szCs w:val="24"/>
        </w:rPr>
        <w:t>.00</w:t>
      </w:r>
      <w:r w:rsidR="000B19CC" w:rsidRPr="009E5C5D">
        <w:rPr>
          <w:rFonts w:ascii="Times New Roman" w:hAnsi="Times New Roman" w:cs="Times New Roman"/>
          <w:sz w:val="24"/>
          <w:szCs w:val="24"/>
        </w:rPr>
        <w:t xml:space="preserve"> </w:t>
      </w:r>
      <w:r w:rsidRPr="009E5C5D">
        <w:rPr>
          <w:rFonts w:ascii="Times New Roman" w:hAnsi="Times New Roman" w:cs="Times New Roman"/>
          <w:sz w:val="24"/>
          <w:szCs w:val="24"/>
        </w:rPr>
        <w:t>of the FY 2017 award</w:t>
      </w:r>
      <w:r w:rsidR="009E5C5D" w:rsidRPr="009E5C5D">
        <w:rPr>
          <w:rFonts w:ascii="Times New Roman" w:hAnsi="Times New Roman" w:cs="Times New Roman"/>
          <w:sz w:val="24"/>
          <w:szCs w:val="24"/>
        </w:rPr>
        <w:t xml:space="preserve"> unobligated</w:t>
      </w:r>
      <w:r w:rsidR="00BE440E" w:rsidRPr="009E5C5D">
        <w:rPr>
          <w:rFonts w:ascii="Times New Roman" w:hAnsi="Times New Roman" w:cs="Times New Roman"/>
          <w:sz w:val="24"/>
          <w:szCs w:val="24"/>
        </w:rPr>
        <w:t>.</w:t>
      </w:r>
      <w:r w:rsidRPr="009E5C5D">
        <w:rPr>
          <w:rFonts w:ascii="Times New Roman" w:hAnsi="Times New Roman" w:cs="Times New Roman"/>
          <w:sz w:val="24"/>
          <w:szCs w:val="24"/>
        </w:rPr>
        <w:t xml:space="preserve"> </w:t>
      </w:r>
    </w:p>
    <w:p w14:paraId="527A248C" w14:textId="32D8F524" w:rsidR="006444BE" w:rsidRDefault="006444BE" w:rsidP="009845A3">
      <w:pPr>
        <w:spacing w:after="0" w:line="240" w:lineRule="auto"/>
        <w:jc w:val="both"/>
        <w:rPr>
          <w:rFonts w:ascii="Times New Roman" w:hAnsi="Times New Roman" w:cs="Times New Roman"/>
          <w:sz w:val="24"/>
          <w:szCs w:val="24"/>
        </w:rPr>
      </w:pPr>
    </w:p>
    <w:p w14:paraId="380DBFC0" w14:textId="53054CE6" w:rsidR="00EC27DF" w:rsidRDefault="006444BE" w:rsidP="009845A3">
      <w:pPr>
        <w:spacing w:after="0" w:line="240" w:lineRule="auto"/>
        <w:jc w:val="both"/>
        <w:rPr>
          <w:rFonts w:ascii="Times New Roman" w:hAnsi="Times New Roman" w:cs="Times New Roman"/>
          <w:color w:val="000000" w:themeColor="text1"/>
          <w:sz w:val="24"/>
          <w:szCs w:val="24"/>
        </w:rPr>
      </w:pPr>
      <w:r w:rsidRPr="00EC27DF">
        <w:rPr>
          <w:rFonts w:ascii="Times New Roman" w:hAnsi="Times New Roman" w:cs="Times New Roman"/>
          <w:color w:val="000000" w:themeColor="text1"/>
          <w:sz w:val="24"/>
          <w:szCs w:val="24"/>
        </w:rPr>
        <w:t xml:space="preserve">While in these procedures, </w:t>
      </w:r>
      <w:r w:rsidR="00B17001">
        <w:rPr>
          <w:rFonts w:ascii="Times New Roman" w:hAnsi="Times New Roman" w:cs="Times New Roman"/>
          <w:color w:val="000000" w:themeColor="text1"/>
          <w:sz w:val="24"/>
          <w:szCs w:val="24"/>
        </w:rPr>
        <w:t xml:space="preserve">on March 19, 2020 </w:t>
      </w:r>
      <w:r w:rsidRPr="00EC27DF">
        <w:rPr>
          <w:rFonts w:ascii="Times New Roman" w:hAnsi="Times New Roman" w:cs="Times New Roman"/>
          <w:color w:val="000000" w:themeColor="text1"/>
          <w:sz w:val="24"/>
          <w:szCs w:val="24"/>
        </w:rPr>
        <w:t xml:space="preserve">we presented to the USDE an amended waiver request to </w:t>
      </w:r>
      <w:r w:rsidR="00B17001" w:rsidRPr="00EC27DF">
        <w:rPr>
          <w:rFonts w:ascii="Times New Roman" w:hAnsi="Times New Roman" w:cs="Times New Roman"/>
          <w:color w:val="000000" w:themeColor="text1"/>
          <w:sz w:val="24"/>
          <w:szCs w:val="24"/>
        </w:rPr>
        <w:t>adjust</w:t>
      </w:r>
      <w:r w:rsidRPr="00EC27DF">
        <w:rPr>
          <w:rFonts w:ascii="Times New Roman" w:hAnsi="Times New Roman" w:cs="Times New Roman"/>
          <w:color w:val="000000" w:themeColor="text1"/>
          <w:sz w:val="24"/>
          <w:szCs w:val="24"/>
        </w:rPr>
        <w:t xml:space="preserve"> the amount to be cover by this flexibility</w:t>
      </w:r>
      <w:r w:rsidR="00B17001">
        <w:rPr>
          <w:rFonts w:ascii="Times New Roman" w:hAnsi="Times New Roman" w:cs="Times New Roman"/>
          <w:color w:val="000000" w:themeColor="text1"/>
          <w:sz w:val="24"/>
          <w:szCs w:val="24"/>
        </w:rPr>
        <w:t xml:space="preserve"> </w:t>
      </w:r>
      <w:r w:rsidR="00B17001">
        <w:rPr>
          <w:rFonts w:ascii="Times New Roman" w:hAnsi="Times New Roman" w:cs="Times New Roman"/>
          <w:sz w:val="24"/>
          <w:szCs w:val="24"/>
        </w:rPr>
        <w:t>(see attachment 3)</w:t>
      </w:r>
      <w:r w:rsidRPr="00EC27DF">
        <w:rPr>
          <w:rFonts w:ascii="Times New Roman" w:hAnsi="Times New Roman" w:cs="Times New Roman"/>
          <w:color w:val="000000" w:themeColor="text1"/>
          <w:sz w:val="24"/>
          <w:szCs w:val="24"/>
        </w:rPr>
        <w:t xml:space="preserve">. During the </w:t>
      </w:r>
      <w:r w:rsidR="00B17001" w:rsidRPr="00EC27DF">
        <w:rPr>
          <w:rFonts w:ascii="Times New Roman" w:hAnsi="Times New Roman" w:cs="Times New Roman"/>
          <w:color w:val="000000" w:themeColor="text1"/>
          <w:sz w:val="24"/>
          <w:szCs w:val="24"/>
        </w:rPr>
        <w:t>events</w:t>
      </w:r>
      <w:r w:rsidRPr="00EC27DF">
        <w:rPr>
          <w:rFonts w:ascii="Times New Roman" w:hAnsi="Times New Roman" w:cs="Times New Roman"/>
          <w:color w:val="000000" w:themeColor="text1"/>
          <w:sz w:val="24"/>
          <w:szCs w:val="24"/>
        </w:rPr>
        <w:t xml:space="preserve"> and communications between PRDE and USDE</w:t>
      </w:r>
      <w:r w:rsidR="00B17001">
        <w:rPr>
          <w:rFonts w:ascii="Times New Roman" w:hAnsi="Times New Roman" w:cs="Times New Roman"/>
          <w:color w:val="000000" w:themeColor="text1"/>
          <w:sz w:val="24"/>
          <w:szCs w:val="24"/>
        </w:rPr>
        <w:t xml:space="preserve"> regarding this topic</w:t>
      </w:r>
      <w:r w:rsidRPr="00EC27DF">
        <w:rPr>
          <w:rFonts w:ascii="Times New Roman" w:hAnsi="Times New Roman" w:cs="Times New Roman"/>
          <w:color w:val="000000" w:themeColor="text1"/>
          <w:sz w:val="24"/>
          <w:szCs w:val="24"/>
        </w:rPr>
        <w:t xml:space="preserve">, PRDE shared the information, including all documents related to the invoices for the amended amount, along with supporting documents. </w:t>
      </w:r>
    </w:p>
    <w:p w14:paraId="4EE12117" w14:textId="77777777" w:rsidR="00EC27DF" w:rsidRDefault="00EC27DF" w:rsidP="009845A3">
      <w:pPr>
        <w:spacing w:after="0" w:line="240" w:lineRule="auto"/>
        <w:jc w:val="both"/>
        <w:rPr>
          <w:rFonts w:ascii="Times New Roman" w:hAnsi="Times New Roman" w:cs="Times New Roman"/>
          <w:color w:val="000000" w:themeColor="text1"/>
          <w:sz w:val="24"/>
          <w:szCs w:val="24"/>
        </w:rPr>
      </w:pPr>
    </w:p>
    <w:p w14:paraId="16A22B8C" w14:textId="619EF046" w:rsidR="00EC27DF" w:rsidRPr="00B534E4" w:rsidRDefault="006444BE" w:rsidP="009845A3">
      <w:pPr>
        <w:spacing w:after="0" w:line="240" w:lineRule="auto"/>
        <w:jc w:val="both"/>
        <w:rPr>
          <w:rFonts w:ascii="Times New Roman" w:eastAsia="Times New Roman" w:hAnsi="Times New Roman" w:cs="Times New Roman"/>
          <w:color w:val="000000" w:themeColor="text1"/>
          <w:sz w:val="24"/>
          <w:szCs w:val="24"/>
        </w:rPr>
      </w:pPr>
      <w:r w:rsidRPr="00EC27DF">
        <w:rPr>
          <w:rFonts w:ascii="Times New Roman" w:hAnsi="Times New Roman" w:cs="Times New Roman"/>
          <w:color w:val="000000" w:themeColor="text1"/>
          <w:sz w:val="24"/>
          <w:szCs w:val="24"/>
        </w:rPr>
        <w:t xml:space="preserve">Later, PRDE was notified that after the USDE review of </w:t>
      </w:r>
      <w:r w:rsidRPr="00B534E4">
        <w:rPr>
          <w:rFonts w:ascii="Times New Roman" w:eastAsia="Times New Roman" w:hAnsi="Times New Roman" w:cs="Times New Roman"/>
          <w:color w:val="000000" w:themeColor="text1"/>
          <w:sz w:val="24"/>
          <w:szCs w:val="24"/>
        </w:rPr>
        <w:t xml:space="preserve">the request to amend PRDE’s FY 17 </w:t>
      </w:r>
      <w:proofErr w:type="spellStart"/>
      <w:r w:rsidRPr="00B534E4">
        <w:rPr>
          <w:rFonts w:ascii="Times New Roman" w:eastAsia="Times New Roman" w:hAnsi="Times New Roman" w:cs="Times New Roman"/>
          <w:color w:val="000000" w:themeColor="text1"/>
          <w:sz w:val="24"/>
          <w:szCs w:val="24"/>
        </w:rPr>
        <w:t>Tydings</w:t>
      </w:r>
      <w:proofErr w:type="spellEnd"/>
      <w:r w:rsidRPr="00B534E4">
        <w:rPr>
          <w:rFonts w:ascii="Times New Roman" w:eastAsia="Times New Roman" w:hAnsi="Times New Roman" w:cs="Times New Roman"/>
          <w:color w:val="000000" w:themeColor="text1"/>
          <w:sz w:val="24"/>
          <w:szCs w:val="24"/>
        </w:rPr>
        <w:t xml:space="preserve"> waiver (approved by the Department February 18, 2020)</w:t>
      </w:r>
      <w:r w:rsidRPr="00EC27DF">
        <w:rPr>
          <w:rFonts w:ascii="Times New Roman" w:eastAsia="Times New Roman" w:hAnsi="Times New Roman" w:cs="Times New Roman"/>
          <w:color w:val="000000" w:themeColor="text1"/>
          <w:sz w:val="24"/>
          <w:szCs w:val="24"/>
        </w:rPr>
        <w:t>, c</w:t>
      </w:r>
      <w:r w:rsidRPr="00B534E4">
        <w:rPr>
          <w:rFonts w:ascii="Times New Roman" w:eastAsia="Times New Roman" w:hAnsi="Times New Roman" w:cs="Times New Roman"/>
          <w:color w:val="000000" w:themeColor="text1"/>
          <w:sz w:val="24"/>
          <w:szCs w:val="24"/>
        </w:rPr>
        <w:t>onsidering the Amendment includes both obligated and un-obligated funds, there are actually two requests which need to be submitted. </w:t>
      </w:r>
      <w:r w:rsidR="00EC27DF">
        <w:rPr>
          <w:rFonts w:ascii="Times New Roman" w:eastAsia="Times New Roman" w:hAnsi="Times New Roman" w:cs="Times New Roman"/>
          <w:color w:val="000000" w:themeColor="text1"/>
          <w:sz w:val="24"/>
          <w:szCs w:val="24"/>
        </w:rPr>
        <w:t>Basically,</w:t>
      </w:r>
      <w:r w:rsidRPr="00EC27DF">
        <w:rPr>
          <w:rFonts w:ascii="Times New Roman" w:eastAsia="Times New Roman" w:hAnsi="Times New Roman" w:cs="Times New Roman"/>
          <w:color w:val="000000" w:themeColor="text1"/>
          <w:sz w:val="24"/>
          <w:szCs w:val="24"/>
        </w:rPr>
        <w:t xml:space="preserve"> we </w:t>
      </w:r>
      <w:r w:rsidR="00B17001" w:rsidRPr="00EC27DF">
        <w:rPr>
          <w:rFonts w:ascii="Times New Roman" w:eastAsia="Times New Roman" w:hAnsi="Times New Roman" w:cs="Times New Roman"/>
          <w:color w:val="000000" w:themeColor="text1"/>
          <w:sz w:val="24"/>
          <w:szCs w:val="24"/>
        </w:rPr>
        <w:t>must</w:t>
      </w:r>
      <w:r w:rsidRPr="00EC27DF">
        <w:rPr>
          <w:rFonts w:ascii="Times New Roman" w:eastAsia="Times New Roman" w:hAnsi="Times New Roman" w:cs="Times New Roman"/>
          <w:color w:val="000000" w:themeColor="text1"/>
          <w:sz w:val="24"/>
          <w:szCs w:val="24"/>
        </w:rPr>
        <w:t xml:space="preserve"> submit </w:t>
      </w:r>
      <w:r w:rsidR="00B17001">
        <w:rPr>
          <w:rFonts w:ascii="Times New Roman" w:eastAsia="Times New Roman" w:hAnsi="Times New Roman" w:cs="Times New Roman"/>
          <w:color w:val="000000" w:themeColor="text1"/>
          <w:sz w:val="24"/>
          <w:szCs w:val="24"/>
        </w:rPr>
        <w:t xml:space="preserve">to </w:t>
      </w:r>
      <w:r w:rsidRPr="00EC27DF">
        <w:rPr>
          <w:rFonts w:ascii="Times New Roman" w:eastAsia="Times New Roman" w:hAnsi="Times New Roman" w:cs="Times New Roman"/>
          <w:color w:val="000000" w:themeColor="text1"/>
          <w:sz w:val="24"/>
          <w:szCs w:val="24"/>
        </w:rPr>
        <w:t xml:space="preserve">the USDE </w:t>
      </w:r>
      <w:r w:rsidR="00EC27DF">
        <w:rPr>
          <w:rFonts w:ascii="Times New Roman" w:eastAsia="Times New Roman" w:hAnsi="Times New Roman" w:cs="Times New Roman"/>
          <w:color w:val="000000" w:themeColor="text1"/>
          <w:sz w:val="24"/>
          <w:szCs w:val="24"/>
        </w:rPr>
        <w:t>a Late Liquidation for the obligated funds</w:t>
      </w:r>
      <w:r w:rsidR="00B17001">
        <w:rPr>
          <w:rFonts w:ascii="Times New Roman" w:eastAsia="Times New Roman" w:hAnsi="Times New Roman" w:cs="Times New Roman"/>
          <w:color w:val="000000" w:themeColor="text1"/>
          <w:sz w:val="24"/>
          <w:szCs w:val="24"/>
        </w:rPr>
        <w:t xml:space="preserve"> sum</w:t>
      </w:r>
      <w:r w:rsidR="00EC27DF">
        <w:rPr>
          <w:rFonts w:ascii="Times New Roman" w:eastAsia="Times New Roman" w:hAnsi="Times New Roman" w:cs="Times New Roman"/>
          <w:color w:val="000000" w:themeColor="text1"/>
          <w:sz w:val="24"/>
          <w:szCs w:val="24"/>
        </w:rPr>
        <w:t xml:space="preserve"> and </w:t>
      </w:r>
      <w:r w:rsidRPr="00EC27DF">
        <w:rPr>
          <w:rFonts w:ascii="Times New Roman" w:eastAsia="Times New Roman" w:hAnsi="Times New Roman" w:cs="Times New Roman"/>
          <w:color w:val="000000" w:themeColor="text1"/>
          <w:sz w:val="24"/>
          <w:szCs w:val="24"/>
        </w:rPr>
        <w:t>a</w:t>
      </w:r>
      <w:r w:rsidR="00EC27DF" w:rsidRPr="00EC27DF">
        <w:rPr>
          <w:rFonts w:ascii="Times New Roman" w:eastAsia="Times New Roman" w:hAnsi="Times New Roman" w:cs="Times New Roman"/>
          <w:color w:val="000000" w:themeColor="text1"/>
          <w:sz w:val="24"/>
          <w:szCs w:val="24"/>
        </w:rPr>
        <w:t xml:space="preserve">n </w:t>
      </w:r>
      <w:r w:rsidR="00EC27DF" w:rsidRPr="00B534E4">
        <w:rPr>
          <w:rFonts w:ascii="Times New Roman" w:eastAsia="Times New Roman" w:hAnsi="Times New Roman" w:cs="Times New Roman"/>
          <w:color w:val="000000" w:themeColor="text1"/>
          <w:sz w:val="24"/>
          <w:szCs w:val="24"/>
        </w:rPr>
        <w:t xml:space="preserve">Amendment to the </w:t>
      </w:r>
      <w:proofErr w:type="spellStart"/>
      <w:r w:rsidR="00EC27DF" w:rsidRPr="00B534E4">
        <w:rPr>
          <w:rFonts w:ascii="Times New Roman" w:eastAsia="Times New Roman" w:hAnsi="Times New Roman" w:cs="Times New Roman"/>
          <w:color w:val="000000" w:themeColor="text1"/>
          <w:sz w:val="24"/>
          <w:szCs w:val="24"/>
        </w:rPr>
        <w:t>Tydings</w:t>
      </w:r>
      <w:proofErr w:type="spellEnd"/>
      <w:r w:rsidR="00EC27DF" w:rsidRPr="00B534E4">
        <w:rPr>
          <w:rFonts w:ascii="Times New Roman" w:eastAsia="Times New Roman" w:hAnsi="Times New Roman" w:cs="Times New Roman"/>
          <w:color w:val="000000" w:themeColor="text1"/>
          <w:sz w:val="24"/>
          <w:szCs w:val="24"/>
        </w:rPr>
        <w:t xml:space="preserve"> waiver including </w:t>
      </w:r>
      <w:r w:rsidR="00EC27DF" w:rsidRPr="00EC27DF">
        <w:rPr>
          <w:rFonts w:ascii="Times New Roman" w:eastAsia="Times New Roman" w:hAnsi="Times New Roman" w:cs="Times New Roman"/>
          <w:color w:val="000000" w:themeColor="text1"/>
          <w:sz w:val="24"/>
          <w:szCs w:val="24"/>
        </w:rPr>
        <w:t xml:space="preserve">the amount related </w:t>
      </w:r>
      <w:r w:rsidR="00EC27DF" w:rsidRPr="00B534E4">
        <w:rPr>
          <w:rFonts w:ascii="Times New Roman" w:eastAsia="Times New Roman" w:hAnsi="Times New Roman" w:cs="Times New Roman"/>
          <w:color w:val="000000" w:themeColor="text1"/>
          <w:sz w:val="24"/>
          <w:szCs w:val="24"/>
        </w:rPr>
        <w:t xml:space="preserve">only </w:t>
      </w:r>
      <w:r w:rsidR="00EC27DF" w:rsidRPr="00EC27DF">
        <w:rPr>
          <w:rFonts w:ascii="Times New Roman" w:eastAsia="Times New Roman" w:hAnsi="Times New Roman" w:cs="Times New Roman"/>
          <w:color w:val="000000" w:themeColor="text1"/>
          <w:sz w:val="24"/>
          <w:szCs w:val="24"/>
        </w:rPr>
        <w:t xml:space="preserve">to </w:t>
      </w:r>
      <w:r w:rsidR="00EC27DF" w:rsidRPr="00B534E4">
        <w:rPr>
          <w:rFonts w:ascii="Times New Roman" w:eastAsia="Times New Roman" w:hAnsi="Times New Roman" w:cs="Times New Roman"/>
          <w:color w:val="000000" w:themeColor="text1"/>
          <w:sz w:val="24"/>
          <w:szCs w:val="24"/>
        </w:rPr>
        <w:t>funds </w:t>
      </w:r>
      <w:r w:rsidR="00EC27DF" w:rsidRPr="00B534E4">
        <w:rPr>
          <w:rFonts w:ascii="Times New Roman" w:eastAsia="Times New Roman" w:hAnsi="Times New Roman" w:cs="Times New Roman"/>
          <w:b/>
          <w:bCs/>
          <w:color w:val="000000" w:themeColor="text1"/>
          <w:sz w:val="24"/>
          <w:szCs w:val="24"/>
        </w:rPr>
        <w:t>not obligated</w:t>
      </w:r>
      <w:r w:rsidR="00EC27DF" w:rsidRPr="00EC27DF">
        <w:rPr>
          <w:rFonts w:ascii="Times New Roman" w:eastAsia="Times New Roman" w:hAnsi="Times New Roman" w:cs="Times New Roman"/>
          <w:color w:val="000000" w:themeColor="text1"/>
          <w:sz w:val="24"/>
          <w:szCs w:val="24"/>
        </w:rPr>
        <w:t xml:space="preserve"> </w:t>
      </w:r>
      <w:r w:rsidR="00EC27DF" w:rsidRPr="00B534E4">
        <w:rPr>
          <w:rFonts w:ascii="Times New Roman" w:eastAsia="Times New Roman" w:hAnsi="Times New Roman" w:cs="Times New Roman"/>
          <w:color w:val="000000" w:themeColor="text1"/>
          <w:sz w:val="24"/>
          <w:szCs w:val="24"/>
        </w:rPr>
        <w:t xml:space="preserve">and the time it will take to </w:t>
      </w:r>
      <w:r w:rsidR="00EC27DF" w:rsidRPr="00B534E4">
        <w:rPr>
          <w:rFonts w:ascii="Times New Roman" w:eastAsia="Times New Roman" w:hAnsi="Times New Roman" w:cs="Times New Roman"/>
          <w:color w:val="000000" w:themeColor="text1"/>
          <w:sz w:val="24"/>
          <w:szCs w:val="24"/>
        </w:rPr>
        <w:lastRenderedPageBreak/>
        <w:t>obligate and liquidate the funds. </w:t>
      </w:r>
      <w:r w:rsidR="00EC27DF" w:rsidRPr="00EC27DF">
        <w:rPr>
          <w:rFonts w:ascii="Times New Roman" w:eastAsia="Times New Roman" w:hAnsi="Times New Roman" w:cs="Times New Roman"/>
          <w:color w:val="000000" w:themeColor="text1"/>
          <w:sz w:val="24"/>
          <w:szCs w:val="24"/>
        </w:rPr>
        <w:t>In addition, the</w:t>
      </w:r>
      <w:r w:rsidR="00B17001">
        <w:rPr>
          <w:rFonts w:ascii="Times New Roman" w:eastAsia="Times New Roman" w:hAnsi="Times New Roman" w:cs="Times New Roman"/>
          <w:color w:val="000000" w:themeColor="text1"/>
          <w:sz w:val="24"/>
          <w:szCs w:val="24"/>
        </w:rPr>
        <w:t xml:space="preserve"> USDE</w:t>
      </w:r>
      <w:r w:rsidR="00EC27DF" w:rsidRPr="00EC27DF">
        <w:rPr>
          <w:rFonts w:ascii="Times New Roman" w:eastAsia="Times New Roman" w:hAnsi="Times New Roman" w:cs="Times New Roman"/>
          <w:color w:val="000000" w:themeColor="text1"/>
          <w:sz w:val="24"/>
          <w:szCs w:val="24"/>
        </w:rPr>
        <w:t xml:space="preserve"> recommended us to </w:t>
      </w:r>
      <w:r w:rsidR="00EC27DF" w:rsidRPr="00B534E4">
        <w:rPr>
          <w:rFonts w:ascii="Times New Roman" w:eastAsia="Times New Roman" w:hAnsi="Times New Roman" w:cs="Times New Roman"/>
          <w:color w:val="000000" w:themeColor="text1"/>
          <w:sz w:val="24"/>
          <w:szCs w:val="24"/>
        </w:rPr>
        <w:t xml:space="preserve">extend using dates to address COVID-19 as well as </w:t>
      </w:r>
      <w:r w:rsidR="00EC27DF" w:rsidRPr="00EC27DF">
        <w:rPr>
          <w:rFonts w:ascii="Times New Roman" w:eastAsia="Times New Roman" w:hAnsi="Times New Roman" w:cs="Times New Roman"/>
          <w:color w:val="000000" w:themeColor="text1"/>
          <w:sz w:val="24"/>
          <w:szCs w:val="24"/>
        </w:rPr>
        <w:t>our</w:t>
      </w:r>
      <w:r w:rsidR="00EC27DF" w:rsidRPr="00B534E4">
        <w:rPr>
          <w:rFonts w:ascii="Times New Roman" w:eastAsia="Times New Roman" w:hAnsi="Times New Roman" w:cs="Times New Roman"/>
          <w:color w:val="000000" w:themeColor="text1"/>
          <w:sz w:val="24"/>
          <w:szCs w:val="24"/>
        </w:rPr>
        <w:t xml:space="preserve"> original request</w:t>
      </w:r>
      <w:r w:rsidR="00EC27DF" w:rsidRPr="00EC27DF">
        <w:rPr>
          <w:rFonts w:ascii="Times New Roman" w:eastAsia="Times New Roman" w:hAnsi="Times New Roman" w:cs="Times New Roman"/>
          <w:color w:val="000000" w:themeColor="text1"/>
          <w:sz w:val="24"/>
          <w:szCs w:val="24"/>
        </w:rPr>
        <w:t xml:space="preserve"> (</w:t>
      </w:r>
      <w:r w:rsidR="00EC27DF" w:rsidRPr="00B534E4">
        <w:rPr>
          <w:rFonts w:ascii="Times New Roman" w:eastAsia="Times New Roman" w:hAnsi="Times New Roman" w:cs="Times New Roman"/>
          <w:color w:val="000000" w:themeColor="text1"/>
          <w:sz w:val="24"/>
          <w:szCs w:val="24"/>
        </w:rPr>
        <w:t>September 30, 2021</w:t>
      </w:r>
      <w:r w:rsidR="00EC27DF" w:rsidRPr="00EC27DF">
        <w:rPr>
          <w:rFonts w:ascii="Times New Roman" w:eastAsia="Times New Roman" w:hAnsi="Times New Roman" w:cs="Times New Roman"/>
          <w:color w:val="000000" w:themeColor="text1"/>
          <w:sz w:val="24"/>
          <w:szCs w:val="24"/>
        </w:rPr>
        <w:t>)</w:t>
      </w:r>
      <w:r w:rsidR="00EC27DF" w:rsidRPr="00B534E4">
        <w:rPr>
          <w:rFonts w:ascii="Times New Roman" w:eastAsia="Times New Roman" w:hAnsi="Times New Roman" w:cs="Times New Roman"/>
          <w:color w:val="000000" w:themeColor="text1"/>
          <w:sz w:val="24"/>
          <w:szCs w:val="24"/>
        </w:rPr>
        <w:t>.</w:t>
      </w:r>
    </w:p>
    <w:p w14:paraId="2F6A288B" w14:textId="77777777" w:rsidR="00EC27DF" w:rsidRPr="00B534E4" w:rsidRDefault="00EC27DF" w:rsidP="009845A3">
      <w:pPr>
        <w:spacing w:after="0" w:line="240" w:lineRule="auto"/>
        <w:jc w:val="both"/>
        <w:rPr>
          <w:rFonts w:ascii="Times New Roman" w:hAnsi="Times New Roman" w:cs="Times New Roman"/>
          <w:color w:val="000000" w:themeColor="text1"/>
          <w:sz w:val="24"/>
          <w:szCs w:val="24"/>
        </w:rPr>
      </w:pPr>
    </w:p>
    <w:p w14:paraId="039D3973" w14:textId="2F9FC409" w:rsidR="006444BE" w:rsidRDefault="009E5C5D" w:rsidP="009845A3">
      <w:pPr>
        <w:spacing w:after="0" w:line="240" w:lineRule="auto"/>
        <w:jc w:val="both"/>
        <w:rPr>
          <w:rFonts w:ascii="Times New Roman" w:hAnsi="Times New Roman" w:cs="Times New Roman"/>
          <w:color w:val="000000" w:themeColor="text1"/>
          <w:sz w:val="24"/>
          <w:szCs w:val="24"/>
        </w:rPr>
      </w:pPr>
      <w:r w:rsidRPr="009E5C5D">
        <w:rPr>
          <w:rFonts w:ascii="Times New Roman" w:hAnsi="Times New Roman" w:cs="Times New Roman"/>
          <w:sz w:val="24"/>
          <w:szCs w:val="24"/>
        </w:rPr>
        <w:t>As of today, the amount</w:t>
      </w:r>
      <w:r w:rsidR="00EC27DF">
        <w:rPr>
          <w:rFonts w:ascii="Times New Roman" w:hAnsi="Times New Roman" w:cs="Times New Roman"/>
          <w:sz w:val="24"/>
          <w:szCs w:val="24"/>
        </w:rPr>
        <w:t xml:space="preserve"> of unobligated funds</w:t>
      </w:r>
      <w:r w:rsidRPr="009E5C5D">
        <w:rPr>
          <w:rFonts w:ascii="Times New Roman" w:hAnsi="Times New Roman" w:cs="Times New Roman"/>
          <w:sz w:val="24"/>
          <w:szCs w:val="24"/>
        </w:rPr>
        <w:t xml:space="preserve"> included in </w:t>
      </w:r>
      <w:r w:rsidRPr="004E0000">
        <w:rPr>
          <w:rFonts w:ascii="Times New Roman" w:hAnsi="Times New Roman" w:cs="Times New Roman"/>
          <w:color w:val="000000" w:themeColor="text1"/>
          <w:sz w:val="24"/>
          <w:szCs w:val="24"/>
        </w:rPr>
        <w:t xml:space="preserve">our </w:t>
      </w:r>
      <w:r w:rsidR="006444BE">
        <w:rPr>
          <w:rFonts w:ascii="Times New Roman" w:hAnsi="Times New Roman" w:cs="Times New Roman"/>
          <w:color w:val="000000" w:themeColor="text1"/>
          <w:sz w:val="24"/>
          <w:szCs w:val="24"/>
        </w:rPr>
        <w:t xml:space="preserve">original </w:t>
      </w:r>
      <w:r w:rsidR="00D3153C" w:rsidRPr="004E0000">
        <w:rPr>
          <w:rFonts w:ascii="Times New Roman" w:hAnsi="Times New Roman" w:cs="Times New Roman"/>
          <w:color w:val="000000" w:themeColor="text1"/>
          <w:sz w:val="24"/>
          <w:szCs w:val="24"/>
        </w:rPr>
        <w:t>waiver request has increased to</w:t>
      </w:r>
      <w:r w:rsidR="004E0000" w:rsidRPr="004E0000">
        <w:rPr>
          <w:rFonts w:ascii="Times New Roman" w:hAnsi="Times New Roman" w:cs="Times New Roman"/>
          <w:color w:val="000000" w:themeColor="text1"/>
          <w:sz w:val="24"/>
          <w:szCs w:val="24"/>
        </w:rPr>
        <w:t xml:space="preserve"> </w:t>
      </w:r>
      <w:r w:rsidR="004E0000" w:rsidRPr="004E0000">
        <w:rPr>
          <w:rFonts w:ascii="Times New Roman" w:eastAsia="Times New Roman" w:hAnsi="Times New Roman" w:cs="Times New Roman"/>
          <w:color w:val="000000" w:themeColor="text1"/>
          <w:sz w:val="24"/>
          <w:szCs w:val="24"/>
        </w:rPr>
        <w:t>$7,482,959.52</w:t>
      </w:r>
      <w:r w:rsidRPr="004E0000">
        <w:rPr>
          <w:rFonts w:ascii="Times New Roman" w:hAnsi="Times New Roman" w:cs="Times New Roman"/>
          <w:color w:val="000000" w:themeColor="text1"/>
          <w:sz w:val="24"/>
          <w:szCs w:val="24"/>
        </w:rPr>
        <w:t>, due to</w:t>
      </w:r>
      <w:r w:rsidR="004E0000">
        <w:rPr>
          <w:rFonts w:ascii="Times New Roman" w:hAnsi="Times New Roman" w:cs="Times New Roman"/>
          <w:color w:val="000000" w:themeColor="text1"/>
          <w:sz w:val="24"/>
          <w:szCs w:val="24"/>
        </w:rPr>
        <w:t xml:space="preserve"> available balances that </w:t>
      </w:r>
      <w:r w:rsidR="006444BE">
        <w:rPr>
          <w:rFonts w:ascii="Times New Roman" w:hAnsi="Times New Roman" w:cs="Times New Roman"/>
          <w:color w:val="000000" w:themeColor="text1"/>
          <w:sz w:val="24"/>
          <w:szCs w:val="24"/>
        </w:rPr>
        <w:t xml:space="preserve">have arisen from invoices that have been adjusted while the program fiscal officers </w:t>
      </w:r>
      <w:r w:rsidRPr="004E0000">
        <w:rPr>
          <w:rFonts w:ascii="Times New Roman" w:hAnsi="Times New Roman" w:cs="Times New Roman"/>
          <w:color w:val="000000" w:themeColor="text1"/>
          <w:sz w:val="24"/>
          <w:szCs w:val="24"/>
        </w:rPr>
        <w:t>processed</w:t>
      </w:r>
      <w:r w:rsidR="006444BE">
        <w:rPr>
          <w:rFonts w:ascii="Times New Roman" w:hAnsi="Times New Roman" w:cs="Times New Roman"/>
          <w:color w:val="000000" w:themeColor="text1"/>
          <w:sz w:val="24"/>
          <w:szCs w:val="24"/>
        </w:rPr>
        <w:t xml:space="preserve"> them and later, processed the </w:t>
      </w:r>
      <w:r w:rsidRPr="004E0000">
        <w:rPr>
          <w:rFonts w:ascii="Times New Roman" w:hAnsi="Times New Roman" w:cs="Times New Roman"/>
          <w:color w:val="000000" w:themeColor="text1"/>
          <w:sz w:val="24"/>
          <w:szCs w:val="24"/>
        </w:rPr>
        <w:t>pa</w:t>
      </w:r>
      <w:r w:rsidR="006444BE">
        <w:rPr>
          <w:rFonts w:ascii="Times New Roman" w:hAnsi="Times New Roman" w:cs="Times New Roman"/>
          <w:color w:val="000000" w:themeColor="text1"/>
          <w:sz w:val="24"/>
          <w:szCs w:val="24"/>
        </w:rPr>
        <w:t>yments</w:t>
      </w:r>
      <w:r w:rsidRPr="004E0000">
        <w:rPr>
          <w:rFonts w:ascii="Times New Roman" w:hAnsi="Times New Roman" w:cs="Times New Roman"/>
          <w:color w:val="000000" w:themeColor="text1"/>
          <w:sz w:val="24"/>
          <w:szCs w:val="24"/>
        </w:rPr>
        <w:t xml:space="preserve"> accordingly</w:t>
      </w:r>
      <w:r w:rsidR="006444BE">
        <w:rPr>
          <w:rFonts w:ascii="Times New Roman" w:hAnsi="Times New Roman" w:cs="Times New Roman"/>
          <w:color w:val="000000" w:themeColor="text1"/>
          <w:sz w:val="24"/>
          <w:szCs w:val="24"/>
        </w:rPr>
        <w:t xml:space="preserve">. </w:t>
      </w:r>
      <w:r w:rsidR="00B17001">
        <w:rPr>
          <w:rFonts w:ascii="Times New Roman" w:hAnsi="Times New Roman" w:cs="Times New Roman"/>
          <w:color w:val="000000" w:themeColor="text1"/>
          <w:sz w:val="24"/>
          <w:szCs w:val="24"/>
        </w:rPr>
        <w:t xml:space="preserve">We understand that we will be able to obligate and liquidate this amount on or before </w:t>
      </w:r>
      <w:r w:rsidR="00B17001" w:rsidRPr="00B534E4">
        <w:rPr>
          <w:rFonts w:ascii="Times New Roman" w:eastAsia="Times New Roman" w:hAnsi="Times New Roman" w:cs="Times New Roman"/>
          <w:color w:val="000000" w:themeColor="text1"/>
          <w:sz w:val="24"/>
          <w:szCs w:val="24"/>
        </w:rPr>
        <w:t>September 30, 2021</w:t>
      </w:r>
      <w:r w:rsidR="00B17001">
        <w:rPr>
          <w:rFonts w:ascii="Times New Roman" w:hAnsi="Times New Roman" w:cs="Times New Roman"/>
          <w:color w:val="000000" w:themeColor="text1"/>
          <w:sz w:val="24"/>
          <w:szCs w:val="24"/>
        </w:rPr>
        <w:t xml:space="preserve">  </w:t>
      </w:r>
    </w:p>
    <w:p w14:paraId="4660C3F1" w14:textId="77777777" w:rsidR="009E3F5A" w:rsidRPr="009E5C5D" w:rsidRDefault="009E3F5A" w:rsidP="009845A3">
      <w:pPr>
        <w:spacing w:after="0" w:line="240" w:lineRule="auto"/>
        <w:jc w:val="both"/>
        <w:rPr>
          <w:rFonts w:ascii="Times New Roman" w:hAnsi="Times New Roman" w:cs="Times New Roman"/>
          <w:sz w:val="24"/>
          <w:szCs w:val="24"/>
        </w:rPr>
      </w:pPr>
    </w:p>
    <w:p w14:paraId="2DEC5D0E" w14:textId="6036C50C" w:rsidR="005F4938" w:rsidRPr="009E5C5D" w:rsidRDefault="00C160EB" w:rsidP="009845A3">
      <w:pPr>
        <w:spacing w:after="0" w:line="240" w:lineRule="auto"/>
        <w:jc w:val="both"/>
        <w:rPr>
          <w:rFonts w:ascii="Times New Roman" w:hAnsi="Times New Roman" w:cs="Times New Roman"/>
          <w:sz w:val="24"/>
          <w:szCs w:val="24"/>
        </w:rPr>
      </w:pPr>
      <w:r w:rsidRPr="009E5C5D">
        <w:rPr>
          <w:rFonts w:ascii="Times New Roman" w:hAnsi="Times New Roman" w:cs="Times New Roman"/>
          <w:sz w:val="24"/>
          <w:szCs w:val="24"/>
        </w:rPr>
        <w:t>I</w:t>
      </w:r>
      <w:r w:rsidR="009845A3">
        <w:rPr>
          <w:rFonts w:ascii="Times New Roman" w:hAnsi="Times New Roman" w:cs="Times New Roman"/>
          <w:sz w:val="24"/>
          <w:szCs w:val="24"/>
        </w:rPr>
        <w:t>t is</w:t>
      </w:r>
      <w:r w:rsidRPr="009E5C5D">
        <w:rPr>
          <w:rFonts w:ascii="Times New Roman" w:hAnsi="Times New Roman" w:cs="Times New Roman"/>
          <w:sz w:val="24"/>
          <w:szCs w:val="24"/>
        </w:rPr>
        <w:t xml:space="preserve"> for th</w:t>
      </w:r>
      <w:r w:rsidR="00EC27DF">
        <w:rPr>
          <w:rFonts w:ascii="Times New Roman" w:hAnsi="Times New Roman" w:cs="Times New Roman"/>
          <w:sz w:val="24"/>
          <w:szCs w:val="24"/>
        </w:rPr>
        <w:t>e</w:t>
      </w:r>
      <w:r w:rsidRPr="009E5C5D">
        <w:rPr>
          <w:rFonts w:ascii="Times New Roman" w:hAnsi="Times New Roman" w:cs="Times New Roman"/>
          <w:sz w:val="24"/>
          <w:szCs w:val="24"/>
        </w:rPr>
        <w:t xml:space="preserve"> reason</w:t>
      </w:r>
      <w:r w:rsidR="00EC27DF">
        <w:rPr>
          <w:rFonts w:ascii="Times New Roman" w:hAnsi="Times New Roman" w:cs="Times New Roman"/>
          <w:sz w:val="24"/>
          <w:szCs w:val="24"/>
        </w:rPr>
        <w:t>s stated</w:t>
      </w:r>
      <w:r w:rsidRPr="009E5C5D">
        <w:rPr>
          <w:rFonts w:ascii="Times New Roman" w:hAnsi="Times New Roman" w:cs="Times New Roman"/>
          <w:sz w:val="24"/>
          <w:szCs w:val="24"/>
        </w:rPr>
        <w:t xml:space="preserve"> that PRDE would like to formally </w:t>
      </w:r>
      <w:r w:rsidR="009E5C5D" w:rsidRPr="009E5C5D">
        <w:rPr>
          <w:rFonts w:ascii="Times New Roman" w:hAnsi="Times New Roman" w:cs="Times New Roman"/>
          <w:sz w:val="24"/>
          <w:szCs w:val="24"/>
        </w:rPr>
        <w:t xml:space="preserve">amend our </w:t>
      </w:r>
      <w:r w:rsidRPr="009E5C5D">
        <w:rPr>
          <w:rFonts w:ascii="Times New Roman" w:hAnsi="Times New Roman" w:cs="Times New Roman"/>
          <w:sz w:val="24"/>
          <w:szCs w:val="24"/>
        </w:rPr>
        <w:t xml:space="preserve">request </w:t>
      </w:r>
      <w:r w:rsidR="009E5C5D" w:rsidRPr="009E5C5D">
        <w:rPr>
          <w:rFonts w:ascii="Times New Roman" w:hAnsi="Times New Roman" w:cs="Times New Roman"/>
          <w:sz w:val="24"/>
          <w:szCs w:val="24"/>
        </w:rPr>
        <w:t xml:space="preserve">for </w:t>
      </w:r>
      <w:r w:rsidRPr="009E5C5D">
        <w:rPr>
          <w:rFonts w:ascii="Times New Roman" w:hAnsi="Times New Roman" w:cs="Times New Roman"/>
          <w:sz w:val="24"/>
          <w:szCs w:val="24"/>
        </w:rPr>
        <w:t>additional fiscal flexibility for Fiscal Year (FY) 2017 under the Title I</w:t>
      </w:r>
      <w:r w:rsidR="00294257" w:rsidRPr="009E5C5D">
        <w:rPr>
          <w:rFonts w:ascii="Times New Roman" w:hAnsi="Times New Roman" w:cs="Times New Roman"/>
          <w:sz w:val="24"/>
          <w:szCs w:val="24"/>
        </w:rPr>
        <w:t>V</w:t>
      </w:r>
      <w:r w:rsidRPr="009E5C5D">
        <w:rPr>
          <w:rFonts w:ascii="Times New Roman" w:hAnsi="Times New Roman" w:cs="Times New Roman"/>
          <w:sz w:val="24"/>
          <w:szCs w:val="24"/>
        </w:rPr>
        <w:t xml:space="preserve">, Part </w:t>
      </w:r>
      <w:r w:rsidR="00294257" w:rsidRPr="009E5C5D">
        <w:rPr>
          <w:rFonts w:ascii="Times New Roman" w:hAnsi="Times New Roman" w:cs="Times New Roman"/>
          <w:sz w:val="24"/>
          <w:szCs w:val="24"/>
        </w:rPr>
        <w:t>B</w:t>
      </w:r>
      <w:r w:rsidRPr="009E5C5D">
        <w:rPr>
          <w:rFonts w:ascii="Times New Roman" w:hAnsi="Times New Roman" w:cs="Times New Roman"/>
          <w:sz w:val="24"/>
          <w:szCs w:val="24"/>
        </w:rPr>
        <w:t xml:space="preserve"> </w:t>
      </w:r>
      <w:r w:rsidR="00294257" w:rsidRPr="009E5C5D">
        <w:rPr>
          <w:rFonts w:ascii="Times New Roman" w:hAnsi="Times New Roman" w:cs="Times New Roman"/>
          <w:sz w:val="24"/>
          <w:szCs w:val="24"/>
        </w:rPr>
        <w:t xml:space="preserve">federal </w:t>
      </w:r>
      <w:r w:rsidRPr="009E5C5D">
        <w:rPr>
          <w:rFonts w:ascii="Times New Roman" w:hAnsi="Times New Roman" w:cs="Times New Roman"/>
          <w:sz w:val="24"/>
          <w:szCs w:val="24"/>
        </w:rPr>
        <w:t>program</w:t>
      </w:r>
      <w:r w:rsidR="009E5C5D" w:rsidRPr="009E5C5D">
        <w:rPr>
          <w:rFonts w:ascii="Times New Roman" w:hAnsi="Times New Roman" w:cs="Times New Roman"/>
          <w:sz w:val="24"/>
          <w:szCs w:val="24"/>
        </w:rPr>
        <w:t>, for the amount that was not contemplated in our original submission</w:t>
      </w:r>
      <w:r w:rsidR="00EC27DF">
        <w:rPr>
          <w:rFonts w:ascii="Times New Roman" w:hAnsi="Times New Roman" w:cs="Times New Roman"/>
          <w:sz w:val="24"/>
          <w:szCs w:val="24"/>
        </w:rPr>
        <w:t xml:space="preserve">, and that was not accurate in our amended one. </w:t>
      </w:r>
    </w:p>
    <w:p w14:paraId="2E325FB8" w14:textId="77777777" w:rsidR="006C23FD" w:rsidRPr="009E5C5D" w:rsidRDefault="006C23FD" w:rsidP="009845A3">
      <w:pPr>
        <w:spacing w:after="0" w:line="240" w:lineRule="auto"/>
        <w:jc w:val="both"/>
        <w:rPr>
          <w:rFonts w:ascii="Times New Roman" w:hAnsi="Times New Roman" w:cs="Times New Roman"/>
          <w:sz w:val="24"/>
          <w:szCs w:val="24"/>
        </w:rPr>
      </w:pPr>
    </w:p>
    <w:p w14:paraId="16FF64D8" w14:textId="6183F94C" w:rsidR="009E3F5A" w:rsidRPr="009E5C5D" w:rsidRDefault="00B2404A" w:rsidP="009845A3">
      <w:pPr>
        <w:spacing w:after="0" w:line="240" w:lineRule="auto"/>
        <w:jc w:val="both"/>
        <w:rPr>
          <w:rFonts w:ascii="Times New Roman" w:hAnsi="Times New Roman" w:cs="Times New Roman"/>
          <w:sz w:val="24"/>
          <w:szCs w:val="24"/>
        </w:rPr>
      </w:pPr>
      <w:r w:rsidRPr="009E5C5D">
        <w:rPr>
          <w:rFonts w:ascii="Times New Roman" w:hAnsi="Times New Roman" w:cs="Times New Roman"/>
          <w:sz w:val="24"/>
          <w:szCs w:val="24"/>
        </w:rPr>
        <w:t>T</w:t>
      </w:r>
      <w:r w:rsidR="009E3F5A" w:rsidRPr="009E5C5D">
        <w:rPr>
          <w:rFonts w:ascii="Times New Roman" w:hAnsi="Times New Roman" w:cs="Times New Roman"/>
          <w:sz w:val="24"/>
          <w:szCs w:val="24"/>
        </w:rPr>
        <w:t xml:space="preserve">his waiver will allow PRDE to </w:t>
      </w:r>
      <w:r w:rsidR="00EC27DF">
        <w:rPr>
          <w:rFonts w:ascii="Times New Roman" w:hAnsi="Times New Roman" w:cs="Times New Roman"/>
          <w:sz w:val="24"/>
          <w:szCs w:val="24"/>
        </w:rPr>
        <w:t xml:space="preserve">continue providing services and performing </w:t>
      </w:r>
      <w:r w:rsidR="00FB221B" w:rsidRPr="009E5C5D">
        <w:rPr>
          <w:rFonts w:ascii="Times New Roman" w:hAnsi="Times New Roman" w:cs="Times New Roman"/>
          <w:sz w:val="24"/>
          <w:szCs w:val="24"/>
        </w:rPr>
        <w:t>activities of this federal p</w:t>
      </w:r>
      <w:r w:rsidR="001F4225" w:rsidRPr="009E5C5D">
        <w:rPr>
          <w:rFonts w:ascii="Times New Roman" w:hAnsi="Times New Roman" w:cs="Times New Roman"/>
          <w:sz w:val="24"/>
          <w:szCs w:val="24"/>
        </w:rPr>
        <w:t>rogram</w:t>
      </w:r>
      <w:r w:rsidR="00EC27DF">
        <w:rPr>
          <w:rFonts w:ascii="Times New Roman" w:hAnsi="Times New Roman" w:cs="Times New Roman"/>
          <w:sz w:val="24"/>
          <w:szCs w:val="24"/>
        </w:rPr>
        <w:t xml:space="preserve">, </w:t>
      </w:r>
      <w:r w:rsidR="009E3F5A" w:rsidRPr="009E5C5D">
        <w:rPr>
          <w:rFonts w:ascii="Times New Roman" w:hAnsi="Times New Roman" w:cs="Times New Roman"/>
          <w:sz w:val="24"/>
          <w:szCs w:val="24"/>
        </w:rPr>
        <w:t>serv</w:t>
      </w:r>
      <w:r w:rsidR="00EC27DF">
        <w:rPr>
          <w:rFonts w:ascii="Times New Roman" w:hAnsi="Times New Roman" w:cs="Times New Roman"/>
          <w:sz w:val="24"/>
          <w:szCs w:val="24"/>
        </w:rPr>
        <w:t>ing</w:t>
      </w:r>
      <w:r w:rsidR="009E3F5A" w:rsidRPr="009E5C5D">
        <w:rPr>
          <w:rFonts w:ascii="Times New Roman" w:hAnsi="Times New Roman" w:cs="Times New Roman"/>
          <w:sz w:val="24"/>
          <w:szCs w:val="24"/>
        </w:rPr>
        <w:t xml:space="preserve"> the eligible population</w:t>
      </w:r>
      <w:r w:rsidR="00AE0D17" w:rsidRPr="009E5C5D">
        <w:rPr>
          <w:rFonts w:ascii="Times New Roman" w:hAnsi="Times New Roman" w:cs="Times New Roman"/>
          <w:sz w:val="24"/>
          <w:szCs w:val="24"/>
        </w:rPr>
        <w:t xml:space="preserve"> th</w:t>
      </w:r>
      <w:r w:rsidR="00FF7042" w:rsidRPr="009E5C5D">
        <w:rPr>
          <w:rFonts w:ascii="Times New Roman" w:hAnsi="Times New Roman" w:cs="Times New Roman"/>
          <w:sz w:val="24"/>
          <w:szCs w:val="24"/>
        </w:rPr>
        <w:t>at</w:t>
      </w:r>
      <w:r w:rsidR="00AE0D17" w:rsidRPr="009E5C5D">
        <w:rPr>
          <w:rFonts w:ascii="Times New Roman" w:hAnsi="Times New Roman" w:cs="Times New Roman"/>
          <w:sz w:val="24"/>
          <w:szCs w:val="24"/>
        </w:rPr>
        <w:t xml:space="preserve"> </w:t>
      </w:r>
      <w:r w:rsidR="00FF7042" w:rsidRPr="009E5C5D">
        <w:rPr>
          <w:rFonts w:ascii="Times New Roman" w:hAnsi="Times New Roman" w:cs="Times New Roman"/>
          <w:sz w:val="24"/>
          <w:szCs w:val="24"/>
        </w:rPr>
        <w:t xml:space="preserve">is </w:t>
      </w:r>
      <w:r w:rsidR="00AE0D17" w:rsidRPr="009E5C5D">
        <w:rPr>
          <w:rFonts w:ascii="Times New Roman" w:hAnsi="Times New Roman" w:cs="Times New Roman"/>
          <w:sz w:val="24"/>
          <w:szCs w:val="24"/>
        </w:rPr>
        <w:t xml:space="preserve">still in need of </w:t>
      </w:r>
      <w:r w:rsidR="006704C1" w:rsidRPr="009E5C5D">
        <w:rPr>
          <w:rFonts w:ascii="Times New Roman" w:hAnsi="Times New Roman" w:cs="Times New Roman"/>
          <w:sz w:val="24"/>
          <w:szCs w:val="24"/>
        </w:rPr>
        <w:t xml:space="preserve">supplemental </w:t>
      </w:r>
      <w:r w:rsidR="00AE0D17" w:rsidRPr="009E5C5D">
        <w:rPr>
          <w:rFonts w:ascii="Times New Roman" w:hAnsi="Times New Roman" w:cs="Times New Roman"/>
          <w:sz w:val="24"/>
          <w:szCs w:val="24"/>
        </w:rPr>
        <w:t>assistance</w:t>
      </w:r>
      <w:r w:rsidR="009E5C5D" w:rsidRPr="009E5C5D">
        <w:rPr>
          <w:rFonts w:ascii="Times New Roman" w:hAnsi="Times New Roman" w:cs="Times New Roman"/>
          <w:sz w:val="24"/>
          <w:szCs w:val="24"/>
        </w:rPr>
        <w:t>, without losing so much needed funds</w:t>
      </w:r>
      <w:r w:rsidR="001F4225" w:rsidRPr="009E5C5D">
        <w:rPr>
          <w:rFonts w:ascii="Times New Roman" w:hAnsi="Times New Roman" w:cs="Times New Roman"/>
          <w:sz w:val="24"/>
          <w:szCs w:val="24"/>
        </w:rPr>
        <w:t xml:space="preserve">. </w:t>
      </w:r>
    </w:p>
    <w:p w14:paraId="5ECC7E12" w14:textId="77777777" w:rsidR="001F4225" w:rsidRPr="009E5C5D" w:rsidRDefault="001F4225" w:rsidP="009845A3">
      <w:pPr>
        <w:spacing w:after="0" w:line="240" w:lineRule="auto"/>
        <w:jc w:val="both"/>
        <w:rPr>
          <w:rFonts w:ascii="Times New Roman" w:hAnsi="Times New Roman" w:cs="Times New Roman"/>
          <w:sz w:val="24"/>
          <w:szCs w:val="24"/>
        </w:rPr>
      </w:pPr>
    </w:p>
    <w:p w14:paraId="660D5CF1" w14:textId="5DEEF19D" w:rsidR="009E3F5A" w:rsidRPr="009E5C5D" w:rsidRDefault="009E3F5A" w:rsidP="009845A3">
      <w:pPr>
        <w:spacing w:after="0" w:line="240" w:lineRule="auto"/>
        <w:jc w:val="both"/>
        <w:rPr>
          <w:rFonts w:ascii="Times New Roman" w:hAnsi="Times New Roman" w:cs="Times New Roman"/>
          <w:sz w:val="24"/>
          <w:szCs w:val="24"/>
        </w:rPr>
      </w:pPr>
      <w:r w:rsidRPr="009E5C5D">
        <w:rPr>
          <w:rFonts w:ascii="Times New Roman" w:hAnsi="Times New Roman" w:cs="Times New Roman"/>
          <w:sz w:val="24"/>
          <w:szCs w:val="24"/>
        </w:rPr>
        <w:t>In accordance with federal regulations, the PRDE has provided the public with notice and a reasonable opportunity to comment and provide input on this request.</w:t>
      </w:r>
      <w:r w:rsidR="00AC6C09" w:rsidRPr="009E5C5D">
        <w:rPr>
          <w:rFonts w:ascii="Times New Roman" w:hAnsi="Times New Roman" w:cs="Times New Roman"/>
          <w:sz w:val="24"/>
          <w:szCs w:val="24"/>
        </w:rPr>
        <w:t xml:space="preserve"> The waiver was posted in PRDE's official website </w:t>
      </w:r>
      <w:r w:rsidR="00FB221B" w:rsidRPr="009E5C5D">
        <w:rPr>
          <w:rFonts w:ascii="Times New Roman" w:hAnsi="Times New Roman" w:cs="Times New Roman"/>
          <w:sz w:val="24"/>
          <w:szCs w:val="24"/>
        </w:rPr>
        <w:t xml:space="preserve">from </w:t>
      </w:r>
      <w:r w:rsidR="00BC6D4A">
        <w:rPr>
          <w:rFonts w:ascii="Times New Roman" w:hAnsi="Times New Roman" w:cs="Times New Roman"/>
          <w:sz w:val="24"/>
          <w:szCs w:val="24"/>
        </w:rPr>
        <w:t xml:space="preserve">May </w:t>
      </w:r>
      <w:r w:rsidR="00EC27DF">
        <w:rPr>
          <w:rFonts w:ascii="Times New Roman" w:hAnsi="Times New Roman" w:cs="Times New Roman"/>
          <w:sz w:val="24"/>
          <w:szCs w:val="24"/>
        </w:rPr>
        <w:t xml:space="preserve">14-20, </w:t>
      </w:r>
      <w:r w:rsidR="00BC6D4A">
        <w:rPr>
          <w:rFonts w:ascii="Times New Roman" w:hAnsi="Times New Roman" w:cs="Times New Roman"/>
          <w:sz w:val="24"/>
          <w:szCs w:val="24"/>
        </w:rPr>
        <w:t xml:space="preserve">2020; </w:t>
      </w:r>
      <w:r w:rsidR="00EC27DF">
        <w:rPr>
          <w:rFonts w:ascii="Times New Roman" w:hAnsi="Times New Roman" w:cs="Times New Roman"/>
          <w:sz w:val="24"/>
          <w:szCs w:val="24"/>
        </w:rPr>
        <w:t xml:space="preserve">with a procedure to submit </w:t>
      </w:r>
      <w:r w:rsidR="00BC6D4A">
        <w:rPr>
          <w:rFonts w:ascii="Times New Roman" w:hAnsi="Times New Roman" w:cs="Times New Roman"/>
          <w:sz w:val="24"/>
          <w:szCs w:val="24"/>
        </w:rPr>
        <w:t xml:space="preserve">to </w:t>
      </w:r>
      <w:r w:rsidR="00EC27DF">
        <w:rPr>
          <w:rFonts w:ascii="Times New Roman" w:hAnsi="Times New Roman" w:cs="Times New Roman"/>
          <w:sz w:val="24"/>
          <w:szCs w:val="24"/>
        </w:rPr>
        <w:t xml:space="preserve">PRDE </w:t>
      </w:r>
      <w:r w:rsidR="00AC6C09" w:rsidRPr="009E5C5D">
        <w:rPr>
          <w:rFonts w:ascii="Times New Roman" w:hAnsi="Times New Roman" w:cs="Times New Roman"/>
          <w:sz w:val="24"/>
          <w:szCs w:val="24"/>
        </w:rPr>
        <w:t>any comments</w:t>
      </w:r>
      <w:r w:rsidR="00EC27DF">
        <w:rPr>
          <w:rFonts w:ascii="Times New Roman" w:hAnsi="Times New Roman" w:cs="Times New Roman"/>
          <w:sz w:val="24"/>
          <w:szCs w:val="24"/>
        </w:rPr>
        <w:t xml:space="preserve">. </w:t>
      </w:r>
    </w:p>
    <w:p w14:paraId="29B372AD" w14:textId="77777777" w:rsidR="009E3F5A" w:rsidRPr="009E5C5D" w:rsidRDefault="009E3F5A" w:rsidP="009845A3">
      <w:pPr>
        <w:spacing w:after="0" w:line="240" w:lineRule="auto"/>
        <w:jc w:val="both"/>
        <w:rPr>
          <w:rFonts w:ascii="Times New Roman" w:hAnsi="Times New Roman" w:cs="Times New Roman"/>
          <w:sz w:val="24"/>
          <w:szCs w:val="24"/>
        </w:rPr>
      </w:pPr>
    </w:p>
    <w:p w14:paraId="64432A9E" w14:textId="09B6A8B3" w:rsidR="009E3F5A" w:rsidRPr="009E5C5D" w:rsidRDefault="009E3F5A" w:rsidP="009845A3">
      <w:pPr>
        <w:spacing w:after="0" w:line="240" w:lineRule="auto"/>
        <w:jc w:val="both"/>
        <w:rPr>
          <w:rFonts w:ascii="Times New Roman" w:hAnsi="Times New Roman" w:cs="Times New Roman"/>
          <w:sz w:val="24"/>
          <w:szCs w:val="24"/>
        </w:rPr>
      </w:pPr>
      <w:r w:rsidRPr="009E5C5D">
        <w:rPr>
          <w:rFonts w:ascii="Times New Roman" w:hAnsi="Times New Roman" w:cs="Times New Roman"/>
          <w:sz w:val="24"/>
          <w:szCs w:val="24"/>
        </w:rPr>
        <w:t xml:space="preserve">My office </w:t>
      </w:r>
      <w:r w:rsidR="001F4225" w:rsidRPr="009E5C5D">
        <w:rPr>
          <w:rFonts w:ascii="Times New Roman" w:hAnsi="Times New Roman" w:cs="Times New Roman"/>
          <w:sz w:val="24"/>
          <w:szCs w:val="24"/>
        </w:rPr>
        <w:t>is available</w:t>
      </w:r>
      <w:r w:rsidRPr="009E5C5D">
        <w:rPr>
          <w:rFonts w:ascii="Times New Roman" w:hAnsi="Times New Roman" w:cs="Times New Roman"/>
          <w:sz w:val="24"/>
          <w:szCs w:val="24"/>
        </w:rPr>
        <w:t xml:space="preserve"> to further discuss this request</w:t>
      </w:r>
      <w:r w:rsidR="00EC27DF">
        <w:rPr>
          <w:rFonts w:ascii="Times New Roman" w:hAnsi="Times New Roman" w:cs="Times New Roman"/>
          <w:sz w:val="24"/>
          <w:szCs w:val="24"/>
        </w:rPr>
        <w:t>. If</w:t>
      </w:r>
      <w:r w:rsidRPr="009E5C5D">
        <w:rPr>
          <w:rFonts w:ascii="Times New Roman" w:hAnsi="Times New Roman" w:cs="Times New Roman"/>
          <w:sz w:val="24"/>
          <w:szCs w:val="24"/>
        </w:rPr>
        <w:t xml:space="preserve"> you have any questions or concerns, please contact </w:t>
      </w:r>
      <w:r w:rsidR="00AC6C09" w:rsidRPr="009E5C5D">
        <w:rPr>
          <w:rFonts w:ascii="Times New Roman" w:hAnsi="Times New Roman" w:cs="Times New Roman"/>
          <w:sz w:val="24"/>
          <w:szCs w:val="24"/>
        </w:rPr>
        <w:t xml:space="preserve">Francisco Martínez </w:t>
      </w:r>
      <w:proofErr w:type="spellStart"/>
      <w:r w:rsidR="00AC6C09" w:rsidRPr="009E5C5D">
        <w:rPr>
          <w:rFonts w:ascii="Times New Roman" w:hAnsi="Times New Roman" w:cs="Times New Roman"/>
          <w:sz w:val="24"/>
          <w:szCs w:val="24"/>
        </w:rPr>
        <w:t>Oronoz</w:t>
      </w:r>
      <w:proofErr w:type="spellEnd"/>
      <w:r w:rsidRPr="009E5C5D">
        <w:rPr>
          <w:rFonts w:ascii="Times New Roman" w:hAnsi="Times New Roman" w:cs="Times New Roman"/>
          <w:sz w:val="24"/>
          <w:szCs w:val="24"/>
        </w:rPr>
        <w:t xml:space="preserve"> at 787-</w:t>
      </w:r>
      <w:r w:rsidR="00A871C4" w:rsidRPr="009E5C5D">
        <w:rPr>
          <w:rFonts w:ascii="Times New Roman" w:hAnsi="Times New Roman" w:cs="Times New Roman"/>
          <w:sz w:val="24"/>
          <w:szCs w:val="24"/>
        </w:rPr>
        <w:t>773-2003</w:t>
      </w:r>
      <w:r w:rsidRPr="009E5C5D">
        <w:rPr>
          <w:rFonts w:ascii="Times New Roman" w:hAnsi="Times New Roman" w:cs="Times New Roman"/>
          <w:sz w:val="24"/>
          <w:szCs w:val="24"/>
        </w:rPr>
        <w:t xml:space="preserve"> </w:t>
      </w:r>
      <w:hyperlink r:id="rId9" w:history="1">
        <w:r w:rsidR="00AC6C09" w:rsidRPr="009E5C5D">
          <w:rPr>
            <w:rStyle w:val="Hyperlink"/>
            <w:rFonts w:ascii="Times New Roman" w:hAnsi="Times New Roman" w:cs="Times New Roman"/>
            <w:sz w:val="24"/>
            <w:szCs w:val="24"/>
          </w:rPr>
          <w:t>martinezof@de.pr.gov</w:t>
        </w:r>
      </w:hyperlink>
      <w:r w:rsidR="00A871C4" w:rsidRPr="009E5C5D">
        <w:rPr>
          <w:rFonts w:ascii="Times New Roman" w:hAnsi="Times New Roman" w:cs="Times New Roman"/>
          <w:sz w:val="24"/>
          <w:szCs w:val="24"/>
        </w:rPr>
        <w:t xml:space="preserve"> and</w:t>
      </w:r>
      <w:r w:rsidR="006704C1" w:rsidRPr="009E5C5D">
        <w:rPr>
          <w:rFonts w:ascii="Times New Roman" w:hAnsi="Times New Roman" w:cs="Times New Roman"/>
          <w:sz w:val="24"/>
          <w:szCs w:val="24"/>
        </w:rPr>
        <w:t xml:space="preserve"> </w:t>
      </w:r>
      <w:r w:rsidR="00FB221B" w:rsidRPr="009E5C5D">
        <w:rPr>
          <w:rFonts w:ascii="Times New Roman" w:hAnsi="Times New Roman" w:cs="Times New Roman"/>
          <w:sz w:val="24"/>
          <w:szCs w:val="24"/>
        </w:rPr>
        <w:t xml:space="preserve">Luis Oppenheimer </w:t>
      </w:r>
      <w:hyperlink r:id="rId10" w:history="1">
        <w:r w:rsidR="00FB221B" w:rsidRPr="009E5C5D">
          <w:rPr>
            <w:rStyle w:val="Hyperlink"/>
            <w:rFonts w:ascii="Times New Roman" w:hAnsi="Times New Roman" w:cs="Times New Roman"/>
            <w:sz w:val="24"/>
            <w:szCs w:val="24"/>
          </w:rPr>
          <w:t>oppenheimer_l@de.pr.gov</w:t>
        </w:r>
      </w:hyperlink>
    </w:p>
    <w:p w14:paraId="7FC6CC15" w14:textId="77777777" w:rsidR="009E3F5A" w:rsidRPr="009E5C5D" w:rsidRDefault="009E3F5A" w:rsidP="009845A3">
      <w:pPr>
        <w:spacing w:after="0" w:line="240" w:lineRule="auto"/>
        <w:jc w:val="both"/>
        <w:rPr>
          <w:rFonts w:ascii="Times New Roman" w:hAnsi="Times New Roman" w:cs="Times New Roman"/>
          <w:sz w:val="24"/>
          <w:szCs w:val="24"/>
        </w:rPr>
      </w:pPr>
    </w:p>
    <w:p w14:paraId="089035EC" w14:textId="0779FEA1" w:rsidR="009E3F5A" w:rsidRPr="009E5C5D" w:rsidRDefault="009E3F5A" w:rsidP="009845A3">
      <w:pPr>
        <w:spacing w:after="0" w:line="240" w:lineRule="auto"/>
        <w:jc w:val="both"/>
        <w:rPr>
          <w:rFonts w:ascii="Times New Roman" w:hAnsi="Times New Roman" w:cs="Times New Roman"/>
          <w:sz w:val="24"/>
          <w:szCs w:val="24"/>
        </w:rPr>
      </w:pPr>
      <w:r w:rsidRPr="009E5C5D">
        <w:rPr>
          <w:rFonts w:ascii="Times New Roman" w:hAnsi="Times New Roman" w:cs="Times New Roman"/>
          <w:sz w:val="24"/>
          <w:szCs w:val="24"/>
        </w:rPr>
        <w:t>Thank you</w:t>
      </w:r>
      <w:r w:rsidR="00EC27DF">
        <w:rPr>
          <w:rFonts w:ascii="Times New Roman" w:hAnsi="Times New Roman" w:cs="Times New Roman"/>
          <w:sz w:val="24"/>
          <w:szCs w:val="24"/>
        </w:rPr>
        <w:t xml:space="preserve">, </w:t>
      </w:r>
      <w:r w:rsidRPr="009E5C5D">
        <w:rPr>
          <w:rFonts w:ascii="Times New Roman" w:hAnsi="Times New Roman" w:cs="Times New Roman"/>
          <w:sz w:val="24"/>
          <w:szCs w:val="24"/>
        </w:rPr>
        <w:t xml:space="preserve"> </w:t>
      </w:r>
    </w:p>
    <w:p w14:paraId="66961C85" w14:textId="77777777" w:rsidR="009E3F5A" w:rsidRPr="009E5C5D" w:rsidRDefault="009E3F5A" w:rsidP="004E0000">
      <w:pPr>
        <w:spacing w:after="0" w:line="240" w:lineRule="auto"/>
        <w:jc w:val="both"/>
        <w:rPr>
          <w:rFonts w:ascii="Times New Roman" w:hAnsi="Times New Roman" w:cs="Times New Roman"/>
          <w:sz w:val="24"/>
          <w:szCs w:val="24"/>
        </w:rPr>
      </w:pPr>
    </w:p>
    <w:p w14:paraId="27D0FCED" w14:textId="77777777" w:rsidR="009E3F5A" w:rsidRPr="009E5C5D" w:rsidRDefault="009E3F5A" w:rsidP="004E0000">
      <w:pPr>
        <w:spacing w:after="0" w:line="240" w:lineRule="auto"/>
        <w:jc w:val="both"/>
        <w:rPr>
          <w:rFonts w:ascii="Times New Roman" w:eastAsia="Times New Roman" w:hAnsi="Times New Roman" w:cs="Times New Roman"/>
          <w:sz w:val="24"/>
          <w:szCs w:val="24"/>
        </w:rPr>
      </w:pPr>
    </w:p>
    <w:p w14:paraId="1783C513" w14:textId="77777777" w:rsidR="009E3F5A" w:rsidRPr="009E5C5D" w:rsidRDefault="009E3F5A" w:rsidP="004E0000">
      <w:pPr>
        <w:spacing w:after="0" w:line="240" w:lineRule="auto"/>
        <w:jc w:val="both"/>
        <w:rPr>
          <w:rFonts w:ascii="Times New Roman" w:eastAsia="Times New Roman" w:hAnsi="Times New Roman" w:cs="Times New Roman"/>
          <w:sz w:val="24"/>
          <w:szCs w:val="24"/>
        </w:rPr>
      </w:pPr>
    </w:p>
    <w:p w14:paraId="352C2D7D" w14:textId="77777777" w:rsidR="009E3F5A" w:rsidRPr="009E5C5D" w:rsidRDefault="009E3F5A" w:rsidP="004E0000">
      <w:pPr>
        <w:spacing w:after="0" w:line="240" w:lineRule="auto"/>
        <w:jc w:val="both"/>
        <w:rPr>
          <w:rFonts w:ascii="Times New Roman" w:hAnsi="Times New Roman" w:cs="Times New Roman"/>
          <w:sz w:val="24"/>
          <w:szCs w:val="24"/>
        </w:rPr>
      </w:pPr>
    </w:p>
    <w:p w14:paraId="7AD9E81A" w14:textId="77777777" w:rsidR="009E3F5A" w:rsidRPr="009E5C5D" w:rsidRDefault="00AC6C09" w:rsidP="004E0000">
      <w:pPr>
        <w:spacing w:after="0" w:line="240" w:lineRule="auto"/>
        <w:jc w:val="both"/>
        <w:rPr>
          <w:rFonts w:ascii="Times New Roman" w:hAnsi="Times New Roman" w:cs="Times New Roman"/>
          <w:sz w:val="24"/>
          <w:szCs w:val="24"/>
        </w:rPr>
      </w:pPr>
      <w:r w:rsidRPr="009E5C5D">
        <w:rPr>
          <w:rFonts w:ascii="Times New Roman" w:hAnsi="Times New Roman" w:cs="Times New Roman"/>
          <w:sz w:val="24"/>
          <w:szCs w:val="24"/>
        </w:rPr>
        <w:t xml:space="preserve">Dr. Francisco Martínez </w:t>
      </w:r>
      <w:proofErr w:type="spellStart"/>
      <w:r w:rsidRPr="009E5C5D">
        <w:rPr>
          <w:rFonts w:ascii="Times New Roman" w:hAnsi="Times New Roman" w:cs="Times New Roman"/>
          <w:sz w:val="24"/>
          <w:szCs w:val="24"/>
        </w:rPr>
        <w:t>Oronoz</w:t>
      </w:r>
      <w:proofErr w:type="spellEnd"/>
    </w:p>
    <w:p w14:paraId="14AA2988" w14:textId="77777777" w:rsidR="00FF7042" w:rsidRPr="009E5C5D" w:rsidRDefault="00AC6C09" w:rsidP="004E0000">
      <w:pPr>
        <w:spacing w:after="0" w:line="240" w:lineRule="auto"/>
        <w:jc w:val="both"/>
        <w:rPr>
          <w:rFonts w:ascii="Times New Roman" w:hAnsi="Times New Roman" w:cs="Times New Roman"/>
          <w:sz w:val="24"/>
          <w:szCs w:val="24"/>
        </w:rPr>
      </w:pPr>
      <w:r w:rsidRPr="009E5C5D">
        <w:rPr>
          <w:rFonts w:ascii="Times New Roman" w:hAnsi="Times New Roman" w:cs="Times New Roman"/>
          <w:sz w:val="24"/>
          <w:szCs w:val="24"/>
        </w:rPr>
        <w:t xml:space="preserve">Interim </w:t>
      </w:r>
      <w:r w:rsidR="00A871C4" w:rsidRPr="009E5C5D">
        <w:rPr>
          <w:rFonts w:ascii="Times New Roman" w:hAnsi="Times New Roman" w:cs="Times New Roman"/>
          <w:sz w:val="24"/>
          <w:szCs w:val="24"/>
        </w:rPr>
        <w:t>Auxiliary Secretary of Federal Affairs</w:t>
      </w:r>
    </w:p>
    <w:p w14:paraId="5F07F216" w14:textId="77777777" w:rsidR="001F4225" w:rsidRPr="009E5C5D" w:rsidRDefault="001F4225" w:rsidP="004E0000">
      <w:pPr>
        <w:spacing w:after="0" w:line="240" w:lineRule="auto"/>
        <w:jc w:val="both"/>
        <w:rPr>
          <w:rFonts w:ascii="Times New Roman" w:hAnsi="Times New Roman" w:cs="Times New Roman"/>
          <w:sz w:val="24"/>
          <w:szCs w:val="24"/>
        </w:rPr>
      </w:pPr>
    </w:p>
    <w:p w14:paraId="035114F7" w14:textId="77777777" w:rsidR="00A54D50" w:rsidRPr="004E0000" w:rsidRDefault="00A54D50" w:rsidP="00EC27DF">
      <w:pPr>
        <w:spacing w:after="0" w:line="240" w:lineRule="auto"/>
        <w:jc w:val="both"/>
        <w:rPr>
          <w:rFonts w:ascii="Times New Roman" w:hAnsi="Times New Roman" w:cs="Times New Roman"/>
          <w:color w:val="000000" w:themeColor="text1"/>
          <w:sz w:val="24"/>
          <w:szCs w:val="24"/>
        </w:rPr>
      </w:pPr>
    </w:p>
    <w:sectPr w:rsidR="00A54D50" w:rsidRPr="004E0000" w:rsidSect="004E0000">
      <w:headerReference w:type="even" r:id="rId11"/>
      <w:headerReference w:type="default" r:id="rId12"/>
      <w:headerReference w:type="first" r:id="rId13"/>
      <w:footerReference w:type="first" r:id="rId14"/>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DE2413" w14:textId="77777777" w:rsidR="006E48C5" w:rsidRDefault="006E48C5" w:rsidP="00700475">
      <w:pPr>
        <w:spacing w:after="0" w:line="240" w:lineRule="auto"/>
      </w:pPr>
      <w:r>
        <w:separator/>
      </w:r>
    </w:p>
  </w:endnote>
  <w:endnote w:type="continuationSeparator" w:id="0">
    <w:p w14:paraId="102F602F" w14:textId="77777777" w:rsidR="006E48C5" w:rsidRDefault="006E48C5" w:rsidP="00700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07E39" w14:textId="77777777" w:rsidR="004E0000" w:rsidRDefault="004E0000" w:rsidP="004E0000">
    <w:pPr>
      <w:pStyle w:val="Footer"/>
      <w:jc w:val="center"/>
      <w:rPr>
        <w:color w:val="006666"/>
        <w:spacing w:val="20"/>
        <w:sz w:val="20"/>
        <w:lang w:val="es-PR"/>
      </w:rPr>
    </w:pPr>
    <w:r>
      <w:rPr>
        <w:noProof/>
      </w:rPr>
      <w:drawing>
        <wp:anchor distT="0" distB="0" distL="114300" distR="114300" simplePos="0" relativeHeight="251665408" behindDoc="0" locked="0" layoutInCell="1" allowOverlap="1" wp14:anchorId="1C73DE19" wp14:editId="31C447F0">
          <wp:simplePos x="0" y="0"/>
          <wp:positionH relativeFrom="column">
            <wp:posOffset>5139906</wp:posOffset>
          </wp:positionH>
          <wp:positionV relativeFrom="paragraph">
            <wp:posOffset>29845</wp:posOffset>
          </wp:positionV>
          <wp:extent cx="965200" cy="265430"/>
          <wp:effectExtent l="0" t="0" r="0" b="0"/>
          <wp:wrapNone/>
          <wp:docPr id="5" name="Picture 35"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1">
                    <a:extLst>
                      <a:ext uri="{28A0092B-C50C-407E-A947-70E740481C1C}">
                        <a14:useLocalDpi xmlns:a14="http://schemas.microsoft.com/office/drawing/2010/main" val="0"/>
                      </a:ext>
                    </a:extLst>
                  </a:blip>
                  <a:srcRect l="29622" t="31772" r="29939" b="30672"/>
                  <a:stretch>
                    <a:fillRect/>
                  </a:stretch>
                </pic:blipFill>
                <pic:spPr bwMode="auto">
                  <a:xfrm>
                    <a:off x="0" y="0"/>
                    <a:ext cx="965200" cy="265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17345C" w14:textId="77777777" w:rsidR="004E0000" w:rsidRPr="008E437A" w:rsidRDefault="004E0000" w:rsidP="004E0000">
    <w:pPr>
      <w:pStyle w:val="Footer"/>
      <w:jc w:val="center"/>
      <w:rPr>
        <w:rFonts w:ascii="Times New Roman" w:hAnsi="Times New Roman"/>
        <w:color w:val="006666"/>
        <w:spacing w:val="20"/>
        <w:sz w:val="20"/>
        <w:lang w:val="es-PR"/>
      </w:rPr>
    </w:pPr>
    <w:r w:rsidRPr="00804CDF">
      <w:rPr>
        <w:color w:val="006666"/>
        <w:spacing w:val="20"/>
        <w:sz w:val="20"/>
        <w:lang w:val="es-PR"/>
      </w:rPr>
      <w:t>P</w:t>
    </w:r>
    <w:r w:rsidRPr="008E437A">
      <w:rPr>
        <w:rFonts w:ascii="Times New Roman" w:hAnsi="Times New Roman"/>
        <w:color w:val="006666"/>
        <w:spacing w:val="20"/>
        <w:sz w:val="20"/>
        <w:lang w:val="es-PR"/>
      </w:rPr>
      <w:t xml:space="preserve">.O. Box 190759, San Juan PR  00919-0759 • Tel.: (787)773-2003    </w:t>
    </w:r>
  </w:p>
  <w:p w14:paraId="7E409D96" w14:textId="77777777" w:rsidR="004E0000" w:rsidRPr="008E437A" w:rsidRDefault="004E0000" w:rsidP="004E0000">
    <w:pPr>
      <w:pStyle w:val="Footer"/>
      <w:rPr>
        <w:rFonts w:ascii="Times New Roman" w:hAnsi="Times New Roman"/>
        <w:sz w:val="4"/>
        <w:szCs w:val="6"/>
        <w:lang w:val="es-PR"/>
      </w:rPr>
    </w:pPr>
  </w:p>
  <w:p w14:paraId="0FEA808D" w14:textId="77777777" w:rsidR="004E0000" w:rsidRPr="008E437A" w:rsidRDefault="004E0000" w:rsidP="004E0000">
    <w:pPr>
      <w:pStyle w:val="Footer"/>
      <w:jc w:val="center"/>
      <w:rPr>
        <w:rFonts w:ascii="Times New Roman" w:hAnsi="Times New Roman"/>
      </w:rPr>
    </w:pPr>
    <w:r w:rsidRPr="008E437A">
      <w:rPr>
        <w:rFonts w:ascii="Times New Roman" w:hAnsi="Times New Roman"/>
        <w:sz w:val="16"/>
        <w:szCs w:val="17"/>
      </w:rPr>
      <w:t>The Department of Education does not discriminate under any circumstance on the grounds of age, race, color, gender, birth, religion, veteran status, political ideals, sexual orientation, gender identity, social condition or background, physical or mental incapacity; or for being victim of aggression, harassment, or domestic violence.</w:t>
    </w:r>
  </w:p>
  <w:p w14:paraId="32525AD8" w14:textId="77777777" w:rsidR="004E0000" w:rsidRPr="008E437A" w:rsidRDefault="004E0000" w:rsidP="004E0000">
    <w:pPr>
      <w:pStyle w:val="Footer"/>
      <w:rPr>
        <w:rFonts w:ascii="Times New Roman" w:hAnsi="Times New Roman"/>
      </w:rPr>
    </w:pPr>
  </w:p>
  <w:p w14:paraId="2943C978" w14:textId="77777777" w:rsidR="00552C45" w:rsidRPr="004E0000" w:rsidRDefault="00552C45" w:rsidP="004E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EC5D24" w14:textId="77777777" w:rsidR="006E48C5" w:rsidRDefault="006E48C5" w:rsidP="00700475">
      <w:pPr>
        <w:spacing w:after="0" w:line="240" w:lineRule="auto"/>
      </w:pPr>
      <w:r>
        <w:separator/>
      </w:r>
    </w:p>
  </w:footnote>
  <w:footnote w:type="continuationSeparator" w:id="0">
    <w:p w14:paraId="11509C88" w14:textId="77777777" w:rsidR="006E48C5" w:rsidRDefault="006E48C5" w:rsidP="007004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95491754"/>
      <w:docPartObj>
        <w:docPartGallery w:val="Page Numbers (Top of Page)"/>
        <w:docPartUnique/>
      </w:docPartObj>
    </w:sdtPr>
    <w:sdtEndPr>
      <w:rPr>
        <w:rStyle w:val="PageNumber"/>
      </w:rPr>
    </w:sdtEndPr>
    <w:sdtContent>
      <w:p w14:paraId="0A9F577A" w14:textId="71894757" w:rsidR="00FB221B" w:rsidRDefault="00FB221B" w:rsidP="004B5C6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C834D3" w14:textId="77777777" w:rsidR="00FB221B" w:rsidRDefault="00FB221B" w:rsidP="00FB221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EB1E6" w14:textId="2216E935" w:rsidR="004E0000" w:rsidRPr="004E0000" w:rsidRDefault="004E0000" w:rsidP="00FB221B">
    <w:pPr>
      <w:pStyle w:val="Header"/>
      <w:ind w:right="360"/>
      <w:rPr>
        <w:rFonts w:ascii="Times New Roman" w:hAnsi="Times New Roman" w:cs="Times New Roman"/>
        <w:sz w:val="20"/>
        <w:szCs w:val="20"/>
      </w:rPr>
    </w:pPr>
    <w:r w:rsidRPr="004E0000">
      <w:rPr>
        <w:rFonts w:ascii="Times New Roman" w:hAnsi="Times New Roman" w:cs="Times New Roman"/>
        <w:sz w:val="20"/>
        <w:szCs w:val="20"/>
      </w:rPr>
      <w:t>Second Amended</w:t>
    </w:r>
    <w:r w:rsidR="00FB221B" w:rsidRPr="004E0000">
      <w:rPr>
        <w:rFonts w:ascii="Times New Roman" w:hAnsi="Times New Roman" w:cs="Times New Roman"/>
        <w:sz w:val="20"/>
        <w:szCs w:val="20"/>
      </w:rPr>
      <w:t xml:space="preserve"> </w:t>
    </w:r>
    <w:r w:rsidR="001F4225" w:rsidRPr="004E0000">
      <w:rPr>
        <w:rFonts w:ascii="Times New Roman" w:hAnsi="Times New Roman" w:cs="Times New Roman"/>
        <w:sz w:val="20"/>
        <w:szCs w:val="20"/>
      </w:rPr>
      <w:t>Request for additional fiscal flexibility for FY 2017 under the Title I</w:t>
    </w:r>
    <w:r w:rsidR="00294257" w:rsidRPr="004E0000">
      <w:rPr>
        <w:rFonts w:ascii="Times New Roman" w:hAnsi="Times New Roman" w:cs="Times New Roman"/>
        <w:sz w:val="20"/>
        <w:szCs w:val="20"/>
      </w:rPr>
      <w:t>V</w:t>
    </w:r>
    <w:r>
      <w:rPr>
        <w:rFonts w:ascii="Times New Roman" w:hAnsi="Times New Roman" w:cs="Times New Roman"/>
        <w:sz w:val="20"/>
        <w:szCs w:val="20"/>
      </w:rPr>
      <w:t>-</w:t>
    </w:r>
    <w:r w:rsidR="00294257" w:rsidRPr="004E0000">
      <w:rPr>
        <w:rFonts w:ascii="Times New Roman" w:hAnsi="Times New Roman" w:cs="Times New Roman"/>
        <w:sz w:val="20"/>
        <w:szCs w:val="20"/>
      </w:rPr>
      <w:t>B federal</w:t>
    </w:r>
    <w:r>
      <w:rPr>
        <w:rFonts w:ascii="Times New Roman" w:hAnsi="Times New Roman" w:cs="Times New Roman"/>
        <w:sz w:val="20"/>
        <w:szCs w:val="20"/>
      </w:rPr>
      <w:t xml:space="preserve"> </w:t>
    </w:r>
    <w:r w:rsidR="00294257" w:rsidRPr="004E0000">
      <w:rPr>
        <w:rFonts w:ascii="Times New Roman" w:hAnsi="Times New Roman" w:cs="Times New Roman"/>
        <w:sz w:val="20"/>
        <w:szCs w:val="20"/>
      </w:rPr>
      <w:t>program</w:t>
    </w:r>
    <w:r w:rsidR="00FB221B" w:rsidRPr="004E0000">
      <w:rPr>
        <w:rFonts w:ascii="Times New Roman" w:hAnsi="Times New Roman" w:cs="Times New Roman"/>
        <w:sz w:val="20"/>
        <w:szCs w:val="20"/>
      </w:rPr>
      <w:t xml:space="preserve">                  </w:t>
    </w:r>
  </w:p>
  <w:sdt>
    <w:sdtPr>
      <w:rPr>
        <w:rStyle w:val="PageNumber"/>
        <w:rFonts w:ascii="Times New Roman" w:hAnsi="Times New Roman" w:cs="Times New Roman"/>
        <w:sz w:val="20"/>
        <w:szCs w:val="20"/>
      </w:rPr>
      <w:id w:val="47881201"/>
      <w:docPartObj>
        <w:docPartGallery w:val="Page Numbers (Top of Page)"/>
        <w:docPartUnique/>
      </w:docPartObj>
    </w:sdtPr>
    <w:sdtEndPr>
      <w:rPr>
        <w:rStyle w:val="PageNumber"/>
      </w:rPr>
    </w:sdtEndPr>
    <w:sdtContent>
      <w:p w14:paraId="0C1BFA00" w14:textId="77777777" w:rsidR="00EC27DF" w:rsidRPr="00EC27DF" w:rsidRDefault="00EC27DF" w:rsidP="00EC27DF">
        <w:pPr>
          <w:pStyle w:val="Header"/>
          <w:framePr w:wrap="none" w:vAnchor="text" w:hAnchor="page" w:x="1579" w:y="1"/>
          <w:rPr>
            <w:rStyle w:val="PageNumber"/>
            <w:rFonts w:ascii="Times New Roman" w:hAnsi="Times New Roman" w:cs="Times New Roman"/>
            <w:sz w:val="20"/>
            <w:szCs w:val="20"/>
          </w:rPr>
        </w:pPr>
        <w:r w:rsidRPr="00EC27DF">
          <w:rPr>
            <w:rStyle w:val="PageNumber"/>
            <w:rFonts w:ascii="Times New Roman" w:hAnsi="Times New Roman" w:cs="Times New Roman"/>
            <w:sz w:val="20"/>
            <w:szCs w:val="20"/>
          </w:rPr>
          <w:fldChar w:fldCharType="begin"/>
        </w:r>
        <w:r w:rsidRPr="00EC27DF">
          <w:rPr>
            <w:rStyle w:val="PageNumber"/>
            <w:rFonts w:ascii="Times New Roman" w:hAnsi="Times New Roman" w:cs="Times New Roman"/>
            <w:sz w:val="20"/>
            <w:szCs w:val="20"/>
          </w:rPr>
          <w:instrText xml:space="preserve"> PAGE </w:instrText>
        </w:r>
        <w:r w:rsidRPr="00EC27DF">
          <w:rPr>
            <w:rStyle w:val="PageNumber"/>
            <w:rFonts w:ascii="Times New Roman" w:hAnsi="Times New Roman" w:cs="Times New Roman"/>
            <w:sz w:val="20"/>
            <w:szCs w:val="20"/>
          </w:rPr>
          <w:fldChar w:fldCharType="separate"/>
        </w:r>
        <w:r w:rsidRPr="00EC27DF">
          <w:rPr>
            <w:rStyle w:val="PageNumber"/>
            <w:rFonts w:ascii="Times New Roman" w:hAnsi="Times New Roman" w:cs="Times New Roman"/>
            <w:noProof/>
            <w:sz w:val="20"/>
            <w:szCs w:val="20"/>
          </w:rPr>
          <w:t>2</w:t>
        </w:r>
        <w:r w:rsidRPr="00EC27DF">
          <w:rPr>
            <w:rStyle w:val="PageNumber"/>
            <w:rFonts w:ascii="Times New Roman" w:hAnsi="Times New Roman" w:cs="Times New Roman"/>
            <w:sz w:val="20"/>
            <w:szCs w:val="20"/>
          </w:rPr>
          <w:fldChar w:fldCharType="end"/>
        </w:r>
      </w:p>
    </w:sdtContent>
  </w:sdt>
  <w:p w14:paraId="08717DF8" w14:textId="397F94B7" w:rsidR="001F4225" w:rsidRPr="004E0000" w:rsidRDefault="00FB221B" w:rsidP="00FB221B">
    <w:pPr>
      <w:pStyle w:val="Header"/>
      <w:ind w:right="360"/>
      <w:rPr>
        <w:sz w:val="20"/>
        <w:szCs w:val="20"/>
      </w:rPr>
    </w:pPr>
    <w:r w:rsidRPr="004E0000">
      <w:rPr>
        <w:rFonts w:ascii="Times New Roman" w:hAnsi="Times New Roman" w:cs="Times New Roman"/>
        <w:sz w:val="20"/>
        <w:szCs w:val="20"/>
      </w:rPr>
      <w:t>Page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61267" w14:textId="5E68CE64" w:rsidR="004E0000" w:rsidRPr="006D7F8D" w:rsidRDefault="004E0000" w:rsidP="004E0000">
    <w:pPr>
      <w:pStyle w:val="Header"/>
      <w:rPr>
        <w:color w:val="808080"/>
      </w:rPr>
    </w:pPr>
    <w:r>
      <w:rPr>
        <w:noProof/>
      </w:rPr>
      <w:drawing>
        <wp:anchor distT="0" distB="0" distL="114300" distR="114300" simplePos="0" relativeHeight="251667456" behindDoc="0" locked="0" layoutInCell="1" allowOverlap="1" wp14:anchorId="02314C65" wp14:editId="384C619C">
          <wp:simplePos x="0" y="0"/>
          <wp:positionH relativeFrom="column">
            <wp:posOffset>-457200</wp:posOffset>
          </wp:positionH>
          <wp:positionV relativeFrom="paragraph">
            <wp:posOffset>-290195</wp:posOffset>
          </wp:positionV>
          <wp:extent cx="1145540" cy="1145540"/>
          <wp:effectExtent l="0" t="0" r="0" b="0"/>
          <wp:wrapNone/>
          <wp:docPr id="3" name="Picture 19" descr="GOVERNMENT%20OF%20PUERTO%20RICO%20SEAL-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GOVERNMENT%20OF%20PUERTO%20RICO%20SEAL-0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7F8D">
      <w:rPr>
        <w:rFonts w:ascii="Times New Roman" w:hAnsi="Times New Roman"/>
        <w:color w:val="808080"/>
        <w:spacing w:val="20"/>
        <w:sz w:val="28"/>
      </w:rPr>
      <w:t xml:space="preserve">              </w:t>
    </w:r>
    <w:r>
      <w:rPr>
        <w:rFonts w:ascii="Times New Roman" w:hAnsi="Times New Roman"/>
        <w:color w:val="808080"/>
        <w:spacing w:val="20"/>
        <w:sz w:val="28"/>
      </w:rPr>
      <w:t xml:space="preserve"> </w:t>
    </w:r>
    <w:r w:rsidRPr="006D7F8D">
      <w:rPr>
        <w:rFonts w:ascii="Times New Roman" w:hAnsi="Times New Roman"/>
        <w:color w:val="808080"/>
        <w:spacing w:val="20"/>
        <w:sz w:val="28"/>
      </w:rPr>
      <w:t>GOVERNMENT OF PUERTO RICO</w:t>
    </w:r>
  </w:p>
  <w:p w14:paraId="4AECC1A6" w14:textId="77777777" w:rsidR="004E0000" w:rsidRPr="006D7F8D" w:rsidRDefault="004E0000" w:rsidP="004E0000">
    <w:pPr>
      <w:pStyle w:val="Header"/>
      <w:ind w:left="1800" w:hanging="90"/>
      <w:rPr>
        <w:rFonts w:ascii="Times New Roman" w:hAnsi="Times New Roman"/>
        <w:color w:val="808080"/>
        <w:spacing w:val="20"/>
        <w:sz w:val="21"/>
      </w:rPr>
    </w:pPr>
    <w:r>
      <w:rPr>
        <w:noProof/>
      </w:rPr>
      <mc:AlternateContent>
        <mc:Choice Requires="wps">
          <w:drawing>
            <wp:anchor distT="4294967282" distB="4294967282" distL="114300" distR="114300" simplePos="0" relativeHeight="251668480" behindDoc="0" locked="0" layoutInCell="1" allowOverlap="1" wp14:anchorId="654969E0" wp14:editId="4C6F9CCD">
              <wp:simplePos x="0" y="0"/>
              <wp:positionH relativeFrom="column">
                <wp:posOffset>784860</wp:posOffset>
              </wp:positionH>
              <wp:positionV relativeFrom="paragraph">
                <wp:posOffset>50799</wp:posOffset>
              </wp:positionV>
              <wp:extent cx="4914900" cy="0"/>
              <wp:effectExtent l="0" t="0" r="0" b="0"/>
              <wp:wrapNone/>
              <wp:docPr id="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14900" cy="0"/>
                      </a:xfrm>
                      <a:prstGeom prst="line">
                        <a:avLst/>
                      </a:prstGeom>
                      <a:noFill/>
                      <a:ln w="6350" cap="flat" cmpd="sng" algn="ctr">
                        <a:solidFill>
                          <a:sysClr val="window" lastClr="FFFFFF">
                            <a:lumMod val="50000"/>
                          </a:sys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AABE329" id="Straight Connector 3" o:spid="_x0000_s1026" style="position:absolute;z-index:251668480;visibility:visible;mso-wrap-style:square;mso-width-percent:0;mso-height-percent:0;mso-wrap-distance-left:9pt;mso-wrap-distance-top:-39e-5mm;mso-wrap-distance-right:9pt;mso-wrap-distance-bottom:-39e-5mm;mso-position-horizontal:absolute;mso-position-horizontal-relative:text;mso-position-vertical:absolute;mso-position-vertical-relative:text;mso-width-percent:0;mso-height-percent:0;mso-width-relative:page;mso-height-relative:page" from="61.8pt,4pt" to="448.8pt,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" strokecolor="#7f7f7f" strokeweight=".5pt">
              <v:stroke joinstyle="miter"/>
              <o:lock v:ext="edit" shapetype="f"/>
            </v:line>
          </w:pict>
        </mc:Fallback>
      </mc:AlternateContent>
    </w:r>
    <w:r w:rsidRPr="006D7F8D">
      <w:rPr>
        <w:rFonts w:ascii="Times New Roman" w:hAnsi="Times New Roman"/>
        <w:color w:val="808080"/>
        <w:spacing w:val="20"/>
        <w:sz w:val="28"/>
      </w:rPr>
      <w:t xml:space="preserve"> </w:t>
    </w:r>
    <w:r w:rsidRPr="006D7F8D">
      <w:rPr>
        <w:rFonts w:ascii="Times New Roman" w:hAnsi="Times New Roman"/>
        <w:color w:val="808080"/>
        <w:spacing w:val="20"/>
      </w:rPr>
      <w:t xml:space="preserve"> </w:t>
    </w:r>
  </w:p>
  <w:p w14:paraId="77CDDB09" w14:textId="587367FA" w:rsidR="004E0000" w:rsidRPr="008E437A" w:rsidRDefault="004E0000" w:rsidP="004E0000">
    <w:pPr>
      <w:pStyle w:val="Header"/>
      <w:rPr>
        <w:rFonts w:ascii="Times New Roman" w:hAnsi="Times New Roman"/>
        <w:color w:val="808080"/>
        <w:spacing w:val="20"/>
      </w:rPr>
    </w:pPr>
    <w:r w:rsidRPr="006D7F8D">
      <w:rPr>
        <w:color w:val="808080"/>
        <w:spacing w:val="20"/>
      </w:rPr>
      <w:t xml:space="preserve">                 </w:t>
    </w:r>
    <w:r>
      <w:rPr>
        <w:color w:val="808080"/>
        <w:spacing w:val="20"/>
      </w:rPr>
      <w:t xml:space="preserve">  </w:t>
    </w:r>
    <w:r w:rsidRPr="008E437A">
      <w:rPr>
        <w:rFonts w:ascii="Times New Roman" w:hAnsi="Times New Roman"/>
        <w:color w:val="808080"/>
        <w:spacing w:val="20"/>
      </w:rPr>
      <w:t>DEPARTMENT OF EDUCATION</w:t>
    </w:r>
  </w:p>
  <w:p w14:paraId="2F58F164" w14:textId="75C2B3BB" w:rsidR="004E0000" w:rsidRPr="008E437A" w:rsidRDefault="004E0000" w:rsidP="004E0000">
    <w:pPr>
      <w:pStyle w:val="Header"/>
      <w:tabs>
        <w:tab w:val="left" w:pos="1260"/>
      </w:tabs>
      <w:rPr>
        <w:rFonts w:ascii="Times New Roman" w:hAnsi="Times New Roman"/>
        <w:color w:val="808080"/>
        <w:spacing w:val="20"/>
      </w:rPr>
    </w:pPr>
    <w:r w:rsidRPr="008E437A">
      <w:rPr>
        <w:rFonts w:ascii="Times New Roman" w:hAnsi="Times New Roman"/>
        <w:color w:val="808080"/>
        <w:spacing w:val="20"/>
      </w:rPr>
      <w:tab/>
    </w:r>
    <w:r>
      <w:rPr>
        <w:rFonts w:ascii="Times New Roman" w:hAnsi="Times New Roman"/>
        <w:color w:val="808080"/>
        <w:spacing w:val="20"/>
      </w:rPr>
      <w:t xml:space="preserve"> </w:t>
    </w:r>
    <w:r w:rsidRPr="008E437A">
      <w:rPr>
        <w:rFonts w:ascii="Times New Roman" w:hAnsi="Times New Roman"/>
        <w:color w:val="808080"/>
        <w:spacing w:val="20"/>
      </w:rPr>
      <w:t>Auxiliary Secretariat of Federal Affairs</w:t>
    </w:r>
  </w:p>
  <w:p w14:paraId="06EE01DB" w14:textId="77777777" w:rsidR="002A4F03" w:rsidRPr="004E0000" w:rsidRDefault="002A4F03" w:rsidP="004E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0F42AF"/>
    <w:multiLevelType w:val="multilevel"/>
    <w:tmpl w:val="C6A42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F5A"/>
    <w:rsid w:val="00037378"/>
    <w:rsid w:val="00084C4B"/>
    <w:rsid w:val="000B19CC"/>
    <w:rsid w:val="000C60C2"/>
    <w:rsid w:val="000F7DD8"/>
    <w:rsid w:val="001731FC"/>
    <w:rsid w:val="001F4225"/>
    <w:rsid w:val="0022593E"/>
    <w:rsid w:val="002454AF"/>
    <w:rsid w:val="00264A58"/>
    <w:rsid w:val="00294257"/>
    <w:rsid w:val="002A4F03"/>
    <w:rsid w:val="002A5DF4"/>
    <w:rsid w:val="002B0CB1"/>
    <w:rsid w:val="002F439F"/>
    <w:rsid w:val="00306E8E"/>
    <w:rsid w:val="003B12A3"/>
    <w:rsid w:val="003E5436"/>
    <w:rsid w:val="0040633D"/>
    <w:rsid w:val="00411C45"/>
    <w:rsid w:val="00446DC4"/>
    <w:rsid w:val="004E0000"/>
    <w:rsid w:val="00503A27"/>
    <w:rsid w:val="00552C45"/>
    <w:rsid w:val="00597CD4"/>
    <w:rsid w:val="005B54A0"/>
    <w:rsid w:val="005F4938"/>
    <w:rsid w:val="006123C3"/>
    <w:rsid w:val="00642699"/>
    <w:rsid w:val="006444BE"/>
    <w:rsid w:val="0064773F"/>
    <w:rsid w:val="00665CF2"/>
    <w:rsid w:val="006704C1"/>
    <w:rsid w:val="006B2221"/>
    <w:rsid w:val="006B391E"/>
    <w:rsid w:val="006C23FD"/>
    <w:rsid w:val="006C7553"/>
    <w:rsid w:val="006D7E4D"/>
    <w:rsid w:val="006E0DB2"/>
    <w:rsid w:val="006E48C5"/>
    <w:rsid w:val="00700475"/>
    <w:rsid w:val="00730FF7"/>
    <w:rsid w:val="0078059C"/>
    <w:rsid w:val="007C61D8"/>
    <w:rsid w:val="008C00D9"/>
    <w:rsid w:val="008C6D09"/>
    <w:rsid w:val="009339AF"/>
    <w:rsid w:val="00961C51"/>
    <w:rsid w:val="009845A3"/>
    <w:rsid w:val="0099354A"/>
    <w:rsid w:val="009D315C"/>
    <w:rsid w:val="009E3F5A"/>
    <w:rsid w:val="009E5C5D"/>
    <w:rsid w:val="00A307C4"/>
    <w:rsid w:val="00A34165"/>
    <w:rsid w:val="00A54D50"/>
    <w:rsid w:val="00A63E2A"/>
    <w:rsid w:val="00A871C4"/>
    <w:rsid w:val="00A93278"/>
    <w:rsid w:val="00AC6C09"/>
    <w:rsid w:val="00AE0D17"/>
    <w:rsid w:val="00AF0A69"/>
    <w:rsid w:val="00B17001"/>
    <w:rsid w:val="00B2404A"/>
    <w:rsid w:val="00B34B4F"/>
    <w:rsid w:val="00BC6D4A"/>
    <w:rsid w:val="00BE3AAF"/>
    <w:rsid w:val="00BE440E"/>
    <w:rsid w:val="00C125C7"/>
    <w:rsid w:val="00C160EB"/>
    <w:rsid w:val="00C22FCE"/>
    <w:rsid w:val="00C93F93"/>
    <w:rsid w:val="00CE1AA7"/>
    <w:rsid w:val="00CF489F"/>
    <w:rsid w:val="00D2780A"/>
    <w:rsid w:val="00D3153C"/>
    <w:rsid w:val="00D83893"/>
    <w:rsid w:val="00DB078C"/>
    <w:rsid w:val="00DD69E8"/>
    <w:rsid w:val="00DD6F15"/>
    <w:rsid w:val="00DD77A6"/>
    <w:rsid w:val="00E47388"/>
    <w:rsid w:val="00E83328"/>
    <w:rsid w:val="00EC27DF"/>
    <w:rsid w:val="00ED503A"/>
    <w:rsid w:val="00F0424B"/>
    <w:rsid w:val="00F330DF"/>
    <w:rsid w:val="00F65C78"/>
    <w:rsid w:val="00FB221B"/>
    <w:rsid w:val="00FF70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195B88"/>
  <w15:chartTrackingRefBased/>
  <w15:docId w15:val="{96785682-BADC-42B1-9865-777E7F349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3F5A"/>
    <w:pPr>
      <w:spacing w:after="160" w:line="259"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3F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F5A"/>
    <w:rPr>
      <w:rFonts w:asciiTheme="minorHAnsi" w:eastAsiaTheme="minorHAnsi" w:hAnsiTheme="minorHAnsi" w:cstheme="minorBidi"/>
      <w:sz w:val="22"/>
      <w:szCs w:val="22"/>
    </w:rPr>
  </w:style>
  <w:style w:type="paragraph" w:styleId="Footer">
    <w:name w:val="footer"/>
    <w:basedOn w:val="Normal"/>
    <w:link w:val="FooterChar"/>
    <w:uiPriority w:val="99"/>
    <w:unhideWhenUsed/>
    <w:rsid w:val="009E3F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F5A"/>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9E3F5A"/>
    <w:rPr>
      <w:sz w:val="16"/>
      <w:szCs w:val="16"/>
    </w:rPr>
  </w:style>
  <w:style w:type="paragraph" w:styleId="CommentText">
    <w:name w:val="annotation text"/>
    <w:basedOn w:val="Normal"/>
    <w:link w:val="CommentTextChar"/>
    <w:uiPriority w:val="99"/>
    <w:semiHidden/>
    <w:unhideWhenUsed/>
    <w:rsid w:val="009E3F5A"/>
    <w:pPr>
      <w:spacing w:line="240" w:lineRule="auto"/>
    </w:pPr>
    <w:rPr>
      <w:sz w:val="20"/>
      <w:szCs w:val="20"/>
    </w:rPr>
  </w:style>
  <w:style w:type="character" w:customStyle="1" w:styleId="CommentTextChar">
    <w:name w:val="Comment Text Char"/>
    <w:basedOn w:val="DefaultParagraphFont"/>
    <w:link w:val="CommentText"/>
    <w:uiPriority w:val="99"/>
    <w:semiHidden/>
    <w:rsid w:val="009E3F5A"/>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9E3F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3F5A"/>
    <w:rPr>
      <w:rFonts w:ascii="Segoe UI" w:eastAsiaTheme="minorHAnsi" w:hAnsi="Segoe UI" w:cs="Segoe UI"/>
      <w:sz w:val="18"/>
      <w:szCs w:val="18"/>
    </w:rPr>
  </w:style>
  <w:style w:type="paragraph" w:styleId="CommentSubject">
    <w:name w:val="annotation subject"/>
    <w:basedOn w:val="CommentText"/>
    <w:next w:val="CommentText"/>
    <w:link w:val="CommentSubjectChar"/>
    <w:uiPriority w:val="99"/>
    <w:semiHidden/>
    <w:unhideWhenUsed/>
    <w:rsid w:val="009E3F5A"/>
    <w:rPr>
      <w:b/>
      <w:bCs/>
    </w:rPr>
  </w:style>
  <w:style w:type="character" w:customStyle="1" w:styleId="CommentSubjectChar">
    <w:name w:val="Comment Subject Char"/>
    <w:basedOn w:val="CommentTextChar"/>
    <w:link w:val="CommentSubject"/>
    <w:uiPriority w:val="99"/>
    <w:semiHidden/>
    <w:rsid w:val="009E3F5A"/>
    <w:rPr>
      <w:rFonts w:asciiTheme="minorHAnsi" w:eastAsiaTheme="minorHAnsi" w:hAnsiTheme="minorHAnsi" w:cstheme="minorBidi"/>
      <w:b/>
      <w:bCs/>
    </w:rPr>
  </w:style>
  <w:style w:type="character" w:styleId="Hyperlink">
    <w:name w:val="Hyperlink"/>
    <w:basedOn w:val="DefaultParagraphFont"/>
    <w:uiPriority w:val="99"/>
    <w:unhideWhenUsed/>
    <w:rsid w:val="00A871C4"/>
    <w:rPr>
      <w:color w:val="0563C1" w:themeColor="hyperlink"/>
      <w:u w:val="single"/>
    </w:rPr>
  </w:style>
  <w:style w:type="character" w:customStyle="1" w:styleId="UnresolvedMention1">
    <w:name w:val="Unresolved Mention1"/>
    <w:basedOn w:val="DefaultParagraphFont"/>
    <w:uiPriority w:val="99"/>
    <w:semiHidden/>
    <w:unhideWhenUsed/>
    <w:rsid w:val="00A871C4"/>
    <w:rPr>
      <w:color w:val="605E5C"/>
      <w:shd w:val="clear" w:color="auto" w:fill="E1DFDD"/>
    </w:rPr>
  </w:style>
  <w:style w:type="paragraph" w:styleId="NormalWeb">
    <w:name w:val="Normal (Web)"/>
    <w:basedOn w:val="Normal"/>
    <w:uiPriority w:val="99"/>
    <w:semiHidden/>
    <w:unhideWhenUsed/>
    <w:rsid w:val="00A93278"/>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B34B4F"/>
    <w:rPr>
      <w:rFonts w:asciiTheme="minorHAnsi" w:eastAsiaTheme="minorHAnsi" w:hAnsiTheme="minorHAnsi" w:cstheme="minorBidi"/>
      <w:sz w:val="22"/>
      <w:szCs w:val="22"/>
    </w:rPr>
  </w:style>
  <w:style w:type="character" w:customStyle="1" w:styleId="UnresolvedMention2">
    <w:name w:val="Unresolved Mention2"/>
    <w:basedOn w:val="DefaultParagraphFont"/>
    <w:uiPriority w:val="99"/>
    <w:semiHidden/>
    <w:unhideWhenUsed/>
    <w:rsid w:val="002454AF"/>
    <w:rPr>
      <w:color w:val="605E5C"/>
      <w:shd w:val="clear" w:color="auto" w:fill="E1DFDD"/>
    </w:rPr>
  </w:style>
  <w:style w:type="character" w:customStyle="1" w:styleId="UnresolvedMention3">
    <w:name w:val="Unresolved Mention3"/>
    <w:basedOn w:val="DefaultParagraphFont"/>
    <w:uiPriority w:val="99"/>
    <w:semiHidden/>
    <w:unhideWhenUsed/>
    <w:rsid w:val="006704C1"/>
    <w:rPr>
      <w:color w:val="605E5C"/>
      <w:shd w:val="clear" w:color="auto" w:fill="E1DFDD"/>
    </w:rPr>
  </w:style>
  <w:style w:type="character" w:customStyle="1" w:styleId="UnresolvedMention4">
    <w:name w:val="Unresolved Mention4"/>
    <w:basedOn w:val="DefaultParagraphFont"/>
    <w:uiPriority w:val="99"/>
    <w:semiHidden/>
    <w:unhideWhenUsed/>
    <w:rsid w:val="00FB221B"/>
    <w:rPr>
      <w:color w:val="605E5C"/>
      <w:shd w:val="clear" w:color="auto" w:fill="E1DFDD"/>
    </w:rPr>
  </w:style>
  <w:style w:type="character" w:styleId="PageNumber">
    <w:name w:val="page number"/>
    <w:basedOn w:val="DefaultParagraphFont"/>
    <w:uiPriority w:val="99"/>
    <w:semiHidden/>
    <w:unhideWhenUsed/>
    <w:rsid w:val="00FB221B"/>
  </w:style>
  <w:style w:type="character" w:styleId="UnresolvedMention">
    <w:name w:val="Unresolved Mention"/>
    <w:basedOn w:val="DefaultParagraphFont"/>
    <w:uiPriority w:val="99"/>
    <w:semiHidden/>
    <w:unhideWhenUsed/>
    <w:rsid w:val="006477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3571653">
      <w:bodyDiv w:val="1"/>
      <w:marLeft w:val="0"/>
      <w:marRight w:val="0"/>
      <w:marTop w:val="0"/>
      <w:marBottom w:val="0"/>
      <w:divBdr>
        <w:top w:val="none" w:sz="0" w:space="0" w:color="auto"/>
        <w:left w:val="none" w:sz="0" w:space="0" w:color="auto"/>
        <w:bottom w:val="none" w:sz="0" w:space="0" w:color="auto"/>
        <w:right w:val="none" w:sz="0" w:space="0" w:color="auto"/>
      </w:divBdr>
    </w:div>
    <w:div w:id="2020741845">
      <w:bodyDiv w:val="1"/>
      <w:marLeft w:val="0"/>
      <w:marRight w:val="0"/>
      <w:marTop w:val="0"/>
      <w:marBottom w:val="0"/>
      <w:divBdr>
        <w:top w:val="none" w:sz="0" w:space="0" w:color="auto"/>
        <w:left w:val="none" w:sz="0" w:space="0" w:color="auto"/>
        <w:bottom w:val="none" w:sz="0" w:space="0" w:color="auto"/>
        <w:right w:val="none" w:sz="0" w:space="0" w:color="auto"/>
      </w:divBdr>
      <w:divsChild>
        <w:div w:id="1267812063">
          <w:marLeft w:val="0"/>
          <w:marRight w:val="0"/>
          <w:marTop w:val="0"/>
          <w:marBottom w:val="0"/>
          <w:divBdr>
            <w:top w:val="none" w:sz="0" w:space="0" w:color="auto"/>
            <w:left w:val="none" w:sz="0" w:space="0" w:color="auto"/>
            <w:bottom w:val="none" w:sz="0" w:space="0" w:color="auto"/>
            <w:right w:val="none" w:sz="0" w:space="0" w:color="auto"/>
          </w:divBdr>
          <w:divsChild>
            <w:div w:id="760952671">
              <w:marLeft w:val="0"/>
              <w:marRight w:val="0"/>
              <w:marTop w:val="0"/>
              <w:marBottom w:val="0"/>
              <w:divBdr>
                <w:top w:val="none" w:sz="0" w:space="0" w:color="auto"/>
                <w:left w:val="none" w:sz="0" w:space="0" w:color="auto"/>
                <w:bottom w:val="none" w:sz="0" w:space="0" w:color="auto"/>
                <w:right w:val="none" w:sz="0" w:space="0" w:color="auto"/>
              </w:divBdr>
              <w:divsChild>
                <w:div w:id="430324147">
                  <w:marLeft w:val="0"/>
                  <w:marRight w:val="0"/>
                  <w:marTop w:val="0"/>
                  <w:marBottom w:val="0"/>
                  <w:divBdr>
                    <w:top w:val="none" w:sz="0" w:space="0" w:color="auto"/>
                    <w:left w:val="none" w:sz="0" w:space="0" w:color="auto"/>
                    <w:bottom w:val="none" w:sz="0" w:space="0" w:color="auto"/>
                    <w:right w:val="none" w:sz="0" w:space="0" w:color="auto"/>
                  </w:divBdr>
                  <w:divsChild>
                    <w:div w:id="132959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30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ely.weber@ed.gov"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Frank.broga@ed.gov"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oppenheimer_l@de.pr.gov" TargetMode="External"/><Relationship Id="rId4" Type="http://schemas.openxmlformats.org/officeDocument/2006/relationships/webSettings" Target="webSettings.xml"/><Relationship Id="rId9" Type="http://schemas.openxmlformats.org/officeDocument/2006/relationships/hyperlink" Target="mailto:martinezof@de.pr.gov"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2</Pages>
  <Words>588</Words>
  <Characters>3357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Spillan</dc:creator>
  <cp:keywords/>
  <dc:description/>
  <cp:lastModifiedBy>Daileen Carrion</cp:lastModifiedBy>
  <cp:revision>8</cp:revision>
  <dcterms:created xsi:type="dcterms:W3CDTF">2020-03-11T20:18:00Z</dcterms:created>
  <dcterms:modified xsi:type="dcterms:W3CDTF">2020-05-13T20:23:00Z</dcterms:modified>
</cp:coreProperties>
</file>