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42873" w14:textId="05ECCC7A" w:rsidR="003B3F06" w:rsidRDefault="003B3F06" w:rsidP="008D06BF"/>
    <w:p w14:paraId="3F35B2D9" w14:textId="77777777" w:rsidR="003333BB" w:rsidRPr="00CC3DB5" w:rsidRDefault="003333BB" w:rsidP="008D06BF"/>
    <w:p w14:paraId="273F3E8E" w14:textId="77777777" w:rsidR="00955B69" w:rsidRPr="00CC3DB5" w:rsidRDefault="00955B69" w:rsidP="008D06BF">
      <w:pPr>
        <w:sectPr w:rsidR="00955B69" w:rsidRPr="00CC3DB5" w:rsidSect="00D93969">
          <w:footerReference w:type="default" r:id="rId8"/>
          <w:headerReference w:type="first" r:id="rId9"/>
          <w:footerReference w:type="first" r:id="rId10"/>
          <w:pgSz w:w="12240" w:h="15840"/>
          <w:pgMar w:top="1440" w:right="1800" w:bottom="1440" w:left="1800" w:header="720" w:footer="0" w:gutter="0"/>
          <w:cols w:space="720"/>
          <w:titlePg/>
          <w:docGrid w:linePitch="360"/>
        </w:sectPr>
      </w:pPr>
    </w:p>
    <w:p w14:paraId="3A5153EF" w14:textId="302CE55B" w:rsidR="003333BB" w:rsidRPr="00CC3DB5" w:rsidRDefault="00CC3DB5" w:rsidP="00E36146">
      <w:pPr>
        <w:jc w:val="both"/>
      </w:pPr>
      <w:r w:rsidRPr="00CC3DB5">
        <w:lastRenderedPageBreak/>
        <w:t>August __</w:t>
      </w:r>
      <w:r w:rsidR="003333BB" w:rsidRPr="00CC3DB5">
        <w:t>, 2020</w:t>
      </w:r>
    </w:p>
    <w:p w14:paraId="572A8B86" w14:textId="77777777" w:rsidR="003333BB" w:rsidRPr="005D53A9" w:rsidRDefault="003333BB" w:rsidP="00E36146">
      <w:pPr>
        <w:jc w:val="both"/>
      </w:pPr>
    </w:p>
    <w:p w14:paraId="79A327E0" w14:textId="77777777" w:rsidR="00036446" w:rsidRDefault="00036446" w:rsidP="00036446"/>
    <w:p w14:paraId="76ECFF03" w14:textId="2029AB73" w:rsidR="00036446" w:rsidRPr="00791D88" w:rsidRDefault="00036446" w:rsidP="00036446">
      <w:r w:rsidRPr="00791D88">
        <w:t>Frank Brogan</w:t>
      </w:r>
    </w:p>
    <w:p w14:paraId="7D0015C4" w14:textId="77777777" w:rsidR="00036446" w:rsidRPr="00791D88" w:rsidRDefault="00036446" w:rsidP="00036446">
      <w:r w:rsidRPr="00791D88">
        <w:t>Assistant Secretary for Elementary and Secondary Education</w:t>
      </w:r>
    </w:p>
    <w:p w14:paraId="074FEDD4" w14:textId="77777777" w:rsidR="00036446" w:rsidRPr="00791D88" w:rsidRDefault="00036446" w:rsidP="00036446">
      <w:r w:rsidRPr="00791D88">
        <w:t>U.S. Department of Education</w:t>
      </w:r>
    </w:p>
    <w:p w14:paraId="2063879A" w14:textId="77777777" w:rsidR="00036446" w:rsidRPr="00791D88" w:rsidRDefault="00036446" w:rsidP="00036446">
      <w:r w:rsidRPr="00791D88">
        <w:t>400 Maryland Avenue, S.W.</w:t>
      </w:r>
    </w:p>
    <w:p w14:paraId="2555F185" w14:textId="77777777" w:rsidR="00036446" w:rsidRPr="00791D88" w:rsidRDefault="00036446" w:rsidP="00036446">
      <w:r w:rsidRPr="00791D88">
        <w:t>Washington, D.C. 20202</w:t>
      </w:r>
    </w:p>
    <w:p w14:paraId="6D1F353C" w14:textId="77777777" w:rsidR="00036446" w:rsidRPr="00791D88" w:rsidRDefault="00036446" w:rsidP="00036446"/>
    <w:p w14:paraId="614A284B" w14:textId="77777777" w:rsidR="00036446" w:rsidRPr="00791D88" w:rsidRDefault="00036446" w:rsidP="00036446">
      <w:r w:rsidRPr="00791D88">
        <w:t xml:space="preserve">Dear Assistant Secretary Brogan, </w:t>
      </w:r>
    </w:p>
    <w:p w14:paraId="74F8BBDB" w14:textId="77777777" w:rsidR="00036446" w:rsidRPr="00791D88" w:rsidRDefault="00036446" w:rsidP="00036446"/>
    <w:p w14:paraId="054BAF02" w14:textId="61499F79" w:rsidR="00036446" w:rsidRPr="00791D88" w:rsidRDefault="00036446" w:rsidP="00036446">
      <w:pPr>
        <w:jc w:val="both"/>
      </w:pPr>
      <w:r w:rsidRPr="00791D88">
        <w:t>On behalf of the Puerto Rico Department of Education (PRDE), I would like to thank you and your staff</w:t>
      </w:r>
      <w:r w:rsidR="008B4E18">
        <w:t xml:space="preserve"> one more time</w:t>
      </w:r>
      <w:r w:rsidRPr="00791D88">
        <w:t xml:space="preserve"> for the assistance you have already provided Puerto Rico and your willingness to continue working with PRDE in strengthening internal controls and other efforts to ensure compliance with federal programs</w:t>
      </w:r>
      <w:r w:rsidR="00CB117C">
        <w:t>,</w:t>
      </w:r>
      <w:r w:rsidR="008B4E18">
        <w:t xml:space="preserve"> and for the technical assistan</w:t>
      </w:r>
      <w:r w:rsidR="00021F07">
        <w:t xml:space="preserve">ce provided by your staff </w:t>
      </w:r>
      <w:r w:rsidR="008216E1">
        <w:t>as part of</w:t>
      </w:r>
      <w:r w:rsidR="00021F07">
        <w:t xml:space="preserve"> PRDE’s</w:t>
      </w:r>
      <w:r w:rsidR="008B4E18">
        <w:t xml:space="preserve"> implementation of the Title IV-A Program</w:t>
      </w:r>
      <w:r w:rsidRPr="00791D88">
        <w:t xml:space="preserve">. At this time, PRDE would like to formally request additional fiscal flexibility for Fiscal Year (FY) 2017 under the Title IV, Part A of Elementary and Secondary Education Act (ESEA), as amended by Every Student Succeeds Act (ESSA) of 2015.  </w:t>
      </w:r>
    </w:p>
    <w:p w14:paraId="43858950" w14:textId="77777777" w:rsidR="00036446" w:rsidRPr="00791D88" w:rsidRDefault="00036446" w:rsidP="00036446">
      <w:pPr>
        <w:jc w:val="both"/>
      </w:pPr>
    </w:p>
    <w:p w14:paraId="26503F4D" w14:textId="687747F7" w:rsidR="00EC3014" w:rsidRDefault="00036446" w:rsidP="00036446">
      <w:pPr>
        <w:jc w:val="both"/>
      </w:pPr>
      <w:r w:rsidRPr="00791D88">
        <w:t>In accordance with Section 8401 of ESSA, the PRDE is requesting a</w:t>
      </w:r>
      <w:r w:rsidR="00EC3014">
        <w:t>n additional</w:t>
      </w:r>
      <w:r w:rsidRPr="00791D88">
        <w:t xml:space="preserve"> one-year waiver of section 421(b) of the General Education Provisions Act (GEPA) for the period of availability for the FY 2017 Title IV-A funds.  </w:t>
      </w:r>
      <w:r w:rsidR="00EC3014" w:rsidRPr="00791D88">
        <w:t>The FY 2017 funds became</w:t>
      </w:r>
      <w:r w:rsidR="00EC3014">
        <w:t xml:space="preserve"> available on July 1, 2017 and we</w:t>
      </w:r>
      <w:r w:rsidR="00EC3014" w:rsidRPr="00791D88">
        <w:t>re available to obl</w:t>
      </w:r>
      <w:r w:rsidR="00EC3014">
        <w:t>igate through September 30, 2019</w:t>
      </w:r>
      <w:r w:rsidR="00EC3014" w:rsidRPr="00791D88">
        <w:t xml:space="preserve">. </w:t>
      </w:r>
      <w:r w:rsidR="00EC3014">
        <w:t xml:space="preserve">However, on September 30, 2019 the PRDE requested a </w:t>
      </w:r>
      <w:r w:rsidR="00EC3014" w:rsidRPr="00791D88">
        <w:t>one-year waiver of section 421(b) of the GEPA</w:t>
      </w:r>
      <w:r w:rsidR="00EC3014" w:rsidRPr="00EC3014">
        <w:t xml:space="preserve"> to extend the period of availability </w:t>
      </w:r>
      <w:r w:rsidR="00525F46">
        <w:t>of these funds</w:t>
      </w:r>
      <w:r w:rsidR="00EC3014" w:rsidRPr="00EC3014">
        <w:t xml:space="preserve"> until September 30, 2020. This waiver was approved on </w:t>
      </w:r>
      <w:r w:rsidR="00EC3014">
        <w:t>December 19, 2019</w:t>
      </w:r>
      <w:r w:rsidR="00EC3014" w:rsidRPr="00EC3014">
        <w:t xml:space="preserve"> and allowed the PRDE to continue serving the eligible student population in private schools and continue implementing section 4108 “Activities to Support Safe and Healthy Students”.</w:t>
      </w:r>
    </w:p>
    <w:p w14:paraId="640264F8" w14:textId="77777777" w:rsidR="00EC3014" w:rsidRDefault="00EC3014" w:rsidP="00036446">
      <w:pPr>
        <w:jc w:val="both"/>
      </w:pPr>
    </w:p>
    <w:p w14:paraId="74F194A1" w14:textId="27DC89A0" w:rsidR="00036446" w:rsidRPr="00791D88" w:rsidRDefault="00036446" w:rsidP="00036446">
      <w:pPr>
        <w:jc w:val="both"/>
      </w:pPr>
      <w:r w:rsidRPr="00791D88">
        <w:t>Under this</w:t>
      </w:r>
      <w:r w:rsidR="00EC3014">
        <w:t xml:space="preserve"> additional</w:t>
      </w:r>
      <w:r w:rsidRPr="00791D88">
        <w:t xml:space="preserve"> waiver, the period of availability for the funds in question will be extended an additiona</w:t>
      </w:r>
      <w:r w:rsidR="00EC3014">
        <w:t>l year, until September 30, 2021</w:t>
      </w:r>
      <w:r w:rsidRPr="00791D88">
        <w:t xml:space="preserve">. </w:t>
      </w:r>
      <w:r w:rsidR="00525F46">
        <w:t>The PRDE is requesting t</w:t>
      </w:r>
      <w:r w:rsidR="00525F46" w:rsidRPr="00525F46">
        <w:t xml:space="preserve">his </w:t>
      </w:r>
      <w:r w:rsidR="00525F46">
        <w:t xml:space="preserve">additional </w:t>
      </w:r>
      <w:r w:rsidR="00525F46" w:rsidRPr="00525F46">
        <w:t xml:space="preserve">waiver </w:t>
      </w:r>
      <w:r w:rsidR="00525F46">
        <w:t xml:space="preserve">in order to complete the </w:t>
      </w:r>
      <w:r w:rsidR="008F52DF">
        <w:t>implementation of the program’s</w:t>
      </w:r>
      <w:r w:rsidR="00021F07">
        <w:t xml:space="preserve"> activities addressed to serve</w:t>
      </w:r>
      <w:r w:rsidR="00525F46" w:rsidRPr="00525F46">
        <w:t xml:space="preserve"> the eligible student population in private schools.  </w:t>
      </w:r>
      <w:r w:rsidRPr="00525F46">
        <w:t>As</w:t>
      </w:r>
      <w:r w:rsidRPr="00791D88">
        <w:t xml:space="preserve"> such, if the period of availability for the FY 2017 gra</w:t>
      </w:r>
      <w:r w:rsidR="00EC3014">
        <w:t xml:space="preserve">nt is not extended, about </w:t>
      </w:r>
      <w:r w:rsidR="00EC3014" w:rsidRPr="00EC3014">
        <w:rPr>
          <w:b/>
        </w:rPr>
        <w:t>.71</w:t>
      </w:r>
      <w:r w:rsidRPr="00EC3014">
        <w:rPr>
          <w:b/>
        </w:rPr>
        <w:t>%</w:t>
      </w:r>
      <w:r>
        <w:t xml:space="preserve"> </w:t>
      </w:r>
      <w:r w:rsidRPr="00791D88">
        <w:t xml:space="preserve">of the FY 2017 award </w:t>
      </w:r>
      <w:r w:rsidR="00EC3014">
        <w:t>wi</w:t>
      </w:r>
      <w:r w:rsidR="00525F46">
        <w:t xml:space="preserve">ll lapse on September 30, 2020. </w:t>
      </w:r>
    </w:p>
    <w:p w14:paraId="72DFEB22" w14:textId="77777777" w:rsidR="00036446" w:rsidRPr="00791D88" w:rsidRDefault="00036446" w:rsidP="00036446">
      <w:pPr>
        <w:jc w:val="both"/>
      </w:pPr>
    </w:p>
    <w:p w14:paraId="3660F0AE" w14:textId="3C613EA6" w:rsidR="0052777D" w:rsidRDefault="0052777D" w:rsidP="00F95803">
      <w:pPr>
        <w:jc w:val="both"/>
      </w:pPr>
      <w:r>
        <w:t>PRDE is requesting this waiver because it is not possible to obligate funds on a timely</w:t>
      </w:r>
      <w:r w:rsidR="00010CE8">
        <w:t xml:space="preserve"> </w:t>
      </w:r>
      <w:r>
        <w:t>basis as originally planned due to extensive school closures across the island.  These closures are in response to extraordinary circumstances for which a national emergency has been duly declared by the President of the United States under the Robert T. Stafford Disaster Relief and Emergency</w:t>
      </w:r>
    </w:p>
    <w:p w14:paraId="3FFE0BAB" w14:textId="77777777" w:rsidR="0052777D" w:rsidRDefault="0052777D" w:rsidP="00F95803">
      <w:pPr>
        <w:jc w:val="both"/>
      </w:pPr>
      <w:r>
        <w:t>Assistance Act and will protect the health and safety of students, staff, and our communities.</w:t>
      </w:r>
    </w:p>
    <w:p w14:paraId="10126B67" w14:textId="03909C55" w:rsidR="0052777D" w:rsidRDefault="0052777D" w:rsidP="0052777D">
      <w:pPr>
        <w:jc w:val="both"/>
      </w:pPr>
      <w:r>
        <w:lastRenderedPageBreak/>
        <w:t>In seeking these waivers, PRDE assure that:</w:t>
      </w:r>
    </w:p>
    <w:p w14:paraId="0912DC5D" w14:textId="5AB7CF5E" w:rsidR="0052777D" w:rsidRDefault="0052777D" w:rsidP="00E15728">
      <w:pPr>
        <w:pStyle w:val="ListParagraph"/>
        <w:numPr>
          <w:ilvl w:val="0"/>
          <w:numId w:val="8"/>
        </w:numPr>
        <w:jc w:val="both"/>
      </w:pPr>
      <w:r>
        <w:t>PRDE will use funds under the respective programs in accordance with the provisions of all applicable statutes, regulations, program plans, and applications not subject to these waivers.</w:t>
      </w:r>
    </w:p>
    <w:p w14:paraId="52592F91" w14:textId="77777777" w:rsidR="0052777D" w:rsidRDefault="0052777D" w:rsidP="00B472E8">
      <w:pPr>
        <w:pStyle w:val="ListParagraph"/>
        <w:numPr>
          <w:ilvl w:val="0"/>
          <w:numId w:val="8"/>
        </w:numPr>
        <w:jc w:val="both"/>
      </w:pPr>
      <w:r>
        <w:t>PRDE will work to mitigate any negative effects, if any, that may occur as a result of the requested waivers.</w:t>
      </w:r>
    </w:p>
    <w:p w14:paraId="3D9B50D9" w14:textId="719A3BE2" w:rsidR="0052777D" w:rsidRDefault="0052777D" w:rsidP="00010CE8">
      <w:pPr>
        <w:pStyle w:val="ListParagraph"/>
        <w:numPr>
          <w:ilvl w:val="0"/>
          <w:numId w:val="8"/>
        </w:numPr>
        <w:jc w:val="both"/>
      </w:pPr>
      <w:r>
        <w:t>PRDE will provide the public with notice of, and the opportunity to comment on, this request by posting information regarding the waiver request and the process for commenting on the State website.</w:t>
      </w:r>
      <w:bookmarkStart w:id="0" w:name="_GoBack"/>
      <w:bookmarkEnd w:id="0"/>
    </w:p>
    <w:p w14:paraId="059AB100" w14:textId="77777777" w:rsidR="0052777D" w:rsidRDefault="0052777D" w:rsidP="0092028D">
      <w:pPr>
        <w:jc w:val="both"/>
      </w:pPr>
    </w:p>
    <w:p w14:paraId="48E6A371" w14:textId="11342B15" w:rsidR="0092028D" w:rsidRPr="0092028D" w:rsidRDefault="00654FA0" w:rsidP="0092028D">
      <w:pPr>
        <w:jc w:val="both"/>
      </w:pPr>
      <w:r w:rsidRPr="00654FA0">
        <w:t xml:space="preserve">As stated in the previous waiver request, </w:t>
      </w:r>
      <w:r w:rsidR="00036446" w:rsidRPr="00654FA0">
        <w:t>PRDE has made efforts to obligate these funds during the corresponding period, however, there have been some factors that have caused delays in this process</w:t>
      </w:r>
      <w:r w:rsidR="008216E1">
        <w:t>, specifically in the implementation of the non-public schools’ activities</w:t>
      </w:r>
      <w:r w:rsidR="00036446" w:rsidRPr="00654FA0">
        <w:t xml:space="preserve">. In addition, the PRDE has been carrying a delay in implementing its activities and work plans after the impact of Hurricanes Maria and Irma. </w:t>
      </w:r>
      <w:r>
        <w:t xml:space="preserve">Other factors include </w:t>
      </w:r>
      <w:r w:rsidR="0092028D">
        <w:rPr>
          <w:color w:val="000000" w:themeColor="text1"/>
        </w:rPr>
        <w:t>a 6.4 magnitude earthquake that hit</w:t>
      </w:r>
      <w:r w:rsidR="008216E1">
        <w:rPr>
          <w:color w:val="000000" w:themeColor="text1"/>
        </w:rPr>
        <w:t xml:space="preserve"> Puerto Rico on January 7, 2020. </w:t>
      </w:r>
      <w:r w:rsidR="0092028D">
        <w:rPr>
          <w:color w:val="000000" w:themeColor="text1"/>
        </w:rPr>
        <w:t xml:space="preserve">Following the initial devastation of the January 7 earthquake, the island experienced significant aftershocks for several weeks, keeping most public and private buildings, including non-public schools, closed until such time as certified inspectors could examine and confirm that buildings were safe.  This process was prolonged by the continued aftershocks.  In just the last week of February, the island experienced 43 aftershocks classified as “significant.”  While only five of those subsequent earthquakes registered above 3.5 in magnitude, the continued tremors still keep many buildings closed until </w:t>
      </w:r>
      <w:r w:rsidR="008216E1">
        <w:rPr>
          <w:color w:val="000000" w:themeColor="text1"/>
        </w:rPr>
        <w:t>inspectors</w:t>
      </w:r>
      <w:r w:rsidR="0092028D">
        <w:rPr>
          <w:color w:val="000000" w:themeColor="text1"/>
        </w:rPr>
        <w:t xml:space="preserve"> are able to determine them safe to reopen.</w:t>
      </w:r>
    </w:p>
    <w:p w14:paraId="5318FD57" w14:textId="77777777" w:rsidR="0092028D" w:rsidRDefault="0092028D" w:rsidP="0092028D">
      <w:pPr>
        <w:jc w:val="both"/>
        <w:rPr>
          <w:color w:val="000000" w:themeColor="text1"/>
        </w:rPr>
      </w:pPr>
    </w:p>
    <w:p w14:paraId="00BBE3E7" w14:textId="40F5DD14" w:rsidR="0092028D" w:rsidRDefault="0092028D" w:rsidP="0092028D">
      <w:pPr>
        <w:jc w:val="both"/>
        <w:rPr>
          <w:color w:val="000000" w:themeColor="text1"/>
        </w:rPr>
      </w:pPr>
      <w:r>
        <w:rPr>
          <w:color w:val="000000" w:themeColor="text1"/>
        </w:rPr>
        <w:t xml:space="preserve">However, any relief felt by the slowing down of the aftershocks disappeared on March 15, 2020, when the Governor placed a curfew and lockdown restrictions on Puerto Rico residents due to the COVID-19 pandemic.  </w:t>
      </w:r>
      <w:r>
        <w:t xml:space="preserve">As of this date, even though the island </w:t>
      </w:r>
      <w:r>
        <w:rPr>
          <w:color w:val="000000" w:themeColor="text1"/>
        </w:rPr>
        <w:t>has slowly reopened starting in July,</w:t>
      </w:r>
      <w:r w:rsidRPr="005E03BE">
        <w:t xml:space="preserve"> </w:t>
      </w:r>
      <w:r w:rsidR="00670FDE">
        <w:t xml:space="preserve">many </w:t>
      </w:r>
      <w:r>
        <w:t xml:space="preserve">non-public schools are still closed. Also, many vendors haven’t reopened or resumed operations. Therefore, </w:t>
      </w:r>
      <w:r w:rsidR="00670FDE">
        <w:t>non-public schools’</w:t>
      </w:r>
      <w:r>
        <w:t xml:space="preserve"> activities have to be re-programed and modified in order to reach the population that it intends to impact due to the COVID-19 safety measures that need to be taken. The pandemic</w:t>
      </w:r>
      <w:r>
        <w:rPr>
          <w:color w:val="000000" w:themeColor="text1"/>
        </w:rPr>
        <w:t xml:space="preserve"> has caused a considerable delay in obligations and expenditures of </w:t>
      </w:r>
      <w:r w:rsidR="00670FDE">
        <w:rPr>
          <w:color w:val="000000" w:themeColor="text1"/>
        </w:rPr>
        <w:t>these</w:t>
      </w:r>
      <w:r>
        <w:rPr>
          <w:color w:val="000000" w:themeColor="text1"/>
        </w:rPr>
        <w:t xml:space="preserve"> funds, on top of the delays caused by the earthquakes at the beginning of the year.  As such, PRDE needs additional time to obligate existing Title IV, Part A FY 2017 funds </w:t>
      </w:r>
      <w:r>
        <w:t>and carry out the ong</w:t>
      </w:r>
      <w:r w:rsidR="00670FDE">
        <w:t>oing processes and activities for participant</w:t>
      </w:r>
      <w:r>
        <w:t xml:space="preserve"> non-public schools.</w:t>
      </w:r>
    </w:p>
    <w:p w14:paraId="3A6AFD92" w14:textId="77777777" w:rsidR="0092028D" w:rsidRDefault="0092028D" w:rsidP="00036446">
      <w:pPr>
        <w:jc w:val="both"/>
      </w:pPr>
    </w:p>
    <w:p w14:paraId="77AD5B33" w14:textId="7DD598E9" w:rsidR="00654FA0" w:rsidRDefault="0092028D" w:rsidP="00BD0695">
      <w:pPr>
        <w:spacing w:after="160" w:line="259" w:lineRule="auto"/>
        <w:jc w:val="both"/>
      </w:pPr>
      <w:r w:rsidRPr="0092028D">
        <w:t>During this additional year of availability for FY2017 Title IV-A funds</w:t>
      </w:r>
      <w:r>
        <w:t>, the PRDE will provide a continued</w:t>
      </w:r>
      <w:r w:rsidR="00654FA0">
        <w:t xml:space="preserve"> and </w:t>
      </w:r>
      <w:r w:rsidR="00654FA0" w:rsidRPr="00AE20D3">
        <w:t xml:space="preserve">sustainable service </w:t>
      </w:r>
      <w:r w:rsidR="00654FA0">
        <w:t xml:space="preserve">where the </w:t>
      </w:r>
      <w:r w:rsidR="003E5FDB">
        <w:t xml:space="preserve">non-public schools </w:t>
      </w:r>
      <w:r w:rsidR="00654FA0">
        <w:t xml:space="preserve">students may </w:t>
      </w:r>
      <w:r w:rsidR="003E5FDB">
        <w:t xml:space="preserve">improve and </w:t>
      </w:r>
      <w:r w:rsidR="00654FA0">
        <w:t xml:space="preserve">develop their academic and civics skills needed to succeed in life. This will help the students in the decision making processes. </w:t>
      </w:r>
      <w:r>
        <w:t>Although t</w:t>
      </w:r>
      <w:r w:rsidR="00654FA0">
        <w:t xml:space="preserve">he PRDE cannot impose academic standards on </w:t>
      </w:r>
      <w:r>
        <w:t>non-public</w:t>
      </w:r>
      <w:r w:rsidR="00654FA0">
        <w:t xml:space="preserve"> schools, most of these schools have adopted the same standards and goals developed by the State. Therefore, this waiver will aid in maintaining a safe environment in non-public schools, </w:t>
      </w:r>
      <w:r>
        <w:t xml:space="preserve">improving the use of technology and </w:t>
      </w:r>
      <w:r w:rsidR="00654FA0">
        <w:t>continue providing</w:t>
      </w:r>
      <w:r w:rsidR="003E5FDB">
        <w:t xml:space="preserve"> these</w:t>
      </w:r>
      <w:r w:rsidR="00654FA0">
        <w:t xml:space="preserve"> students with the tools and skills needed as part of a differentiated</w:t>
      </w:r>
      <w:r>
        <w:t>/well-rounded</w:t>
      </w:r>
      <w:r w:rsidR="00654FA0">
        <w:t xml:space="preserve"> education</w:t>
      </w:r>
      <w:r>
        <w:t xml:space="preserve">. </w:t>
      </w:r>
      <w:r w:rsidR="003E5FDB">
        <w:t>Also, these activities</w:t>
      </w:r>
      <w:r>
        <w:t xml:space="preserve"> will</w:t>
      </w:r>
      <w:r w:rsidR="003E5FDB">
        <w:t xml:space="preserve"> help</w:t>
      </w:r>
      <w:r>
        <w:t xml:space="preserve"> in</w:t>
      </w:r>
      <w:r w:rsidR="00654FA0">
        <w:t xml:space="preserve"> improving </w:t>
      </w:r>
      <w:r w:rsidR="00BD0695">
        <w:t xml:space="preserve">the non-public students’ academic achievement, </w:t>
      </w:r>
      <w:r w:rsidR="00654FA0">
        <w:t xml:space="preserve">the </w:t>
      </w:r>
      <w:r w:rsidR="00BD0695">
        <w:t xml:space="preserve">non-public </w:t>
      </w:r>
      <w:r w:rsidR="00654FA0">
        <w:t xml:space="preserve">school graduation rate and </w:t>
      </w:r>
      <w:r w:rsidR="00BD0695">
        <w:t xml:space="preserve">in </w:t>
      </w:r>
      <w:r w:rsidR="00654FA0">
        <w:t xml:space="preserve">preparing </w:t>
      </w:r>
      <w:r w:rsidR="00BD0695">
        <w:t xml:space="preserve">these </w:t>
      </w:r>
      <w:r w:rsidR="00654FA0">
        <w:t>students for entering in an effective way into the society and the labor environment.</w:t>
      </w:r>
      <w:r w:rsidR="00BD0695" w:rsidRPr="00BD0695">
        <w:t xml:space="preserve"> </w:t>
      </w:r>
      <w:r w:rsidR="00BD0695">
        <w:lastRenderedPageBreak/>
        <w:t>The non-public schools will provide ass</w:t>
      </w:r>
      <w:r w:rsidR="003E5FDB">
        <w:t>istance to the same population</w:t>
      </w:r>
      <w:r w:rsidR="00BD0695">
        <w:t xml:space="preserve"> previously identified in the work plans submitted by these schools.</w:t>
      </w:r>
    </w:p>
    <w:p w14:paraId="5D43F6AA" w14:textId="2DE2ACA6" w:rsidR="00654FA0" w:rsidRDefault="00654FA0" w:rsidP="00036446">
      <w:pPr>
        <w:jc w:val="both"/>
      </w:pPr>
      <w:r w:rsidRPr="00654FA0">
        <w:t>Lapsing such funds after September 30, 2020 would significantly limit PRDE’s ability to continue implementing</w:t>
      </w:r>
      <w:r w:rsidR="003E5FDB">
        <w:t xml:space="preserve"> the</w:t>
      </w:r>
      <w:r w:rsidRPr="00654FA0">
        <w:t xml:space="preserve"> </w:t>
      </w:r>
      <w:r w:rsidR="003E5FDB">
        <w:t xml:space="preserve">Title IV, Part </w:t>
      </w:r>
      <w:r w:rsidRPr="00654FA0">
        <w:t xml:space="preserve">A </w:t>
      </w:r>
      <w:r w:rsidR="00BD0695">
        <w:t xml:space="preserve">non-public schools’ </w:t>
      </w:r>
      <w:r w:rsidRPr="00654FA0">
        <w:t>activities.</w:t>
      </w:r>
      <w:r>
        <w:t xml:space="preserve"> </w:t>
      </w:r>
      <w:r w:rsidR="003E5FDB">
        <w:t>Please find attached the</w:t>
      </w:r>
      <w:r w:rsidR="00BD0695">
        <w:t xml:space="preserve"> implementation plan </w:t>
      </w:r>
      <w:r w:rsidR="003E5FDB">
        <w:t xml:space="preserve">prepared </w:t>
      </w:r>
      <w:r w:rsidR="00BD0695">
        <w:t xml:space="preserve">for </w:t>
      </w:r>
      <w:r w:rsidR="003E5FDB">
        <w:t>the additional year period</w:t>
      </w:r>
      <w:r w:rsidR="00BD0695">
        <w:t xml:space="preserve">. </w:t>
      </w:r>
    </w:p>
    <w:p w14:paraId="017BF945" w14:textId="77777777" w:rsidR="00654FA0" w:rsidRDefault="00654FA0" w:rsidP="00036446">
      <w:pPr>
        <w:jc w:val="both"/>
      </w:pPr>
    </w:p>
    <w:p w14:paraId="53063641" w14:textId="7306B647" w:rsidR="00036446" w:rsidRDefault="00036446" w:rsidP="00036446">
      <w:pPr>
        <w:jc w:val="both"/>
      </w:pPr>
      <w:r w:rsidRPr="00791D88">
        <w:t>In accordance with federal regulations, the PRDE has provided the public with notice and a reasonable opportunity to comment and provide input on this request.</w:t>
      </w:r>
      <w:r w:rsidR="00021F07">
        <w:t xml:space="preserve"> </w:t>
      </w:r>
    </w:p>
    <w:p w14:paraId="638BC84A" w14:textId="6F793638" w:rsidR="000A0EBA" w:rsidRDefault="000A0EBA" w:rsidP="00036446">
      <w:pPr>
        <w:jc w:val="both"/>
      </w:pPr>
    </w:p>
    <w:p w14:paraId="602A4A64" w14:textId="71EEDC5D" w:rsidR="00036446" w:rsidRPr="00791D88" w:rsidRDefault="00245FEA" w:rsidP="00036446">
      <w:pPr>
        <w:jc w:val="both"/>
      </w:pPr>
      <w:r>
        <w:t xml:space="preserve">The PRDE </w:t>
      </w:r>
      <w:r w:rsidR="000A0EBA">
        <w:t>will appreciate</w:t>
      </w:r>
      <w:r>
        <w:t xml:space="preserve"> your consideration on this request. </w:t>
      </w:r>
      <w:r w:rsidR="00036446" w:rsidRPr="00791D88">
        <w:t xml:space="preserve">My office would be happy to further discuss this request, should you have any questions or concerns, please contact </w:t>
      </w:r>
      <w:r w:rsidR="00021F07">
        <w:t>me</w:t>
      </w:r>
      <w:r w:rsidR="00036446" w:rsidRPr="00791D88">
        <w:t xml:space="preserve"> </w:t>
      </w:r>
      <w:r w:rsidR="00021F07">
        <w:t xml:space="preserve">directly </w:t>
      </w:r>
      <w:r w:rsidR="00036446" w:rsidRPr="00791D88">
        <w:t xml:space="preserve">at </w:t>
      </w:r>
      <w:r w:rsidR="00021F07">
        <w:t>919-889-</w:t>
      </w:r>
      <w:r w:rsidR="00021F07" w:rsidRPr="00021F07">
        <w:t>9426</w:t>
      </w:r>
      <w:r w:rsidR="00021F07">
        <w:t xml:space="preserve"> </w:t>
      </w:r>
      <w:r w:rsidR="00036446" w:rsidRPr="00791D88">
        <w:t xml:space="preserve">or </w:t>
      </w:r>
      <w:r w:rsidR="00021F07">
        <w:t xml:space="preserve">by email </w:t>
      </w:r>
      <w:hyperlink r:id="rId11" w:history="1">
        <w:r w:rsidR="00021F07" w:rsidRPr="00E931D2">
          <w:rPr>
            <w:rStyle w:val="Hyperlink"/>
          </w:rPr>
          <w:t>martinezof@de.pr.gov</w:t>
        </w:r>
      </w:hyperlink>
      <w:r w:rsidR="00021F07">
        <w:t>.</w:t>
      </w:r>
      <w:r w:rsidR="00036446" w:rsidRPr="00791D88">
        <w:t xml:space="preserve"> </w:t>
      </w:r>
      <w:r w:rsidR="00021F07">
        <w:t>My staff</w:t>
      </w:r>
      <w:r w:rsidR="00036446" w:rsidRPr="00791D88">
        <w:t xml:space="preserve"> </w:t>
      </w:r>
      <w:r w:rsidR="00021F07">
        <w:t xml:space="preserve">and I </w:t>
      </w:r>
      <w:r w:rsidR="00036446" w:rsidRPr="00791D88">
        <w:t xml:space="preserve">will </w:t>
      </w:r>
      <w:r w:rsidR="00021F07">
        <w:t xml:space="preserve">be </w:t>
      </w:r>
      <w:r w:rsidR="00021F07" w:rsidRPr="00791D88">
        <w:t>available</w:t>
      </w:r>
      <w:r w:rsidR="00036446">
        <w:t xml:space="preserve"> to discuss this request</w:t>
      </w:r>
      <w:r w:rsidR="00036446" w:rsidRPr="00791D88">
        <w:t xml:space="preserve"> and next steps with you at your earliest convenience.</w:t>
      </w:r>
    </w:p>
    <w:p w14:paraId="5174D517" w14:textId="77777777" w:rsidR="00036446" w:rsidRPr="00791D88" w:rsidRDefault="00036446" w:rsidP="00036446"/>
    <w:p w14:paraId="0A1FA960" w14:textId="77777777" w:rsidR="00036446" w:rsidRPr="00791D88" w:rsidRDefault="00036446" w:rsidP="00036446">
      <w:r w:rsidRPr="00791D88">
        <w:t xml:space="preserve">Thank you. </w:t>
      </w:r>
    </w:p>
    <w:p w14:paraId="7BB18F6E" w14:textId="77777777" w:rsidR="00036446" w:rsidRPr="00791D88" w:rsidRDefault="00036446" w:rsidP="00036446"/>
    <w:p w14:paraId="65D85AB5" w14:textId="77777777" w:rsidR="00036446" w:rsidRPr="00010CE8" w:rsidRDefault="00036446" w:rsidP="00036446">
      <w:r w:rsidRPr="00010CE8">
        <w:t xml:space="preserve">Sincerely, </w:t>
      </w:r>
    </w:p>
    <w:p w14:paraId="381CB363" w14:textId="617A7EB6" w:rsidR="00036446" w:rsidRPr="00010CE8" w:rsidRDefault="00036446" w:rsidP="00036446"/>
    <w:p w14:paraId="335C0248" w14:textId="69FE65EE" w:rsidR="008916AA" w:rsidRPr="00010CE8" w:rsidRDefault="008916AA" w:rsidP="00036446"/>
    <w:p w14:paraId="5F993C57" w14:textId="77777777" w:rsidR="008916AA" w:rsidRPr="00010CE8" w:rsidRDefault="008916AA" w:rsidP="00036446"/>
    <w:p w14:paraId="2991009D" w14:textId="77777777" w:rsidR="00021F07" w:rsidRPr="00010CE8" w:rsidRDefault="00021F07" w:rsidP="00021F07">
      <w:r w:rsidRPr="00010CE8">
        <w:t>Francisco J. Martínez Oronoz, Ph.D., MPA</w:t>
      </w:r>
    </w:p>
    <w:p w14:paraId="3A13EAA8" w14:textId="3AD1533D" w:rsidR="00036446" w:rsidRPr="00791D88" w:rsidRDefault="00021F07" w:rsidP="00021F07">
      <w:r>
        <w:t>Auxiliary Secretary of Federal Affairs</w:t>
      </w:r>
    </w:p>
    <w:p w14:paraId="291E0C2B" w14:textId="77777777" w:rsidR="00036446" w:rsidRPr="00791D88" w:rsidRDefault="00036446" w:rsidP="00036446"/>
    <w:p w14:paraId="00C59EFF" w14:textId="77777777" w:rsidR="00036446" w:rsidRPr="00791D88" w:rsidRDefault="00036446" w:rsidP="00036446"/>
    <w:p w14:paraId="38715A27" w14:textId="77777777" w:rsidR="00036446" w:rsidRPr="00791D88" w:rsidRDefault="00036446" w:rsidP="00036446"/>
    <w:p w14:paraId="6F9C68E0" w14:textId="77777777" w:rsidR="00036446" w:rsidRPr="00791D88" w:rsidRDefault="00036446" w:rsidP="00036446">
      <w:r w:rsidRPr="00791D88">
        <w:t xml:space="preserve">Cc: </w:t>
      </w:r>
      <w:hyperlink r:id="rId12" w:history="1">
        <w:r w:rsidRPr="007946F1">
          <w:rPr>
            <w:rStyle w:val="Hyperlink"/>
          </w:rPr>
          <w:t>Ivonne.jaime@ed.gov</w:t>
        </w:r>
      </w:hyperlink>
      <w:r>
        <w:t xml:space="preserve"> </w:t>
      </w:r>
    </w:p>
    <w:p w14:paraId="656F9C03" w14:textId="2E7321C0" w:rsidR="00441480" w:rsidRDefault="00441480" w:rsidP="00036446">
      <w:pPr>
        <w:jc w:val="both"/>
      </w:pPr>
    </w:p>
    <w:p w14:paraId="11E296AC" w14:textId="13CF9213" w:rsidR="003E5FDB" w:rsidRDefault="003E5FDB" w:rsidP="00036446">
      <w:pPr>
        <w:jc w:val="both"/>
      </w:pPr>
    </w:p>
    <w:p w14:paraId="1D2394BB" w14:textId="060B6D6D" w:rsidR="003E5FDB" w:rsidRDefault="003E5FDB" w:rsidP="00036446">
      <w:pPr>
        <w:jc w:val="both"/>
      </w:pPr>
    </w:p>
    <w:p w14:paraId="7F71B2C7" w14:textId="0D1AA49E" w:rsidR="003E5FDB" w:rsidRDefault="003E5FDB" w:rsidP="00036446">
      <w:pPr>
        <w:jc w:val="both"/>
      </w:pPr>
    </w:p>
    <w:p w14:paraId="5229F7A5" w14:textId="746B6700" w:rsidR="003E5FDB" w:rsidRDefault="003E5FDB" w:rsidP="00036446">
      <w:pPr>
        <w:jc w:val="both"/>
      </w:pPr>
    </w:p>
    <w:p w14:paraId="575B51CD" w14:textId="42C307BD" w:rsidR="003E5FDB" w:rsidRDefault="003E5FDB" w:rsidP="00036446">
      <w:pPr>
        <w:jc w:val="both"/>
      </w:pPr>
    </w:p>
    <w:p w14:paraId="4F0CC2AA" w14:textId="32BB6073" w:rsidR="003E5FDB" w:rsidRDefault="003E5FDB" w:rsidP="00036446">
      <w:pPr>
        <w:jc w:val="both"/>
      </w:pPr>
    </w:p>
    <w:p w14:paraId="596FEBCD" w14:textId="70E59870" w:rsidR="003E5FDB" w:rsidRDefault="003E5FDB" w:rsidP="00036446">
      <w:pPr>
        <w:jc w:val="both"/>
      </w:pPr>
    </w:p>
    <w:p w14:paraId="3315F547" w14:textId="42556B8C" w:rsidR="003E5FDB" w:rsidRDefault="003E5FDB" w:rsidP="00036446">
      <w:pPr>
        <w:jc w:val="both"/>
      </w:pPr>
    </w:p>
    <w:p w14:paraId="620BB75E" w14:textId="711BF00F" w:rsidR="003E5FDB" w:rsidRDefault="003E5FDB" w:rsidP="00036446">
      <w:pPr>
        <w:jc w:val="both"/>
      </w:pPr>
    </w:p>
    <w:p w14:paraId="57D551E7" w14:textId="108D8539" w:rsidR="003E5FDB" w:rsidRDefault="003E5FDB" w:rsidP="00036446">
      <w:pPr>
        <w:jc w:val="both"/>
      </w:pPr>
    </w:p>
    <w:p w14:paraId="203C97CD" w14:textId="622EEF59" w:rsidR="003E5FDB" w:rsidRDefault="003E5FDB" w:rsidP="00036446">
      <w:pPr>
        <w:jc w:val="both"/>
      </w:pPr>
    </w:p>
    <w:p w14:paraId="3DA113E1" w14:textId="1CC7A5DF" w:rsidR="003E5FDB" w:rsidRDefault="003E5FDB" w:rsidP="00036446">
      <w:pPr>
        <w:jc w:val="both"/>
      </w:pPr>
    </w:p>
    <w:p w14:paraId="32331017" w14:textId="5C86446A" w:rsidR="003E5FDB" w:rsidRDefault="003E5FDB" w:rsidP="00036446">
      <w:pPr>
        <w:jc w:val="both"/>
      </w:pPr>
    </w:p>
    <w:p w14:paraId="25FB6B54" w14:textId="493453F4" w:rsidR="003E5FDB" w:rsidRDefault="003E5FDB" w:rsidP="00036446">
      <w:pPr>
        <w:jc w:val="both"/>
      </w:pPr>
    </w:p>
    <w:p w14:paraId="77858783" w14:textId="07D1E786" w:rsidR="003E5FDB" w:rsidRDefault="003E5FDB" w:rsidP="00036446">
      <w:pPr>
        <w:jc w:val="both"/>
      </w:pPr>
    </w:p>
    <w:p w14:paraId="1AABB807" w14:textId="14966FF8" w:rsidR="003E5FDB" w:rsidRDefault="003E5FDB" w:rsidP="00036446">
      <w:pPr>
        <w:jc w:val="both"/>
      </w:pPr>
    </w:p>
    <w:p w14:paraId="6A5240AD" w14:textId="24D571DA" w:rsidR="003E5FDB" w:rsidRDefault="003E5FDB" w:rsidP="00036446">
      <w:pPr>
        <w:jc w:val="both"/>
      </w:pPr>
    </w:p>
    <w:p w14:paraId="2B7D7EC8" w14:textId="461155E8" w:rsidR="003E5FDB" w:rsidRDefault="003E5FDB" w:rsidP="00036446">
      <w:pPr>
        <w:jc w:val="both"/>
      </w:pPr>
    </w:p>
    <w:p w14:paraId="2219821F" w14:textId="453530DF" w:rsidR="003E5FDB" w:rsidRDefault="003E5FDB" w:rsidP="00036446">
      <w:pPr>
        <w:jc w:val="both"/>
      </w:pPr>
    </w:p>
    <w:p w14:paraId="2BFBB734" w14:textId="77777777" w:rsidR="00E11002" w:rsidRDefault="00E11002" w:rsidP="003E5FDB">
      <w:pPr>
        <w:jc w:val="center"/>
        <w:rPr>
          <w:b/>
          <w:u w:val="single"/>
        </w:rPr>
      </w:pPr>
    </w:p>
    <w:p w14:paraId="162323F5" w14:textId="34689A7F" w:rsidR="003E5FDB" w:rsidRDefault="00517843" w:rsidP="003E5FDB">
      <w:pPr>
        <w:jc w:val="center"/>
        <w:rPr>
          <w:b/>
          <w:u w:val="single"/>
        </w:rPr>
      </w:pPr>
      <w:r>
        <w:rPr>
          <w:b/>
          <w:u w:val="single"/>
        </w:rPr>
        <w:t xml:space="preserve">ESTIMATED </w:t>
      </w:r>
      <w:r w:rsidR="003E5FDB" w:rsidRPr="003E5FDB">
        <w:rPr>
          <w:b/>
          <w:u w:val="single"/>
        </w:rPr>
        <w:t>IMPLEMENTATION PLAN</w:t>
      </w:r>
    </w:p>
    <w:p w14:paraId="670E4077" w14:textId="46655CF6" w:rsidR="003E5FDB" w:rsidRDefault="003E5FDB" w:rsidP="003E5FDB">
      <w:pPr>
        <w:jc w:val="center"/>
        <w:rPr>
          <w:b/>
          <w:u w:val="single"/>
        </w:rPr>
      </w:pPr>
    </w:p>
    <w:p w14:paraId="39AC151F" w14:textId="77777777" w:rsidR="00E11002" w:rsidRDefault="00E11002" w:rsidP="003E5FDB">
      <w:pPr>
        <w:jc w:val="center"/>
        <w:rPr>
          <w:b/>
          <w:u w:val="single"/>
        </w:rPr>
      </w:pPr>
    </w:p>
    <w:p w14:paraId="22095966" w14:textId="00040425" w:rsidR="003E5FDB" w:rsidRDefault="003E5FDB" w:rsidP="003E5FDB"/>
    <w:tbl>
      <w:tblPr>
        <w:tblStyle w:val="TableGrid"/>
        <w:tblW w:w="0" w:type="auto"/>
        <w:tblLook w:val="04A0" w:firstRow="1" w:lastRow="0" w:firstColumn="1" w:lastColumn="0" w:noHBand="0" w:noVBand="1"/>
      </w:tblPr>
      <w:tblGrid>
        <w:gridCol w:w="2693"/>
        <w:gridCol w:w="3164"/>
        <w:gridCol w:w="2005"/>
        <w:gridCol w:w="1488"/>
      </w:tblGrid>
      <w:tr w:rsidR="00A64EA6" w:rsidRPr="00A64EA6" w14:paraId="6B8B5A1E" w14:textId="77777777" w:rsidTr="00517843">
        <w:trPr>
          <w:trHeight w:val="760"/>
        </w:trPr>
        <w:tc>
          <w:tcPr>
            <w:tcW w:w="3380" w:type="dxa"/>
            <w:noWrap/>
            <w:vAlign w:val="center"/>
            <w:hideMark/>
          </w:tcPr>
          <w:p w14:paraId="3FE7D361" w14:textId="77777777" w:rsidR="00A64EA6" w:rsidRPr="00A64EA6" w:rsidRDefault="00A64EA6" w:rsidP="00517843">
            <w:pPr>
              <w:jc w:val="center"/>
              <w:rPr>
                <w:b/>
                <w:bCs/>
              </w:rPr>
            </w:pPr>
            <w:r w:rsidRPr="00A64EA6">
              <w:rPr>
                <w:b/>
                <w:bCs/>
              </w:rPr>
              <w:t>Activity</w:t>
            </w:r>
          </w:p>
        </w:tc>
        <w:tc>
          <w:tcPr>
            <w:tcW w:w="3980" w:type="dxa"/>
            <w:noWrap/>
            <w:vAlign w:val="center"/>
            <w:hideMark/>
          </w:tcPr>
          <w:p w14:paraId="3BA502BC" w14:textId="77777777" w:rsidR="00A64EA6" w:rsidRPr="00A64EA6" w:rsidRDefault="00A64EA6" w:rsidP="00517843">
            <w:pPr>
              <w:jc w:val="center"/>
              <w:rPr>
                <w:b/>
                <w:bCs/>
              </w:rPr>
            </w:pPr>
            <w:r w:rsidRPr="00A64EA6">
              <w:rPr>
                <w:b/>
                <w:bCs/>
              </w:rPr>
              <w:t>Description</w:t>
            </w:r>
          </w:p>
        </w:tc>
        <w:tc>
          <w:tcPr>
            <w:tcW w:w="2500" w:type="dxa"/>
            <w:vAlign w:val="center"/>
            <w:hideMark/>
          </w:tcPr>
          <w:p w14:paraId="4466BF9D" w14:textId="77777777" w:rsidR="00A64EA6" w:rsidRPr="00A64EA6" w:rsidRDefault="00A64EA6" w:rsidP="00517843">
            <w:pPr>
              <w:jc w:val="center"/>
              <w:rPr>
                <w:b/>
                <w:bCs/>
              </w:rPr>
            </w:pPr>
            <w:r w:rsidRPr="00A64EA6">
              <w:rPr>
                <w:b/>
                <w:bCs/>
              </w:rPr>
              <w:t>Estimated Completion Date</w:t>
            </w:r>
          </w:p>
        </w:tc>
        <w:tc>
          <w:tcPr>
            <w:tcW w:w="1840" w:type="dxa"/>
            <w:noWrap/>
            <w:vAlign w:val="center"/>
            <w:hideMark/>
          </w:tcPr>
          <w:p w14:paraId="34D1B14B" w14:textId="77777777" w:rsidR="00A64EA6" w:rsidRPr="00A64EA6" w:rsidRDefault="00A64EA6" w:rsidP="00517843">
            <w:pPr>
              <w:jc w:val="center"/>
              <w:rPr>
                <w:b/>
                <w:bCs/>
              </w:rPr>
            </w:pPr>
            <w:r w:rsidRPr="00A64EA6">
              <w:rPr>
                <w:b/>
                <w:bCs/>
              </w:rPr>
              <w:t>Responsible</w:t>
            </w:r>
          </w:p>
        </w:tc>
      </w:tr>
      <w:tr w:rsidR="00A64EA6" w:rsidRPr="00A64EA6" w14:paraId="4E075304" w14:textId="77777777" w:rsidTr="00517843">
        <w:trPr>
          <w:trHeight w:val="1490"/>
        </w:trPr>
        <w:tc>
          <w:tcPr>
            <w:tcW w:w="3380" w:type="dxa"/>
            <w:vAlign w:val="center"/>
            <w:hideMark/>
          </w:tcPr>
          <w:p w14:paraId="5C0D22DD" w14:textId="77777777" w:rsidR="00A64EA6" w:rsidRPr="00A64EA6" w:rsidRDefault="00A64EA6" w:rsidP="00517843">
            <w:r w:rsidRPr="00A64EA6">
              <w:t>• Purchase of materials, equipment and services needed for implementing non-public schools' activities</w:t>
            </w:r>
          </w:p>
        </w:tc>
        <w:tc>
          <w:tcPr>
            <w:tcW w:w="3980" w:type="dxa"/>
            <w:vAlign w:val="center"/>
            <w:hideMark/>
          </w:tcPr>
          <w:p w14:paraId="7EFF5CC3" w14:textId="77777777" w:rsidR="00A64EA6" w:rsidRPr="00A64EA6" w:rsidRDefault="00A64EA6" w:rsidP="00517843">
            <w:r w:rsidRPr="00A64EA6">
              <w:t>The PRDE is in charge of the procurement process for the funds assigned to non-public schools of the different federal programs, including the Title IV, Part A program.</w:t>
            </w:r>
          </w:p>
        </w:tc>
        <w:tc>
          <w:tcPr>
            <w:tcW w:w="2500" w:type="dxa"/>
            <w:noWrap/>
            <w:vAlign w:val="center"/>
            <w:hideMark/>
          </w:tcPr>
          <w:p w14:paraId="259694EF" w14:textId="77777777" w:rsidR="00A64EA6" w:rsidRPr="00A64EA6" w:rsidRDefault="00A64EA6" w:rsidP="00517843">
            <w:pPr>
              <w:jc w:val="center"/>
            </w:pPr>
            <w:r w:rsidRPr="00A64EA6">
              <w:t>August to October 2020</w:t>
            </w:r>
          </w:p>
        </w:tc>
        <w:tc>
          <w:tcPr>
            <w:tcW w:w="1840" w:type="dxa"/>
            <w:noWrap/>
            <w:vAlign w:val="center"/>
            <w:hideMark/>
          </w:tcPr>
          <w:p w14:paraId="1CDC647A" w14:textId="77777777" w:rsidR="00A64EA6" w:rsidRPr="00A64EA6" w:rsidRDefault="00A64EA6" w:rsidP="00517843">
            <w:pPr>
              <w:jc w:val="center"/>
            </w:pPr>
            <w:r w:rsidRPr="00A64EA6">
              <w:t>PRDE</w:t>
            </w:r>
          </w:p>
        </w:tc>
      </w:tr>
      <w:tr w:rsidR="00A64EA6" w:rsidRPr="00A64EA6" w14:paraId="2A8FE1FE" w14:textId="77777777" w:rsidTr="00517843">
        <w:trPr>
          <w:trHeight w:val="1400"/>
        </w:trPr>
        <w:tc>
          <w:tcPr>
            <w:tcW w:w="3380" w:type="dxa"/>
            <w:vAlign w:val="center"/>
            <w:hideMark/>
          </w:tcPr>
          <w:p w14:paraId="0A08B139" w14:textId="77777777" w:rsidR="00A64EA6" w:rsidRPr="00A64EA6" w:rsidRDefault="00A64EA6" w:rsidP="00517843">
            <w:r w:rsidRPr="00A64EA6">
              <w:t>• Implementation of the program activities, as approved in the non-public schools' work plans</w:t>
            </w:r>
          </w:p>
        </w:tc>
        <w:tc>
          <w:tcPr>
            <w:tcW w:w="3980" w:type="dxa"/>
            <w:vAlign w:val="center"/>
            <w:hideMark/>
          </w:tcPr>
          <w:p w14:paraId="0A839959" w14:textId="77777777" w:rsidR="00A64EA6" w:rsidRPr="00A64EA6" w:rsidRDefault="00A64EA6" w:rsidP="00517843">
            <w:r w:rsidRPr="00A64EA6">
              <w:t xml:space="preserve">Once the procurement process is completed, the non-public schools may begin implementing the program activities. </w:t>
            </w:r>
          </w:p>
        </w:tc>
        <w:tc>
          <w:tcPr>
            <w:tcW w:w="2500" w:type="dxa"/>
            <w:vAlign w:val="center"/>
            <w:hideMark/>
          </w:tcPr>
          <w:p w14:paraId="759EA34D" w14:textId="77777777" w:rsidR="00A64EA6" w:rsidRPr="00A64EA6" w:rsidRDefault="00A64EA6" w:rsidP="00517843">
            <w:pPr>
              <w:jc w:val="center"/>
            </w:pPr>
            <w:r w:rsidRPr="00A64EA6">
              <w:t>November 2020 to May 2021</w:t>
            </w:r>
          </w:p>
        </w:tc>
        <w:tc>
          <w:tcPr>
            <w:tcW w:w="1840" w:type="dxa"/>
            <w:noWrap/>
            <w:vAlign w:val="center"/>
            <w:hideMark/>
          </w:tcPr>
          <w:p w14:paraId="61EBB51C" w14:textId="77777777" w:rsidR="00A64EA6" w:rsidRPr="00A64EA6" w:rsidRDefault="00A64EA6" w:rsidP="00517843">
            <w:pPr>
              <w:jc w:val="center"/>
            </w:pPr>
            <w:r w:rsidRPr="00A64EA6">
              <w:t>Non-public schools</w:t>
            </w:r>
          </w:p>
        </w:tc>
      </w:tr>
      <w:tr w:rsidR="00A64EA6" w:rsidRPr="00A64EA6" w14:paraId="18348C7B" w14:textId="77777777" w:rsidTr="00517843">
        <w:trPr>
          <w:trHeight w:val="1860"/>
        </w:trPr>
        <w:tc>
          <w:tcPr>
            <w:tcW w:w="3380" w:type="dxa"/>
            <w:vAlign w:val="center"/>
            <w:hideMark/>
          </w:tcPr>
          <w:p w14:paraId="6CDD998C" w14:textId="77777777" w:rsidR="00A64EA6" w:rsidRPr="00A64EA6" w:rsidRDefault="00A64EA6" w:rsidP="00517843">
            <w:r w:rsidRPr="00A64EA6">
              <w:t>• Submission of Achievement Reports</w:t>
            </w:r>
          </w:p>
        </w:tc>
        <w:tc>
          <w:tcPr>
            <w:tcW w:w="3980" w:type="dxa"/>
            <w:vAlign w:val="center"/>
            <w:hideMark/>
          </w:tcPr>
          <w:p w14:paraId="0C588C9E" w14:textId="77777777" w:rsidR="00A64EA6" w:rsidRPr="00A64EA6" w:rsidRDefault="00A64EA6" w:rsidP="00517843">
            <w:r w:rsidRPr="00A64EA6">
              <w:t xml:space="preserve">After completing the school year, the non-public schools are required to submit an Achievement Report to the PRDE describing how the goals of the work plans were achieved and the results were measured. </w:t>
            </w:r>
          </w:p>
        </w:tc>
        <w:tc>
          <w:tcPr>
            <w:tcW w:w="2500" w:type="dxa"/>
            <w:noWrap/>
            <w:vAlign w:val="center"/>
            <w:hideMark/>
          </w:tcPr>
          <w:p w14:paraId="3C174D82" w14:textId="77777777" w:rsidR="00A64EA6" w:rsidRPr="00A64EA6" w:rsidRDefault="00A64EA6" w:rsidP="00517843">
            <w:pPr>
              <w:jc w:val="center"/>
            </w:pPr>
            <w:r w:rsidRPr="00A64EA6">
              <w:t>June 2021</w:t>
            </w:r>
          </w:p>
        </w:tc>
        <w:tc>
          <w:tcPr>
            <w:tcW w:w="1840" w:type="dxa"/>
            <w:noWrap/>
            <w:vAlign w:val="center"/>
            <w:hideMark/>
          </w:tcPr>
          <w:p w14:paraId="65055256" w14:textId="77777777" w:rsidR="00A64EA6" w:rsidRPr="00A64EA6" w:rsidRDefault="00A64EA6" w:rsidP="00517843">
            <w:pPr>
              <w:jc w:val="center"/>
            </w:pPr>
            <w:r w:rsidRPr="00A64EA6">
              <w:t>Non-public schools</w:t>
            </w:r>
          </w:p>
        </w:tc>
      </w:tr>
      <w:tr w:rsidR="00A64EA6" w:rsidRPr="00A64EA6" w14:paraId="5B3940B5" w14:textId="77777777" w:rsidTr="00517843">
        <w:trPr>
          <w:trHeight w:val="1540"/>
        </w:trPr>
        <w:tc>
          <w:tcPr>
            <w:tcW w:w="3380" w:type="dxa"/>
            <w:vAlign w:val="center"/>
            <w:hideMark/>
          </w:tcPr>
          <w:p w14:paraId="32FDF8FE" w14:textId="77777777" w:rsidR="00A64EA6" w:rsidRPr="00A64EA6" w:rsidRDefault="00A64EA6" w:rsidP="00517843">
            <w:r w:rsidRPr="00A64EA6">
              <w:t>• Evaluation of Achievement Reports</w:t>
            </w:r>
          </w:p>
        </w:tc>
        <w:tc>
          <w:tcPr>
            <w:tcW w:w="3980" w:type="dxa"/>
            <w:vAlign w:val="center"/>
            <w:hideMark/>
          </w:tcPr>
          <w:p w14:paraId="5445E57D" w14:textId="77777777" w:rsidR="00A64EA6" w:rsidRPr="00A64EA6" w:rsidRDefault="00A64EA6" w:rsidP="00517843">
            <w:r w:rsidRPr="00A64EA6">
              <w:t xml:space="preserve">The PRDE will evaluate the achievement reports to determine compliance with the approved work plans and with the Program requirements. </w:t>
            </w:r>
          </w:p>
        </w:tc>
        <w:tc>
          <w:tcPr>
            <w:tcW w:w="2500" w:type="dxa"/>
            <w:noWrap/>
            <w:vAlign w:val="center"/>
            <w:hideMark/>
          </w:tcPr>
          <w:p w14:paraId="1881D59D" w14:textId="77777777" w:rsidR="00A64EA6" w:rsidRPr="00A64EA6" w:rsidRDefault="00A64EA6" w:rsidP="00517843">
            <w:pPr>
              <w:jc w:val="center"/>
            </w:pPr>
            <w:r w:rsidRPr="00A64EA6">
              <w:t>July 2021</w:t>
            </w:r>
          </w:p>
        </w:tc>
        <w:tc>
          <w:tcPr>
            <w:tcW w:w="1840" w:type="dxa"/>
            <w:noWrap/>
            <w:vAlign w:val="center"/>
            <w:hideMark/>
          </w:tcPr>
          <w:p w14:paraId="47EC9C69" w14:textId="77777777" w:rsidR="00A64EA6" w:rsidRPr="00A64EA6" w:rsidRDefault="00A64EA6" w:rsidP="00517843">
            <w:pPr>
              <w:jc w:val="center"/>
            </w:pPr>
            <w:r w:rsidRPr="00A64EA6">
              <w:t>PRDE</w:t>
            </w:r>
          </w:p>
        </w:tc>
      </w:tr>
      <w:tr w:rsidR="00A64EA6" w:rsidRPr="00A64EA6" w14:paraId="6450A9E4" w14:textId="77777777" w:rsidTr="00517843">
        <w:trPr>
          <w:trHeight w:val="1490"/>
        </w:trPr>
        <w:tc>
          <w:tcPr>
            <w:tcW w:w="3380" w:type="dxa"/>
            <w:vAlign w:val="center"/>
            <w:hideMark/>
          </w:tcPr>
          <w:p w14:paraId="3E74546B" w14:textId="77777777" w:rsidR="00A64EA6" w:rsidRPr="00A64EA6" w:rsidRDefault="00A64EA6" w:rsidP="00517843">
            <w:r w:rsidRPr="00A64EA6">
              <w:t>• Dissemination of results and use of funds</w:t>
            </w:r>
          </w:p>
        </w:tc>
        <w:tc>
          <w:tcPr>
            <w:tcW w:w="3980" w:type="dxa"/>
            <w:vAlign w:val="center"/>
            <w:hideMark/>
          </w:tcPr>
          <w:p w14:paraId="0FD75F98" w14:textId="77777777" w:rsidR="00A64EA6" w:rsidRPr="00A64EA6" w:rsidRDefault="00A64EA6" w:rsidP="00517843">
            <w:r w:rsidRPr="00A64EA6">
              <w:t xml:space="preserve">The PRDE will publish the results of the non-public schools' activities and their use of the Program funds. </w:t>
            </w:r>
          </w:p>
        </w:tc>
        <w:tc>
          <w:tcPr>
            <w:tcW w:w="2500" w:type="dxa"/>
            <w:noWrap/>
            <w:vAlign w:val="center"/>
            <w:hideMark/>
          </w:tcPr>
          <w:p w14:paraId="547B1213" w14:textId="77777777" w:rsidR="00A64EA6" w:rsidRPr="00A64EA6" w:rsidRDefault="00A64EA6" w:rsidP="00517843">
            <w:pPr>
              <w:jc w:val="center"/>
            </w:pPr>
            <w:r w:rsidRPr="00A64EA6">
              <w:t>August 2021</w:t>
            </w:r>
          </w:p>
        </w:tc>
        <w:tc>
          <w:tcPr>
            <w:tcW w:w="1840" w:type="dxa"/>
            <w:noWrap/>
            <w:vAlign w:val="center"/>
            <w:hideMark/>
          </w:tcPr>
          <w:p w14:paraId="1071442A" w14:textId="77777777" w:rsidR="00A64EA6" w:rsidRPr="00A64EA6" w:rsidRDefault="00A64EA6" w:rsidP="00517843">
            <w:pPr>
              <w:jc w:val="center"/>
            </w:pPr>
            <w:r w:rsidRPr="00A64EA6">
              <w:t>PRDE</w:t>
            </w:r>
          </w:p>
        </w:tc>
      </w:tr>
    </w:tbl>
    <w:p w14:paraId="351FB3BE" w14:textId="77777777" w:rsidR="00A64EA6" w:rsidRPr="003E5FDB" w:rsidRDefault="00A64EA6" w:rsidP="003E5FDB"/>
    <w:sectPr w:rsidR="00A64EA6" w:rsidRPr="003E5FDB" w:rsidSect="00401FAF">
      <w:headerReference w:type="even" r:id="rId13"/>
      <w:headerReference w:type="default" r:id="rId14"/>
      <w:headerReference w:type="first" r:id="rId15"/>
      <w:type w:val="continuous"/>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65054" w16cex:dateUtc="2020-08-18T17:04:00Z"/>
  <w16cex:commentExtensible w16cex:durableId="22E650A7" w16cex:dateUtc="2020-08-18T17: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3C87D4" w16cid:durableId="22E65054"/>
  <w16cid:commentId w16cid:paraId="1DD53CED" w16cid:durableId="22E650A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01611" w14:textId="77777777" w:rsidR="006E4ACE" w:rsidRDefault="006E4ACE" w:rsidP="00E32E9A">
      <w:r>
        <w:separator/>
      </w:r>
    </w:p>
  </w:endnote>
  <w:endnote w:type="continuationSeparator" w:id="0">
    <w:p w14:paraId="29C1C47D" w14:textId="77777777" w:rsidR="006E4ACE" w:rsidRDefault="006E4ACE" w:rsidP="00E32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C88D2" w14:textId="093395AB" w:rsidR="00A44A93" w:rsidRDefault="00A44A93">
    <w:pPr>
      <w:tabs>
        <w:tab w:val="center" w:pos="4550"/>
        <w:tab w:val="left" w:pos="5818"/>
      </w:tabs>
      <w:ind w:right="260"/>
      <w:jc w:val="right"/>
      <w:rPr>
        <w:color w:val="222A35" w:themeColor="text2" w:themeShade="80"/>
      </w:rPr>
    </w:pPr>
    <w:r>
      <w:rPr>
        <w:color w:val="8496B0" w:themeColor="text2" w:themeTint="99"/>
        <w:spacing w:val="60"/>
      </w:rPr>
      <w:t>Page</w:t>
    </w:r>
    <w:r>
      <w:rPr>
        <w:color w:val="8496B0" w:themeColor="text2" w:themeTint="99"/>
      </w:rPr>
      <w:t xml:space="preserve"> </w:t>
    </w:r>
    <w:r>
      <w:rPr>
        <w:color w:val="323E4F" w:themeColor="text2" w:themeShade="BF"/>
      </w:rPr>
      <w:fldChar w:fldCharType="begin"/>
    </w:r>
    <w:r>
      <w:rPr>
        <w:color w:val="323E4F" w:themeColor="text2" w:themeShade="BF"/>
      </w:rPr>
      <w:instrText xml:space="preserve"> PAGE   \* MERGEFORMAT </w:instrText>
    </w:r>
    <w:r>
      <w:rPr>
        <w:color w:val="323E4F" w:themeColor="text2" w:themeShade="BF"/>
      </w:rPr>
      <w:fldChar w:fldCharType="separate"/>
    </w:r>
    <w:r w:rsidR="00DD4E7B">
      <w:rPr>
        <w:noProof/>
        <w:color w:val="323E4F" w:themeColor="text2" w:themeShade="BF"/>
      </w:rPr>
      <w:t>2</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 xml:space="preserve"> NUMPAGES  \* Arabic  \* MERGEFORMAT </w:instrText>
    </w:r>
    <w:r>
      <w:rPr>
        <w:color w:val="323E4F" w:themeColor="text2" w:themeShade="BF"/>
      </w:rPr>
      <w:fldChar w:fldCharType="separate"/>
    </w:r>
    <w:r w:rsidR="00DD4E7B">
      <w:rPr>
        <w:noProof/>
        <w:color w:val="323E4F" w:themeColor="text2" w:themeShade="BF"/>
      </w:rPr>
      <w:t>4</w:t>
    </w:r>
    <w:r>
      <w:rPr>
        <w:color w:val="323E4F" w:themeColor="text2" w:themeShade="BF"/>
      </w:rPr>
      <w:fldChar w:fldCharType="end"/>
    </w:r>
  </w:p>
  <w:p w14:paraId="2EE75B06" w14:textId="77777777" w:rsidR="00A44A93" w:rsidRDefault="00A44A9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4200B" w14:textId="77777777" w:rsidR="00A44A93" w:rsidRDefault="00A44A93" w:rsidP="00A44A93">
    <w:pPr>
      <w:pStyle w:val="Header"/>
    </w:pPr>
  </w:p>
  <w:p w14:paraId="70AE3EC7" w14:textId="77777777" w:rsidR="00A44A93" w:rsidRDefault="00A44A93" w:rsidP="00A44A93">
    <w:pPr>
      <w:tabs>
        <w:tab w:val="left" w:pos="2895"/>
      </w:tabs>
    </w:pPr>
    <w:r>
      <w:tab/>
    </w:r>
  </w:p>
  <w:p w14:paraId="67AB5100" w14:textId="656D30DF" w:rsidR="00A44A93" w:rsidRPr="009D39CF" w:rsidRDefault="00A44A93" w:rsidP="00A44A93">
    <w:pPr>
      <w:ind w:left="-540" w:right="-900"/>
      <w:jc w:val="center"/>
      <w:rPr>
        <w:rFonts w:ascii="Bookman Old Style" w:hAnsi="Bookman Old Style"/>
        <w:color w:val="005250"/>
        <w:sz w:val="18"/>
        <w:szCs w:val="18"/>
        <w:lang w:val="es-PR"/>
      </w:rPr>
    </w:pPr>
    <w:r w:rsidRPr="002D65E4">
      <w:rPr>
        <w:noProof/>
        <w:lang w:val="es-PR" w:eastAsia="es-PR"/>
      </w:rPr>
      <w:drawing>
        <wp:anchor distT="0" distB="0" distL="114300" distR="114300" simplePos="0" relativeHeight="251663360" behindDoc="1" locked="0" layoutInCell="1" allowOverlap="1" wp14:anchorId="29F54E65" wp14:editId="42CD43B2">
          <wp:simplePos x="0" y="0"/>
          <wp:positionH relativeFrom="margin">
            <wp:align>right</wp:align>
          </wp:positionH>
          <wp:positionV relativeFrom="paragraph">
            <wp:posOffset>-268605</wp:posOffset>
          </wp:positionV>
          <wp:extent cx="611505" cy="407035"/>
          <wp:effectExtent l="0" t="0" r="0" b="0"/>
          <wp:wrapThrough wrapText="bothSides">
            <wp:wrapPolygon edited="0">
              <wp:start x="0" y="0"/>
              <wp:lineTo x="0" y="20218"/>
              <wp:lineTo x="20860" y="20218"/>
              <wp:lineTo x="20860" y="0"/>
              <wp:lineTo x="0" y="0"/>
            </wp:wrapPolygon>
          </wp:wrapThrough>
          <wp:docPr id="6" name="Picture 6" descr="C:\Users\Johanna Diaz\Pictures\Logo 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 Diaz\Pictures\Logo DE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1505" cy="407035"/>
                  </a:xfrm>
                  <a:prstGeom prst="rect">
                    <a:avLst/>
                  </a:prstGeom>
                  <a:noFill/>
                  <a:ln>
                    <a:noFill/>
                  </a:ln>
                </pic:spPr>
              </pic:pic>
            </a:graphicData>
          </a:graphic>
          <wp14:sizeRelV relativeFrom="margin">
            <wp14:pctHeight>0</wp14:pctHeight>
          </wp14:sizeRelV>
        </wp:anchor>
      </w:drawing>
    </w:r>
    <w:r w:rsidRPr="006551D5">
      <w:rPr>
        <w:noProof/>
        <w:color w:val="767171" w:themeColor="background2" w:themeShade="80"/>
        <w:spacing w:val="20"/>
        <w:sz w:val="16"/>
        <w:szCs w:val="16"/>
        <w:lang w:val="es-PR" w:eastAsia="es-PR"/>
      </w:rPr>
      <mc:AlternateContent>
        <mc:Choice Requires="wps">
          <w:drawing>
            <wp:anchor distT="0" distB="0" distL="114300" distR="114300" simplePos="0" relativeHeight="251662336" behindDoc="0" locked="0" layoutInCell="1" allowOverlap="1" wp14:anchorId="57AAD6AF" wp14:editId="4FFADB4E">
              <wp:simplePos x="0" y="0"/>
              <wp:positionH relativeFrom="margin">
                <wp:posOffset>-492597</wp:posOffset>
              </wp:positionH>
              <wp:positionV relativeFrom="paragraph">
                <wp:posOffset>163830</wp:posOffset>
              </wp:positionV>
              <wp:extent cx="657225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6572250" cy="9525"/>
                      </a:xfrm>
                      <a:prstGeom prst="line">
                        <a:avLst/>
                      </a:prstGeom>
                      <a:ln>
                        <a:solidFill>
                          <a:schemeClr val="tx1">
                            <a:lumMod val="50000"/>
                            <a:lumOff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5B74BD"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8pt,12.9pt" to="478.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" strokecolor="gray [1629]" strokeweight=".5pt">
              <v:stroke joinstyle="miter"/>
              <w10:wrap anchorx="margin"/>
            </v:line>
          </w:pict>
        </mc:Fallback>
      </mc:AlternateContent>
    </w:r>
    <w:r w:rsidRPr="009D39CF">
      <w:rPr>
        <w:color w:val="808080" w:themeColor="background1" w:themeShade="80"/>
        <w:spacing w:val="20"/>
        <w:sz w:val="22"/>
        <w:lang w:val="es-PR"/>
      </w:rPr>
      <w:t xml:space="preserve">P.O. Box 190759, San Juan PR  00919-0759 </w:t>
    </w:r>
    <w:r w:rsidRPr="009D39CF">
      <w:rPr>
        <w:color w:val="FFC000" w:themeColor="accent4"/>
        <w:spacing w:val="20"/>
        <w:sz w:val="22"/>
        <w:lang w:val="es-PR"/>
      </w:rPr>
      <w:t xml:space="preserve">• </w:t>
    </w:r>
    <w:r w:rsidRPr="009D39CF">
      <w:rPr>
        <w:color w:val="767171" w:themeColor="background2" w:themeShade="80"/>
        <w:spacing w:val="20"/>
        <w:sz w:val="22"/>
        <w:lang w:val="es-PR"/>
      </w:rPr>
      <w:t>Tel.: (787)773-</w:t>
    </w:r>
    <w:r w:rsidR="00517843">
      <w:rPr>
        <w:color w:val="767171" w:themeColor="background2" w:themeShade="80"/>
        <w:spacing w:val="20"/>
        <w:sz w:val="22"/>
        <w:lang w:val="es-PR"/>
      </w:rPr>
      <w:t>20</w:t>
    </w:r>
    <w:r w:rsidR="008216E1">
      <w:rPr>
        <w:color w:val="767171" w:themeColor="background2" w:themeShade="80"/>
        <w:spacing w:val="20"/>
        <w:sz w:val="22"/>
        <w:lang w:val="es-PR"/>
      </w:rPr>
      <w:t>03</w:t>
    </w:r>
  </w:p>
  <w:p w14:paraId="324F5ED1" w14:textId="77777777" w:rsidR="00A44A93" w:rsidRPr="009D39CF" w:rsidRDefault="00A44A93" w:rsidP="00A44A93">
    <w:pPr>
      <w:ind w:left="-540"/>
      <w:jc w:val="center"/>
      <w:rPr>
        <w:color w:val="808080" w:themeColor="background1" w:themeShade="80"/>
        <w:sz w:val="18"/>
        <w:szCs w:val="18"/>
      </w:rPr>
    </w:pPr>
    <w:r w:rsidRPr="009D39CF">
      <w:rPr>
        <w:color w:val="808080" w:themeColor="background1" w:themeShade="80"/>
        <w:sz w:val="18"/>
        <w:szCs w:val="18"/>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p>
  <w:p w14:paraId="07DA5B10" w14:textId="77777777" w:rsidR="00A44A93" w:rsidRDefault="00A44A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FFD5D" w14:textId="77777777" w:rsidR="006E4ACE" w:rsidRDefault="006E4ACE" w:rsidP="00E32E9A">
      <w:r>
        <w:separator/>
      </w:r>
    </w:p>
  </w:footnote>
  <w:footnote w:type="continuationSeparator" w:id="0">
    <w:p w14:paraId="686A8A6E" w14:textId="77777777" w:rsidR="006E4ACE" w:rsidRDefault="006E4ACE" w:rsidP="00E32E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C087" w14:textId="3EF38F51" w:rsidR="003B3F06" w:rsidRDefault="003B3F06" w:rsidP="003B3F06">
    <w:pPr>
      <w:pStyle w:val="Header"/>
      <w:ind w:left="1710"/>
      <w:rPr>
        <w:spacing w:val="20"/>
        <w:sz w:val="28"/>
      </w:rPr>
    </w:pPr>
    <w:r>
      <w:rPr>
        <w:noProof/>
        <w:color w:val="808080" w:themeColor="background1" w:themeShade="80"/>
        <w:spacing w:val="20"/>
        <w:lang w:val="es-PR" w:eastAsia="es-PR"/>
      </w:rPr>
      <w:drawing>
        <wp:anchor distT="0" distB="0" distL="114300" distR="114300" simplePos="0" relativeHeight="251660288" behindDoc="0" locked="0" layoutInCell="1" allowOverlap="1" wp14:anchorId="6418216A" wp14:editId="0CC6D539">
          <wp:simplePos x="0" y="0"/>
          <wp:positionH relativeFrom="column">
            <wp:posOffset>-428625</wp:posOffset>
          </wp:positionH>
          <wp:positionV relativeFrom="paragraph">
            <wp:posOffset>-209550</wp:posOffset>
          </wp:positionV>
          <wp:extent cx="1145540" cy="1145540"/>
          <wp:effectExtent l="0" t="0" r="0" b="0"/>
          <wp:wrapNone/>
          <wp:docPr id="4" name="Picture 4"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2CA65" w14:textId="77777777" w:rsidR="003B3F06" w:rsidRPr="009D39CF" w:rsidRDefault="003B3F06" w:rsidP="003B3F06">
    <w:pPr>
      <w:pStyle w:val="Header"/>
      <w:rPr>
        <w:color w:val="808080" w:themeColor="background1" w:themeShade="80"/>
      </w:rPr>
    </w:pPr>
    <w:r w:rsidRPr="009D39CF">
      <w:rPr>
        <w:color w:val="808080" w:themeColor="background1" w:themeShade="80"/>
        <w:spacing w:val="20"/>
        <w:sz w:val="28"/>
      </w:rPr>
      <w:t xml:space="preserve">              GOVER</w:t>
    </w:r>
    <w:r>
      <w:rPr>
        <w:color w:val="808080" w:themeColor="background1" w:themeShade="80"/>
        <w:spacing w:val="20"/>
        <w:sz w:val="28"/>
      </w:rPr>
      <w:t>N</w:t>
    </w:r>
    <w:r w:rsidRPr="009D39CF">
      <w:rPr>
        <w:color w:val="808080" w:themeColor="background1" w:themeShade="80"/>
        <w:spacing w:val="20"/>
        <w:sz w:val="28"/>
      </w:rPr>
      <w:t>MENT OF PUERTO RICO</w:t>
    </w:r>
  </w:p>
  <w:p w14:paraId="6C9B45E0" w14:textId="77777777" w:rsidR="003B3F06" w:rsidRPr="009D39CF" w:rsidRDefault="003B3F06" w:rsidP="003B3F06">
    <w:pPr>
      <w:pStyle w:val="Header"/>
      <w:ind w:left="1800" w:hanging="90"/>
      <w:rPr>
        <w:color w:val="808080" w:themeColor="background1" w:themeShade="80"/>
        <w:spacing w:val="20"/>
        <w:sz w:val="21"/>
      </w:rPr>
    </w:pPr>
    <w:r w:rsidRPr="00A26FD7">
      <w:rPr>
        <w:noProof/>
        <w:color w:val="808080" w:themeColor="background1" w:themeShade="80"/>
        <w:spacing w:val="20"/>
        <w:sz w:val="28"/>
        <w:lang w:val="es-PR" w:eastAsia="es-PR"/>
      </w:rPr>
      <mc:AlternateContent>
        <mc:Choice Requires="wps">
          <w:drawing>
            <wp:anchor distT="0" distB="0" distL="114300" distR="114300" simplePos="0" relativeHeight="251659264" behindDoc="0" locked="0" layoutInCell="1" allowOverlap="1" wp14:anchorId="42EEACE5" wp14:editId="596BA814">
              <wp:simplePos x="0" y="0"/>
              <wp:positionH relativeFrom="column">
                <wp:posOffset>784860</wp:posOffset>
              </wp:positionH>
              <wp:positionV relativeFrom="paragraph">
                <wp:posOffset>50800</wp:posOffset>
              </wp:positionV>
              <wp:extent cx="49149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848AC94"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" strokecolor="#7f7f7f [1612]" strokeweight=".5pt">
              <v:stroke joinstyle="miter"/>
            </v:line>
          </w:pict>
        </mc:Fallback>
      </mc:AlternateContent>
    </w:r>
    <w:r w:rsidRPr="009D39CF">
      <w:rPr>
        <w:color w:val="808080" w:themeColor="background1" w:themeShade="80"/>
        <w:spacing w:val="20"/>
        <w:sz w:val="28"/>
      </w:rPr>
      <w:t xml:space="preserve"> </w:t>
    </w:r>
    <w:r w:rsidRPr="009D39CF">
      <w:rPr>
        <w:color w:val="808080" w:themeColor="background1" w:themeShade="80"/>
        <w:spacing w:val="20"/>
        <w:sz w:val="22"/>
      </w:rPr>
      <w:t xml:space="preserve"> </w:t>
    </w:r>
  </w:p>
  <w:p w14:paraId="1BD4A3A1" w14:textId="77777777" w:rsidR="003B3F06" w:rsidRDefault="003B3F06" w:rsidP="003B3F06">
    <w:pPr>
      <w:pStyle w:val="Header"/>
      <w:rPr>
        <w:rFonts w:ascii="Calibri" w:hAnsi="Calibri"/>
        <w:color w:val="808080" w:themeColor="background1" w:themeShade="80"/>
        <w:spacing w:val="20"/>
      </w:rPr>
    </w:pPr>
    <w:r w:rsidRPr="009D39CF">
      <w:rPr>
        <w:rFonts w:ascii="Calibri" w:hAnsi="Calibri"/>
        <w:color w:val="808080" w:themeColor="background1" w:themeShade="80"/>
        <w:spacing w:val="20"/>
      </w:rPr>
      <w:t xml:space="preserve">                 DEPARTMENT OF EDUCATION</w:t>
    </w:r>
  </w:p>
  <w:p w14:paraId="479617B4" w14:textId="618D743A" w:rsidR="003B3F06" w:rsidRPr="009D39CF" w:rsidRDefault="003B3F06" w:rsidP="003B3F06">
    <w:pPr>
      <w:pStyle w:val="Header"/>
      <w:rPr>
        <w:rFonts w:ascii="Calibri" w:hAnsi="Calibri"/>
        <w:color w:val="808080" w:themeColor="background1" w:themeShade="80"/>
        <w:spacing w:val="20"/>
      </w:rPr>
    </w:pPr>
    <w:r>
      <w:rPr>
        <w:rFonts w:ascii="Calibri" w:hAnsi="Calibri"/>
        <w:color w:val="808080" w:themeColor="background1" w:themeShade="80"/>
        <w:spacing w:val="20"/>
      </w:rPr>
      <w:t xml:space="preserve">                 </w:t>
    </w:r>
    <w:r w:rsidR="00036446">
      <w:rPr>
        <w:rFonts w:ascii="Calibri" w:hAnsi="Calibri"/>
        <w:color w:val="808080" w:themeColor="background1" w:themeShade="80"/>
        <w:spacing w:val="20"/>
      </w:rPr>
      <w:t>Auxiliary Secretariat of Federal Affairs</w:t>
    </w:r>
  </w:p>
  <w:p w14:paraId="311D3E1F" w14:textId="77777777" w:rsidR="003B3F06" w:rsidRDefault="003B3F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05475" w14:textId="000C748B" w:rsidR="00576D6E" w:rsidRDefault="00576D6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EF987" w14:textId="14875B59" w:rsidR="00A44A93" w:rsidRPr="004416EE" w:rsidRDefault="00BC14F0" w:rsidP="00A44A93">
    <w:pPr>
      <w:pStyle w:val="Header"/>
      <w:pBdr>
        <w:bottom w:val="single" w:sz="4" w:space="1" w:color="D9D9D9" w:themeColor="background1" w:themeShade="D9"/>
      </w:pBdr>
      <w:ind w:right="360"/>
      <w:jc w:val="right"/>
      <w:rPr>
        <w:color w:val="7F7F7F" w:themeColor="background1" w:themeShade="7F"/>
        <w:spacing w:val="60"/>
        <w:sz w:val="18"/>
      </w:rPr>
    </w:pPr>
    <w:r w:rsidRPr="00BC14F0">
      <w:rPr>
        <w:color w:val="7F7F7F" w:themeColor="background1" w:themeShade="7F"/>
        <w:spacing w:val="60"/>
        <w:sz w:val="18"/>
      </w:rPr>
      <w:t>Extension to</w:t>
    </w:r>
    <w:r w:rsidR="008216E1">
      <w:rPr>
        <w:color w:val="7F7F7F" w:themeColor="background1" w:themeShade="7F"/>
        <w:spacing w:val="60"/>
        <w:sz w:val="18"/>
      </w:rPr>
      <w:t xml:space="preserve"> FY 2017 Title IV, Part A</w:t>
    </w:r>
    <w:r w:rsidRPr="00BC14F0">
      <w:rPr>
        <w:color w:val="7F7F7F" w:themeColor="background1" w:themeShade="7F"/>
        <w:spacing w:val="60"/>
        <w:sz w:val="18"/>
      </w:rPr>
      <w:t xml:space="preserve"> Award Period</w:t>
    </w:r>
  </w:p>
  <w:p w14:paraId="4BBA476D" w14:textId="77777777" w:rsidR="003B3F06" w:rsidRDefault="003B3F0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93FE0" w14:textId="17E9D13B" w:rsidR="00576D6E" w:rsidRDefault="00576D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86C50"/>
    <w:multiLevelType w:val="hybridMultilevel"/>
    <w:tmpl w:val="69740B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634D27"/>
    <w:multiLevelType w:val="hybridMultilevel"/>
    <w:tmpl w:val="3FF0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96131"/>
    <w:multiLevelType w:val="hybridMultilevel"/>
    <w:tmpl w:val="CFDA6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6731C"/>
    <w:multiLevelType w:val="hybridMultilevel"/>
    <w:tmpl w:val="795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CA0A1D"/>
    <w:multiLevelType w:val="hybridMultilevel"/>
    <w:tmpl w:val="49F0C9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618F7"/>
    <w:multiLevelType w:val="hybridMultilevel"/>
    <w:tmpl w:val="C038BD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727B1A51"/>
    <w:multiLevelType w:val="hybridMultilevel"/>
    <w:tmpl w:val="80E43168"/>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7" w15:restartNumberingAfterBreak="0">
    <w:nsid w:val="7D9879DD"/>
    <w:multiLevelType w:val="hybridMultilevel"/>
    <w:tmpl w:val="AF74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6BF"/>
    <w:rsid w:val="00010CE8"/>
    <w:rsid w:val="00011DF2"/>
    <w:rsid w:val="00015F2A"/>
    <w:rsid w:val="00021F07"/>
    <w:rsid w:val="00036446"/>
    <w:rsid w:val="000828D6"/>
    <w:rsid w:val="00082A70"/>
    <w:rsid w:val="000A0EBA"/>
    <w:rsid w:val="000B2FD0"/>
    <w:rsid w:val="000C4285"/>
    <w:rsid w:val="000C54D0"/>
    <w:rsid w:val="000D5799"/>
    <w:rsid w:val="000E7482"/>
    <w:rsid w:val="000F499D"/>
    <w:rsid w:val="00120394"/>
    <w:rsid w:val="001707CD"/>
    <w:rsid w:val="001D3D2E"/>
    <w:rsid w:val="002000BC"/>
    <w:rsid w:val="00216E68"/>
    <w:rsid w:val="00223CD9"/>
    <w:rsid w:val="00245FEA"/>
    <w:rsid w:val="00266C74"/>
    <w:rsid w:val="00287A9F"/>
    <w:rsid w:val="002975A4"/>
    <w:rsid w:val="002A6ADA"/>
    <w:rsid w:val="002D0016"/>
    <w:rsid w:val="002E2EDF"/>
    <w:rsid w:val="002E7EE5"/>
    <w:rsid w:val="002F109A"/>
    <w:rsid w:val="002F78D7"/>
    <w:rsid w:val="003017FE"/>
    <w:rsid w:val="003329AD"/>
    <w:rsid w:val="003333BB"/>
    <w:rsid w:val="00343680"/>
    <w:rsid w:val="0034428B"/>
    <w:rsid w:val="003707EF"/>
    <w:rsid w:val="003B3F06"/>
    <w:rsid w:val="003E529C"/>
    <w:rsid w:val="003E5FDB"/>
    <w:rsid w:val="003F3BD7"/>
    <w:rsid w:val="003F3D05"/>
    <w:rsid w:val="003F4011"/>
    <w:rsid w:val="00401FAF"/>
    <w:rsid w:val="00421481"/>
    <w:rsid w:val="00441480"/>
    <w:rsid w:val="004472B9"/>
    <w:rsid w:val="004567B2"/>
    <w:rsid w:val="00462910"/>
    <w:rsid w:val="00466DA1"/>
    <w:rsid w:val="004D35EF"/>
    <w:rsid w:val="005019F5"/>
    <w:rsid w:val="00501DAC"/>
    <w:rsid w:val="00503B57"/>
    <w:rsid w:val="00517843"/>
    <w:rsid w:val="00525F46"/>
    <w:rsid w:val="0052777D"/>
    <w:rsid w:val="00556B57"/>
    <w:rsid w:val="00557BD1"/>
    <w:rsid w:val="00561639"/>
    <w:rsid w:val="00572C77"/>
    <w:rsid w:val="00576D6E"/>
    <w:rsid w:val="00583106"/>
    <w:rsid w:val="005A49D8"/>
    <w:rsid w:val="005B54A0"/>
    <w:rsid w:val="005D53A9"/>
    <w:rsid w:val="005E03BE"/>
    <w:rsid w:val="005E4ABD"/>
    <w:rsid w:val="00604AAC"/>
    <w:rsid w:val="006123C3"/>
    <w:rsid w:val="006173CF"/>
    <w:rsid w:val="00624DF8"/>
    <w:rsid w:val="006257A5"/>
    <w:rsid w:val="00643B85"/>
    <w:rsid w:val="00654FA0"/>
    <w:rsid w:val="00660492"/>
    <w:rsid w:val="00670FDE"/>
    <w:rsid w:val="006B2221"/>
    <w:rsid w:val="006B5093"/>
    <w:rsid w:val="006C6F15"/>
    <w:rsid w:val="006D1C9F"/>
    <w:rsid w:val="006D46FC"/>
    <w:rsid w:val="006E4ACE"/>
    <w:rsid w:val="006E5FE0"/>
    <w:rsid w:val="0071696D"/>
    <w:rsid w:val="007A65A6"/>
    <w:rsid w:val="007F00BC"/>
    <w:rsid w:val="007F6232"/>
    <w:rsid w:val="008100FE"/>
    <w:rsid w:val="008216E1"/>
    <w:rsid w:val="00854643"/>
    <w:rsid w:val="00887D5E"/>
    <w:rsid w:val="008916AA"/>
    <w:rsid w:val="00895B83"/>
    <w:rsid w:val="008A6FAD"/>
    <w:rsid w:val="008B4E18"/>
    <w:rsid w:val="008D06BF"/>
    <w:rsid w:val="008E654D"/>
    <w:rsid w:val="008F52DF"/>
    <w:rsid w:val="008F56D3"/>
    <w:rsid w:val="009027CC"/>
    <w:rsid w:val="00911E72"/>
    <w:rsid w:val="0092028D"/>
    <w:rsid w:val="00935D87"/>
    <w:rsid w:val="00955B69"/>
    <w:rsid w:val="009923D3"/>
    <w:rsid w:val="0099439E"/>
    <w:rsid w:val="009D1B0E"/>
    <w:rsid w:val="00A22680"/>
    <w:rsid w:val="00A44A93"/>
    <w:rsid w:val="00A56E6E"/>
    <w:rsid w:val="00A64EA6"/>
    <w:rsid w:val="00A71324"/>
    <w:rsid w:val="00A864D7"/>
    <w:rsid w:val="00AB0C65"/>
    <w:rsid w:val="00B72953"/>
    <w:rsid w:val="00B81D76"/>
    <w:rsid w:val="00BA1BFF"/>
    <w:rsid w:val="00BC14F0"/>
    <w:rsid w:val="00BD0695"/>
    <w:rsid w:val="00BD4DAB"/>
    <w:rsid w:val="00BF7C3F"/>
    <w:rsid w:val="00C04384"/>
    <w:rsid w:val="00C267BF"/>
    <w:rsid w:val="00C529EC"/>
    <w:rsid w:val="00C96841"/>
    <w:rsid w:val="00CB117C"/>
    <w:rsid w:val="00CC3DB5"/>
    <w:rsid w:val="00CF3242"/>
    <w:rsid w:val="00CF5B0E"/>
    <w:rsid w:val="00D05AD0"/>
    <w:rsid w:val="00D52547"/>
    <w:rsid w:val="00D605D6"/>
    <w:rsid w:val="00D8711E"/>
    <w:rsid w:val="00D93969"/>
    <w:rsid w:val="00DA7F17"/>
    <w:rsid w:val="00DD4E7B"/>
    <w:rsid w:val="00DF4EFC"/>
    <w:rsid w:val="00E11002"/>
    <w:rsid w:val="00E27355"/>
    <w:rsid w:val="00E32E9A"/>
    <w:rsid w:val="00E36146"/>
    <w:rsid w:val="00E43918"/>
    <w:rsid w:val="00E53AE1"/>
    <w:rsid w:val="00E54A23"/>
    <w:rsid w:val="00E7586D"/>
    <w:rsid w:val="00EB0193"/>
    <w:rsid w:val="00EB75ED"/>
    <w:rsid w:val="00EC3014"/>
    <w:rsid w:val="00ED03A7"/>
    <w:rsid w:val="00EE5718"/>
    <w:rsid w:val="00F00095"/>
    <w:rsid w:val="00F00EB8"/>
    <w:rsid w:val="00F118EE"/>
    <w:rsid w:val="00F220B0"/>
    <w:rsid w:val="00F23D53"/>
    <w:rsid w:val="00F252F5"/>
    <w:rsid w:val="00F2669D"/>
    <w:rsid w:val="00F4176D"/>
    <w:rsid w:val="00F77950"/>
    <w:rsid w:val="00F95803"/>
    <w:rsid w:val="00FB3F7F"/>
    <w:rsid w:val="00FC5A36"/>
    <w:rsid w:val="00FE59E5"/>
    <w:rsid w:val="00FF4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48079"/>
  <w15:docId w15:val="{CD054A88-ACA1-4605-8CBA-0B864F76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32E9A"/>
    <w:rPr>
      <w:sz w:val="20"/>
      <w:szCs w:val="20"/>
    </w:rPr>
  </w:style>
  <w:style w:type="character" w:customStyle="1" w:styleId="FootnoteTextChar">
    <w:name w:val="Footnote Text Char"/>
    <w:basedOn w:val="DefaultParagraphFont"/>
    <w:link w:val="FootnoteText"/>
    <w:uiPriority w:val="99"/>
    <w:rsid w:val="00E32E9A"/>
  </w:style>
  <w:style w:type="character" w:styleId="FootnoteReference">
    <w:name w:val="footnote reference"/>
    <w:basedOn w:val="DefaultParagraphFont"/>
    <w:uiPriority w:val="99"/>
    <w:semiHidden/>
    <w:unhideWhenUsed/>
    <w:rsid w:val="00E32E9A"/>
    <w:rPr>
      <w:vertAlign w:val="superscript"/>
    </w:rPr>
  </w:style>
  <w:style w:type="character" w:styleId="Hyperlink">
    <w:name w:val="Hyperlink"/>
    <w:basedOn w:val="DefaultParagraphFont"/>
    <w:uiPriority w:val="99"/>
    <w:unhideWhenUsed/>
    <w:rsid w:val="00E32E9A"/>
    <w:rPr>
      <w:color w:val="0563C1" w:themeColor="hyperlink"/>
      <w:u w:val="single"/>
    </w:rPr>
  </w:style>
  <w:style w:type="character" w:customStyle="1" w:styleId="UnresolvedMention1">
    <w:name w:val="Unresolved Mention1"/>
    <w:basedOn w:val="DefaultParagraphFont"/>
    <w:uiPriority w:val="99"/>
    <w:semiHidden/>
    <w:unhideWhenUsed/>
    <w:rsid w:val="00E32E9A"/>
    <w:rPr>
      <w:color w:val="605E5C"/>
      <w:shd w:val="clear" w:color="auto" w:fill="E1DFDD"/>
    </w:rPr>
  </w:style>
  <w:style w:type="character" w:styleId="FollowedHyperlink">
    <w:name w:val="FollowedHyperlink"/>
    <w:basedOn w:val="DefaultParagraphFont"/>
    <w:uiPriority w:val="99"/>
    <w:semiHidden/>
    <w:unhideWhenUsed/>
    <w:rsid w:val="00E32E9A"/>
    <w:rPr>
      <w:color w:val="954F72" w:themeColor="followedHyperlink"/>
      <w:u w:val="single"/>
    </w:rPr>
  </w:style>
  <w:style w:type="character" w:styleId="CommentReference">
    <w:name w:val="annotation reference"/>
    <w:basedOn w:val="DefaultParagraphFont"/>
    <w:uiPriority w:val="99"/>
    <w:semiHidden/>
    <w:unhideWhenUsed/>
    <w:rsid w:val="00E32E9A"/>
    <w:rPr>
      <w:sz w:val="16"/>
      <w:szCs w:val="16"/>
    </w:rPr>
  </w:style>
  <w:style w:type="paragraph" w:styleId="CommentText">
    <w:name w:val="annotation text"/>
    <w:basedOn w:val="Normal"/>
    <w:link w:val="CommentTextChar"/>
    <w:uiPriority w:val="99"/>
    <w:semiHidden/>
    <w:unhideWhenUsed/>
    <w:rsid w:val="00E32E9A"/>
    <w:rPr>
      <w:sz w:val="20"/>
      <w:szCs w:val="20"/>
    </w:rPr>
  </w:style>
  <w:style w:type="character" w:customStyle="1" w:styleId="CommentTextChar">
    <w:name w:val="Comment Text Char"/>
    <w:basedOn w:val="DefaultParagraphFont"/>
    <w:link w:val="CommentText"/>
    <w:uiPriority w:val="99"/>
    <w:semiHidden/>
    <w:rsid w:val="00E32E9A"/>
  </w:style>
  <w:style w:type="paragraph" w:styleId="CommentSubject">
    <w:name w:val="annotation subject"/>
    <w:basedOn w:val="CommentText"/>
    <w:next w:val="CommentText"/>
    <w:link w:val="CommentSubjectChar"/>
    <w:uiPriority w:val="99"/>
    <w:semiHidden/>
    <w:unhideWhenUsed/>
    <w:rsid w:val="00E32E9A"/>
    <w:rPr>
      <w:b/>
      <w:bCs/>
    </w:rPr>
  </w:style>
  <w:style w:type="character" w:customStyle="1" w:styleId="CommentSubjectChar">
    <w:name w:val="Comment Subject Char"/>
    <w:basedOn w:val="CommentTextChar"/>
    <w:link w:val="CommentSubject"/>
    <w:uiPriority w:val="99"/>
    <w:semiHidden/>
    <w:rsid w:val="00E32E9A"/>
    <w:rPr>
      <w:b/>
      <w:bCs/>
    </w:rPr>
  </w:style>
  <w:style w:type="paragraph" w:styleId="BalloonText">
    <w:name w:val="Balloon Text"/>
    <w:basedOn w:val="Normal"/>
    <w:link w:val="BalloonTextChar"/>
    <w:uiPriority w:val="99"/>
    <w:semiHidden/>
    <w:unhideWhenUsed/>
    <w:rsid w:val="00E32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E9A"/>
    <w:rPr>
      <w:rFonts w:ascii="Segoe UI" w:hAnsi="Segoe UI" w:cs="Segoe UI"/>
      <w:sz w:val="18"/>
      <w:szCs w:val="18"/>
    </w:rPr>
  </w:style>
  <w:style w:type="paragraph" w:styleId="ListParagraph">
    <w:name w:val="List Paragraph"/>
    <w:basedOn w:val="Normal"/>
    <w:uiPriority w:val="34"/>
    <w:qFormat/>
    <w:rsid w:val="00287A9F"/>
    <w:pPr>
      <w:ind w:left="720"/>
      <w:contextualSpacing/>
    </w:pPr>
  </w:style>
  <w:style w:type="paragraph" w:styleId="Header">
    <w:name w:val="header"/>
    <w:basedOn w:val="Normal"/>
    <w:link w:val="HeaderChar"/>
    <w:uiPriority w:val="99"/>
    <w:unhideWhenUsed/>
    <w:rsid w:val="00011DF2"/>
    <w:pPr>
      <w:tabs>
        <w:tab w:val="center" w:pos="4680"/>
        <w:tab w:val="right" w:pos="9360"/>
      </w:tabs>
    </w:pPr>
  </w:style>
  <w:style w:type="character" w:customStyle="1" w:styleId="HeaderChar">
    <w:name w:val="Header Char"/>
    <w:basedOn w:val="DefaultParagraphFont"/>
    <w:link w:val="Header"/>
    <w:uiPriority w:val="99"/>
    <w:rsid w:val="00011DF2"/>
    <w:rPr>
      <w:sz w:val="24"/>
      <w:szCs w:val="24"/>
    </w:rPr>
  </w:style>
  <w:style w:type="paragraph" w:styleId="Footer">
    <w:name w:val="footer"/>
    <w:basedOn w:val="Normal"/>
    <w:link w:val="FooterChar"/>
    <w:unhideWhenUsed/>
    <w:rsid w:val="00011DF2"/>
    <w:pPr>
      <w:tabs>
        <w:tab w:val="center" w:pos="4680"/>
        <w:tab w:val="right" w:pos="9360"/>
      </w:tabs>
    </w:pPr>
  </w:style>
  <w:style w:type="character" w:customStyle="1" w:styleId="FooterChar">
    <w:name w:val="Footer Char"/>
    <w:basedOn w:val="DefaultParagraphFont"/>
    <w:link w:val="Footer"/>
    <w:rsid w:val="00011DF2"/>
    <w:rPr>
      <w:sz w:val="24"/>
      <w:szCs w:val="24"/>
    </w:rPr>
  </w:style>
  <w:style w:type="character" w:styleId="PlaceholderText">
    <w:name w:val="Placeholder Text"/>
    <w:basedOn w:val="DefaultParagraphFont"/>
    <w:uiPriority w:val="99"/>
    <w:semiHidden/>
    <w:rsid w:val="00C267BF"/>
    <w:rPr>
      <w:color w:val="808080"/>
    </w:rPr>
  </w:style>
  <w:style w:type="character" w:styleId="PageNumber">
    <w:name w:val="page number"/>
    <w:basedOn w:val="DefaultParagraphFont"/>
    <w:uiPriority w:val="99"/>
    <w:semiHidden/>
    <w:unhideWhenUsed/>
    <w:rsid w:val="003F3D05"/>
  </w:style>
  <w:style w:type="paragraph" w:styleId="NoSpacing">
    <w:name w:val="No Spacing"/>
    <w:uiPriority w:val="1"/>
    <w:qFormat/>
    <w:rsid w:val="003333BB"/>
    <w:rPr>
      <w:rFonts w:eastAsiaTheme="minorHAnsi" w:cstheme="minorBidi"/>
      <w:sz w:val="24"/>
      <w:szCs w:val="22"/>
    </w:rPr>
  </w:style>
  <w:style w:type="table" w:styleId="TableGrid">
    <w:name w:val="Table Grid"/>
    <w:basedOn w:val="TableNormal"/>
    <w:uiPriority w:val="39"/>
    <w:rsid w:val="007F6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923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15006">
      <w:bodyDiv w:val="1"/>
      <w:marLeft w:val="0"/>
      <w:marRight w:val="0"/>
      <w:marTop w:val="0"/>
      <w:marBottom w:val="0"/>
      <w:divBdr>
        <w:top w:val="none" w:sz="0" w:space="0" w:color="auto"/>
        <w:left w:val="none" w:sz="0" w:space="0" w:color="auto"/>
        <w:bottom w:val="none" w:sz="0" w:space="0" w:color="auto"/>
        <w:right w:val="none" w:sz="0" w:space="0" w:color="auto"/>
      </w:divBdr>
    </w:div>
    <w:div w:id="402335073">
      <w:bodyDiv w:val="1"/>
      <w:marLeft w:val="0"/>
      <w:marRight w:val="0"/>
      <w:marTop w:val="0"/>
      <w:marBottom w:val="0"/>
      <w:divBdr>
        <w:top w:val="none" w:sz="0" w:space="0" w:color="auto"/>
        <w:left w:val="none" w:sz="0" w:space="0" w:color="auto"/>
        <w:bottom w:val="none" w:sz="0" w:space="0" w:color="auto"/>
        <w:right w:val="none" w:sz="0" w:space="0" w:color="auto"/>
      </w:divBdr>
    </w:div>
    <w:div w:id="417792448">
      <w:bodyDiv w:val="1"/>
      <w:marLeft w:val="0"/>
      <w:marRight w:val="0"/>
      <w:marTop w:val="0"/>
      <w:marBottom w:val="0"/>
      <w:divBdr>
        <w:top w:val="none" w:sz="0" w:space="0" w:color="auto"/>
        <w:left w:val="none" w:sz="0" w:space="0" w:color="auto"/>
        <w:bottom w:val="none" w:sz="0" w:space="0" w:color="auto"/>
        <w:right w:val="none" w:sz="0" w:space="0" w:color="auto"/>
      </w:divBdr>
    </w:div>
    <w:div w:id="1664821320">
      <w:bodyDiv w:val="1"/>
      <w:marLeft w:val="0"/>
      <w:marRight w:val="0"/>
      <w:marTop w:val="0"/>
      <w:marBottom w:val="0"/>
      <w:divBdr>
        <w:top w:val="none" w:sz="0" w:space="0" w:color="auto"/>
        <w:left w:val="none" w:sz="0" w:space="0" w:color="auto"/>
        <w:bottom w:val="none" w:sz="0" w:space="0" w:color="auto"/>
        <w:right w:val="none" w:sz="0" w:space="0" w:color="auto"/>
      </w:divBdr>
    </w:div>
    <w:div w:id="1690638125">
      <w:bodyDiv w:val="1"/>
      <w:marLeft w:val="0"/>
      <w:marRight w:val="0"/>
      <w:marTop w:val="0"/>
      <w:marBottom w:val="0"/>
      <w:divBdr>
        <w:top w:val="none" w:sz="0" w:space="0" w:color="auto"/>
        <w:left w:val="none" w:sz="0" w:space="0" w:color="auto"/>
        <w:bottom w:val="none" w:sz="0" w:space="0" w:color="auto"/>
        <w:right w:val="none" w:sz="0" w:space="0" w:color="auto"/>
      </w:divBdr>
    </w:div>
    <w:div w:id="190934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Ivonne.jaime@ed.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ezof@de.pr.gov"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E03E6-AACE-425D-9D65-D35273535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1324</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c:creator>
  <cp:lastModifiedBy>Gabie</cp:lastModifiedBy>
  <cp:revision>6</cp:revision>
  <dcterms:created xsi:type="dcterms:W3CDTF">2020-08-19T13:23:00Z</dcterms:created>
  <dcterms:modified xsi:type="dcterms:W3CDTF">2020-08-19T20:32:00Z</dcterms:modified>
</cp:coreProperties>
</file>