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CCB7"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09025A5D"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CAB43B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318F35D"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70980E5"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93CB8E6" w14:textId="4CA3A2A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CA3BB2F" w14:textId="7050BDBB" w:rsidR="00A60A95" w:rsidRDefault="00A60A95" w:rsidP="00951B05">
      <w:pPr>
        <w:spacing w:before="100" w:beforeAutospacing="1" w:after="100" w:afterAutospacing="1" w:line="240" w:lineRule="auto"/>
        <w:rPr>
          <w:rFonts w:ascii="Arial" w:eastAsia="Times New Roman" w:hAnsi="Arial" w:cs="Arial"/>
          <w:b/>
          <w:bCs/>
          <w:sz w:val="28"/>
          <w:szCs w:val="28"/>
          <w:lang w:val="es-PR" w:eastAsia="es-PR"/>
        </w:rPr>
      </w:pPr>
    </w:p>
    <w:p w14:paraId="648BAFF5" w14:textId="5DEA421D" w:rsidR="00A60A95" w:rsidRDefault="00A60A95" w:rsidP="00951B05">
      <w:pPr>
        <w:spacing w:before="100" w:beforeAutospacing="1" w:after="100" w:afterAutospacing="1" w:line="240" w:lineRule="auto"/>
        <w:rPr>
          <w:rFonts w:ascii="Arial" w:eastAsia="Times New Roman" w:hAnsi="Arial" w:cs="Arial"/>
          <w:b/>
          <w:bCs/>
          <w:sz w:val="28"/>
          <w:szCs w:val="28"/>
          <w:lang w:val="es-PR" w:eastAsia="es-PR"/>
        </w:rPr>
      </w:pPr>
    </w:p>
    <w:p w14:paraId="7EF732E4" w14:textId="77777777" w:rsidR="00A60A95" w:rsidRDefault="00A60A95" w:rsidP="00951B05">
      <w:pPr>
        <w:spacing w:before="100" w:beforeAutospacing="1" w:after="100" w:afterAutospacing="1" w:line="240" w:lineRule="auto"/>
        <w:rPr>
          <w:rFonts w:ascii="Arial" w:eastAsia="Times New Roman" w:hAnsi="Arial" w:cs="Arial"/>
          <w:b/>
          <w:bCs/>
          <w:sz w:val="28"/>
          <w:szCs w:val="28"/>
          <w:lang w:val="es-PR" w:eastAsia="es-PR"/>
        </w:rPr>
      </w:pPr>
    </w:p>
    <w:p w14:paraId="30F035A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3875B7A" w14:textId="77777777" w:rsidR="00CA0936" w:rsidRPr="00A60A95" w:rsidRDefault="00CA0936" w:rsidP="00CA0936">
      <w:pPr>
        <w:spacing w:beforeAutospacing="1" w:after="0" w:afterAutospacing="1" w:line="240" w:lineRule="auto"/>
        <w:jc w:val="center"/>
        <w:rPr>
          <w:rFonts w:eastAsia="Times New Roman" w:cstheme="minorHAnsi"/>
          <w:b/>
          <w:bCs/>
          <w:sz w:val="52"/>
          <w:szCs w:val="52"/>
          <w:lang w:val="es-PR" w:eastAsia="es-PR"/>
        </w:rPr>
      </w:pPr>
      <w:r w:rsidRPr="00A60A95">
        <w:rPr>
          <w:rFonts w:eastAsia="Times New Roman" w:cstheme="minorHAnsi"/>
          <w:b/>
          <w:bCs/>
          <w:sz w:val="52"/>
          <w:szCs w:val="52"/>
          <w:lang w:val="es-PR" w:eastAsia="es-PR"/>
        </w:rPr>
        <w:t>Guía de Servicios para Estudiantes con Sordoceguera en Puerto Rico</w:t>
      </w:r>
    </w:p>
    <w:p w14:paraId="7ED06A88"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724495C2"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C0C9682"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1D59A15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8F41868"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0334E639"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278F9BA"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C11851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C55099F"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sdt>
      <w:sdtPr>
        <w:rPr>
          <w:rFonts w:asciiTheme="minorHAnsi" w:eastAsiaTheme="minorHAnsi" w:hAnsiTheme="minorHAnsi" w:cstheme="minorBidi"/>
          <w:color w:val="auto"/>
          <w:sz w:val="22"/>
          <w:szCs w:val="22"/>
        </w:rPr>
        <w:id w:val="1840736380"/>
        <w:docPartObj>
          <w:docPartGallery w:val="Table of Contents"/>
          <w:docPartUnique/>
        </w:docPartObj>
      </w:sdtPr>
      <w:sdtEndPr>
        <w:rPr>
          <w:b/>
          <w:bCs/>
          <w:noProof/>
        </w:rPr>
      </w:sdtEndPr>
      <w:sdtContent>
        <w:p w14:paraId="364D2845" w14:textId="58FE825D" w:rsidR="00A60A95" w:rsidRDefault="00A60A95">
          <w:pPr>
            <w:pStyle w:val="TOCHeading"/>
          </w:pPr>
          <w:r>
            <w:t>Contents</w:t>
          </w:r>
        </w:p>
        <w:p w14:paraId="5AB20BAB" w14:textId="57658D7F" w:rsidR="001E3278" w:rsidRDefault="00A60A95">
          <w:pPr>
            <w:pStyle w:val="TOC1"/>
            <w:tabs>
              <w:tab w:val="right" w:leader="dot" w:pos="9350"/>
            </w:tabs>
            <w:rPr>
              <w:noProof/>
            </w:rPr>
          </w:pPr>
          <w:r>
            <w:fldChar w:fldCharType="begin"/>
          </w:r>
          <w:r>
            <w:instrText xml:space="preserve"> TOC \o "1-3" \h \z \u </w:instrText>
          </w:r>
          <w:r>
            <w:fldChar w:fldCharType="separate"/>
          </w:r>
          <w:hyperlink w:anchor="_Toc57728027" w:history="1">
            <w:r w:rsidR="001E3278" w:rsidRPr="0023635F">
              <w:rPr>
                <w:rStyle w:val="Hyperlink"/>
                <w:noProof/>
              </w:rPr>
              <w:t>Introducción</w:t>
            </w:r>
            <w:r w:rsidR="001E3278">
              <w:rPr>
                <w:noProof/>
                <w:webHidden/>
              </w:rPr>
              <w:tab/>
            </w:r>
            <w:r w:rsidR="001E3278">
              <w:rPr>
                <w:noProof/>
                <w:webHidden/>
              </w:rPr>
              <w:fldChar w:fldCharType="begin"/>
            </w:r>
            <w:r w:rsidR="001E3278">
              <w:rPr>
                <w:noProof/>
                <w:webHidden/>
              </w:rPr>
              <w:instrText xml:space="preserve"> PAGEREF _Toc57728027 \h </w:instrText>
            </w:r>
            <w:r w:rsidR="001E3278">
              <w:rPr>
                <w:noProof/>
                <w:webHidden/>
              </w:rPr>
            </w:r>
            <w:r w:rsidR="001E3278">
              <w:rPr>
                <w:noProof/>
                <w:webHidden/>
              </w:rPr>
              <w:fldChar w:fldCharType="separate"/>
            </w:r>
            <w:r w:rsidR="001E3278">
              <w:rPr>
                <w:noProof/>
                <w:webHidden/>
              </w:rPr>
              <w:t>4</w:t>
            </w:r>
            <w:r w:rsidR="001E3278">
              <w:rPr>
                <w:noProof/>
                <w:webHidden/>
              </w:rPr>
              <w:fldChar w:fldCharType="end"/>
            </w:r>
          </w:hyperlink>
        </w:p>
        <w:p w14:paraId="7B7696A1" w14:textId="32CF002A" w:rsidR="001E3278" w:rsidRDefault="0024483B">
          <w:pPr>
            <w:pStyle w:val="TOC1"/>
            <w:tabs>
              <w:tab w:val="right" w:leader="dot" w:pos="9350"/>
            </w:tabs>
            <w:rPr>
              <w:noProof/>
            </w:rPr>
          </w:pPr>
          <w:hyperlink w:anchor="_Toc57728028" w:history="1">
            <w:r w:rsidR="001E3278" w:rsidRPr="0023635F">
              <w:rPr>
                <w:rStyle w:val="Hyperlink"/>
                <w:noProof/>
              </w:rPr>
              <w:t>Base Legal</w:t>
            </w:r>
            <w:r w:rsidR="001E3278">
              <w:rPr>
                <w:noProof/>
                <w:webHidden/>
              </w:rPr>
              <w:tab/>
            </w:r>
            <w:r w:rsidR="001E3278">
              <w:rPr>
                <w:noProof/>
                <w:webHidden/>
              </w:rPr>
              <w:fldChar w:fldCharType="begin"/>
            </w:r>
            <w:r w:rsidR="001E3278">
              <w:rPr>
                <w:noProof/>
                <w:webHidden/>
              </w:rPr>
              <w:instrText xml:space="preserve"> PAGEREF _Toc57728028 \h </w:instrText>
            </w:r>
            <w:r w:rsidR="001E3278">
              <w:rPr>
                <w:noProof/>
                <w:webHidden/>
              </w:rPr>
            </w:r>
            <w:r w:rsidR="001E3278">
              <w:rPr>
                <w:noProof/>
                <w:webHidden/>
              </w:rPr>
              <w:fldChar w:fldCharType="separate"/>
            </w:r>
            <w:r w:rsidR="001E3278">
              <w:rPr>
                <w:noProof/>
                <w:webHidden/>
              </w:rPr>
              <w:t>5</w:t>
            </w:r>
            <w:r w:rsidR="001E3278">
              <w:rPr>
                <w:noProof/>
                <w:webHidden/>
              </w:rPr>
              <w:fldChar w:fldCharType="end"/>
            </w:r>
          </w:hyperlink>
        </w:p>
        <w:p w14:paraId="0F7D93D4" w14:textId="7605416F" w:rsidR="001E3278" w:rsidRDefault="0024483B">
          <w:pPr>
            <w:pStyle w:val="TOC1"/>
            <w:tabs>
              <w:tab w:val="right" w:leader="dot" w:pos="9350"/>
            </w:tabs>
            <w:rPr>
              <w:noProof/>
            </w:rPr>
          </w:pPr>
          <w:hyperlink w:anchor="_Toc57728029" w:history="1">
            <w:r w:rsidR="001E3278" w:rsidRPr="0023635F">
              <w:rPr>
                <w:rStyle w:val="Hyperlink"/>
                <w:noProof/>
              </w:rPr>
              <w:t>1 | Elegibilidad bajo sordoceguera</w:t>
            </w:r>
            <w:r w:rsidR="001E3278">
              <w:rPr>
                <w:noProof/>
                <w:webHidden/>
              </w:rPr>
              <w:tab/>
            </w:r>
            <w:r w:rsidR="001E3278">
              <w:rPr>
                <w:noProof/>
                <w:webHidden/>
              </w:rPr>
              <w:fldChar w:fldCharType="begin"/>
            </w:r>
            <w:r w:rsidR="001E3278">
              <w:rPr>
                <w:noProof/>
                <w:webHidden/>
              </w:rPr>
              <w:instrText xml:space="preserve"> PAGEREF _Toc57728029 \h </w:instrText>
            </w:r>
            <w:r w:rsidR="001E3278">
              <w:rPr>
                <w:noProof/>
                <w:webHidden/>
              </w:rPr>
            </w:r>
            <w:r w:rsidR="001E3278">
              <w:rPr>
                <w:noProof/>
                <w:webHidden/>
              </w:rPr>
              <w:fldChar w:fldCharType="separate"/>
            </w:r>
            <w:r w:rsidR="001E3278">
              <w:rPr>
                <w:noProof/>
                <w:webHidden/>
              </w:rPr>
              <w:t>6</w:t>
            </w:r>
            <w:r w:rsidR="001E3278">
              <w:rPr>
                <w:noProof/>
                <w:webHidden/>
              </w:rPr>
              <w:fldChar w:fldCharType="end"/>
            </w:r>
          </w:hyperlink>
        </w:p>
        <w:p w14:paraId="5F9CF0E0" w14:textId="0B491A25" w:rsidR="001E3278" w:rsidRDefault="0024483B">
          <w:pPr>
            <w:pStyle w:val="TOC2"/>
            <w:tabs>
              <w:tab w:val="right" w:leader="dot" w:pos="9350"/>
            </w:tabs>
            <w:rPr>
              <w:noProof/>
            </w:rPr>
          </w:pPr>
          <w:hyperlink w:anchor="_Toc57728030" w:history="1">
            <w:r w:rsidR="001E3278" w:rsidRPr="0023635F">
              <w:rPr>
                <w:rStyle w:val="Hyperlink"/>
                <w:noProof/>
              </w:rPr>
              <w:t>1.1 Definición de la Sordoceguera</w:t>
            </w:r>
            <w:r w:rsidR="001E3278">
              <w:rPr>
                <w:noProof/>
                <w:webHidden/>
              </w:rPr>
              <w:tab/>
            </w:r>
            <w:r w:rsidR="001E3278">
              <w:rPr>
                <w:noProof/>
                <w:webHidden/>
              </w:rPr>
              <w:fldChar w:fldCharType="begin"/>
            </w:r>
            <w:r w:rsidR="001E3278">
              <w:rPr>
                <w:noProof/>
                <w:webHidden/>
              </w:rPr>
              <w:instrText xml:space="preserve"> PAGEREF _Toc57728030 \h </w:instrText>
            </w:r>
            <w:r w:rsidR="001E3278">
              <w:rPr>
                <w:noProof/>
                <w:webHidden/>
              </w:rPr>
            </w:r>
            <w:r w:rsidR="001E3278">
              <w:rPr>
                <w:noProof/>
                <w:webHidden/>
              </w:rPr>
              <w:fldChar w:fldCharType="separate"/>
            </w:r>
            <w:r w:rsidR="001E3278">
              <w:rPr>
                <w:noProof/>
                <w:webHidden/>
              </w:rPr>
              <w:t>6</w:t>
            </w:r>
            <w:r w:rsidR="001E3278">
              <w:rPr>
                <w:noProof/>
                <w:webHidden/>
              </w:rPr>
              <w:fldChar w:fldCharType="end"/>
            </w:r>
          </w:hyperlink>
        </w:p>
        <w:p w14:paraId="22D19872" w14:textId="17DCA987" w:rsidR="001E3278" w:rsidRDefault="0024483B">
          <w:pPr>
            <w:pStyle w:val="TOC2"/>
            <w:tabs>
              <w:tab w:val="right" w:leader="dot" w:pos="9350"/>
            </w:tabs>
            <w:rPr>
              <w:noProof/>
            </w:rPr>
          </w:pPr>
          <w:hyperlink w:anchor="_Toc57728031" w:history="1">
            <w:r w:rsidR="001E3278" w:rsidRPr="0023635F">
              <w:rPr>
                <w:rStyle w:val="Hyperlink"/>
                <w:noProof/>
              </w:rPr>
              <w:t>1.2 Criterios de identificación</w:t>
            </w:r>
            <w:r w:rsidR="001E3278">
              <w:rPr>
                <w:noProof/>
                <w:webHidden/>
              </w:rPr>
              <w:tab/>
            </w:r>
            <w:r w:rsidR="001E3278">
              <w:rPr>
                <w:noProof/>
                <w:webHidden/>
              </w:rPr>
              <w:fldChar w:fldCharType="begin"/>
            </w:r>
            <w:r w:rsidR="001E3278">
              <w:rPr>
                <w:noProof/>
                <w:webHidden/>
              </w:rPr>
              <w:instrText xml:space="preserve"> PAGEREF _Toc57728031 \h </w:instrText>
            </w:r>
            <w:r w:rsidR="001E3278">
              <w:rPr>
                <w:noProof/>
                <w:webHidden/>
              </w:rPr>
            </w:r>
            <w:r w:rsidR="001E3278">
              <w:rPr>
                <w:noProof/>
                <w:webHidden/>
              </w:rPr>
              <w:fldChar w:fldCharType="separate"/>
            </w:r>
            <w:r w:rsidR="001E3278">
              <w:rPr>
                <w:noProof/>
                <w:webHidden/>
              </w:rPr>
              <w:t>6</w:t>
            </w:r>
            <w:r w:rsidR="001E3278">
              <w:rPr>
                <w:noProof/>
                <w:webHidden/>
              </w:rPr>
              <w:fldChar w:fldCharType="end"/>
            </w:r>
          </w:hyperlink>
        </w:p>
        <w:p w14:paraId="5DD20370" w14:textId="1D03153A" w:rsidR="001E3278" w:rsidRDefault="0024483B">
          <w:pPr>
            <w:pStyle w:val="TOC2"/>
            <w:tabs>
              <w:tab w:val="right" w:leader="dot" w:pos="9350"/>
            </w:tabs>
            <w:rPr>
              <w:noProof/>
            </w:rPr>
          </w:pPr>
          <w:hyperlink w:anchor="_Toc57728032" w:history="1">
            <w:r w:rsidR="001E3278" w:rsidRPr="0023635F">
              <w:rPr>
                <w:rStyle w:val="Hyperlink"/>
                <w:noProof/>
              </w:rPr>
              <w:t>1.3. Clasificaciones</w:t>
            </w:r>
            <w:r w:rsidR="001E3278">
              <w:rPr>
                <w:noProof/>
                <w:webHidden/>
              </w:rPr>
              <w:tab/>
            </w:r>
            <w:r w:rsidR="001E3278">
              <w:rPr>
                <w:noProof/>
                <w:webHidden/>
              </w:rPr>
              <w:fldChar w:fldCharType="begin"/>
            </w:r>
            <w:r w:rsidR="001E3278">
              <w:rPr>
                <w:noProof/>
                <w:webHidden/>
              </w:rPr>
              <w:instrText xml:space="preserve"> PAGEREF _Toc57728032 \h </w:instrText>
            </w:r>
            <w:r w:rsidR="001E3278">
              <w:rPr>
                <w:noProof/>
                <w:webHidden/>
              </w:rPr>
            </w:r>
            <w:r w:rsidR="001E3278">
              <w:rPr>
                <w:noProof/>
                <w:webHidden/>
              </w:rPr>
              <w:fldChar w:fldCharType="separate"/>
            </w:r>
            <w:r w:rsidR="001E3278">
              <w:rPr>
                <w:noProof/>
                <w:webHidden/>
              </w:rPr>
              <w:t>7</w:t>
            </w:r>
            <w:r w:rsidR="001E3278">
              <w:rPr>
                <w:noProof/>
                <w:webHidden/>
              </w:rPr>
              <w:fldChar w:fldCharType="end"/>
            </w:r>
          </w:hyperlink>
        </w:p>
        <w:p w14:paraId="5CDAB81A" w14:textId="02A43375" w:rsidR="001E3278" w:rsidRDefault="0024483B">
          <w:pPr>
            <w:pStyle w:val="TOC1"/>
            <w:tabs>
              <w:tab w:val="right" w:leader="dot" w:pos="9350"/>
            </w:tabs>
            <w:rPr>
              <w:noProof/>
            </w:rPr>
          </w:pPr>
          <w:hyperlink w:anchor="_Toc57728033" w:history="1">
            <w:r w:rsidR="001E3278" w:rsidRPr="0023635F">
              <w:rPr>
                <w:rStyle w:val="Hyperlink"/>
                <w:noProof/>
              </w:rPr>
              <w:t>2 | Identificacion y Evaluacion</w:t>
            </w:r>
            <w:r w:rsidR="001E3278">
              <w:rPr>
                <w:noProof/>
                <w:webHidden/>
              </w:rPr>
              <w:tab/>
            </w:r>
            <w:r w:rsidR="001E3278">
              <w:rPr>
                <w:noProof/>
                <w:webHidden/>
              </w:rPr>
              <w:fldChar w:fldCharType="begin"/>
            </w:r>
            <w:r w:rsidR="001E3278">
              <w:rPr>
                <w:noProof/>
                <w:webHidden/>
              </w:rPr>
              <w:instrText xml:space="preserve"> PAGEREF _Toc57728033 \h </w:instrText>
            </w:r>
            <w:r w:rsidR="001E3278">
              <w:rPr>
                <w:noProof/>
                <w:webHidden/>
              </w:rPr>
            </w:r>
            <w:r w:rsidR="001E3278">
              <w:rPr>
                <w:noProof/>
                <w:webHidden/>
              </w:rPr>
              <w:fldChar w:fldCharType="separate"/>
            </w:r>
            <w:r w:rsidR="001E3278">
              <w:rPr>
                <w:noProof/>
                <w:webHidden/>
              </w:rPr>
              <w:t>11</w:t>
            </w:r>
            <w:r w:rsidR="001E3278">
              <w:rPr>
                <w:noProof/>
                <w:webHidden/>
              </w:rPr>
              <w:fldChar w:fldCharType="end"/>
            </w:r>
          </w:hyperlink>
        </w:p>
        <w:p w14:paraId="4DD5A42C" w14:textId="20BDF95F" w:rsidR="001E3278" w:rsidRDefault="0024483B">
          <w:pPr>
            <w:pStyle w:val="TOC2"/>
            <w:tabs>
              <w:tab w:val="right" w:leader="dot" w:pos="9350"/>
            </w:tabs>
            <w:rPr>
              <w:noProof/>
            </w:rPr>
          </w:pPr>
          <w:hyperlink w:anchor="_Toc57728034" w:history="1">
            <w:r w:rsidR="001E3278" w:rsidRPr="0023635F">
              <w:rPr>
                <w:rStyle w:val="Hyperlink"/>
                <w:noProof/>
              </w:rPr>
              <w:t>2.1. Identificacion Temprana</w:t>
            </w:r>
            <w:r w:rsidR="001E3278">
              <w:rPr>
                <w:noProof/>
                <w:webHidden/>
              </w:rPr>
              <w:tab/>
            </w:r>
            <w:r w:rsidR="001E3278">
              <w:rPr>
                <w:noProof/>
                <w:webHidden/>
              </w:rPr>
              <w:fldChar w:fldCharType="begin"/>
            </w:r>
            <w:r w:rsidR="001E3278">
              <w:rPr>
                <w:noProof/>
                <w:webHidden/>
              </w:rPr>
              <w:instrText xml:space="preserve"> PAGEREF _Toc57728034 \h </w:instrText>
            </w:r>
            <w:r w:rsidR="001E3278">
              <w:rPr>
                <w:noProof/>
                <w:webHidden/>
              </w:rPr>
            </w:r>
            <w:r w:rsidR="001E3278">
              <w:rPr>
                <w:noProof/>
                <w:webHidden/>
              </w:rPr>
              <w:fldChar w:fldCharType="separate"/>
            </w:r>
            <w:r w:rsidR="001E3278">
              <w:rPr>
                <w:noProof/>
                <w:webHidden/>
              </w:rPr>
              <w:t>11</w:t>
            </w:r>
            <w:r w:rsidR="001E3278">
              <w:rPr>
                <w:noProof/>
                <w:webHidden/>
              </w:rPr>
              <w:fldChar w:fldCharType="end"/>
            </w:r>
          </w:hyperlink>
        </w:p>
        <w:p w14:paraId="180806F3" w14:textId="10140AA1" w:rsidR="001E3278" w:rsidRDefault="0024483B">
          <w:pPr>
            <w:pStyle w:val="TOC2"/>
            <w:tabs>
              <w:tab w:val="right" w:leader="dot" w:pos="9350"/>
            </w:tabs>
            <w:rPr>
              <w:noProof/>
            </w:rPr>
          </w:pPr>
          <w:hyperlink w:anchor="_Toc57728035" w:history="1">
            <w:r w:rsidR="001E3278" w:rsidRPr="0023635F">
              <w:rPr>
                <w:rStyle w:val="Hyperlink"/>
                <w:noProof/>
              </w:rPr>
              <w:t>2.2. Pruebas Diagnósticas</w:t>
            </w:r>
            <w:r w:rsidR="001E3278">
              <w:rPr>
                <w:noProof/>
                <w:webHidden/>
              </w:rPr>
              <w:tab/>
            </w:r>
            <w:r w:rsidR="001E3278">
              <w:rPr>
                <w:noProof/>
                <w:webHidden/>
              </w:rPr>
              <w:fldChar w:fldCharType="begin"/>
            </w:r>
            <w:r w:rsidR="001E3278">
              <w:rPr>
                <w:noProof/>
                <w:webHidden/>
              </w:rPr>
              <w:instrText xml:space="preserve"> PAGEREF _Toc57728035 \h </w:instrText>
            </w:r>
            <w:r w:rsidR="001E3278">
              <w:rPr>
                <w:noProof/>
                <w:webHidden/>
              </w:rPr>
            </w:r>
            <w:r w:rsidR="001E3278">
              <w:rPr>
                <w:noProof/>
                <w:webHidden/>
              </w:rPr>
              <w:fldChar w:fldCharType="separate"/>
            </w:r>
            <w:r w:rsidR="001E3278">
              <w:rPr>
                <w:noProof/>
                <w:webHidden/>
              </w:rPr>
              <w:t>12</w:t>
            </w:r>
            <w:r w:rsidR="001E3278">
              <w:rPr>
                <w:noProof/>
                <w:webHidden/>
              </w:rPr>
              <w:fldChar w:fldCharType="end"/>
            </w:r>
          </w:hyperlink>
        </w:p>
        <w:p w14:paraId="06FF5F63" w14:textId="243A578C" w:rsidR="001E3278" w:rsidRDefault="0024483B">
          <w:pPr>
            <w:pStyle w:val="TOC2"/>
            <w:tabs>
              <w:tab w:val="right" w:leader="dot" w:pos="9350"/>
            </w:tabs>
            <w:rPr>
              <w:noProof/>
            </w:rPr>
          </w:pPr>
          <w:hyperlink w:anchor="_Toc57728036" w:history="1">
            <w:r w:rsidR="001E3278" w:rsidRPr="0023635F">
              <w:rPr>
                <w:rStyle w:val="Hyperlink"/>
                <w:noProof/>
              </w:rPr>
              <w:t>2.3. Evaluación Educativa</w:t>
            </w:r>
            <w:r w:rsidR="001E3278">
              <w:rPr>
                <w:noProof/>
                <w:webHidden/>
              </w:rPr>
              <w:tab/>
            </w:r>
            <w:r w:rsidR="001E3278">
              <w:rPr>
                <w:noProof/>
                <w:webHidden/>
              </w:rPr>
              <w:fldChar w:fldCharType="begin"/>
            </w:r>
            <w:r w:rsidR="001E3278">
              <w:rPr>
                <w:noProof/>
                <w:webHidden/>
              </w:rPr>
              <w:instrText xml:space="preserve"> PAGEREF _Toc57728036 \h </w:instrText>
            </w:r>
            <w:r w:rsidR="001E3278">
              <w:rPr>
                <w:noProof/>
                <w:webHidden/>
              </w:rPr>
            </w:r>
            <w:r w:rsidR="001E3278">
              <w:rPr>
                <w:noProof/>
                <w:webHidden/>
              </w:rPr>
              <w:fldChar w:fldCharType="separate"/>
            </w:r>
            <w:r w:rsidR="001E3278">
              <w:rPr>
                <w:noProof/>
                <w:webHidden/>
              </w:rPr>
              <w:t>12</w:t>
            </w:r>
            <w:r w:rsidR="001E3278">
              <w:rPr>
                <w:noProof/>
                <w:webHidden/>
              </w:rPr>
              <w:fldChar w:fldCharType="end"/>
            </w:r>
          </w:hyperlink>
        </w:p>
        <w:p w14:paraId="0DFB1AE8" w14:textId="53D86B5F" w:rsidR="001E3278" w:rsidRDefault="0024483B">
          <w:pPr>
            <w:pStyle w:val="TOC1"/>
            <w:tabs>
              <w:tab w:val="right" w:leader="dot" w:pos="9350"/>
            </w:tabs>
            <w:rPr>
              <w:noProof/>
            </w:rPr>
          </w:pPr>
          <w:hyperlink w:anchor="_Toc57728037" w:history="1">
            <w:r w:rsidR="001E3278" w:rsidRPr="0023635F">
              <w:rPr>
                <w:rStyle w:val="Hyperlink"/>
                <w:noProof/>
              </w:rPr>
              <w:t>Preguntas Frecuentes y sus Respuestas</w:t>
            </w:r>
            <w:r w:rsidR="001E3278">
              <w:rPr>
                <w:noProof/>
                <w:webHidden/>
              </w:rPr>
              <w:tab/>
            </w:r>
            <w:r w:rsidR="001E3278">
              <w:rPr>
                <w:noProof/>
                <w:webHidden/>
              </w:rPr>
              <w:fldChar w:fldCharType="begin"/>
            </w:r>
            <w:r w:rsidR="001E3278">
              <w:rPr>
                <w:noProof/>
                <w:webHidden/>
              </w:rPr>
              <w:instrText xml:space="preserve"> PAGEREF _Toc57728037 \h </w:instrText>
            </w:r>
            <w:r w:rsidR="001E3278">
              <w:rPr>
                <w:noProof/>
                <w:webHidden/>
              </w:rPr>
            </w:r>
            <w:r w:rsidR="001E3278">
              <w:rPr>
                <w:noProof/>
                <w:webHidden/>
              </w:rPr>
              <w:fldChar w:fldCharType="separate"/>
            </w:r>
            <w:r w:rsidR="001E3278">
              <w:rPr>
                <w:noProof/>
                <w:webHidden/>
              </w:rPr>
              <w:t>17</w:t>
            </w:r>
            <w:r w:rsidR="001E3278">
              <w:rPr>
                <w:noProof/>
                <w:webHidden/>
              </w:rPr>
              <w:fldChar w:fldCharType="end"/>
            </w:r>
          </w:hyperlink>
        </w:p>
        <w:p w14:paraId="490EB72F" w14:textId="7543E3C3" w:rsidR="00A60A95" w:rsidRDefault="00A60A95">
          <w:r>
            <w:rPr>
              <w:b/>
              <w:bCs/>
              <w:noProof/>
            </w:rPr>
            <w:fldChar w:fldCharType="end"/>
          </w:r>
        </w:p>
      </w:sdtContent>
    </w:sdt>
    <w:p w14:paraId="7DDC165A"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17C937C2"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F13AF3E"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0F584C2B"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8EA0E25"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15E8987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D7E4C6D"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9EDB4D6"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CA5E43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18CDE1B3"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2EC6562A"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18F430AE"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B181518"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F02E68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681A2401"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4A26123"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3B661E3"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20C25B6A"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DC305FC"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455A2997" w14:textId="77777777"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8274AF6" w14:textId="04A9F5AA"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07423129" w14:textId="1164A06E"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5C6B47B8" w14:textId="1AAB3AAF" w:rsidR="00CA0936"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3A9A9670" w14:textId="7E1512FC" w:rsidR="00DE6535" w:rsidRDefault="00DE6535" w:rsidP="00CA0936">
      <w:pPr>
        <w:rPr>
          <w:rFonts w:ascii="Services to Students Who Are De" w:hAnsi="Services to Students Who Are De"/>
          <w:b/>
          <w:bCs/>
          <w:highlight w:val="lightGray"/>
          <w:lang w:val="es-PR"/>
        </w:rPr>
      </w:pPr>
    </w:p>
    <w:p w14:paraId="09865266" w14:textId="0113C87C" w:rsidR="00A60A95" w:rsidRDefault="00A60A95" w:rsidP="00CA0936">
      <w:pPr>
        <w:rPr>
          <w:rFonts w:ascii="Services to Students Who Are De" w:hAnsi="Services to Students Who Are De"/>
          <w:b/>
          <w:bCs/>
          <w:highlight w:val="lightGray"/>
          <w:lang w:val="es-PR"/>
        </w:rPr>
      </w:pPr>
    </w:p>
    <w:p w14:paraId="6EFEDDB7" w14:textId="428C96D0" w:rsidR="00A60A95" w:rsidRDefault="00A60A95" w:rsidP="00CA0936">
      <w:pPr>
        <w:rPr>
          <w:rFonts w:ascii="Services to Students Who Are De" w:hAnsi="Services to Students Who Are De"/>
          <w:b/>
          <w:bCs/>
          <w:highlight w:val="lightGray"/>
          <w:lang w:val="es-PR"/>
        </w:rPr>
      </w:pPr>
    </w:p>
    <w:p w14:paraId="26828D25" w14:textId="796D8746" w:rsidR="00A60A95" w:rsidRDefault="00A60A95" w:rsidP="00CA0936">
      <w:pPr>
        <w:rPr>
          <w:rFonts w:ascii="Services to Students Who Are De" w:hAnsi="Services to Students Who Are De"/>
          <w:b/>
          <w:bCs/>
          <w:highlight w:val="lightGray"/>
          <w:lang w:val="es-PR"/>
        </w:rPr>
      </w:pPr>
    </w:p>
    <w:p w14:paraId="79EB8987" w14:textId="5C07FF0C" w:rsidR="00A60A95" w:rsidRDefault="00A60A95" w:rsidP="00CA0936">
      <w:pPr>
        <w:rPr>
          <w:rFonts w:ascii="Services to Students Who Are De" w:hAnsi="Services to Students Who Are De"/>
          <w:b/>
          <w:bCs/>
          <w:highlight w:val="lightGray"/>
          <w:lang w:val="es-PR"/>
        </w:rPr>
      </w:pPr>
    </w:p>
    <w:p w14:paraId="39D044B4" w14:textId="05E882F6" w:rsidR="00A60A95" w:rsidRDefault="00A60A95" w:rsidP="00CA0936">
      <w:pPr>
        <w:rPr>
          <w:rFonts w:ascii="Services to Students Who Are De" w:hAnsi="Services to Students Who Are De"/>
          <w:b/>
          <w:bCs/>
          <w:highlight w:val="lightGray"/>
          <w:lang w:val="es-PR"/>
        </w:rPr>
      </w:pPr>
    </w:p>
    <w:p w14:paraId="43F4DB7A" w14:textId="2394B56F" w:rsidR="00A60A95" w:rsidRDefault="00A60A95" w:rsidP="00CA0936">
      <w:pPr>
        <w:rPr>
          <w:rFonts w:ascii="Services to Students Who Are De" w:hAnsi="Services to Students Who Are De"/>
          <w:b/>
          <w:bCs/>
          <w:highlight w:val="lightGray"/>
          <w:lang w:val="es-PR"/>
        </w:rPr>
      </w:pPr>
    </w:p>
    <w:p w14:paraId="1B011C33" w14:textId="14A37ED6" w:rsidR="00A60A95" w:rsidRDefault="00A60A95" w:rsidP="00CA0936">
      <w:pPr>
        <w:rPr>
          <w:rFonts w:ascii="Services to Students Who Are De" w:hAnsi="Services to Students Who Are De"/>
          <w:b/>
          <w:bCs/>
          <w:highlight w:val="lightGray"/>
          <w:lang w:val="es-PR"/>
        </w:rPr>
      </w:pPr>
    </w:p>
    <w:p w14:paraId="5F4594F5" w14:textId="0B706435" w:rsidR="00A60A95" w:rsidRDefault="00A60A95" w:rsidP="00CA0936">
      <w:pPr>
        <w:rPr>
          <w:rFonts w:ascii="Services to Students Who Are De" w:hAnsi="Services to Students Who Are De"/>
          <w:b/>
          <w:bCs/>
          <w:highlight w:val="lightGray"/>
          <w:lang w:val="es-PR"/>
        </w:rPr>
      </w:pPr>
    </w:p>
    <w:p w14:paraId="71C0F9A0" w14:textId="13356E0E" w:rsidR="00A60A95" w:rsidRDefault="00A60A95" w:rsidP="00CA0936">
      <w:pPr>
        <w:rPr>
          <w:rFonts w:ascii="Services to Students Who Are De" w:hAnsi="Services to Students Who Are De"/>
          <w:b/>
          <w:bCs/>
          <w:highlight w:val="lightGray"/>
          <w:lang w:val="es-PR"/>
        </w:rPr>
      </w:pPr>
    </w:p>
    <w:p w14:paraId="03CBDD8A" w14:textId="3EFEB16D" w:rsidR="00A60A95" w:rsidRDefault="00A60A95" w:rsidP="00CA0936">
      <w:pPr>
        <w:rPr>
          <w:rFonts w:ascii="Services to Students Who Are De" w:hAnsi="Services to Students Who Are De"/>
          <w:b/>
          <w:bCs/>
          <w:highlight w:val="lightGray"/>
          <w:lang w:val="es-PR"/>
        </w:rPr>
      </w:pPr>
    </w:p>
    <w:p w14:paraId="4BE98893" w14:textId="59295168" w:rsidR="00A60A95" w:rsidRDefault="00A60A95" w:rsidP="00CA0936">
      <w:pPr>
        <w:rPr>
          <w:rFonts w:ascii="Services to Students Who Are De" w:hAnsi="Services to Students Who Are De"/>
          <w:b/>
          <w:bCs/>
          <w:highlight w:val="lightGray"/>
          <w:lang w:val="es-PR"/>
        </w:rPr>
      </w:pPr>
    </w:p>
    <w:p w14:paraId="140CC836" w14:textId="77777777" w:rsidR="00A60A95" w:rsidRPr="00696455" w:rsidRDefault="00A60A95" w:rsidP="00CA0936">
      <w:pPr>
        <w:rPr>
          <w:rFonts w:ascii="Services to Students Who Are De" w:hAnsi="Services to Students Who Are De"/>
          <w:b/>
          <w:bCs/>
          <w:highlight w:val="lightGray"/>
          <w:lang w:val="es-PR"/>
        </w:rPr>
      </w:pPr>
    </w:p>
    <w:p w14:paraId="2BC2CA60" w14:textId="77777777" w:rsidR="00696455" w:rsidRPr="00696455" w:rsidRDefault="00696455" w:rsidP="00CA0936">
      <w:pPr>
        <w:rPr>
          <w:rFonts w:cstheme="minorHAnsi"/>
          <w:b/>
          <w:bCs/>
          <w:sz w:val="24"/>
          <w:szCs w:val="24"/>
          <w:lang w:val="es-PR"/>
        </w:rPr>
      </w:pPr>
      <w:r w:rsidRPr="00696455">
        <w:rPr>
          <w:rFonts w:cstheme="minorHAnsi"/>
          <w:b/>
          <w:bCs/>
          <w:sz w:val="24"/>
          <w:szCs w:val="24"/>
          <w:lang w:val="es-PR"/>
        </w:rPr>
        <w:lastRenderedPageBreak/>
        <w:t xml:space="preserve">Una nota sobre el uso del término Sordociego:  </w:t>
      </w:r>
    </w:p>
    <w:p w14:paraId="03DEA8F8" w14:textId="4BAC4AEA" w:rsidR="00696455" w:rsidRPr="00696455" w:rsidRDefault="00696455" w:rsidP="00CA0936">
      <w:pPr>
        <w:rPr>
          <w:rFonts w:cstheme="minorHAnsi"/>
          <w:sz w:val="24"/>
          <w:szCs w:val="24"/>
          <w:lang w:val="es-PR"/>
        </w:rPr>
      </w:pPr>
      <w:r w:rsidRPr="00696455">
        <w:rPr>
          <w:rFonts w:cstheme="minorHAnsi"/>
          <w:sz w:val="24"/>
          <w:szCs w:val="24"/>
          <w:lang w:val="es-PR"/>
        </w:rPr>
        <w:t xml:space="preserve">El 6 de abril de 2016, la Asociación Estadounidense de Sordociegos (AADB, por sus siglas en inglés) emitió un comunicado a la comunidad que anunciaba que estaban cambiando la ortografía de la organización a Asociación Estadounidense de Sordociegos, eliminando así el guión, porque "... </w:t>
      </w:r>
      <w:proofErr w:type="spellStart"/>
      <w:r w:rsidRPr="00696455">
        <w:rPr>
          <w:rFonts w:cstheme="minorHAnsi"/>
          <w:sz w:val="24"/>
          <w:szCs w:val="24"/>
          <w:lang w:val="es-PR"/>
        </w:rPr>
        <w:t>hay</w:t>
      </w:r>
      <w:proofErr w:type="spellEnd"/>
      <w:r w:rsidRPr="00696455">
        <w:rPr>
          <w:rFonts w:cstheme="minorHAnsi"/>
          <w:sz w:val="24"/>
          <w:szCs w:val="24"/>
          <w:lang w:val="es-PR"/>
        </w:rPr>
        <w:t xml:space="preserve"> la necesidad de cambiar de una visión médica de ser una persona sordociega a una cultural. Ahora vemos a nuestra comunidad como una comunidad cultural ". Este cambio de nombre fue "aprobado abrumadoramente por los miembros activos con aproximadamente el 90%" votando a favor del cambio de nombre. Cultura e idioma infunde un sentido de orgullo, pertenencia y comunidad. En este documento, el término se utilizará en el formato preferido por el grupo de consumidores, excepto cuando haya citas legales o en el caso de los títulos de organizaciones que usen un formato diferente.</w:t>
      </w:r>
    </w:p>
    <w:p w14:paraId="3C2F9221" w14:textId="0805D455" w:rsidR="00CA0936" w:rsidRPr="00696455" w:rsidRDefault="00CA0936" w:rsidP="00951B05">
      <w:pPr>
        <w:spacing w:before="100" w:beforeAutospacing="1" w:after="100" w:afterAutospacing="1" w:line="240" w:lineRule="auto"/>
        <w:rPr>
          <w:rFonts w:ascii="Arial" w:eastAsia="Times New Roman" w:hAnsi="Arial" w:cs="Arial"/>
          <w:b/>
          <w:bCs/>
          <w:sz w:val="28"/>
          <w:szCs w:val="28"/>
          <w:lang w:val="es-PR" w:eastAsia="es-PR"/>
        </w:rPr>
      </w:pPr>
    </w:p>
    <w:p w14:paraId="23504FFA" w14:textId="13983511" w:rsidR="008760CC" w:rsidRPr="00113276" w:rsidRDefault="00A60A95" w:rsidP="003B6212">
      <w:pPr>
        <w:pStyle w:val="Heading1"/>
        <w:jc w:val="both"/>
      </w:pPr>
      <w:bookmarkStart w:id="0" w:name="_Toc57728027"/>
      <w:r>
        <w:t>Introducción</w:t>
      </w:r>
      <w:bookmarkEnd w:id="0"/>
    </w:p>
    <w:p w14:paraId="37BB3A17" w14:textId="61662786" w:rsidR="008760CC" w:rsidRPr="00113276" w:rsidRDefault="008760CC" w:rsidP="003B6212">
      <w:pPr>
        <w:ind w:firstLine="720"/>
        <w:jc w:val="both"/>
        <w:rPr>
          <w:rFonts w:cstheme="minorHAnsi"/>
          <w:bCs/>
          <w:sz w:val="24"/>
          <w:szCs w:val="24"/>
          <w:lang w:val="es-PR"/>
        </w:rPr>
      </w:pPr>
      <w:r w:rsidRPr="00113276">
        <w:rPr>
          <w:rFonts w:cstheme="minorHAnsi"/>
          <w:bCs/>
          <w:sz w:val="24"/>
          <w:szCs w:val="24"/>
          <w:lang w:val="es-PR"/>
        </w:rPr>
        <w:t xml:space="preserve">En la actualidad, los avances médicos han hecho que se salven a un número cada vez mayor de niños y niñas, por lo que la población con </w:t>
      </w:r>
      <w:r w:rsidR="000B7530" w:rsidRPr="00113276">
        <w:rPr>
          <w:rFonts w:cstheme="minorHAnsi"/>
          <w:bCs/>
          <w:sz w:val="24"/>
          <w:szCs w:val="24"/>
          <w:lang w:val="es-PR"/>
        </w:rPr>
        <w:t xml:space="preserve">necesidades </w:t>
      </w:r>
      <w:r w:rsidRPr="00113276">
        <w:rPr>
          <w:rFonts w:cstheme="minorHAnsi"/>
          <w:bCs/>
          <w:sz w:val="24"/>
          <w:szCs w:val="24"/>
          <w:lang w:val="es-PR"/>
        </w:rPr>
        <w:t xml:space="preserve">sensoriales graves en edad escolar ha aumentado, aunque es poco numerosa. Por otra parte, estos mismos avances logran una pronta </w:t>
      </w:r>
      <w:r w:rsidR="000B7530" w:rsidRPr="00113276">
        <w:rPr>
          <w:rFonts w:cstheme="minorHAnsi"/>
          <w:bCs/>
          <w:sz w:val="24"/>
          <w:szCs w:val="24"/>
          <w:lang w:val="es-PR"/>
        </w:rPr>
        <w:t>localización</w:t>
      </w:r>
      <w:r w:rsidRPr="00113276">
        <w:rPr>
          <w:rFonts w:cstheme="minorHAnsi"/>
          <w:bCs/>
          <w:sz w:val="24"/>
          <w:szCs w:val="24"/>
          <w:lang w:val="es-PR"/>
        </w:rPr>
        <w:t xml:space="preserve"> de </w:t>
      </w:r>
      <w:r w:rsidR="000B7530" w:rsidRPr="00113276">
        <w:rPr>
          <w:rFonts w:cstheme="minorHAnsi"/>
          <w:bCs/>
          <w:sz w:val="24"/>
          <w:szCs w:val="24"/>
          <w:lang w:val="es-PR"/>
        </w:rPr>
        <w:t xml:space="preserve">discapacidades </w:t>
      </w:r>
      <w:r w:rsidRPr="00113276">
        <w:rPr>
          <w:rFonts w:cstheme="minorHAnsi"/>
          <w:bCs/>
          <w:sz w:val="24"/>
          <w:szCs w:val="24"/>
          <w:lang w:val="es-PR"/>
        </w:rPr>
        <w:t xml:space="preserve">sensoriales, propiciando un diagnóstico </w:t>
      </w:r>
      <w:r w:rsidR="000B7530" w:rsidRPr="00113276">
        <w:rPr>
          <w:rFonts w:cstheme="minorHAnsi"/>
          <w:bCs/>
          <w:sz w:val="24"/>
          <w:szCs w:val="24"/>
          <w:lang w:val="es-PR"/>
        </w:rPr>
        <w:t>temprano</w:t>
      </w:r>
      <w:r w:rsidRPr="00113276">
        <w:rPr>
          <w:rFonts w:cstheme="minorHAnsi"/>
          <w:bCs/>
          <w:sz w:val="24"/>
          <w:szCs w:val="24"/>
          <w:lang w:val="es-PR"/>
        </w:rPr>
        <w:t xml:space="preserve"> y facilitando intervenciones que </w:t>
      </w:r>
      <w:r w:rsidR="000B7530" w:rsidRPr="00113276">
        <w:rPr>
          <w:rFonts w:cstheme="minorHAnsi"/>
          <w:bCs/>
          <w:sz w:val="24"/>
          <w:szCs w:val="24"/>
          <w:lang w:val="es-PR"/>
        </w:rPr>
        <w:t>reducen</w:t>
      </w:r>
      <w:r w:rsidRPr="00113276">
        <w:rPr>
          <w:rFonts w:cstheme="minorHAnsi"/>
          <w:bCs/>
          <w:sz w:val="24"/>
          <w:szCs w:val="24"/>
          <w:lang w:val="es-PR"/>
        </w:rPr>
        <w:t xml:space="preserve"> los efectos de </w:t>
      </w:r>
      <w:r w:rsidR="000B7530" w:rsidRPr="00113276">
        <w:rPr>
          <w:rFonts w:cstheme="minorHAnsi"/>
          <w:bCs/>
          <w:sz w:val="24"/>
          <w:szCs w:val="24"/>
          <w:lang w:val="es-PR"/>
        </w:rPr>
        <w:t>estos</w:t>
      </w:r>
      <w:r w:rsidRPr="00113276">
        <w:rPr>
          <w:rFonts w:cstheme="minorHAnsi"/>
          <w:bCs/>
          <w:sz w:val="24"/>
          <w:szCs w:val="24"/>
          <w:lang w:val="es-PR"/>
        </w:rPr>
        <w:t>. Actualmente, la sordoceguera está reconocida como una discapacidad con entidad propia y l</w:t>
      </w:r>
      <w:r w:rsidR="000B7530" w:rsidRPr="00113276">
        <w:rPr>
          <w:rFonts w:cstheme="minorHAnsi"/>
          <w:bCs/>
          <w:sz w:val="24"/>
          <w:szCs w:val="24"/>
          <w:lang w:val="es-PR"/>
        </w:rPr>
        <w:t xml:space="preserve">os estudiantes </w:t>
      </w:r>
      <w:r w:rsidRPr="00113276">
        <w:rPr>
          <w:rFonts w:cstheme="minorHAnsi"/>
          <w:bCs/>
          <w:sz w:val="24"/>
          <w:szCs w:val="24"/>
          <w:lang w:val="es-PR"/>
        </w:rPr>
        <w:t>que la presenta tiene unas necesidades educativas especiales propias, por lo que su atención requiere de una intervención específica</w:t>
      </w:r>
      <w:r w:rsidR="0014645A">
        <w:rPr>
          <w:rFonts w:cstheme="minorHAnsi"/>
          <w:bCs/>
          <w:sz w:val="24"/>
          <w:szCs w:val="24"/>
          <w:lang w:val="es-PR"/>
        </w:rPr>
        <w:t>,</w:t>
      </w:r>
      <w:r w:rsidRPr="00113276">
        <w:rPr>
          <w:rFonts w:cstheme="minorHAnsi"/>
          <w:bCs/>
          <w:sz w:val="24"/>
          <w:szCs w:val="24"/>
          <w:lang w:val="es-PR"/>
        </w:rPr>
        <w:t xml:space="preserve"> no únicamente desde el campo de la d</w:t>
      </w:r>
      <w:r w:rsidR="00113276">
        <w:rPr>
          <w:rFonts w:cstheme="minorHAnsi"/>
          <w:bCs/>
          <w:sz w:val="24"/>
          <w:szCs w:val="24"/>
          <w:lang w:val="es-PR"/>
        </w:rPr>
        <w:t xml:space="preserve">iscapacidad </w:t>
      </w:r>
      <w:r w:rsidRPr="00113276">
        <w:rPr>
          <w:rFonts w:cstheme="minorHAnsi"/>
          <w:bCs/>
          <w:sz w:val="24"/>
          <w:szCs w:val="24"/>
          <w:lang w:val="es-PR"/>
        </w:rPr>
        <w:t>visual o desde</w:t>
      </w:r>
      <w:r w:rsidR="00113276" w:rsidRPr="00113276">
        <w:rPr>
          <w:rFonts w:cstheme="minorHAnsi"/>
          <w:bCs/>
          <w:sz w:val="24"/>
          <w:szCs w:val="24"/>
          <w:lang w:val="es-PR"/>
        </w:rPr>
        <w:t xml:space="preserve"> la</w:t>
      </w:r>
      <w:r w:rsidRPr="00113276">
        <w:rPr>
          <w:rFonts w:cstheme="minorHAnsi"/>
          <w:bCs/>
          <w:sz w:val="24"/>
          <w:szCs w:val="24"/>
          <w:lang w:val="es-PR"/>
        </w:rPr>
        <w:t xml:space="preserve"> d</w:t>
      </w:r>
      <w:r w:rsidR="00113276">
        <w:rPr>
          <w:rFonts w:cstheme="minorHAnsi"/>
          <w:bCs/>
          <w:sz w:val="24"/>
          <w:szCs w:val="24"/>
          <w:lang w:val="es-PR"/>
        </w:rPr>
        <w:t xml:space="preserve">iscapacidad </w:t>
      </w:r>
      <w:r w:rsidRPr="00113276">
        <w:rPr>
          <w:rFonts w:cstheme="minorHAnsi"/>
          <w:bCs/>
          <w:sz w:val="24"/>
          <w:szCs w:val="24"/>
          <w:lang w:val="es-PR"/>
        </w:rPr>
        <w:t xml:space="preserve">auditiva. Hasta hace poco, muchos de los </w:t>
      </w:r>
      <w:r w:rsidR="00113276">
        <w:rPr>
          <w:rFonts w:cstheme="minorHAnsi"/>
          <w:bCs/>
          <w:sz w:val="24"/>
          <w:szCs w:val="24"/>
          <w:lang w:val="es-PR"/>
        </w:rPr>
        <w:t xml:space="preserve">estudiantes </w:t>
      </w:r>
      <w:r w:rsidRPr="00113276">
        <w:rPr>
          <w:rFonts w:cstheme="minorHAnsi"/>
          <w:bCs/>
          <w:sz w:val="24"/>
          <w:szCs w:val="24"/>
          <w:lang w:val="es-PR"/>
        </w:rPr>
        <w:t xml:space="preserve">con sordoceguera congénita (sobre todo con ceguera total y sordera profunda) no estaban identificados como personas con </w:t>
      </w:r>
      <w:r w:rsidR="00113276">
        <w:rPr>
          <w:rFonts w:cstheme="minorHAnsi"/>
          <w:bCs/>
          <w:sz w:val="24"/>
          <w:szCs w:val="24"/>
          <w:lang w:val="es-PR"/>
        </w:rPr>
        <w:t xml:space="preserve">discapacidades severas </w:t>
      </w:r>
      <w:r w:rsidRPr="00113276">
        <w:rPr>
          <w:rFonts w:cstheme="minorHAnsi"/>
          <w:bCs/>
          <w:sz w:val="24"/>
          <w:szCs w:val="24"/>
          <w:lang w:val="es-PR"/>
        </w:rPr>
        <w:t xml:space="preserve">sensoriales, sino que estaban </w:t>
      </w:r>
      <w:r w:rsidR="00113276">
        <w:rPr>
          <w:rFonts w:cstheme="minorHAnsi"/>
          <w:bCs/>
          <w:sz w:val="24"/>
          <w:szCs w:val="24"/>
          <w:lang w:val="es-PR"/>
        </w:rPr>
        <w:t>siendo educados en ubicaciones o</w:t>
      </w:r>
      <w:r w:rsidRPr="00113276">
        <w:rPr>
          <w:rFonts w:cstheme="minorHAnsi"/>
          <w:bCs/>
          <w:sz w:val="24"/>
          <w:szCs w:val="24"/>
          <w:lang w:val="es-PR"/>
        </w:rPr>
        <w:t xml:space="preserve"> incluidos </w:t>
      </w:r>
      <w:r w:rsidR="00113276">
        <w:rPr>
          <w:rFonts w:cstheme="minorHAnsi"/>
          <w:bCs/>
          <w:sz w:val="24"/>
          <w:szCs w:val="24"/>
          <w:lang w:val="es-PR"/>
        </w:rPr>
        <w:t>con</w:t>
      </w:r>
      <w:r w:rsidRPr="00113276">
        <w:rPr>
          <w:rFonts w:cstheme="minorHAnsi"/>
          <w:bCs/>
          <w:sz w:val="24"/>
          <w:szCs w:val="24"/>
          <w:lang w:val="es-PR"/>
        </w:rPr>
        <w:t xml:space="preserve"> una población considerada como “no educable”. En algunos casos, </w:t>
      </w:r>
      <w:r w:rsidR="0014645A">
        <w:rPr>
          <w:rFonts w:cstheme="minorHAnsi"/>
          <w:bCs/>
          <w:sz w:val="24"/>
          <w:szCs w:val="24"/>
          <w:lang w:val="es-PR"/>
        </w:rPr>
        <w:t xml:space="preserve">se </w:t>
      </w:r>
      <w:r w:rsidR="00113276">
        <w:rPr>
          <w:rFonts w:cstheme="minorHAnsi"/>
          <w:bCs/>
          <w:sz w:val="24"/>
          <w:szCs w:val="24"/>
          <w:lang w:val="es-PR"/>
        </w:rPr>
        <w:t xml:space="preserve">atendían en </w:t>
      </w:r>
      <w:r w:rsidRPr="00113276">
        <w:rPr>
          <w:rFonts w:cstheme="minorHAnsi"/>
          <w:bCs/>
          <w:sz w:val="24"/>
          <w:szCs w:val="24"/>
          <w:lang w:val="es-PR"/>
        </w:rPr>
        <w:t xml:space="preserve">programas específicos para </w:t>
      </w:r>
      <w:r w:rsidR="00113276">
        <w:rPr>
          <w:rFonts w:cstheme="minorHAnsi"/>
          <w:bCs/>
          <w:sz w:val="24"/>
          <w:szCs w:val="24"/>
          <w:lang w:val="es-PR"/>
        </w:rPr>
        <w:t xml:space="preserve">estudiantes </w:t>
      </w:r>
      <w:r w:rsidRPr="00113276">
        <w:rPr>
          <w:rFonts w:cstheme="minorHAnsi"/>
          <w:bCs/>
          <w:sz w:val="24"/>
          <w:szCs w:val="24"/>
          <w:lang w:val="es-PR"/>
        </w:rPr>
        <w:t>con d</w:t>
      </w:r>
      <w:r w:rsidR="00113276">
        <w:rPr>
          <w:rFonts w:cstheme="minorHAnsi"/>
          <w:bCs/>
          <w:sz w:val="24"/>
          <w:szCs w:val="24"/>
          <w:lang w:val="es-PR"/>
        </w:rPr>
        <w:t>iscapacidad v</w:t>
      </w:r>
      <w:r w:rsidRPr="00113276">
        <w:rPr>
          <w:rFonts w:cstheme="minorHAnsi"/>
          <w:bCs/>
          <w:sz w:val="24"/>
          <w:szCs w:val="24"/>
          <w:lang w:val="es-PR"/>
        </w:rPr>
        <w:t>isual</w:t>
      </w:r>
      <w:r w:rsidR="00113276">
        <w:rPr>
          <w:rFonts w:cstheme="minorHAnsi"/>
          <w:bCs/>
          <w:sz w:val="24"/>
          <w:szCs w:val="24"/>
          <w:lang w:val="es-PR"/>
        </w:rPr>
        <w:t>,</w:t>
      </w:r>
      <w:r w:rsidRPr="00113276">
        <w:rPr>
          <w:rFonts w:cstheme="minorHAnsi"/>
          <w:bCs/>
          <w:sz w:val="24"/>
          <w:szCs w:val="24"/>
          <w:lang w:val="es-PR"/>
        </w:rPr>
        <w:t xml:space="preserve"> con d</w:t>
      </w:r>
      <w:r w:rsidR="00113276">
        <w:rPr>
          <w:rFonts w:cstheme="minorHAnsi"/>
          <w:bCs/>
          <w:sz w:val="24"/>
          <w:szCs w:val="24"/>
          <w:lang w:val="es-PR"/>
        </w:rPr>
        <w:t xml:space="preserve">iscapacidad </w:t>
      </w:r>
      <w:r w:rsidRPr="00113276">
        <w:rPr>
          <w:rFonts w:cstheme="minorHAnsi"/>
          <w:bCs/>
          <w:sz w:val="24"/>
          <w:szCs w:val="24"/>
          <w:lang w:val="es-PR"/>
        </w:rPr>
        <w:t>auditiva</w:t>
      </w:r>
      <w:r w:rsidR="00113276">
        <w:rPr>
          <w:rFonts w:cstheme="minorHAnsi"/>
          <w:bCs/>
          <w:sz w:val="24"/>
          <w:szCs w:val="24"/>
          <w:lang w:val="es-PR"/>
        </w:rPr>
        <w:t xml:space="preserve"> o impedimentos múltiples</w:t>
      </w:r>
      <w:r w:rsidRPr="00113276">
        <w:rPr>
          <w:rFonts w:cstheme="minorHAnsi"/>
          <w:bCs/>
          <w:sz w:val="24"/>
          <w:szCs w:val="24"/>
          <w:lang w:val="es-PR"/>
        </w:rPr>
        <w:t>. Pero, desde hace un cuarto de siglo, esto ha cambiado y han cobrado fuerza los programas con una metodología de intervención específica</w:t>
      </w:r>
      <w:r w:rsidR="0014645A">
        <w:rPr>
          <w:rFonts w:cstheme="minorHAnsi"/>
          <w:bCs/>
          <w:sz w:val="24"/>
          <w:szCs w:val="24"/>
          <w:lang w:val="es-PR"/>
        </w:rPr>
        <w:t xml:space="preserve"> para sordociegos</w:t>
      </w:r>
      <w:r w:rsidRPr="00113276">
        <w:rPr>
          <w:rFonts w:cstheme="minorHAnsi"/>
          <w:bCs/>
          <w:sz w:val="24"/>
          <w:szCs w:val="24"/>
          <w:lang w:val="es-PR"/>
        </w:rPr>
        <w:t xml:space="preserve">, </w:t>
      </w:r>
      <w:r w:rsidR="0014645A">
        <w:rPr>
          <w:rFonts w:cstheme="minorHAnsi"/>
          <w:bCs/>
          <w:sz w:val="24"/>
          <w:szCs w:val="24"/>
          <w:lang w:val="es-PR"/>
        </w:rPr>
        <w:t>ubicados en salones de educación especial para estudiantes con discapacidad visual, entre otros</w:t>
      </w:r>
      <w:r w:rsidRPr="00113276">
        <w:rPr>
          <w:rFonts w:cstheme="minorHAnsi"/>
          <w:bCs/>
          <w:sz w:val="24"/>
          <w:szCs w:val="24"/>
          <w:lang w:val="es-PR"/>
        </w:rPr>
        <w:t xml:space="preserve">. No </w:t>
      </w:r>
      <w:r w:rsidR="0014645A" w:rsidRPr="00113276">
        <w:rPr>
          <w:rFonts w:cstheme="minorHAnsi"/>
          <w:bCs/>
          <w:sz w:val="24"/>
          <w:szCs w:val="24"/>
          <w:lang w:val="es-PR"/>
        </w:rPr>
        <w:t>obstante,</w:t>
      </w:r>
      <w:r w:rsidRPr="00113276">
        <w:rPr>
          <w:rFonts w:cstheme="minorHAnsi"/>
          <w:bCs/>
          <w:sz w:val="24"/>
          <w:szCs w:val="24"/>
          <w:lang w:val="es-PR"/>
        </w:rPr>
        <w:t xml:space="preserve"> esto no es suficiente, ya que partimos del modelo educativo actual de inclusión, por lo que la escuela </w:t>
      </w:r>
      <w:r w:rsidR="0014645A">
        <w:rPr>
          <w:rFonts w:cstheme="minorHAnsi"/>
          <w:bCs/>
          <w:sz w:val="24"/>
          <w:szCs w:val="24"/>
          <w:lang w:val="es-PR"/>
        </w:rPr>
        <w:t xml:space="preserve">regular </w:t>
      </w:r>
      <w:r w:rsidRPr="00113276">
        <w:rPr>
          <w:rFonts w:cstheme="minorHAnsi"/>
          <w:bCs/>
          <w:sz w:val="24"/>
          <w:szCs w:val="24"/>
          <w:lang w:val="es-PR"/>
        </w:rPr>
        <w:t xml:space="preserve">debe dar respuesta a las necesidades educativas especiales de estos </w:t>
      </w:r>
      <w:r w:rsidR="0014645A">
        <w:rPr>
          <w:rFonts w:cstheme="minorHAnsi"/>
          <w:bCs/>
          <w:sz w:val="24"/>
          <w:szCs w:val="24"/>
          <w:lang w:val="es-PR"/>
        </w:rPr>
        <w:t>estudiantes</w:t>
      </w:r>
      <w:r w:rsidRPr="00113276">
        <w:rPr>
          <w:rFonts w:cstheme="minorHAnsi"/>
          <w:bCs/>
          <w:sz w:val="24"/>
          <w:szCs w:val="24"/>
          <w:lang w:val="es-PR"/>
        </w:rPr>
        <w:t xml:space="preserve">, </w:t>
      </w:r>
      <w:r w:rsidR="0014645A">
        <w:rPr>
          <w:rFonts w:cstheme="minorHAnsi"/>
          <w:bCs/>
          <w:sz w:val="24"/>
          <w:szCs w:val="24"/>
          <w:lang w:val="es-PR"/>
        </w:rPr>
        <w:t xml:space="preserve">ofreciendo </w:t>
      </w:r>
      <w:r w:rsidRPr="00113276">
        <w:rPr>
          <w:rFonts w:cstheme="minorHAnsi"/>
          <w:bCs/>
          <w:sz w:val="24"/>
          <w:szCs w:val="24"/>
          <w:lang w:val="es-PR"/>
        </w:rPr>
        <w:t xml:space="preserve">los recursos necesarios. </w:t>
      </w:r>
    </w:p>
    <w:p w14:paraId="65DCE809" w14:textId="270721B0" w:rsidR="008760CC" w:rsidRPr="00113276" w:rsidRDefault="008760CC" w:rsidP="003B6212">
      <w:pPr>
        <w:ind w:firstLine="720"/>
        <w:jc w:val="both"/>
        <w:rPr>
          <w:rFonts w:cstheme="minorHAnsi"/>
          <w:bCs/>
          <w:sz w:val="24"/>
          <w:szCs w:val="24"/>
          <w:lang w:val="es-PR"/>
        </w:rPr>
      </w:pPr>
      <w:r w:rsidRPr="00113276">
        <w:rPr>
          <w:rFonts w:cstheme="minorHAnsi"/>
          <w:bCs/>
          <w:sz w:val="24"/>
          <w:szCs w:val="24"/>
          <w:lang w:val="es-PR"/>
        </w:rPr>
        <w:lastRenderedPageBreak/>
        <w:t>En</w:t>
      </w:r>
      <w:r w:rsidR="000B7530" w:rsidRPr="00113276">
        <w:rPr>
          <w:rFonts w:cstheme="minorHAnsi"/>
          <w:bCs/>
          <w:sz w:val="24"/>
          <w:szCs w:val="24"/>
          <w:lang w:val="es-PR"/>
        </w:rPr>
        <w:t xml:space="preserve"> este sentido, se recoge en esta guía información sobre las características de nuestra población, sus necesidades específicas, especialmente de comunicación y la metodología de intervención que esperamos les sea útil a profesionales y familias. </w:t>
      </w:r>
      <w:r w:rsidR="0014645A">
        <w:rPr>
          <w:rFonts w:cstheme="minorHAnsi"/>
          <w:bCs/>
          <w:sz w:val="24"/>
          <w:szCs w:val="24"/>
          <w:lang w:val="es-PR"/>
        </w:rPr>
        <w:t xml:space="preserve"> </w:t>
      </w:r>
    </w:p>
    <w:p w14:paraId="08ABD38D" w14:textId="2D17CACB" w:rsidR="00127F41" w:rsidRPr="005D1600" w:rsidRDefault="00127F41" w:rsidP="003B6212">
      <w:pPr>
        <w:pStyle w:val="Heading1"/>
        <w:jc w:val="both"/>
      </w:pPr>
      <w:bookmarkStart w:id="1" w:name="_Toc57728028"/>
      <w:r w:rsidRPr="005D1600">
        <w:t>Base Legal</w:t>
      </w:r>
      <w:bookmarkEnd w:id="1"/>
    </w:p>
    <w:p w14:paraId="62AF560C" w14:textId="46E1600F" w:rsidR="008D38AE" w:rsidRPr="005D1600" w:rsidRDefault="008D38AE" w:rsidP="003B6212">
      <w:pPr>
        <w:ind w:firstLine="720"/>
        <w:jc w:val="both"/>
        <w:rPr>
          <w:rFonts w:cstheme="minorHAnsi"/>
          <w:sz w:val="24"/>
          <w:szCs w:val="24"/>
          <w:lang w:val="es-PR"/>
        </w:rPr>
      </w:pPr>
      <w:r w:rsidRPr="005979D6">
        <w:rPr>
          <w:rFonts w:cstheme="minorHAnsi"/>
          <w:sz w:val="24"/>
          <w:szCs w:val="24"/>
          <w:lang w:val="es-PR"/>
        </w:rPr>
        <w:t>La Ley 85 del 29 de marzo de 2018, Ley de Reforma Educativa de Puerto Rico establece que el Departamento de Educación de Puerto Rico tiene la responsabilidad de garantizar que todos los puertorriqueños tengan acceso a una educación liberadora, integral y pertinente que le sirva para desarrollarse plenamente en su vida.  Para lograr este fin, la escuela debe crear</w:t>
      </w:r>
      <w:r w:rsidR="005D1600" w:rsidRPr="005979D6">
        <w:rPr>
          <w:rFonts w:cstheme="minorHAnsi"/>
          <w:sz w:val="24"/>
          <w:szCs w:val="24"/>
          <w:lang w:val="es-PR"/>
        </w:rPr>
        <w:t xml:space="preserve"> </w:t>
      </w:r>
      <w:r w:rsidRPr="005979D6">
        <w:rPr>
          <w:rFonts w:cstheme="minorHAnsi"/>
          <w:sz w:val="24"/>
          <w:szCs w:val="24"/>
          <w:lang w:val="es-PR"/>
        </w:rPr>
        <w:t xml:space="preserve">las condiciones ideales para que el estudiante se apropie de las herramientas que la sociedad le ofrece para el desarrollo; reconoce la diversidad de los estudiantes y elabora el desarrollo socioemocional de sus estudiantes y permitir que los estudiantes encuentren o construyan un espacio propio en la sociedad. El pleno cumplimiento de los antes expuesto, aportará en gran medida a que </w:t>
      </w:r>
      <w:r w:rsidR="005D1600" w:rsidRPr="005979D6">
        <w:rPr>
          <w:rFonts w:cstheme="minorHAnsi"/>
          <w:sz w:val="24"/>
          <w:szCs w:val="24"/>
          <w:lang w:val="es-PR"/>
        </w:rPr>
        <w:t>los</w:t>
      </w:r>
      <w:r w:rsidR="00610640" w:rsidRPr="005979D6">
        <w:rPr>
          <w:rFonts w:cstheme="minorHAnsi"/>
          <w:sz w:val="24"/>
          <w:szCs w:val="24"/>
          <w:lang w:val="es-PR"/>
        </w:rPr>
        <w:t xml:space="preserve"> </w:t>
      </w:r>
      <w:r w:rsidRPr="005979D6">
        <w:rPr>
          <w:rFonts w:cstheme="minorHAnsi"/>
          <w:sz w:val="24"/>
          <w:szCs w:val="24"/>
          <w:lang w:val="es-PR"/>
        </w:rPr>
        <w:t xml:space="preserve">estudiante </w:t>
      </w:r>
      <w:r w:rsidR="005D1600" w:rsidRPr="005979D6">
        <w:rPr>
          <w:rFonts w:cstheme="minorHAnsi"/>
          <w:sz w:val="24"/>
          <w:szCs w:val="24"/>
          <w:lang w:val="es-PR"/>
        </w:rPr>
        <w:t xml:space="preserve">con sordoceguera </w:t>
      </w:r>
      <w:r w:rsidRPr="005979D6">
        <w:rPr>
          <w:rFonts w:cstheme="minorHAnsi"/>
          <w:sz w:val="24"/>
          <w:szCs w:val="24"/>
          <w:lang w:val="es-PR"/>
        </w:rPr>
        <w:t>recib</w:t>
      </w:r>
      <w:r w:rsidR="00610640" w:rsidRPr="005979D6">
        <w:rPr>
          <w:rFonts w:cstheme="minorHAnsi"/>
          <w:sz w:val="24"/>
          <w:szCs w:val="24"/>
          <w:lang w:val="es-PR"/>
        </w:rPr>
        <w:t>a</w:t>
      </w:r>
      <w:r w:rsidRPr="005979D6">
        <w:rPr>
          <w:rFonts w:cstheme="minorHAnsi"/>
          <w:sz w:val="24"/>
          <w:szCs w:val="24"/>
          <w:lang w:val="es-PR"/>
        </w:rPr>
        <w:t xml:space="preserve"> servicios educativo de la Secretar</w:t>
      </w:r>
      <w:r w:rsidR="00610640" w:rsidRPr="005979D6">
        <w:rPr>
          <w:rFonts w:cstheme="minorHAnsi"/>
          <w:sz w:val="24"/>
          <w:szCs w:val="24"/>
          <w:lang w:val="es-PR"/>
        </w:rPr>
        <w:t>í</w:t>
      </w:r>
      <w:r w:rsidRPr="005979D6">
        <w:rPr>
          <w:rFonts w:cstheme="minorHAnsi"/>
          <w:sz w:val="24"/>
          <w:szCs w:val="24"/>
          <w:lang w:val="es-PR"/>
        </w:rPr>
        <w:t xml:space="preserve">a Asociada de Educación Especial </w:t>
      </w:r>
      <w:r w:rsidR="00610640" w:rsidRPr="005979D6">
        <w:rPr>
          <w:rFonts w:cstheme="minorHAnsi"/>
          <w:sz w:val="24"/>
          <w:szCs w:val="24"/>
          <w:lang w:val="es-PR"/>
        </w:rPr>
        <w:t xml:space="preserve">para que </w:t>
      </w:r>
      <w:r w:rsidRPr="005979D6">
        <w:rPr>
          <w:rFonts w:cstheme="minorHAnsi"/>
          <w:sz w:val="24"/>
          <w:szCs w:val="24"/>
          <w:lang w:val="es-PR"/>
        </w:rPr>
        <w:t xml:space="preserve">desarrolle capacidades que le permitirán su independencia y funcionalidad en las áreas de </w:t>
      </w:r>
      <w:r w:rsidR="00610640" w:rsidRPr="005979D6">
        <w:rPr>
          <w:rFonts w:cstheme="minorHAnsi"/>
          <w:sz w:val="24"/>
          <w:szCs w:val="24"/>
          <w:lang w:val="es-PR"/>
        </w:rPr>
        <w:t>comunicación</w:t>
      </w:r>
      <w:r w:rsidRPr="005979D6">
        <w:rPr>
          <w:rFonts w:cstheme="minorHAnsi"/>
          <w:sz w:val="24"/>
          <w:szCs w:val="24"/>
          <w:lang w:val="es-PR"/>
        </w:rPr>
        <w:t>,  orientación y movilidad, asistencia tecnológica, vida independiente, educación profesional</w:t>
      </w:r>
      <w:r w:rsidR="00533CED" w:rsidRPr="005979D6">
        <w:rPr>
          <w:rFonts w:cstheme="minorHAnsi"/>
          <w:sz w:val="24"/>
          <w:szCs w:val="24"/>
          <w:lang w:val="es-PR"/>
        </w:rPr>
        <w:t xml:space="preserve"> especializada</w:t>
      </w:r>
      <w:r w:rsidRPr="005979D6">
        <w:rPr>
          <w:rFonts w:cstheme="minorHAnsi"/>
          <w:sz w:val="24"/>
          <w:szCs w:val="24"/>
          <w:lang w:val="es-PR"/>
        </w:rPr>
        <w:t xml:space="preserve">, recreación y ocio, habilidades de interacción social, habilidades compensatorias, con el propósito de llegar a su autodeterminación.  Destrezas que ayudarán a que </w:t>
      </w:r>
      <w:r w:rsidR="005D1600" w:rsidRPr="005979D6">
        <w:rPr>
          <w:rFonts w:cstheme="minorHAnsi"/>
          <w:sz w:val="24"/>
          <w:szCs w:val="24"/>
          <w:lang w:val="es-PR"/>
        </w:rPr>
        <w:t xml:space="preserve">los </w:t>
      </w:r>
      <w:r w:rsidRPr="005979D6">
        <w:rPr>
          <w:rFonts w:cstheme="minorHAnsi"/>
          <w:sz w:val="24"/>
          <w:szCs w:val="24"/>
          <w:lang w:val="es-PR"/>
        </w:rPr>
        <w:t>estudiante</w:t>
      </w:r>
      <w:r w:rsidR="005D1600" w:rsidRPr="005979D6">
        <w:rPr>
          <w:rFonts w:cstheme="minorHAnsi"/>
          <w:sz w:val="24"/>
          <w:szCs w:val="24"/>
          <w:lang w:val="es-PR"/>
        </w:rPr>
        <w:t>s</w:t>
      </w:r>
      <w:r w:rsidRPr="005979D6">
        <w:rPr>
          <w:rFonts w:cstheme="minorHAnsi"/>
          <w:sz w:val="24"/>
          <w:szCs w:val="24"/>
          <w:lang w:val="es-PR"/>
        </w:rPr>
        <w:t xml:space="preserve"> sordociego</w:t>
      </w:r>
      <w:r w:rsidR="005979D6" w:rsidRPr="005979D6">
        <w:rPr>
          <w:rFonts w:cstheme="minorHAnsi"/>
          <w:sz w:val="24"/>
          <w:szCs w:val="24"/>
          <w:lang w:val="es-PR"/>
        </w:rPr>
        <w:t>s</w:t>
      </w:r>
      <w:r w:rsidRPr="005979D6">
        <w:rPr>
          <w:rFonts w:cstheme="minorHAnsi"/>
          <w:sz w:val="24"/>
          <w:szCs w:val="24"/>
          <w:lang w:val="es-PR"/>
        </w:rPr>
        <w:t xml:space="preserve"> puedan compensar la disminución de las oportunidades para aprender.  Las partes antes mencionadas permitirán que el estudiante pueda participar y progresar en el currículo de educación general (TEC).</w:t>
      </w:r>
    </w:p>
    <w:p w14:paraId="28DE7547" w14:textId="474CA8C1" w:rsidR="00127F41" w:rsidRPr="005D1600" w:rsidRDefault="00127F41" w:rsidP="003B6212">
      <w:pPr>
        <w:jc w:val="both"/>
        <w:rPr>
          <w:rFonts w:cstheme="minorHAnsi"/>
          <w:sz w:val="24"/>
          <w:szCs w:val="24"/>
          <w:lang w:val="es-PR"/>
        </w:rPr>
      </w:pPr>
      <w:r w:rsidRPr="005D1600">
        <w:rPr>
          <w:rFonts w:cstheme="minorHAnsi"/>
          <w:sz w:val="24"/>
          <w:szCs w:val="24"/>
          <w:lang w:val="es-PR"/>
        </w:rPr>
        <w:tab/>
      </w:r>
      <w:r w:rsidRPr="003A5BE9">
        <w:rPr>
          <w:rFonts w:cstheme="minorHAnsi"/>
          <w:sz w:val="24"/>
          <w:szCs w:val="24"/>
          <w:lang w:val="es-PR"/>
        </w:rPr>
        <w:t xml:space="preserve">La Ley </w:t>
      </w:r>
      <w:r w:rsidR="00774ABA" w:rsidRPr="003A5BE9">
        <w:rPr>
          <w:rFonts w:cstheme="minorHAnsi"/>
          <w:sz w:val="24"/>
          <w:szCs w:val="24"/>
          <w:lang w:val="es-PR"/>
        </w:rPr>
        <w:t>de Educación para Personas con Discapacidades 2004 (</w:t>
      </w:r>
      <w:r w:rsidRPr="003A5BE9">
        <w:rPr>
          <w:rFonts w:cstheme="minorHAnsi"/>
          <w:sz w:val="24"/>
          <w:szCs w:val="24"/>
          <w:lang w:val="es-PR"/>
        </w:rPr>
        <w:t>IDEA</w:t>
      </w:r>
      <w:r w:rsidR="00774ABA" w:rsidRPr="003A5BE9">
        <w:rPr>
          <w:rFonts w:cstheme="minorHAnsi"/>
          <w:sz w:val="24"/>
          <w:szCs w:val="24"/>
          <w:lang w:val="es-PR"/>
        </w:rPr>
        <w:t xml:space="preserve">, por sus siglas en inglés) </w:t>
      </w:r>
      <w:r w:rsidRPr="003A5BE9">
        <w:rPr>
          <w:rFonts w:cstheme="minorHAnsi"/>
          <w:sz w:val="24"/>
          <w:szCs w:val="24"/>
          <w:lang w:val="es-PR"/>
        </w:rPr>
        <w:t xml:space="preserve">es la ley federal de educación especial, que otorga derechos y protecciones a los niños con necesidades especiales y a sus padres o tutores legales.  Los objetivos principales de </w:t>
      </w:r>
      <w:r w:rsidR="00774ABA" w:rsidRPr="003A5BE9">
        <w:rPr>
          <w:rFonts w:cstheme="minorHAnsi"/>
          <w:sz w:val="24"/>
          <w:szCs w:val="24"/>
          <w:lang w:val="es-PR"/>
        </w:rPr>
        <w:t xml:space="preserve">la ley IDEA </w:t>
      </w:r>
      <w:r w:rsidR="001F51C8" w:rsidRPr="003A5BE9">
        <w:rPr>
          <w:rFonts w:cstheme="minorHAnsi"/>
          <w:sz w:val="24"/>
          <w:szCs w:val="24"/>
          <w:lang w:val="es-PR"/>
        </w:rPr>
        <w:t xml:space="preserve">son </w:t>
      </w:r>
      <w:r w:rsidR="00774ABA" w:rsidRPr="003A5BE9">
        <w:rPr>
          <w:rFonts w:cstheme="minorHAnsi"/>
          <w:sz w:val="24"/>
          <w:szCs w:val="24"/>
          <w:lang w:val="es-PR"/>
        </w:rPr>
        <w:t>provee</w:t>
      </w:r>
      <w:r w:rsidR="001F51C8" w:rsidRPr="003A5BE9">
        <w:rPr>
          <w:rFonts w:cstheme="minorHAnsi"/>
          <w:sz w:val="24"/>
          <w:szCs w:val="24"/>
          <w:lang w:val="es-PR"/>
        </w:rPr>
        <w:t>r</w:t>
      </w:r>
      <w:r w:rsidRPr="003A5BE9">
        <w:rPr>
          <w:rFonts w:cstheme="minorHAnsi"/>
          <w:sz w:val="24"/>
          <w:szCs w:val="24"/>
          <w:lang w:val="es-PR"/>
        </w:rPr>
        <w:t xml:space="preserve"> </w:t>
      </w:r>
      <w:r w:rsidR="001F51C8" w:rsidRPr="003A5BE9">
        <w:rPr>
          <w:rFonts w:cstheme="minorHAnsi"/>
          <w:sz w:val="24"/>
          <w:szCs w:val="24"/>
          <w:lang w:val="es-PR"/>
        </w:rPr>
        <w:t xml:space="preserve">que </w:t>
      </w:r>
      <w:r w:rsidRPr="003A5BE9">
        <w:rPr>
          <w:rFonts w:cstheme="minorHAnsi"/>
          <w:sz w:val="24"/>
          <w:szCs w:val="24"/>
          <w:lang w:val="es-PR"/>
        </w:rPr>
        <w:t>su hijo reciba la ayuda que necesita y que igualmente la escuela debe</w:t>
      </w:r>
      <w:r w:rsidR="001F51C8" w:rsidRPr="003A5BE9">
        <w:rPr>
          <w:rFonts w:cstheme="minorHAnsi"/>
          <w:sz w:val="24"/>
          <w:szCs w:val="24"/>
          <w:lang w:val="es-PR"/>
        </w:rPr>
        <w:t xml:space="preserve"> identificar</w:t>
      </w:r>
      <w:r w:rsidRPr="003A5BE9">
        <w:rPr>
          <w:rFonts w:cstheme="minorHAnsi"/>
          <w:sz w:val="24"/>
          <w:szCs w:val="24"/>
          <w:lang w:val="es-PR"/>
        </w:rPr>
        <w:t xml:space="preserve"> y evaluar a los estudiantes quienes sospechen tienen alguna dificultad sin costo para las familias. Que tengan un diagnóstico y no necesariamente garantiza que un niño sea elegible para los servicios </w:t>
      </w:r>
      <w:r w:rsidR="001F51C8" w:rsidRPr="003A5BE9">
        <w:rPr>
          <w:rFonts w:cstheme="minorHAnsi"/>
          <w:sz w:val="24"/>
          <w:szCs w:val="24"/>
          <w:lang w:val="es-PR"/>
        </w:rPr>
        <w:t>de educación especial a través de</w:t>
      </w:r>
      <w:r w:rsidRPr="003A5BE9">
        <w:rPr>
          <w:rFonts w:cstheme="minorHAnsi"/>
          <w:sz w:val="24"/>
          <w:szCs w:val="24"/>
          <w:lang w:val="es-PR"/>
        </w:rPr>
        <w:t xml:space="preserve"> la Ley IDEA.  Si se considera que su hijo necesita los servicios de educación especial</w:t>
      </w:r>
      <w:r w:rsidR="001F51C8" w:rsidRPr="003A5BE9">
        <w:rPr>
          <w:rFonts w:cstheme="minorHAnsi"/>
          <w:sz w:val="24"/>
          <w:szCs w:val="24"/>
          <w:lang w:val="es-PR"/>
        </w:rPr>
        <w:t xml:space="preserve"> se llevara </w:t>
      </w:r>
      <w:r w:rsidRPr="003A5BE9">
        <w:rPr>
          <w:rFonts w:cstheme="minorHAnsi"/>
          <w:sz w:val="24"/>
          <w:szCs w:val="24"/>
          <w:lang w:val="es-PR"/>
        </w:rPr>
        <w:t xml:space="preserve">un proceso legal </w:t>
      </w:r>
      <w:r w:rsidR="001F51C8" w:rsidRPr="003A5BE9">
        <w:rPr>
          <w:rFonts w:cstheme="minorHAnsi"/>
          <w:sz w:val="24"/>
          <w:szCs w:val="24"/>
          <w:lang w:val="es-PR"/>
        </w:rPr>
        <w:t>para determinar su elegibilidad, programación educativa y ubicación</w:t>
      </w:r>
      <w:r w:rsidRPr="003A5BE9">
        <w:rPr>
          <w:rFonts w:cstheme="minorHAnsi"/>
          <w:sz w:val="24"/>
          <w:szCs w:val="24"/>
          <w:lang w:val="es-PR"/>
        </w:rPr>
        <w:t xml:space="preserve">.  </w:t>
      </w:r>
      <w:r w:rsidR="001F51C8" w:rsidRPr="003A5BE9">
        <w:rPr>
          <w:rFonts w:cstheme="minorHAnsi"/>
          <w:sz w:val="24"/>
          <w:szCs w:val="24"/>
          <w:lang w:val="es-PR"/>
        </w:rPr>
        <w:t xml:space="preserve">Mediante el ofrecimiento de una </w:t>
      </w:r>
      <w:r w:rsidRPr="003A5BE9">
        <w:rPr>
          <w:rFonts w:cstheme="minorHAnsi"/>
          <w:sz w:val="24"/>
          <w:szCs w:val="24"/>
          <w:lang w:val="es-PR"/>
        </w:rPr>
        <w:t>educación pública</w:t>
      </w:r>
      <w:r w:rsidR="001F51C8" w:rsidRPr="003A5BE9">
        <w:rPr>
          <w:rFonts w:cstheme="minorHAnsi"/>
          <w:sz w:val="24"/>
          <w:szCs w:val="24"/>
          <w:lang w:val="es-PR"/>
        </w:rPr>
        <w:t>,</w:t>
      </w:r>
      <w:r w:rsidRPr="003A5BE9">
        <w:rPr>
          <w:rFonts w:cstheme="minorHAnsi"/>
          <w:sz w:val="24"/>
          <w:szCs w:val="24"/>
          <w:lang w:val="es-PR"/>
        </w:rPr>
        <w:t xml:space="preserve"> apropiada y gratuita (FARE, por sus siglas en inglés) a los niños con </w:t>
      </w:r>
      <w:r w:rsidR="003A5BE9" w:rsidRPr="003A5BE9">
        <w:rPr>
          <w:rFonts w:cstheme="minorHAnsi"/>
          <w:sz w:val="24"/>
          <w:szCs w:val="24"/>
          <w:lang w:val="es-PR"/>
        </w:rPr>
        <w:t>necesidades</w:t>
      </w:r>
      <w:r w:rsidRPr="003A5BE9">
        <w:rPr>
          <w:rFonts w:cstheme="minorHAnsi"/>
          <w:sz w:val="24"/>
          <w:szCs w:val="24"/>
          <w:lang w:val="es-PR"/>
        </w:rPr>
        <w:t xml:space="preserve"> especiales.  </w:t>
      </w:r>
      <w:r w:rsidR="003A5BE9" w:rsidRPr="003A5BE9">
        <w:rPr>
          <w:rFonts w:cstheme="minorHAnsi"/>
          <w:sz w:val="24"/>
          <w:szCs w:val="24"/>
          <w:lang w:val="es-PR"/>
        </w:rPr>
        <w:t>A través de l</w:t>
      </w:r>
      <w:r w:rsidRPr="003A5BE9">
        <w:rPr>
          <w:rFonts w:cstheme="minorHAnsi"/>
          <w:sz w:val="24"/>
          <w:szCs w:val="24"/>
          <w:lang w:val="es-PR"/>
        </w:rPr>
        <w:t xml:space="preserve">a ley IDEA </w:t>
      </w:r>
      <w:r w:rsidR="003A5BE9" w:rsidRPr="003A5BE9">
        <w:rPr>
          <w:rFonts w:cstheme="minorHAnsi"/>
          <w:sz w:val="24"/>
          <w:szCs w:val="24"/>
          <w:lang w:val="es-PR"/>
        </w:rPr>
        <w:t xml:space="preserve">se atienden </w:t>
      </w:r>
      <w:r w:rsidRPr="003A5BE9">
        <w:rPr>
          <w:rFonts w:cstheme="minorHAnsi"/>
          <w:sz w:val="24"/>
          <w:szCs w:val="24"/>
          <w:lang w:val="es-PR"/>
        </w:rPr>
        <w:t>desde su nacimiento hasta que se gradúan de escuela superior o hasta los 21 año</w:t>
      </w:r>
      <w:r w:rsidR="003A5BE9" w:rsidRPr="003A5BE9">
        <w:rPr>
          <w:rFonts w:cstheme="minorHAnsi"/>
          <w:sz w:val="24"/>
          <w:szCs w:val="24"/>
          <w:lang w:val="es-PR"/>
        </w:rPr>
        <w:t>s</w:t>
      </w:r>
      <w:r w:rsidRPr="003A5BE9">
        <w:rPr>
          <w:rFonts w:cstheme="minorHAnsi"/>
          <w:sz w:val="24"/>
          <w:szCs w:val="24"/>
          <w:lang w:val="es-PR"/>
        </w:rPr>
        <w:t xml:space="preserve"> (lo que suceda primero).  </w:t>
      </w:r>
      <w:r w:rsidR="003A5BE9" w:rsidRPr="003A5BE9">
        <w:rPr>
          <w:rFonts w:cstheme="minorHAnsi"/>
          <w:sz w:val="24"/>
          <w:szCs w:val="24"/>
          <w:lang w:val="es-PR"/>
        </w:rPr>
        <w:t>Además, se p</w:t>
      </w:r>
      <w:r w:rsidRPr="003A5BE9">
        <w:rPr>
          <w:rFonts w:cstheme="minorHAnsi"/>
          <w:sz w:val="24"/>
          <w:szCs w:val="24"/>
          <w:lang w:val="es-PR"/>
        </w:rPr>
        <w:t>rove</w:t>
      </w:r>
      <w:r w:rsidR="003A5BE9" w:rsidRPr="003A5BE9">
        <w:rPr>
          <w:rFonts w:cstheme="minorHAnsi"/>
          <w:sz w:val="24"/>
          <w:szCs w:val="24"/>
          <w:lang w:val="es-PR"/>
        </w:rPr>
        <w:t>en</w:t>
      </w:r>
      <w:r w:rsidRPr="003A5BE9">
        <w:rPr>
          <w:rFonts w:cstheme="minorHAnsi"/>
          <w:sz w:val="24"/>
          <w:szCs w:val="24"/>
          <w:lang w:val="es-PR"/>
        </w:rPr>
        <w:t xml:space="preserve"> </w:t>
      </w:r>
      <w:r w:rsidR="003A5BE9" w:rsidRPr="003A5BE9">
        <w:rPr>
          <w:rFonts w:cstheme="minorHAnsi"/>
          <w:sz w:val="24"/>
          <w:szCs w:val="24"/>
          <w:lang w:val="es-PR"/>
        </w:rPr>
        <w:t xml:space="preserve">los </w:t>
      </w:r>
      <w:r w:rsidRPr="003A5BE9">
        <w:rPr>
          <w:rFonts w:cstheme="minorHAnsi"/>
          <w:sz w:val="24"/>
          <w:szCs w:val="24"/>
          <w:lang w:val="es-PR"/>
        </w:rPr>
        <w:t xml:space="preserve">servicios de </w:t>
      </w:r>
      <w:r w:rsidR="003A5BE9" w:rsidRPr="003A5BE9">
        <w:rPr>
          <w:rFonts w:cstheme="minorHAnsi"/>
          <w:sz w:val="24"/>
          <w:szCs w:val="24"/>
          <w:lang w:val="es-PR"/>
        </w:rPr>
        <w:t xml:space="preserve">intervención </w:t>
      </w:r>
      <w:r w:rsidRPr="003A5BE9">
        <w:rPr>
          <w:rFonts w:cstheme="minorHAnsi"/>
          <w:sz w:val="24"/>
          <w:szCs w:val="24"/>
          <w:lang w:val="es-PR"/>
        </w:rPr>
        <w:t xml:space="preserve">temprana hasta los 3 </w:t>
      </w:r>
      <w:r w:rsidR="003A5BE9" w:rsidRPr="003A5BE9">
        <w:rPr>
          <w:rFonts w:cstheme="minorHAnsi"/>
          <w:sz w:val="24"/>
          <w:szCs w:val="24"/>
          <w:lang w:val="es-PR"/>
        </w:rPr>
        <w:t>años</w:t>
      </w:r>
      <w:r w:rsidRPr="003A5BE9">
        <w:rPr>
          <w:rFonts w:cstheme="minorHAnsi"/>
          <w:sz w:val="24"/>
          <w:szCs w:val="24"/>
          <w:lang w:val="es-PR"/>
        </w:rPr>
        <w:t xml:space="preserve"> y educación especial a los niños de</w:t>
      </w:r>
      <w:r w:rsidR="003A5BE9" w:rsidRPr="003A5BE9">
        <w:rPr>
          <w:rFonts w:cstheme="minorHAnsi"/>
          <w:sz w:val="24"/>
          <w:szCs w:val="24"/>
          <w:lang w:val="es-PR"/>
        </w:rPr>
        <w:t xml:space="preserve"> 3 a 21 </w:t>
      </w:r>
      <w:r w:rsidR="00AE1D60" w:rsidRPr="003A5BE9">
        <w:rPr>
          <w:rFonts w:cstheme="minorHAnsi"/>
          <w:sz w:val="24"/>
          <w:szCs w:val="24"/>
          <w:lang w:val="es-PR"/>
        </w:rPr>
        <w:t>años</w:t>
      </w:r>
      <w:r w:rsidRPr="003A5BE9">
        <w:rPr>
          <w:rFonts w:cstheme="minorHAnsi"/>
          <w:sz w:val="24"/>
          <w:szCs w:val="24"/>
          <w:lang w:val="es-PR"/>
        </w:rPr>
        <w:t xml:space="preserve"> que asisten a </w:t>
      </w:r>
      <w:r w:rsidR="003A5BE9" w:rsidRPr="003A5BE9">
        <w:rPr>
          <w:rFonts w:cstheme="minorHAnsi"/>
          <w:sz w:val="24"/>
          <w:szCs w:val="24"/>
          <w:lang w:val="es-PR"/>
        </w:rPr>
        <w:t xml:space="preserve">las </w:t>
      </w:r>
      <w:r w:rsidRPr="003A5BE9">
        <w:rPr>
          <w:rFonts w:cstheme="minorHAnsi"/>
          <w:sz w:val="24"/>
          <w:szCs w:val="24"/>
          <w:lang w:val="es-PR"/>
        </w:rPr>
        <w:t>escuelas públicas</w:t>
      </w:r>
      <w:r w:rsidR="003A5BE9" w:rsidRPr="003A5BE9">
        <w:rPr>
          <w:rFonts w:cstheme="minorHAnsi"/>
          <w:sz w:val="24"/>
          <w:szCs w:val="24"/>
          <w:lang w:val="es-PR"/>
        </w:rPr>
        <w:t>.</w:t>
      </w:r>
      <w:r w:rsidR="003A5BE9">
        <w:rPr>
          <w:rFonts w:cstheme="minorHAnsi"/>
          <w:sz w:val="24"/>
          <w:szCs w:val="24"/>
          <w:lang w:val="es-PR"/>
        </w:rPr>
        <w:t xml:space="preserve"> </w:t>
      </w:r>
    </w:p>
    <w:p w14:paraId="7BBB34E3" w14:textId="2093A6E0" w:rsidR="00AB099D" w:rsidRPr="006C2517" w:rsidRDefault="005D49F5" w:rsidP="003B6212">
      <w:pPr>
        <w:widowControl w:val="0"/>
        <w:ind w:firstLine="720"/>
        <w:jc w:val="both"/>
        <w:rPr>
          <w:rFonts w:cstheme="minorHAnsi"/>
          <w:sz w:val="24"/>
          <w:szCs w:val="24"/>
          <w:lang w:val="es-PR"/>
        </w:rPr>
      </w:pPr>
      <w:r w:rsidRPr="006C2517">
        <w:rPr>
          <w:rFonts w:eastAsia="Times New Roman" w:cstheme="minorHAnsi"/>
          <w:sz w:val="24"/>
          <w:szCs w:val="24"/>
          <w:lang w:val="es-PR" w:eastAsia="es-PR"/>
        </w:rPr>
        <w:t xml:space="preserve">El Departamento de Educación </w:t>
      </w:r>
      <w:r w:rsidR="00EB23A0" w:rsidRPr="006C2517">
        <w:rPr>
          <w:rFonts w:eastAsia="Times New Roman" w:cstheme="minorHAnsi"/>
          <w:sz w:val="24"/>
          <w:szCs w:val="24"/>
          <w:lang w:val="es-PR" w:eastAsia="es-PR"/>
        </w:rPr>
        <w:t xml:space="preserve">(DE) </w:t>
      </w:r>
      <w:r w:rsidRPr="006C2517">
        <w:rPr>
          <w:rFonts w:eastAsia="Times New Roman" w:cstheme="minorHAnsi"/>
          <w:sz w:val="24"/>
          <w:szCs w:val="24"/>
          <w:lang w:val="es-PR" w:eastAsia="es-PR"/>
        </w:rPr>
        <w:t>a través de la Secretaría Asociada de Educación Especial</w:t>
      </w:r>
      <w:r w:rsidR="00EB23A0" w:rsidRPr="006C2517">
        <w:rPr>
          <w:rFonts w:eastAsia="Times New Roman" w:cstheme="minorHAnsi"/>
          <w:sz w:val="24"/>
          <w:szCs w:val="24"/>
          <w:lang w:val="es-PR" w:eastAsia="es-PR"/>
        </w:rPr>
        <w:t xml:space="preserve"> (SAEE)</w:t>
      </w:r>
      <w:r w:rsidRPr="006C2517">
        <w:rPr>
          <w:rFonts w:eastAsia="Times New Roman" w:cstheme="minorHAnsi"/>
          <w:sz w:val="24"/>
          <w:szCs w:val="24"/>
          <w:lang w:val="es-PR" w:eastAsia="es-PR"/>
        </w:rPr>
        <w:t xml:space="preserve"> coordina la prestación de servicios a niños sordociegos (SC). Esta coordinación es a través de la colaboración con los Centros de Servicios Educación Especial (CSEE), </w:t>
      </w:r>
      <w:r w:rsidR="00D55533" w:rsidRPr="006C2517">
        <w:rPr>
          <w:rFonts w:eastAsia="Times New Roman" w:cstheme="minorHAnsi"/>
          <w:sz w:val="24"/>
          <w:szCs w:val="24"/>
          <w:lang w:val="es-PR" w:eastAsia="es-PR"/>
        </w:rPr>
        <w:t xml:space="preserve">los Distritos y </w:t>
      </w:r>
      <w:r w:rsidRPr="006C2517">
        <w:rPr>
          <w:rFonts w:eastAsia="Times New Roman" w:cstheme="minorHAnsi"/>
          <w:sz w:val="24"/>
          <w:szCs w:val="24"/>
          <w:lang w:val="es-PR" w:eastAsia="es-PR"/>
        </w:rPr>
        <w:t xml:space="preserve">las Escuelas </w:t>
      </w:r>
      <w:r w:rsidR="0088587D" w:rsidRPr="006C2517">
        <w:rPr>
          <w:rFonts w:eastAsia="Times New Roman" w:cstheme="minorHAnsi"/>
          <w:sz w:val="24"/>
          <w:szCs w:val="24"/>
          <w:lang w:val="es-PR" w:eastAsia="es-PR"/>
        </w:rPr>
        <w:t>Públicas</w:t>
      </w:r>
      <w:r w:rsidR="00D55533" w:rsidRPr="006C2517">
        <w:rPr>
          <w:rFonts w:eastAsia="Times New Roman" w:cstheme="minorHAnsi"/>
          <w:sz w:val="24"/>
          <w:szCs w:val="24"/>
          <w:lang w:val="es-PR" w:eastAsia="es-PR"/>
        </w:rPr>
        <w:t xml:space="preserve">. Además, </w:t>
      </w:r>
      <w:r w:rsidR="006C2517">
        <w:rPr>
          <w:rFonts w:eastAsia="Times New Roman" w:cstheme="minorHAnsi"/>
          <w:sz w:val="24"/>
          <w:szCs w:val="24"/>
          <w:lang w:val="es-PR" w:eastAsia="es-PR"/>
        </w:rPr>
        <w:t xml:space="preserve">se </w:t>
      </w:r>
      <w:r w:rsidR="00D55533" w:rsidRPr="006C2517">
        <w:rPr>
          <w:rFonts w:eastAsia="Times New Roman" w:cstheme="minorHAnsi"/>
          <w:sz w:val="24"/>
          <w:szCs w:val="24"/>
          <w:lang w:val="es-PR" w:eastAsia="es-PR"/>
        </w:rPr>
        <w:t>recibe la colaboración de</w:t>
      </w:r>
      <w:r w:rsidRPr="006C2517">
        <w:rPr>
          <w:rFonts w:eastAsia="Times New Roman" w:cstheme="minorHAnsi"/>
          <w:sz w:val="24"/>
          <w:szCs w:val="24"/>
          <w:lang w:val="es-PR" w:eastAsia="es-PR"/>
        </w:rPr>
        <w:t>l Proyecto de Sordociegos de Puerto Rico (PS</w:t>
      </w:r>
      <w:r w:rsidR="0088587D" w:rsidRPr="006C2517">
        <w:rPr>
          <w:rFonts w:eastAsia="Times New Roman" w:cstheme="minorHAnsi"/>
          <w:sz w:val="24"/>
          <w:szCs w:val="24"/>
          <w:lang w:val="es-PR" w:eastAsia="es-PR"/>
        </w:rPr>
        <w:t>CPR</w:t>
      </w:r>
      <w:r w:rsidRPr="006C2517">
        <w:rPr>
          <w:rFonts w:eastAsia="Times New Roman" w:cstheme="minorHAnsi"/>
          <w:sz w:val="24"/>
          <w:szCs w:val="24"/>
          <w:lang w:val="es-PR" w:eastAsia="es-PR"/>
        </w:rPr>
        <w:t>)</w:t>
      </w:r>
      <w:r w:rsidR="00000BBA" w:rsidRPr="006C2517">
        <w:rPr>
          <w:rFonts w:eastAsia="Times New Roman" w:cstheme="minorHAnsi"/>
          <w:sz w:val="24"/>
          <w:szCs w:val="24"/>
          <w:lang w:val="es-PR" w:eastAsia="es-PR"/>
        </w:rPr>
        <w:t xml:space="preserve"> </w:t>
      </w:r>
      <w:r w:rsidR="00D55533" w:rsidRPr="006C2517">
        <w:rPr>
          <w:rFonts w:eastAsia="Times New Roman" w:cstheme="minorHAnsi"/>
          <w:sz w:val="24"/>
          <w:szCs w:val="24"/>
          <w:lang w:val="es-PR" w:eastAsia="es-PR"/>
        </w:rPr>
        <w:t xml:space="preserve">mediante </w:t>
      </w:r>
      <w:r w:rsidR="006C2517" w:rsidRPr="006C2517">
        <w:rPr>
          <w:rFonts w:eastAsia="Times New Roman" w:cstheme="minorHAnsi"/>
          <w:sz w:val="24"/>
          <w:szCs w:val="24"/>
          <w:lang w:val="es-PR" w:eastAsia="es-PR"/>
        </w:rPr>
        <w:t xml:space="preserve">la provisión de </w:t>
      </w:r>
      <w:r w:rsidR="00D55533" w:rsidRPr="006C2517">
        <w:rPr>
          <w:rFonts w:eastAsia="Times New Roman" w:cstheme="minorHAnsi"/>
          <w:sz w:val="24"/>
          <w:szCs w:val="24"/>
          <w:lang w:val="es-PR" w:eastAsia="es-PR"/>
        </w:rPr>
        <w:t>una asistencia técnica sistemática</w:t>
      </w:r>
      <w:r w:rsidR="006C2517" w:rsidRPr="006C2517">
        <w:rPr>
          <w:rFonts w:eastAsia="Times New Roman" w:cstheme="minorHAnsi"/>
          <w:sz w:val="24"/>
          <w:szCs w:val="24"/>
          <w:lang w:val="es-PR" w:eastAsia="es-PR"/>
        </w:rPr>
        <w:t xml:space="preserve"> </w:t>
      </w:r>
      <w:r w:rsidR="006C2517" w:rsidRPr="006C2517">
        <w:rPr>
          <w:rFonts w:cstheme="minorHAnsi"/>
          <w:sz w:val="24"/>
          <w:szCs w:val="24"/>
          <w:lang w:val="es-PR"/>
        </w:rPr>
        <w:t>para las familias con hijos con sordoceguera, los maestros y otros proveedores de servicios a niños y jóvenes con sordoceguera</w:t>
      </w:r>
      <w:r w:rsidR="006C2517" w:rsidRPr="006C2517">
        <w:rPr>
          <w:rFonts w:eastAsia="Times New Roman" w:cstheme="minorHAnsi"/>
          <w:sz w:val="24"/>
          <w:szCs w:val="24"/>
          <w:lang w:val="es-PR" w:eastAsia="es-PR"/>
        </w:rPr>
        <w:t xml:space="preserve"> de manera que m</w:t>
      </w:r>
      <w:r w:rsidR="00AB099D" w:rsidRPr="006C2517">
        <w:rPr>
          <w:rFonts w:cstheme="minorHAnsi"/>
          <w:sz w:val="24"/>
          <w:szCs w:val="24"/>
          <w:lang w:val="es-PR"/>
        </w:rPr>
        <w:t>ejor</w:t>
      </w:r>
      <w:r w:rsidR="006C2517" w:rsidRPr="006C2517">
        <w:rPr>
          <w:rFonts w:cstheme="minorHAnsi"/>
          <w:sz w:val="24"/>
          <w:szCs w:val="24"/>
          <w:lang w:val="es-PR"/>
        </w:rPr>
        <w:t>e</w:t>
      </w:r>
      <w:r w:rsidR="00AB099D" w:rsidRPr="006C2517">
        <w:rPr>
          <w:rFonts w:cstheme="minorHAnsi"/>
          <w:sz w:val="24"/>
          <w:szCs w:val="24"/>
          <w:lang w:val="es-PR"/>
        </w:rPr>
        <w:t xml:space="preserve"> la capacidad de Puerto Rico para identificar, evaluar, ubicar y </w:t>
      </w:r>
      <w:r w:rsidR="006C2517" w:rsidRPr="006C2517">
        <w:rPr>
          <w:rFonts w:cstheme="minorHAnsi"/>
          <w:sz w:val="24"/>
          <w:szCs w:val="24"/>
          <w:lang w:val="es-PR"/>
        </w:rPr>
        <w:t xml:space="preserve">ofrecer los </w:t>
      </w:r>
      <w:r w:rsidR="00AB099D" w:rsidRPr="006C2517">
        <w:rPr>
          <w:rFonts w:cstheme="minorHAnsi"/>
          <w:sz w:val="24"/>
          <w:szCs w:val="24"/>
          <w:lang w:val="es-PR"/>
        </w:rPr>
        <w:t>servicios de transición</w:t>
      </w:r>
      <w:r w:rsidR="006C2517" w:rsidRPr="006C2517">
        <w:rPr>
          <w:rFonts w:cstheme="minorHAnsi"/>
          <w:sz w:val="24"/>
          <w:szCs w:val="24"/>
          <w:lang w:val="es-PR"/>
        </w:rPr>
        <w:t xml:space="preserve">, educativos y </w:t>
      </w:r>
      <w:r w:rsidR="00AB099D" w:rsidRPr="006C2517">
        <w:rPr>
          <w:rFonts w:cstheme="minorHAnsi"/>
          <w:sz w:val="24"/>
          <w:szCs w:val="24"/>
          <w:lang w:val="es-PR"/>
        </w:rPr>
        <w:t xml:space="preserve">relacionados a la población con sordoceguera. </w:t>
      </w:r>
    </w:p>
    <w:p w14:paraId="7BECB431" w14:textId="0E473B1C" w:rsidR="001C1E07" w:rsidRDefault="003B6212" w:rsidP="003B6212">
      <w:pPr>
        <w:pStyle w:val="Heading1"/>
        <w:jc w:val="both"/>
      </w:pPr>
      <w:bookmarkStart w:id="2" w:name="_Toc57728029"/>
      <w:r>
        <w:t xml:space="preserve">1 | </w:t>
      </w:r>
      <w:r w:rsidR="00573255">
        <w:t>Elegibilidad bajo sordoceguera</w:t>
      </w:r>
      <w:bookmarkEnd w:id="2"/>
    </w:p>
    <w:p w14:paraId="636782BF" w14:textId="6FF02909" w:rsidR="00127F41" w:rsidRPr="001C1E07" w:rsidRDefault="003B6212" w:rsidP="003B6212">
      <w:pPr>
        <w:pStyle w:val="Heading2"/>
        <w:jc w:val="both"/>
      </w:pPr>
      <w:bookmarkStart w:id="3" w:name="_Toc57728030"/>
      <w:r>
        <w:t xml:space="preserve">1.1 </w:t>
      </w:r>
      <w:r w:rsidR="00127F41" w:rsidRPr="001C1E07">
        <w:t xml:space="preserve">Definición </w:t>
      </w:r>
      <w:r w:rsidR="001C1E07">
        <w:t>de la Sordoceguera</w:t>
      </w:r>
      <w:bookmarkEnd w:id="3"/>
      <w:r w:rsidR="001C1E07">
        <w:t xml:space="preserve"> </w:t>
      </w:r>
    </w:p>
    <w:p w14:paraId="352384AE" w14:textId="53872E11" w:rsidR="00F06684" w:rsidRDefault="00F06684" w:rsidP="003B6212">
      <w:pPr>
        <w:spacing w:after="270"/>
        <w:ind w:firstLine="720"/>
        <w:jc w:val="both"/>
        <w:rPr>
          <w:rFonts w:eastAsia="Times New Roman" w:cstheme="minorHAnsi"/>
          <w:sz w:val="24"/>
          <w:szCs w:val="24"/>
          <w:lang w:val="es-PR" w:eastAsia="es-PR"/>
        </w:rPr>
      </w:pPr>
      <w:r>
        <w:rPr>
          <w:rFonts w:eastAsia="Times New Roman" w:cstheme="minorHAnsi"/>
          <w:sz w:val="24"/>
          <w:szCs w:val="24"/>
          <w:lang w:val="es-PR" w:eastAsia="es-PR"/>
        </w:rPr>
        <w:t>Vamos a definir que es la sordoceguera y después delimitaremos la población con sordoceguera de edad escolar, utilizando criterios claros y clasificaciones que nos ayudaran a organizar la intervención.</w:t>
      </w:r>
    </w:p>
    <w:p w14:paraId="4EAFA82D" w14:textId="47F8F339" w:rsidR="00B860E7" w:rsidRDefault="00B860E7" w:rsidP="003B6212">
      <w:pPr>
        <w:spacing w:after="270"/>
        <w:ind w:firstLine="720"/>
        <w:jc w:val="both"/>
        <w:rPr>
          <w:rFonts w:eastAsiaTheme="minorEastAsia" w:cstheme="minorHAnsi"/>
          <w:color w:val="000000"/>
          <w:sz w:val="24"/>
          <w:szCs w:val="24"/>
          <w:lang w:val="es-PR"/>
        </w:rPr>
      </w:pPr>
      <w:r w:rsidRPr="00B860E7">
        <w:rPr>
          <w:rFonts w:eastAsiaTheme="minorEastAsia" w:cstheme="minorHAnsi"/>
          <w:color w:val="000000"/>
          <w:sz w:val="24"/>
          <w:szCs w:val="24"/>
          <w:lang w:val="es-PR"/>
        </w:rPr>
        <w:t xml:space="preserve">Parece haber cierta confusión sobre el tema </w:t>
      </w:r>
      <w:r>
        <w:rPr>
          <w:rFonts w:eastAsiaTheme="minorEastAsia" w:cstheme="minorHAnsi"/>
          <w:color w:val="000000"/>
          <w:sz w:val="24"/>
          <w:szCs w:val="24"/>
          <w:lang w:val="es-PR"/>
        </w:rPr>
        <w:t>para</w:t>
      </w:r>
      <w:r w:rsidRPr="00B860E7">
        <w:rPr>
          <w:rFonts w:eastAsiaTheme="minorEastAsia" w:cstheme="minorHAnsi"/>
          <w:color w:val="000000"/>
          <w:sz w:val="24"/>
          <w:szCs w:val="24"/>
          <w:lang w:val="es-PR"/>
        </w:rPr>
        <w:t xml:space="preserve"> determinar la elegibilidad educativa de un estudiante con Sordoceguera. Es un tema fascinante </w:t>
      </w:r>
      <w:r w:rsidRPr="00F643B3">
        <w:rPr>
          <w:rFonts w:eastAsiaTheme="minorEastAsia" w:cstheme="minorHAnsi"/>
          <w:color w:val="000000"/>
          <w:sz w:val="24"/>
          <w:szCs w:val="24"/>
          <w:lang w:val="es-PR"/>
        </w:rPr>
        <w:t>y h</w:t>
      </w:r>
      <w:r w:rsidRPr="00B860E7">
        <w:rPr>
          <w:rFonts w:eastAsiaTheme="minorEastAsia" w:cstheme="minorHAnsi"/>
          <w:color w:val="000000"/>
          <w:sz w:val="24"/>
          <w:szCs w:val="24"/>
          <w:lang w:val="es-PR"/>
        </w:rPr>
        <w:t xml:space="preserve">emos tratado de reunir algunas preguntas comunes (y no tan comunes) para ayudar a aliviar la confusión y permitir que todos </w:t>
      </w:r>
      <w:r w:rsidR="00F643B3">
        <w:rPr>
          <w:rFonts w:eastAsiaTheme="minorEastAsia" w:cstheme="minorHAnsi"/>
          <w:color w:val="000000"/>
          <w:sz w:val="24"/>
          <w:szCs w:val="24"/>
          <w:lang w:val="es-PR"/>
        </w:rPr>
        <w:t>tomemos decisiones adecuadas</w:t>
      </w:r>
      <w:r w:rsidRPr="00B860E7">
        <w:rPr>
          <w:rFonts w:eastAsiaTheme="minorEastAsia" w:cstheme="minorHAnsi"/>
          <w:color w:val="000000"/>
          <w:sz w:val="24"/>
          <w:szCs w:val="24"/>
          <w:lang w:val="es-PR"/>
        </w:rPr>
        <w:t>.</w:t>
      </w:r>
      <w:r w:rsidR="00F643B3">
        <w:rPr>
          <w:rFonts w:eastAsiaTheme="minorEastAsia" w:cstheme="minorHAnsi"/>
          <w:color w:val="000000"/>
          <w:sz w:val="24"/>
          <w:szCs w:val="24"/>
          <w:lang w:val="es-PR"/>
        </w:rPr>
        <w:t xml:space="preserve">  </w:t>
      </w:r>
    </w:p>
    <w:p w14:paraId="20C5BCD1" w14:textId="1A0D00CA" w:rsidR="00B56EB5" w:rsidRDefault="003B6212" w:rsidP="003B6212">
      <w:pPr>
        <w:pStyle w:val="Heading2"/>
        <w:jc w:val="both"/>
        <w:rPr>
          <w:rFonts w:eastAsiaTheme="minorEastAsia"/>
        </w:rPr>
      </w:pPr>
      <w:bookmarkStart w:id="4" w:name="_Toc57728031"/>
      <w:r>
        <w:rPr>
          <w:rFonts w:eastAsiaTheme="minorEastAsia"/>
        </w:rPr>
        <w:t xml:space="preserve">1.2 </w:t>
      </w:r>
      <w:r w:rsidR="00573255" w:rsidRPr="00B56EB5">
        <w:rPr>
          <w:rFonts w:eastAsiaTheme="minorEastAsia"/>
        </w:rPr>
        <w:t>Criterios de identificación</w:t>
      </w:r>
      <w:bookmarkEnd w:id="4"/>
      <w:r w:rsidR="00DE6535" w:rsidRPr="00B56EB5">
        <w:rPr>
          <w:rFonts w:eastAsiaTheme="minorEastAsia"/>
        </w:rPr>
        <w:t xml:space="preserve"> </w:t>
      </w:r>
    </w:p>
    <w:p w14:paraId="3CED2E2E" w14:textId="029A766D" w:rsidR="00B56EB5" w:rsidRDefault="00DE6535" w:rsidP="003B6212">
      <w:pPr>
        <w:spacing w:after="270"/>
        <w:jc w:val="both"/>
        <w:rPr>
          <w:rFonts w:eastAsiaTheme="minorEastAsia" w:cstheme="minorHAnsi"/>
          <w:color w:val="000000"/>
          <w:sz w:val="24"/>
          <w:szCs w:val="24"/>
          <w:lang w:val="es-PR"/>
        </w:rPr>
      </w:pPr>
      <w:r w:rsidRPr="00B56EB5">
        <w:rPr>
          <w:rFonts w:eastAsiaTheme="minorEastAsia" w:cstheme="minorHAnsi"/>
          <w:color w:val="000000"/>
          <w:sz w:val="24"/>
          <w:szCs w:val="24"/>
          <w:lang w:val="es-PR"/>
        </w:rPr>
        <w:t xml:space="preserve">Cuando se piensa en un </w:t>
      </w:r>
      <w:r w:rsidR="00B56EB5">
        <w:rPr>
          <w:rFonts w:eastAsiaTheme="minorEastAsia" w:cstheme="minorHAnsi"/>
          <w:color w:val="000000"/>
          <w:sz w:val="24"/>
          <w:szCs w:val="24"/>
          <w:lang w:val="es-PR"/>
        </w:rPr>
        <w:t xml:space="preserve">estudiante </w:t>
      </w:r>
      <w:r w:rsidRPr="00B56EB5">
        <w:rPr>
          <w:rFonts w:eastAsiaTheme="minorEastAsia" w:cstheme="minorHAnsi"/>
          <w:color w:val="000000"/>
          <w:sz w:val="24"/>
          <w:szCs w:val="24"/>
          <w:lang w:val="es-PR"/>
        </w:rPr>
        <w:t>con sordoceguera, pensamos en un niño o niña que ni ve ni oye. Pero, esta situación sólo es la de una pequeña parte de la población que presenta sordoceguera. En realidad, el grupo del que hablamos es muy heterogéneo y con características muy variadas.  Algunos son totalmente sordos y ciegos, mientras que otros tienen re</w:t>
      </w:r>
      <w:r w:rsidR="00B56EB5">
        <w:rPr>
          <w:rFonts w:eastAsiaTheme="minorEastAsia" w:cstheme="minorHAnsi"/>
          <w:color w:val="000000"/>
          <w:sz w:val="24"/>
          <w:szCs w:val="24"/>
          <w:lang w:val="es-PR"/>
        </w:rPr>
        <w:t xml:space="preserve">siduos </w:t>
      </w:r>
      <w:r w:rsidRPr="00B56EB5">
        <w:rPr>
          <w:rFonts w:eastAsiaTheme="minorEastAsia" w:cstheme="minorHAnsi"/>
          <w:color w:val="000000"/>
          <w:sz w:val="24"/>
          <w:szCs w:val="24"/>
          <w:lang w:val="es-PR"/>
        </w:rPr>
        <w:t xml:space="preserve">auditivos, visuales o ambos. En general, para ser considerado como un </w:t>
      </w:r>
      <w:r w:rsidR="00B56EB5">
        <w:rPr>
          <w:rFonts w:eastAsiaTheme="minorEastAsia" w:cstheme="minorHAnsi"/>
          <w:color w:val="000000"/>
          <w:sz w:val="24"/>
          <w:szCs w:val="24"/>
          <w:lang w:val="es-PR"/>
        </w:rPr>
        <w:t xml:space="preserve">estudiante </w:t>
      </w:r>
      <w:r w:rsidRPr="00B56EB5">
        <w:rPr>
          <w:rFonts w:eastAsiaTheme="minorEastAsia" w:cstheme="minorHAnsi"/>
          <w:color w:val="000000"/>
          <w:sz w:val="24"/>
          <w:szCs w:val="24"/>
          <w:lang w:val="es-PR"/>
        </w:rPr>
        <w:t xml:space="preserve">con sordoceguera, hay que tener una deficiencia visual en grado de severo o ceguera y cumplir un criterio cuantitativo y otro cualitativo desde la deficiencia auditiva: </w:t>
      </w:r>
    </w:p>
    <w:p w14:paraId="6B95616B" w14:textId="71FBD36D" w:rsidR="00DE6535" w:rsidRDefault="00DE6535" w:rsidP="003B6212">
      <w:pPr>
        <w:pStyle w:val="ListParagraph"/>
        <w:numPr>
          <w:ilvl w:val="0"/>
          <w:numId w:val="29"/>
        </w:numPr>
        <w:spacing w:after="270"/>
        <w:ind w:left="360"/>
        <w:jc w:val="both"/>
        <w:rPr>
          <w:rFonts w:eastAsiaTheme="minorEastAsia" w:cstheme="minorHAnsi"/>
          <w:color w:val="000000"/>
          <w:sz w:val="24"/>
          <w:szCs w:val="24"/>
          <w:lang w:val="es-PR"/>
        </w:rPr>
      </w:pPr>
      <w:r w:rsidRPr="00B56EB5">
        <w:rPr>
          <w:rFonts w:eastAsiaTheme="minorEastAsia" w:cstheme="minorHAnsi"/>
          <w:color w:val="000000"/>
          <w:sz w:val="24"/>
          <w:szCs w:val="24"/>
          <w:lang w:val="es-PR"/>
        </w:rPr>
        <w:t xml:space="preserve">Tener como mínimo una pérdida media en frecuencias conversacionales de 25 dB en el mejor de los oídos (aportando pruebas clínicas como son potenciales evocados o audiometrías). </w:t>
      </w:r>
    </w:p>
    <w:p w14:paraId="20097EC9" w14:textId="77777777" w:rsidR="00B56EB5" w:rsidRDefault="00DE6535" w:rsidP="003B6212">
      <w:pPr>
        <w:pStyle w:val="ListParagraph"/>
        <w:numPr>
          <w:ilvl w:val="0"/>
          <w:numId w:val="29"/>
        </w:numPr>
        <w:spacing w:before="120" w:after="120"/>
        <w:ind w:left="360"/>
        <w:jc w:val="both"/>
        <w:rPr>
          <w:rFonts w:eastAsiaTheme="minorEastAsia" w:cstheme="minorHAnsi"/>
          <w:color w:val="000000"/>
          <w:sz w:val="24"/>
          <w:szCs w:val="24"/>
          <w:lang w:val="es-PR"/>
        </w:rPr>
      </w:pPr>
      <w:r w:rsidRPr="00B56EB5">
        <w:rPr>
          <w:rFonts w:eastAsiaTheme="minorEastAsia" w:cstheme="minorHAnsi"/>
          <w:color w:val="000000"/>
          <w:sz w:val="24"/>
          <w:szCs w:val="24"/>
          <w:lang w:val="es-PR"/>
        </w:rPr>
        <w:t xml:space="preserve">Por otra parte, ha de presentar una hipoacusia bilateral que afecte el uso funcional de la audición, incluso habiéndole adaptado las ayudas técnicas adecuadas. Se puede considerar que la funcionalidad está alterada cuando: </w:t>
      </w:r>
      <w:r w:rsidR="00B56EB5">
        <w:rPr>
          <w:rFonts w:eastAsiaTheme="minorEastAsia" w:cstheme="minorHAnsi"/>
          <w:color w:val="000000"/>
          <w:sz w:val="24"/>
          <w:szCs w:val="24"/>
          <w:lang w:val="es-PR"/>
        </w:rPr>
        <w:t xml:space="preserve">     </w:t>
      </w:r>
    </w:p>
    <w:p w14:paraId="27519D5E" w14:textId="77777777" w:rsidR="00B56EB5" w:rsidRPr="00B56EB5" w:rsidRDefault="00B56EB5" w:rsidP="003B6212">
      <w:pPr>
        <w:pStyle w:val="ListParagraph"/>
        <w:ind w:left="0"/>
        <w:jc w:val="both"/>
        <w:rPr>
          <w:rFonts w:eastAsiaTheme="minorEastAsia" w:cstheme="minorHAnsi"/>
          <w:color w:val="000000"/>
          <w:sz w:val="18"/>
          <w:szCs w:val="18"/>
          <w:lang w:val="es-PR"/>
        </w:rPr>
      </w:pPr>
    </w:p>
    <w:p w14:paraId="5B32D201" w14:textId="77777777" w:rsidR="009F7DA9" w:rsidRDefault="00DE6535" w:rsidP="003B6212">
      <w:pPr>
        <w:pStyle w:val="ListParagraph"/>
        <w:numPr>
          <w:ilvl w:val="0"/>
          <w:numId w:val="39"/>
        </w:numPr>
        <w:spacing w:after="270"/>
        <w:ind w:left="1080"/>
        <w:jc w:val="both"/>
        <w:rPr>
          <w:rFonts w:eastAsiaTheme="minorEastAsia" w:cstheme="minorHAnsi"/>
          <w:color w:val="000000"/>
          <w:sz w:val="24"/>
          <w:szCs w:val="24"/>
          <w:lang w:val="es-PR"/>
        </w:rPr>
      </w:pPr>
      <w:r w:rsidRPr="009F7DA9">
        <w:rPr>
          <w:rFonts w:eastAsiaTheme="minorEastAsia" w:cstheme="minorHAnsi"/>
          <w:color w:val="000000"/>
          <w:sz w:val="24"/>
          <w:szCs w:val="24"/>
          <w:lang w:val="es-PR"/>
        </w:rPr>
        <w:t xml:space="preserve">La persona no escucha ni la voz, ni a lo mejor siquiera el sonido, y como consecuencia, el desarrollo del lenguaje oral está muy limitado o es inexistente. </w:t>
      </w:r>
    </w:p>
    <w:p w14:paraId="29D5A90A" w14:textId="77777777" w:rsidR="009F7DA9" w:rsidRDefault="00DE6535" w:rsidP="003B6212">
      <w:pPr>
        <w:pStyle w:val="ListParagraph"/>
        <w:numPr>
          <w:ilvl w:val="0"/>
          <w:numId w:val="39"/>
        </w:numPr>
        <w:spacing w:after="270"/>
        <w:ind w:left="1080"/>
        <w:jc w:val="both"/>
        <w:rPr>
          <w:rFonts w:eastAsiaTheme="minorEastAsia" w:cstheme="minorHAnsi"/>
          <w:color w:val="000000"/>
          <w:sz w:val="24"/>
          <w:szCs w:val="24"/>
          <w:lang w:val="es-PR"/>
        </w:rPr>
      </w:pPr>
      <w:r w:rsidRPr="009F7DA9">
        <w:rPr>
          <w:rFonts w:eastAsiaTheme="minorEastAsia" w:cstheme="minorHAnsi"/>
          <w:color w:val="000000"/>
          <w:sz w:val="24"/>
          <w:szCs w:val="24"/>
          <w:lang w:val="es-PR"/>
        </w:rPr>
        <w:t xml:space="preserve">Aunque es capaz de escuchar la voz, debido a su hipoacusia le llega la información de forma incompleta y desarrolla con dificultad el lenguaje. </w:t>
      </w:r>
    </w:p>
    <w:p w14:paraId="0C7E86B7" w14:textId="1FA466B0" w:rsidR="00DE6535" w:rsidRDefault="00DE6535" w:rsidP="003B6212">
      <w:pPr>
        <w:pStyle w:val="ListParagraph"/>
        <w:numPr>
          <w:ilvl w:val="0"/>
          <w:numId w:val="39"/>
        </w:numPr>
        <w:spacing w:after="270"/>
        <w:jc w:val="both"/>
        <w:rPr>
          <w:rFonts w:eastAsiaTheme="minorEastAsia" w:cstheme="minorHAnsi"/>
          <w:color w:val="000000"/>
          <w:sz w:val="24"/>
          <w:szCs w:val="24"/>
          <w:lang w:val="es-PR"/>
        </w:rPr>
      </w:pPr>
      <w:r w:rsidRPr="009F7DA9">
        <w:rPr>
          <w:rFonts w:eastAsiaTheme="minorEastAsia" w:cstheme="minorHAnsi"/>
          <w:color w:val="000000"/>
          <w:sz w:val="24"/>
          <w:szCs w:val="24"/>
          <w:lang w:val="es-PR"/>
        </w:rPr>
        <w:t xml:space="preserve">Su hipoacusia permite un desarrollo de lenguaje oral, sin </w:t>
      </w:r>
      <w:r w:rsidR="004B1357" w:rsidRPr="009F7DA9">
        <w:rPr>
          <w:rFonts w:eastAsiaTheme="minorEastAsia" w:cstheme="minorHAnsi"/>
          <w:color w:val="000000"/>
          <w:sz w:val="24"/>
          <w:szCs w:val="24"/>
          <w:lang w:val="es-PR"/>
        </w:rPr>
        <w:t>embargo,</w:t>
      </w:r>
      <w:r w:rsidRPr="009F7DA9">
        <w:rPr>
          <w:rFonts w:eastAsiaTheme="minorEastAsia" w:cstheme="minorHAnsi"/>
          <w:color w:val="000000"/>
          <w:sz w:val="24"/>
          <w:szCs w:val="24"/>
          <w:lang w:val="es-PR"/>
        </w:rPr>
        <w:t xml:space="preserve"> le dificulta poder seguir una conversación o atender al profesor y va a </w:t>
      </w:r>
      <w:r w:rsidR="009F7DA9">
        <w:rPr>
          <w:rFonts w:eastAsiaTheme="minorEastAsia" w:cstheme="minorHAnsi"/>
          <w:color w:val="000000"/>
          <w:sz w:val="24"/>
          <w:szCs w:val="24"/>
          <w:lang w:val="es-PR"/>
        </w:rPr>
        <w:t>n</w:t>
      </w:r>
      <w:r w:rsidRPr="009F7DA9">
        <w:rPr>
          <w:rFonts w:eastAsiaTheme="minorEastAsia" w:cstheme="minorHAnsi"/>
          <w:color w:val="000000"/>
          <w:sz w:val="24"/>
          <w:szCs w:val="24"/>
          <w:lang w:val="es-PR"/>
        </w:rPr>
        <w:t>ecesitar una adaptación especial en cuanto a la distancia al locutor, intensidad del habla y ausencia de ruido ambiental.</w:t>
      </w:r>
    </w:p>
    <w:p w14:paraId="2B17F927" w14:textId="23B1FCFA" w:rsidR="009C5BB7" w:rsidRPr="003B6212" w:rsidRDefault="009C5BB7" w:rsidP="003B6212">
      <w:pPr>
        <w:spacing w:after="270"/>
        <w:ind w:left="720"/>
        <w:jc w:val="both"/>
        <w:rPr>
          <w:rFonts w:eastAsiaTheme="minorEastAsia" w:cstheme="minorHAnsi"/>
          <w:b/>
          <w:bCs/>
          <w:sz w:val="24"/>
          <w:szCs w:val="24"/>
          <w:lang w:val="es-PR"/>
        </w:rPr>
      </w:pPr>
      <w:r w:rsidRPr="003B6212">
        <w:rPr>
          <w:rFonts w:cstheme="minorHAnsi"/>
          <w:b/>
          <w:bCs/>
          <w:sz w:val="24"/>
          <w:szCs w:val="24"/>
          <w:lang w:val="es-PR"/>
        </w:rPr>
        <w:t>Cartel de Elegibilidad: Combinación de Perdida Visual y Auditiva</w:t>
      </w:r>
    </w:p>
    <w:tbl>
      <w:tblPr>
        <w:tblStyle w:val="TableGrid"/>
        <w:tblW w:w="0" w:type="auto"/>
        <w:tblInd w:w="1560" w:type="dxa"/>
        <w:tblLook w:val="04A0" w:firstRow="1" w:lastRow="0" w:firstColumn="1" w:lastColumn="0" w:noHBand="0" w:noVBand="1"/>
      </w:tblPr>
      <w:tblGrid>
        <w:gridCol w:w="4140"/>
        <w:gridCol w:w="3240"/>
      </w:tblGrid>
      <w:tr w:rsidR="009C5BB7" w:rsidRPr="008B2B29" w14:paraId="132C25DD" w14:textId="77777777" w:rsidTr="004B1357">
        <w:tc>
          <w:tcPr>
            <w:tcW w:w="4140" w:type="dxa"/>
            <w:shd w:val="clear" w:color="auto" w:fill="C4BC96" w:themeFill="background2" w:themeFillShade="BF"/>
          </w:tcPr>
          <w:p w14:paraId="33EAE14C" w14:textId="77777777" w:rsidR="009C5BB7" w:rsidRPr="004B1357" w:rsidRDefault="009C5BB7" w:rsidP="003B6212">
            <w:pPr>
              <w:jc w:val="both"/>
              <w:rPr>
                <w:rFonts w:cstheme="minorHAnsi"/>
                <w:b/>
                <w:sz w:val="24"/>
                <w:szCs w:val="24"/>
                <w:lang w:val="es-PR"/>
              </w:rPr>
            </w:pPr>
            <w:r w:rsidRPr="004B1357">
              <w:rPr>
                <w:rFonts w:cstheme="minorHAnsi"/>
                <w:b/>
                <w:sz w:val="24"/>
                <w:szCs w:val="24"/>
                <w:lang w:val="es-PR"/>
              </w:rPr>
              <w:t>PÉRDIDAS VISUALES</w:t>
            </w:r>
          </w:p>
        </w:tc>
        <w:tc>
          <w:tcPr>
            <w:tcW w:w="3240" w:type="dxa"/>
            <w:shd w:val="clear" w:color="auto" w:fill="C4BC96" w:themeFill="background2" w:themeFillShade="BF"/>
          </w:tcPr>
          <w:p w14:paraId="54D1E432" w14:textId="77777777" w:rsidR="009C5BB7" w:rsidRPr="004B1357" w:rsidRDefault="009C5BB7" w:rsidP="003B6212">
            <w:pPr>
              <w:jc w:val="both"/>
              <w:rPr>
                <w:rFonts w:cstheme="minorHAnsi"/>
                <w:b/>
                <w:sz w:val="24"/>
                <w:szCs w:val="24"/>
                <w:lang w:val="es-PR"/>
              </w:rPr>
            </w:pPr>
            <w:r w:rsidRPr="004B1357">
              <w:rPr>
                <w:rFonts w:cstheme="minorHAnsi"/>
                <w:b/>
                <w:sz w:val="24"/>
                <w:szCs w:val="24"/>
                <w:lang w:val="es-PR"/>
              </w:rPr>
              <w:t>PÉRDIDAS AUDITIVAS</w:t>
            </w:r>
          </w:p>
        </w:tc>
      </w:tr>
      <w:tr w:rsidR="009C5BB7" w14:paraId="7ACC2EFD" w14:textId="77777777" w:rsidTr="004B1357">
        <w:tc>
          <w:tcPr>
            <w:tcW w:w="4140" w:type="dxa"/>
          </w:tcPr>
          <w:p w14:paraId="1FB53EA4" w14:textId="77777777" w:rsidR="009C5BB7" w:rsidRPr="004B1357" w:rsidRDefault="009C5BB7" w:rsidP="003B6212">
            <w:pPr>
              <w:jc w:val="both"/>
              <w:rPr>
                <w:rFonts w:cstheme="minorHAnsi"/>
                <w:b/>
                <w:sz w:val="24"/>
                <w:szCs w:val="24"/>
                <w:lang w:val="es-PR"/>
              </w:rPr>
            </w:pPr>
            <w:r w:rsidRPr="004B1357">
              <w:rPr>
                <w:rFonts w:cstheme="minorHAnsi"/>
                <w:sz w:val="24"/>
                <w:szCs w:val="24"/>
                <w:lang w:val="es-PR"/>
              </w:rPr>
              <w:t>Normal 20/20</w:t>
            </w:r>
          </w:p>
        </w:tc>
        <w:tc>
          <w:tcPr>
            <w:tcW w:w="3240" w:type="dxa"/>
          </w:tcPr>
          <w:p w14:paraId="0730EBA1" w14:textId="77777777" w:rsidR="009C5BB7" w:rsidRPr="004B1357" w:rsidRDefault="009C5BB7" w:rsidP="003B6212">
            <w:pPr>
              <w:jc w:val="both"/>
              <w:rPr>
                <w:rFonts w:cstheme="minorHAnsi"/>
                <w:b/>
                <w:sz w:val="24"/>
                <w:szCs w:val="24"/>
                <w:lang w:val="es-PR"/>
              </w:rPr>
            </w:pPr>
            <w:r w:rsidRPr="004B1357">
              <w:rPr>
                <w:rFonts w:cstheme="minorHAnsi"/>
                <w:sz w:val="24"/>
                <w:szCs w:val="24"/>
                <w:lang w:val="es-DO"/>
              </w:rPr>
              <w:t>0 – 25 dB Normal</w:t>
            </w:r>
          </w:p>
        </w:tc>
      </w:tr>
      <w:tr w:rsidR="009C5BB7" w14:paraId="2AC6778D" w14:textId="77777777" w:rsidTr="004B1357">
        <w:tc>
          <w:tcPr>
            <w:tcW w:w="4140" w:type="dxa"/>
          </w:tcPr>
          <w:p w14:paraId="0633A643" w14:textId="21231B95" w:rsidR="009C5BB7" w:rsidRPr="004B1357" w:rsidRDefault="009C5BB7" w:rsidP="003B6212">
            <w:pPr>
              <w:jc w:val="both"/>
              <w:rPr>
                <w:rFonts w:cstheme="minorHAnsi"/>
                <w:b/>
                <w:sz w:val="24"/>
                <w:szCs w:val="24"/>
                <w:lang w:val="es-PR"/>
              </w:rPr>
            </w:pPr>
            <w:r w:rsidRPr="004B1357">
              <w:rPr>
                <w:rFonts w:cstheme="minorHAnsi"/>
                <w:sz w:val="24"/>
                <w:szCs w:val="24"/>
                <w:lang w:val="es-PR"/>
              </w:rPr>
              <w:t>Agudeza:</w:t>
            </w:r>
            <w:r w:rsidRPr="004B1357">
              <w:rPr>
                <w:rFonts w:cstheme="minorHAnsi"/>
                <w:sz w:val="24"/>
                <w:szCs w:val="24"/>
                <w:lang w:val="es-DO"/>
              </w:rPr>
              <w:t xml:space="preserve"> 20/70 – 20/200 </w:t>
            </w:r>
          </w:p>
        </w:tc>
        <w:tc>
          <w:tcPr>
            <w:tcW w:w="3240" w:type="dxa"/>
          </w:tcPr>
          <w:p w14:paraId="067DFFAE" w14:textId="77777777" w:rsidR="009C5BB7" w:rsidRPr="004B1357" w:rsidRDefault="009C5BB7" w:rsidP="003B6212">
            <w:pPr>
              <w:jc w:val="both"/>
              <w:rPr>
                <w:rFonts w:cstheme="minorHAnsi"/>
                <w:b/>
                <w:sz w:val="24"/>
                <w:szCs w:val="24"/>
                <w:lang w:val="es-PR"/>
              </w:rPr>
            </w:pPr>
            <w:r w:rsidRPr="004B1357">
              <w:rPr>
                <w:rFonts w:cstheme="minorHAnsi"/>
                <w:sz w:val="24"/>
                <w:szCs w:val="24"/>
                <w:lang w:val="es-DO"/>
              </w:rPr>
              <w:t>26 – 40 dB Leve</w:t>
            </w:r>
          </w:p>
        </w:tc>
      </w:tr>
      <w:tr w:rsidR="009C5BB7" w14:paraId="6CD4C18C" w14:textId="77777777" w:rsidTr="004B1357">
        <w:tc>
          <w:tcPr>
            <w:tcW w:w="4140" w:type="dxa"/>
          </w:tcPr>
          <w:p w14:paraId="1AE51EB0" w14:textId="3AA9B36D" w:rsidR="009C5BB7" w:rsidRPr="004B1357" w:rsidRDefault="009C5BB7" w:rsidP="003B6212">
            <w:pPr>
              <w:jc w:val="both"/>
              <w:rPr>
                <w:rFonts w:cstheme="minorHAnsi"/>
                <w:b/>
                <w:sz w:val="24"/>
                <w:szCs w:val="24"/>
                <w:lang w:val="es-PR"/>
              </w:rPr>
            </w:pPr>
            <w:r w:rsidRPr="004B1357">
              <w:rPr>
                <w:rFonts w:cstheme="minorHAnsi"/>
                <w:sz w:val="24"/>
                <w:szCs w:val="24"/>
                <w:lang w:val="es-DO"/>
              </w:rPr>
              <w:t xml:space="preserve">Agudeza 20/200 – 20/400 </w:t>
            </w:r>
          </w:p>
        </w:tc>
        <w:tc>
          <w:tcPr>
            <w:tcW w:w="3240" w:type="dxa"/>
          </w:tcPr>
          <w:p w14:paraId="62D6FDD5" w14:textId="77777777" w:rsidR="009C5BB7" w:rsidRPr="004B1357" w:rsidRDefault="009C5BB7" w:rsidP="003B6212">
            <w:pPr>
              <w:jc w:val="both"/>
              <w:rPr>
                <w:rFonts w:cstheme="minorHAnsi"/>
                <w:b/>
                <w:sz w:val="24"/>
                <w:szCs w:val="24"/>
                <w:lang w:val="es-PR"/>
              </w:rPr>
            </w:pPr>
            <w:r w:rsidRPr="004B1357">
              <w:rPr>
                <w:rFonts w:cstheme="minorHAnsi"/>
                <w:sz w:val="24"/>
                <w:szCs w:val="24"/>
                <w:lang w:val="es-DO"/>
              </w:rPr>
              <w:t>41 – 55 dB Moderado</w:t>
            </w:r>
          </w:p>
        </w:tc>
      </w:tr>
      <w:tr w:rsidR="009C5BB7" w14:paraId="29813702" w14:textId="77777777" w:rsidTr="004B1357">
        <w:tc>
          <w:tcPr>
            <w:tcW w:w="4140" w:type="dxa"/>
          </w:tcPr>
          <w:p w14:paraId="39120AA6" w14:textId="77777777" w:rsidR="009C5BB7" w:rsidRPr="004B1357" w:rsidRDefault="009C5BB7" w:rsidP="003B6212">
            <w:pPr>
              <w:jc w:val="both"/>
              <w:rPr>
                <w:rFonts w:cstheme="minorHAnsi"/>
                <w:b/>
                <w:sz w:val="24"/>
                <w:szCs w:val="24"/>
                <w:lang w:val="es-PR"/>
              </w:rPr>
            </w:pPr>
            <w:r w:rsidRPr="004B1357">
              <w:rPr>
                <w:rFonts w:cstheme="minorHAnsi"/>
                <w:sz w:val="24"/>
                <w:szCs w:val="24"/>
                <w:lang w:val="es-DO"/>
              </w:rPr>
              <w:t>Agudeza 20/400 – 20/1000</w:t>
            </w:r>
          </w:p>
        </w:tc>
        <w:tc>
          <w:tcPr>
            <w:tcW w:w="3240" w:type="dxa"/>
          </w:tcPr>
          <w:p w14:paraId="042F66A3" w14:textId="77777777" w:rsidR="009C5BB7" w:rsidRPr="004B1357" w:rsidRDefault="009C5BB7" w:rsidP="003B6212">
            <w:pPr>
              <w:jc w:val="both"/>
              <w:rPr>
                <w:rFonts w:cstheme="minorHAnsi"/>
                <w:b/>
                <w:sz w:val="24"/>
                <w:szCs w:val="24"/>
                <w:lang w:val="es-PR"/>
              </w:rPr>
            </w:pPr>
            <w:r w:rsidRPr="004B1357">
              <w:rPr>
                <w:rFonts w:cstheme="minorHAnsi"/>
                <w:sz w:val="24"/>
                <w:szCs w:val="24"/>
                <w:lang w:val="es-DO"/>
              </w:rPr>
              <w:t xml:space="preserve">56 – 70 dB </w:t>
            </w:r>
            <w:r w:rsidRPr="004B1357">
              <w:rPr>
                <w:rFonts w:cstheme="minorHAnsi"/>
                <w:sz w:val="24"/>
                <w:szCs w:val="24"/>
                <w:lang w:val="es-PR"/>
              </w:rPr>
              <w:t>Moderado a Severo</w:t>
            </w:r>
          </w:p>
        </w:tc>
      </w:tr>
      <w:tr w:rsidR="009C5BB7" w14:paraId="48273390" w14:textId="77777777" w:rsidTr="004B1357">
        <w:tc>
          <w:tcPr>
            <w:tcW w:w="4140" w:type="dxa"/>
          </w:tcPr>
          <w:p w14:paraId="5D281F9E" w14:textId="38646611" w:rsidR="009C5BB7" w:rsidRPr="004B1357" w:rsidRDefault="009C5BB7" w:rsidP="003B6212">
            <w:pPr>
              <w:jc w:val="both"/>
              <w:rPr>
                <w:rFonts w:cstheme="minorHAnsi"/>
                <w:b/>
                <w:sz w:val="24"/>
                <w:szCs w:val="24"/>
                <w:lang w:val="es-PR"/>
              </w:rPr>
            </w:pPr>
            <w:r w:rsidRPr="004B1357">
              <w:rPr>
                <w:rFonts w:cstheme="minorHAnsi"/>
                <w:sz w:val="24"/>
                <w:szCs w:val="24"/>
                <w:lang w:val="es-DO"/>
              </w:rPr>
              <w:t>Campo Visual&lt;20 grados</w:t>
            </w:r>
          </w:p>
        </w:tc>
        <w:tc>
          <w:tcPr>
            <w:tcW w:w="3240" w:type="dxa"/>
          </w:tcPr>
          <w:p w14:paraId="6751CCB5" w14:textId="77777777" w:rsidR="009C5BB7" w:rsidRPr="004B1357" w:rsidRDefault="009C5BB7" w:rsidP="003B6212">
            <w:pPr>
              <w:jc w:val="both"/>
              <w:rPr>
                <w:rFonts w:cstheme="minorHAnsi"/>
                <w:b/>
                <w:sz w:val="24"/>
                <w:szCs w:val="24"/>
                <w:lang w:val="es-PR"/>
              </w:rPr>
            </w:pPr>
            <w:r w:rsidRPr="004B1357">
              <w:rPr>
                <w:rFonts w:cstheme="minorHAnsi"/>
                <w:sz w:val="24"/>
                <w:szCs w:val="24"/>
                <w:lang w:val="es-PR"/>
              </w:rPr>
              <w:t>71 – 90 dB Severo</w:t>
            </w:r>
          </w:p>
        </w:tc>
      </w:tr>
      <w:tr w:rsidR="009C5BB7" w14:paraId="5B54B8AD" w14:textId="77777777" w:rsidTr="004B1357">
        <w:tc>
          <w:tcPr>
            <w:tcW w:w="4140" w:type="dxa"/>
          </w:tcPr>
          <w:p w14:paraId="22F2062A" w14:textId="77777777" w:rsidR="009C5BB7" w:rsidRPr="004B1357" w:rsidRDefault="009C5BB7" w:rsidP="003B6212">
            <w:pPr>
              <w:jc w:val="both"/>
              <w:rPr>
                <w:rFonts w:cstheme="minorHAnsi"/>
                <w:sz w:val="24"/>
                <w:szCs w:val="24"/>
                <w:lang w:val="es-DO"/>
              </w:rPr>
            </w:pPr>
            <w:r w:rsidRPr="004B1357">
              <w:rPr>
                <w:rFonts w:cstheme="minorHAnsi"/>
                <w:sz w:val="24"/>
                <w:szCs w:val="24"/>
                <w:lang w:val="es-DO"/>
              </w:rPr>
              <w:t>Percepción de luz solamente/sin visión</w:t>
            </w:r>
          </w:p>
        </w:tc>
        <w:tc>
          <w:tcPr>
            <w:tcW w:w="3240" w:type="dxa"/>
          </w:tcPr>
          <w:p w14:paraId="39E32D7C" w14:textId="77777777" w:rsidR="009C5BB7" w:rsidRPr="004B1357" w:rsidRDefault="009C5BB7" w:rsidP="003B6212">
            <w:pPr>
              <w:jc w:val="both"/>
              <w:rPr>
                <w:rFonts w:cstheme="minorHAnsi"/>
                <w:b/>
                <w:sz w:val="24"/>
                <w:szCs w:val="24"/>
                <w:lang w:val="es-PR"/>
              </w:rPr>
            </w:pPr>
            <w:r w:rsidRPr="004B1357">
              <w:rPr>
                <w:rFonts w:cstheme="minorHAnsi"/>
                <w:sz w:val="24"/>
                <w:szCs w:val="24"/>
                <w:lang w:val="es-PR"/>
              </w:rPr>
              <w:t xml:space="preserve">&gt; 91 dB Profundo  </w:t>
            </w:r>
          </w:p>
        </w:tc>
      </w:tr>
    </w:tbl>
    <w:p w14:paraId="1B1A5C4A" w14:textId="77777777" w:rsidR="004B1357" w:rsidRDefault="004B1357" w:rsidP="003B6212">
      <w:pPr>
        <w:spacing w:after="270"/>
        <w:ind w:firstLine="720"/>
        <w:jc w:val="both"/>
        <w:rPr>
          <w:rFonts w:eastAsiaTheme="minorEastAsia" w:cstheme="minorHAnsi"/>
          <w:b/>
          <w:bCs/>
          <w:color w:val="000000"/>
          <w:sz w:val="24"/>
          <w:szCs w:val="24"/>
          <w:lang w:val="es-PR"/>
        </w:rPr>
      </w:pPr>
    </w:p>
    <w:p w14:paraId="301EABBA" w14:textId="1CF31436" w:rsidR="009F7DA9" w:rsidRDefault="00943802" w:rsidP="003B6212">
      <w:pPr>
        <w:pStyle w:val="Heading2"/>
        <w:rPr>
          <w:rFonts w:eastAsiaTheme="minorEastAsia"/>
        </w:rPr>
      </w:pPr>
      <w:bookmarkStart w:id="5" w:name="_Toc57728032"/>
      <w:r w:rsidRPr="009F7DA9">
        <w:rPr>
          <w:rFonts w:eastAsiaTheme="minorEastAsia"/>
        </w:rPr>
        <w:t>1.3. Clasificaciones</w:t>
      </w:r>
      <w:bookmarkEnd w:id="5"/>
      <w:r w:rsidR="00DE6535" w:rsidRPr="00DE6535">
        <w:rPr>
          <w:rFonts w:eastAsiaTheme="minorEastAsia"/>
        </w:rPr>
        <w:t xml:space="preserve"> </w:t>
      </w:r>
    </w:p>
    <w:p w14:paraId="6D02D54C" w14:textId="54E6AA43" w:rsidR="00DE6535" w:rsidRPr="00DE6535" w:rsidRDefault="00DE6535" w:rsidP="003B6212">
      <w:pPr>
        <w:spacing w:after="270"/>
        <w:ind w:firstLine="720"/>
        <w:jc w:val="both"/>
        <w:rPr>
          <w:rFonts w:eastAsiaTheme="minorEastAsia" w:cstheme="minorHAnsi"/>
          <w:color w:val="000000"/>
          <w:sz w:val="24"/>
          <w:szCs w:val="24"/>
          <w:lang w:val="es-PR"/>
        </w:rPr>
      </w:pPr>
      <w:r w:rsidRPr="00DE6535">
        <w:rPr>
          <w:rFonts w:eastAsiaTheme="minorEastAsia" w:cstheme="minorHAnsi"/>
          <w:color w:val="000000"/>
          <w:sz w:val="24"/>
          <w:szCs w:val="24"/>
          <w:lang w:val="es-PR"/>
        </w:rPr>
        <w:t xml:space="preserve">Como es lógico, al combinar todas las situaciones de deficiencia auditiva con las de deficiencia visual, nos vamos a encontrar con una población muy variada. No hay dos personas iguales, aunque cuantitativamente pueden parecerlo, ya que hay muchos otros factores como la existencia o no de deficiencias añadidas o el ambiente estimular que proporciona la familia y el entorno, que influirán en su desarrollo. Para manejar esta heterogeneidad hacemos distintas agrupaciones que nos ayudarán a estructurar la intervención psicopedagógica. </w:t>
      </w:r>
    </w:p>
    <w:p w14:paraId="4527A5F1" w14:textId="77777777" w:rsidR="003B6212" w:rsidRDefault="00DE6535" w:rsidP="003B6212">
      <w:pPr>
        <w:spacing w:after="270"/>
        <w:jc w:val="both"/>
        <w:rPr>
          <w:rFonts w:eastAsiaTheme="minorEastAsia" w:cstheme="minorHAnsi"/>
          <w:color w:val="000000"/>
          <w:sz w:val="24"/>
          <w:szCs w:val="24"/>
          <w:lang w:val="es-PR"/>
        </w:rPr>
      </w:pPr>
      <w:r w:rsidRPr="009F7DA9">
        <w:rPr>
          <w:rFonts w:eastAsiaTheme="minorEastAsia" w:cstheme="minorHAnsi"/>
          <w:b/>
          <w:bCs/>
          <w:color w:val="000000"/>
          <w:sz w:val="24"/>
          <w:szCs w:val="24"/>
          <w:lang w:val="es-PR"/>
        </w:rPr>
        <w:t>1.3.1</w:t>
      </w:r>
      <w:r w:rsidRPr="00DE6535">
        <w:rPr>
          <w:rFonts w:eastAsiaTheme="minorEastAsia" w:cstheme="minorHAnsi"/>
          <w:color w:val="000000"/>
          <w:sz w:val="24"/>
          <w:szCs w:val="24"/>
          <w:lang w:val="es-PR"/>
        </w:rPr>
        <w:t xml:space="preserve">. </w:t>
      </w:r>
      <w:r w:rsidRPr="009F7DA9">
        <w:rPr>
          <w:rFonts w:eastAsiaTheme="minorEastAsia" w:cstheme="minorHAnsi"/>
          <w:b/>
          <w:bCs/>
          <w:color w:val="000000"/>
          <w:sz w:val="24"/>
          <w:szCs w:val="24"/>
          <w:lang w:val="es-PR"/>
        </w:rPr>
        <w:t>AGRUPACI</w:t>
      </w:r>
      <w:r w:rsidR="009F7DA9" w:rsidRPr="009F7DA9">
        <w:rPr>
          <w:rFonts w:eastAsiaTheme="minorEastAsia" w:cstheme="minorHAnsi"/>
          <w:b/>
          <w:bCs/>
          <w:color w:val="000000"/>
          <w:sz w:val="24"/>
          <w:szCs w:val="24"/>
          <w:lang w:val="es-PR"/>
        </w:rPr>
        <w:t>O</w:t>
      </w:r>
      <w:r w:rsidRPr="009F7DA9">
        <w:rPr>
          <w:rFonts w:eastAsiaTheme="minorEastAsia" w:cstheme="minorHAnsi"/>
          <w:b/>
          <w:bCs/>
          <w:color w:val="000000"/>
          <w:sz w:val="24"/>
          <w:szCs w:val="24"/>
          <w:lang w:val="es-PR"/>
        </w:rPr>
        <w:t>N DE LAS PERSONAS CON SORDOCEGUERA SEG</w:t>
      </w:r>
      <w:r w:rsidR="009F7DA9" w:rsidRPr="009F7DA9">
        <w:rPr>
          <w:rFonts w:eastAsiaTheme="minorEastAsia" w:cstheme="minorHAnsi"/>
          <w:b/>
          <w:bCs/>
          <w:color w:val="000000"/>
          <w:sz w:val="24"/>
          <w:szCs w:val="24"/>
          <w:lang w:val="es-PR"/>
        </w:rPr>
        <w:t>U</w:t>
      </w:r>
      <w:r w:rsidRPr="009F7DA9">
        <w:rPr>
          <w:rFonts w:eastAsiaTheme="minorEastAsia" w:cstheme="minorHAnsi"/>
          <w:b/>
          <w:bCs/>
          <w:color w:val="000000"/>
          <w:sz w:val="24"/>
          <w:szCs w:val="24"/>
          <w:lang w:val="es-PR"/>
        </w:rPr>
        <w:t xml:space="preserve">N EL MOMENTO y ORDEN EN </w:t>
      </w:r>
      <w:r w:rsidR="009F7DA9" w:rsidRPr="009F7DA9">
        <w:rPr>
          <w:rFonts w:eastAsiaTheme="minorEastAsia" w:cstheme="minorHAnsi"/>
          <w:b/>
          <w:bCs/>
          <w:color w:val="000000"/>
          <w:sz w:val="24"/>
          <w:szCs w:val="24"/>
          <w:lang w:val="es-PR"/>
        </w:rPr>
        <w:t>Q</w:t>
      </w:r>
      <w:r w:rsidRPr="009F7DA9">
        <w:rPr>
          <w:rFonts w:eastAsiaTheme="minorEastAsia" w:cstheme="minorHAnsi"/>
          <w:b/>
          <w:bCs/>
          <w:color w:val="000000"/>
          <w:sz w:val="24"/>
          <w:szCs w:val="24"/>
          <w:lang w:val="es-PR"/>
        </w:rPr>
        <w:t>UE APARECEN LOS D</w:t>
      </w:r>
      <w:r w:rsidR="009F7DA9" w:rsidRPr="009F7DA9">
        <w:rPr>
          <w:rFonts w:eastAsiaTheme="minorEastAsia" w:cstheme="minorHAnsi"/>
          <w:b/>
          <w:bCs/>
          <w:color w:val="000000"/>
          <w:sz w:val="24"/>
          <w:szCs w:val="24"/>
          <w:lang w:val="es-PR"/>
        </w:rPr>
        <w:t>E</w:t>
      </w:r>
      <w:r w:rsidRPr="009F7DA9">
        <w:rPr>
          <w:rFonts w:eastAsiaTheme="minorEastAsia" w:cstheme="minorHAnsi"/>
          <w:b/>
          <w:bCs/>
          <w:color w:val="000000"/>
          <w:sz w:val="24"/>
          <w:szCs w:val="24"/>
          <w:lang w:val="es-PR"/>
        </w:rPr>
        <w:t>FICITS</w:t>
      </w:r>
      <w:r w:rsidRPr="00DE6535">
        <w:rPr>
          <w:rFonts w:eastAsiaTheme="minorEastAsia" w:cstheme="minorHAnsi"/>
          <w:color w:val="000000"/>
          <w:sz w:val="24"/>
          <w:szCs w:val="24"/>
          <w:lang w:val="es-PR"/>
        </w:rPr>
        <w:t xml:space="preserve"> </w:t>
      </w:r>
    </w:p>
    <w:p w14:paraId="3497A1E2" w14:textId="5DB35DF0" w:rsidR="00CA0936" w:rsidRDefault="00DE6535" w:rsidP="003B6212">
      <w:pPr>
        <w:spacing w:after="270"/>
        <w:jc w:val="both"/>
        <w:rPr>
          <w:rFonts w:eastAsiaTheme="minorEastAsia" w:cstheme="minorHAnsi"/>
          <w:color w:val="000000"/>
          <w:sz w:val="24"/>
          <w:szCs w:val="24"/>
          <w:lang w:val="es-PR"/>
        </w:rPr>
      </w:pPr>
      <w:r w:rsidRPr="00DE6535">
        <w:rPr>
          <w:rFonts w:eastAsiaTheme="minorEastAsia" w:cstheme="minorHAnsi"/>
          <w:color w:val="000000"/>
          <w:sz w:val="24"/>
          <w:szCs w:val="24"/>
          <w:lang w:val="es-PR"/>
        </w:rPr>
        <w:t xml:space="preserve">Para determinar la forma o el sistema de comunicación y la metodología de intervención, agrupamos en función del </w:t>
      </w:r>
      <w:r w:rsidR="009F7DA9" w:rsidRPr="00DE6535">
        <w:rPr>
          <w:rFonts w:eastAsiaTheme="minorEastAsia" w:cstheme="minorHAnsi"/>
          <w:color w:val="000000"/>
          <w:sz w:val="24"/>
          <w:szCs w:val="24"/>
          <w:lang w:val="es-PR"/>
        </w:rPr>
        <w:t>momento en</w:t>
      </w:r>
      <w:r w:rsidRPr="00DE6535">
        <w:rPr>
          <w:rFonts w:eastAsiaTheme="minorEastAsia" w:cstheme="minorHAnsi"/>
          <w:color w:val="000000"/>
          <w:sz w:val="24"/>
          <w:szCs w:val="24"/>
          <w:lang w:val="es-PR"/>
        </w:rPr>
        <w:t xml:space="preserve"> que aparece la sordoceguera y el orden en que aparece los déficits:</w:t>
      </w:r>
    </w:p>
    <w:p w14:paraId="53BE3BD7" w14:textId="5E6E90E4" w:rsidR="009F7DA9" w:rsidRPr="009F7DA9" w:rsidRDefault="009F7DA9" w:rsidP="003B6212">
      <w:pPr>
        <w:spacing w:after="270"/>
        <w:jc w:val="both"/>
        <w:rPr>
          <w:rFonts w:eastAsiaTheme="minorEastAsia" w:cstheme="minorHAnsi"/>
          <w:color w:val="000000"/>
          <w:sz w:val="24"/>
          <w:szCs w:val="24"/>
          <w:lang w:val="es-PR"/>
        </w:rPr>
      </w:pPr>
      <w:r w:rsidRPr="009F7DA9">
        <w:rPr>
          <w:rFonts w:eastAsiaTheme="minorEastAsia" w:cstheme="minorHAnsi"/>
          <w:b/>
          <w:bCs/>
          <w:color w:val="000000"/>
          <w:sz w:val="24"/>
          <w:szCs w:val="24"/>
          <w:lang w:val="es-PR"/>
        </w:rPr>
        <w:t>Sordoceguera congénita</w:t>
      </w:r>
      <w:r w:rsidRPr="009F7DA9">
        <w:rPr>
          <w:rFonts w:eastAsiaTheme="minorEastAsia" w:cstheme="minorHAnsi"/>
          <w:color w:val="000000"/>
          <w:sz w:val="24"/>
          <w:szCs w:val="24"/>
          <w:lang w:val="es-PR"/>
        </w:rPr>
        <w:t xml:space="preserve"> es cuando el niño o la niña nace con, o desarrolla poco después del nacimiento y antes de adquirir el lenguaje, una combinación de una deficiencia auditiva y una deficiencia visual, dejando sus sentidos grave o totalmente afectados. (Este grupo representa el 10% de la población con sordoceguera.) </w:t>
      </w:r>
    </w:p>
    <w:p w14:paraId="651A6967" w14:textId="77777777" w:rsidR="007A515C" w:rsidRDefault="009F7DA9" w:rsidP="003B6212">
      <w:pPr>
        <w:spacing w:after="270"/>
        <w:jc w:val="both"/>
        <w:rPr>
          <w:rFonts w:eastAsiaTheme="minorEastAsia" w:cstheme="minorHAnsi"/>
          <w:color w:val="000000"/>
          <w:sz w:val="24"/>
          <w:szCs w:val="24"/>
          <w:lang w:val="es-PR"/>
        </w:rPr>
      </w:pPr>
      <w:r w:rsidRPr="007A515C">
        <w:rPr>
          <w:rFonts w:eastAsiaTheme="minorEastAsia" w:cstheme="minorHAnsi"/>
          <w:b/>
          <w:bCs/>
          <w:color w:val="000000"/>
          <w:sz w:val="24"/>
          <w:szCs w:val="24"/>
          <w:lang w:val="es-PR"/>
        </w:rPr>
        <w:t>Etiologías más frecuentes:</w:t>
      </w:r>
      <w:r w:rsidRPr="009F7DA9">
        <w:rPr>
          <w:rFonts w:eastAsiaTheme="minorEastAsia" w:cstheme="minorHAnsi"/>
          <w:color w:val="000000"/>
          <w:sz w:val="24"/>
          <w:szCs w:val="24"/>
          <w:lang w:val="es-PR"/>
        </w:rPr>
        <w:t xml:space="preserve"> </w:t>
      </w:r>
    </w:p>
    <w:p w14:paraId="0B421224" w14:textId="0E1DFD21" w:rsidR="007A515C" w:rsidRDefault="007A515C" w:rsidP="003B6212">
      <w:pPr>
        <w:spacing w:after="120"/>
        <w:ind w:left="720"/>
        <w:jc w:val="both"/>
        <w:rPr>
          <w:rFonts w:eastAsiaTheme="minorEastAsia" w:cstheme="minorHAnsi"/>
          <w:color w:val="000000"/>
          <w:sz w:val="24"/>
          <w:szCs w:val="24"/>
          <w:lang w:val="es-PR"/>
        </w:rPr>
      </w:pPr>
      <w:r>
        <w:rPr>
          <w:rFonts w:eastAsiaTheme="minorEastAsia" w:cstheme="minorHAnsi"/>
          <w:color w:val="000000"/>
          <w:sz w:val="24"/>
          <w:szCs w:val="24"/>
          <w:lang w:val="es-PR"/>
        </w:rPr>
        <w:t xml:space="preserve">- </w:t>
      </w:r>
      <w:r w:rsidR="009F7DA9" w:rsidRPr="007A515C">
        <w:rPr>
          <w:rFonts w:eastAsiaTheme="minorEastAsia" w:cstheme="minorHAnsi"/>
          <w:b/>
          <w:bCs/>
          <w:color w:val="000000"/>
          <w:sz w:val="24"/>
          <w:szCs w:val="24"/>
          <w:lang w:val="es-PR"/>
        </w:rPr>
        <w:t>Causas prenatales:</w:t>
      </w:r>
      <w:r w:rsidR="009F7DA9" w:rsidRPr="009F7DA9">
        <w:rPr>
          <w:rFonts w:eastAsiaTheme="minorEastAsia" w:cstheme="minorHAnsi"/>
          <w:color w:val="000000"/>
          <w:sz w:val="24"/>
          <w:szCs w:val="24"/>
          <w:lang w:val="es-PR"/>
        </w:rPr>
        <w:t xml:space="preserve"> infecciones intrauterinas (rubeola, toxoplasmosis,</w:t>
      </w:r>
      <w:r>
        <w:rPr>
          <w:rFonts w:eastAsiaTheme="minorEastAsia" w:cstheme="minorHAnsi"/>
          <w:color w:val="000000"/>
          <w:sz w:val="24"/>
          <w:szCs w:val="24"/>
          <w:lang w:val="es-PR"/>
        </w:rPr>
        <w:t xml:space="preserve"> c</w:t>
      </w:r>
      <w:r w:rsidR="009F7DA9" w:rsidRPr="009F7DA9">
        <w:rPr>
          <w:rFonts w:eastAsiaTheme="minorEastAsia" w:cstheme="minorHAnsi"/>
          <w:color w:val="000000"/>
          <w:sz w:val="24"/>
          <w:szCs w:val="24"/>
          <w:lang w:val="es-PR"/>
        </w:rPr>
        <w:t xml:space="preserve">itomegalovirus…), hábitos maternos inadecuados (fármacos, drogas, alcoholismo), desórdenes genéticos (Síndrome de CHARGE). </w:t>
      </w:r>
    </w:p>
    <w:p w14:paraId="42EFF8F7" w14:textId="076DAA2C" w:rsidR="007A515C" w:rsidRDefault="007A515C" w:rsidP="003B6212">
      <w:pPr>
        <w:spacing w:after="120"/>
        <w:ind w:firstLine="720"/>
        <w:jc w:val="both"/>
        <w:rPr>
          <w:rFonts w:eastAsiaTheme="minorEastAsia" w:cstheme="minorHAnsi"/>
          <w:color w:val="000000"/>
          <w:sz w:val="24"/>
          <w:szCs w:val="24"/>
          <w:lang w:val="es-PR"/>
        </w:rPr>
      </w:pPr>
      <w:r>
        <w:rPr>
          <w:rFonts w:eastAsiaTheme="minorEastAsia" w:cstheme="minorHAnsi"/>
          <w:color w:val="000000"/>
          <w:sz w:val="24"/>
          <w:szCs w:val="24"/>
          <w:lang w:val="es-PR"/>
        </w:rPr>
        <w:t xml:space="preserve">- </w:t>
      </w:r>
      <w:r w:rsidR="009F7DA9" w:rsidRPr="007A515C">
        <w:rPr>
          <w:rFonts w:eastAsiaTheme="minorEastAsia" w:cstheme="minorHAnsi"/>
          <w:b/>
          <w:bCs/>
          <w:color w:val="000000"/>
          <w:sz w:val="24"/>
          <w:szCs w:val="24"/>
          <w:lang w:val="es-PR"/>
        </w:rPr>
        <w:t>Causas perinatales:</w:t>
      </w:r>
      <w:r w:rsidR="009F7DA9" w:rsidRPr="009F7DA9">
        <w:rPr>
          <w:rFonts w:eastAsiaTheme="minorEastAsia" w:cstheme="minorHAnsi"/>
          <w:color w:val="000000"/>
          <w:sz w:val="24"/>
          <w:szCs w:val="24"/>
          <w:lang w:val="es-PR"/>
        </w:rPr>
        <w:t xml:space="preserve"> prematuridad, </w:t>
      </w:r>
      <w:proofErr w:type="spellStart"/>
      <w:r w:rsidR="009F7DA9" w:rsidRPr="009F7DA9">
        <w:rPr>
          <w:rFonts w:eastAsiaTheme="minorEastAsia" w:cstheme="minorHAnsi"/>
          <w:color w:val="000000"/>
          <w:sz w:val="24"/>
          <w:szCs w:val="24"/>
          <w:lang w:val="es-PR"/>
        </w:rPr>
        <w:t>hiperbilirrub</w:t>
      </w:r>
      <w:r>
        <w:rPr>
          <w:rFonts w:eastAsiaTheme="minorEastAsia" w:cstheme="minorHAnsi"/>
          <w:color w:val="000000"/>
          <w:sz w:val="24"/>
          <w:szCs w:val="24"/>
          <w:lang w:val="es-PR"/>
        </w:rPr>
        <w:t>in</w:t>
      </w:r>
      <w:r w:rsidR="009F7DA9" w:rsidRPr="009F7DA9">
        <w:rPr>
          <w:rFonts w:eastAsiaTheme="minorEastAsia" w:cstheme="minorHAnsi"/>
          <w:color w:val="000000"/>
          <w:sz w:val="24"/>
          <w:szCs w:val="24"/>
          <w:lang w:val="es-PR"/>
        </w:rPr>
        <w:t>a</w:t>
      </w:r>
      <w:proofErr w:type="spellEnd"/>
      <w:r w:rsidR="009F7DA9" w:rsidRPr="009F7DA9">
        <w:rPr>
          <w:rFonts w:eastAsiaTheme="minorEastAsia" w:cstheme="minorHAnsi"/>
          <w:color w:val="000000"/>
          <w:sz w:val="24"/>
          <w:szCs w:val="24"/>
          <w:lang w:val="es-PR"/>
        </w:rPr>
        <w:t xml:space="preserve">, traumatismos. </w:t>
      </w:r>
    </w:p>
    <w:p w14:paraId="440A79E7" w14:textId="7AC5957E" w:rsidR="009F7DA9" w:rsidRPr="009F7DA9" w:rsidRDefault="007A515C" w:rsidP="003B6212">
      <w:pPr>
        <w:spacing w:after="270"/>
        <w:ind w:firstLine="720"/>
        <w:jc w:val="both"/>
        <w:rPr>
          <w:rFonts w:eastAsiaTheme="minorEastAsia" w:cstheme="minorHAnsi"/>
          <w:color w:val="000000"/>
          <w:sz w:val="24"/>
          <w:szCs w:val="24"/>
          <w:lang w:val="es-PR"/>
        </w:rPr>
      </w:pPr>
      <w:r>
        <w:rPr>
          <w:rFonts w:eastAsiaTheme="minorEastAsia" w:cstheme="minorHAnsi"/>
          <w:color w:val="000000"/>
          <w:sz w:val="24"/>
          <w:szCs w:val="24"/>
          <w:lang w:val="es-PR"/>
        </w:rPr>
        <w:t xml:space="preserve">- </w:t>
      </w:r>
      <w:r w:rsidR="009F7DA9" w:rsidRPr="007A515C">
        <w:rPr>
          <w:rFonts w:eastAsiaTheme="minorEastAsia" w:cstheme="minorHAnsi"/>
          <w:b/>
          <w:bCs/>
          <w:sz w:val="24"/>
          <w:szCs w:val="24"/>
          <w:lang w:val="es-PR"/>
        </w:rPr>
        <w:t>Causas postnatales:</w:t>
      </w:r>
      <w:r w:rsidR="009F7DA9" w:rsidRPr="009F7DA9">
        <w:rPr>
          <w:rFonts w:eastAsiaTheme="minorEastAsia" w:cstheme="minorHAnsi"/>
          <w:color w:val="000000"/>
          <w:sz w:val="24"/>
          <w:szCs w:val="24"/>
          <w:lang w:val="es-PR"/>
        </w:rPr>
        <w:t xml:space="preserve"> meningitis, traumatismos...</w:t>
      </w:r>
    </w:p>
    <w:p w14:paraId="60F361BE" w14:textId="0B154F26" w:rsidR="009F7DA9" w:rsidRPr="007A515C" w:rsidRDefault="009F7DA9" w:rsidP="003B6212">
      <w:pPr>
        <w:spacing w:after="270"/>
        <w:jc w:val="both"/>
        <w:rPr>
          <w:rFonts w:eastAsiaTheme="minorEastAsia" w:cstheme="minorHAnsi"/>
          <w:b/>
          <w:bCs/>
          <w:color w:val="000000"/>
          <w:sz w:val="24"/>
          <w:szCs w:val="24"/>
          <w:lang w:val="es-PR"/>
        </w:rPr>
      </w:pPr>
      <w:r w:rsidRPr="007A515C">
        <w:rPr>
          <w:rFonts w:eastAsiaTheme="minorEastAsia" w:cstheme="minorHAnsi"/>
          <w:b/>
          <w:bCs/>
          <w:color w:val="000000"/>
          <w:sz w:val="24"/>
          <w:szCs w:val="24"/>
          <w:lang w:val="es-PR"/>
        </w:rPr>
        <w:t>Características:</w:t>
      </w:r>
    </w:p>
    <w:p w14:paraId="24A26CFD" w14:textId="263CAF22" w:rsidR="007A515C" w:rsidRDefault="009F7DA9" w:rsidP="003B6212">
      <w:pPr>
        <w:pStyle w:val="ListParagraph"/>
        <w:numPr>
          <w:ilvl w:val="0"/>
          <w:numId w:val="40"/>
        </w:numPr>
        <w:spacing w:after="27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Si no hay restos auditivos ni visuales viven en un mundo inconsistente, no saben lo que hay o sucede a su alrededor y es difícil que desarrollen comunicación si no hay intervención especializada y prolongada en el tiempo. </w:t>
      </w:r>
    </w:p>
    <w:p w14:paraId="36A0E6CE" w14:textId="77777777" w:rsidR="007A515C" w:rsidRDefault="009F7DA9" w:rsidP="003B6212">
      <w:pPr>
        <w:pStyle w:val="ListParagraph"/>
        <w:numPr>
          <w:ilvl w:val="0"/>
          <w:numId w:val="40"/>
        </w:numPr>
        <w:spacing w:after="27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Con frecuencia presentan rituales autoestimulantes o problemas de comportamiento derivados en muchos casos de la deprivación sensorial a la que están sometidos. </w:t>
      </w:r>
    </w:p>
    <w:p w14:paraId="7C65EB78" w14:textId="77777777" w:rsidR="007A515C" w:rsidRDefault="009F7DA9" w:rsidP="003B6212">
      <w:pPr>
        <w:pStyle w:val="ListParagraph"/>
        <w:numPr>
          <w:ilvl w:val="0"/>
          <w:numId w:val="40"/>
        </w:numPr>
        <w:spacing w:after="27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Aún con intervención su sistema de comunicación suele ser muy básico, utilizando gestos naturales o algunos signos relacionados con necesidades muy básicas. </w:t>
      </w:r>
    </w:p>
    <w:p w14:paraId="435DF253" w14:textId="77777777" w:rsidR="007A515C" w:rsidRDefault="009F7DA9" w:rsidP="003B6212">
      <w:pPr>
        <w:pStyle w:val="ListParagraph"/>
        <w:numPr>
          <w:ilvl w:val="0"/>
          <w:numId w:val="40"/>
        </w:numPr>
        <w:spacing w:after="27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Presentan comportamientos problemáticos derivados de sus dificultades comunicativas para expresar y manifestar sus deseos, necesidades y frustraciones. Estos disminuyen cuando se les enseña un sistema alternativo de comunicación y se es consistente en la a</w:t>
      </w:r>
    </w:p>
    <w:p w14:paraId="38356206" w14:textId="77777777" w:rsidR="00F31775" w:rsidRPr="00F31775" w:rsidRDefault="007A515C" w:rsidP="003B6212">
      <w:pPr>
        <w:spacing w:after="270"/>
        <w:jc w:val="both"/>
        <w:rPr>
          <w:rFonts w:eastAsiaTheme="minorEastAsia" w:cstheme="minorHAnsi"/>
          <w:color w:val="000000"/>
          <w:sz w:val="24"/>
          <w:szCs w:val="24"/>
          <w:lang w:val="es-PR"/>
        </w:rPr>
      </w:pPr>
      <w:r w:rsidRPr="00F31775">
        <w:rPr>
          <w:rFonts w:eastAsiaTheme="minorEastAsia" w:cstheme="minorHAnsi"/>
          <w:b/>
          <w:bCs/>
          <w:color w:val="000000"/>
          <w:sz w:val="24"/>
          <w:szCs w:val="24"/>
          <w:lang w:val="es-PR"/>
        </w:rPr>
        <w:t>Sordoceguera adquirida.</w:t>
      </w:r>
      <w:r w:rsidRPr="00F31775">
        <w:rPr>
          <w:rFonts w:eastAsiaTheme="minorEastAsia" w:cstheme="minorHAnsi"/>
          <w:color w:val="000000"/>
          <w:sz w:val="24"/>
          <w:szCs w:val="24"/>
          <w:lang w:val="es-PR"/>
        </w:rPr>
        <w:t xml:space="preserve"> </w:t>
      </w:r>
    </w:p>
    <w:p w14:paraId="2CE4B696" w14:textId="77777777" w:rsidR="00F31775" w:rsidRDefault="007A515C" w:rsidP="003B6212">
      <w:pPr>
        <w:spacing w:after="270"/>
        <w:ind w:firstLine="72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Dentro de este apartado se hacen tres subgrupos dependiendo del orden de aparición de los déficits:</w:t>
      </w:r>
    </w:p>
    <w:p w14:paraId="1510D554" w14:textId="77777777" w:rsidR="00F31775" w:rsidRDefault="007A515C" w:rsidP="003B6212">
      <w:pPr>
        <w:spacing w:after="270"/>
        <w:ind w:left="36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 </w:t>
      </w:r>
      <w:r w:rsidRPr="00F31775">
        <w:rPr>
          <w:rFonts w:eastAsiaTheme="minorEastAsia" w:cstheme="minorHAnsi"/>
          <w:b/>
          <w:bCs/>
          <w:color w:val="000000"/>
          <w:sz w:val="24"/>
          <w:szCs w:val="24"/>
          <w:lang w:val="es-PR"/>
        </w:rPr>
        <w:t>El niño o la niña nace con deficiencia auditiva y desarrolla después una deficiencia visual.</w:t>
      </w:r>
      <w:r w:rsidRPr="007A515C">
        <w:rPr>
          <w:rFonts w:eastAsiaTheme="minorEastAsia" w:cstheme="minorHAnsi"/>
          <w:color w:val="000000"/>
          <w:sz w:val="24"/>
          <w:szCs w:val="24"/>
          <w:lang w:val="es-PR"/>
        </w:rPr>
        <w:t xml:space="preserve">  (Este grupo representa el 40% de la población con sordoceguera.) </w:t>
      </w:r>
    </w:p>
    <w:p w14:paraId="79A39D92" w14:textId="77777777" w:rsidR="00F31775" w:rsidRDefault="007A515C" w:rsidP="003B6212">
      <w:pPr>
        <w:spacing w:after="270"/>
        <w:ind w:left="72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 </w:t>
      </w:r>
      <w:r w:rsidRPr="00F31775">
        <w:rPr>
          <w:rFonts w:eastAsiaTheme="minorEastAsia" w:cstheme="minorHAnsi"/>
          <w:b/>
          <w:bCs/>
          <w:color w:val="000000"/>
          <w:sz w:val="24"/>
          <w:szCs w:val="24"/>
          <w:lang w:val="es-PR"/>
        </w:rPr>
        <w:t>Etiologías frecuentes:</w:t>
      </w:r>
      <w:r w:rsidRPr="007A515C">
        <w:rPr>
          <w:rFonts w:eastAsiaTheme="minorEastAsia" w:cstheme="minorHAnsi"/>
          <w:color w:val="000000"/>
          <w:sz w:val="24"/>
          <w:szCs w:val="24"/>
          <w:lang w:val="es-PR"/>
        </w:rPr>
        <w:t xml:space="preserve"> Síndrome de Usher I (retinosis pigmentaria). Enfermedades visuales asociadas (glaucoma, desprendimiento de retina …) </w:t>
      </w:r>
    </w:p>
    <w:p w14:paraId="285D4D07" w14:textId="77777777" w:rsidR="00F31775" w:rsidRDefault="007A515C" w:rsidP="003B6212">
      <w:pPr>
        <w:spacing w:after="270"/>
        <w:ind w:left="72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 </w:t>
      </w:r>
      <w:r w:rsidRPr="00F31775">
        <w:rPr>
          <w:rFonts w:eastAsiaTheme="minorEastAsia" w:cstheme="minorHAnsi"/>
          <w:b/>
          <w:bCs/>
          <w:color w:val="000000"/>
          <w:sz w:val="24"/>
          <w:szCs w:val="24"/>
          <w:lang w:val="es-PR"/>
        </w:rPr>
        <w:t>Características:</w:t>
      </w:r>
      <w:r w:rsidRPr="007A515C">
        <w:rPr>
          <w:rFonts w:eastAsiaTheme="minorEastAsia" w:cstheme="minorHAnsi"/>
          <w:color w:val="000000"/>
          <w:sz w:val="24"/>
          <w:szCs w:val="24"/>
          <w:lang w:val="es-PR"/>
        </w:rPr>
        <w:t xml:space="preserve"> </w:t>
      </w:r>
    </w:p>
    <w:p w14:paraId="5B6E4B25" w14:textId="5A56DA4E"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Tanto a nivel expresivo como receptivo su sistema de comunicación principal es </w:t>
      </w:r>
      <w:r w:rsidR="00F31775" w:rsidRPr="00F31775">
        <w:rPr>
          <w:rFonts w:eastAsiaTheme="minorEastAsia" w:cstheme="minorHAnsi"/>
          <w:color w:val="000000"/>
          <w:sz w:val="24"/>
          <w:szCs w:val="24"/>
          <w:lang w:val="es-PR"/>
        </w:rPr>
        <w:t>el lenguaje</w:t>
      </w:r>
      <w:r w:rsidR="00F31775">
        <w:rPr>
          <w:rFonts w:eastAsiaTheme="minorEastAsia" w:cstheme="minorHAnsi"/>
          <w:color w:val="000000"/>
          <w:sz w:val="24"/>
          <w:szCs w:val="24"/>
          <w:lang w:val="es-PR"/>
        </w:rPr>
        <w:t xml:space="preserve"> </w:t>
      </w:r>
      <w:r w:rsidRPr="00F31775">
        <w:rPr>
          <w:rFonts w:eastAsiaTheme="minorEastAsia" w:cstheme="minorHAnsi"/>
          <w:color w:val="000000"/>
          <w:sz w:val="24"/>
          <w:szCs w:val="24"/>
          <w:lang w:val="es-PR"/>
        </w:rPr>
        <w:t>de signos.</w:t>
      </w:r>
      <w:r w:rsidR="00F31775" w:rsidRPr="00F31775">
        <w:rPr>
          <w:rFonts w:eastAsiaTheme="minorEastAsia" w:cstheme="minorHAnsi"/>
          <w:color w:val="000000"/>
          <w:sz w:val="24"/>
          <w:szCs w:val="24"/>
          <w:lang w:val="es-PR"/>
        </w:rPr>
        <w:t xml:space="preserve"> </w:t>
      </w:r>
    </w:p>
    <w:p w14:paraId="296A0C67" w14:textId="77777777"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Tienen dificultades para comprender con detalle el lenguaje escrito. </w:t>
      </w:r>
    </w:p>
    <w:p w14:paraId="154EFC3F" w14:textId="77777777"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En la medida que su visión es afectada, pierden la posibilidad de apoyarse en el contexto y en la lectura labial para comprender el mensaje oral. </w:t>
      </w:r>
    </w:p>
    <w:p w14:paraId="499F1C31" w14:textId="77777777"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Necesitan ser</w:t>
      </w:r>
      <w:r w:rsidR="00F31775" w:rsidRPr="00F31775">
        <w:rPr>
          <w:rFonts w:eastAsiaTheme="minorEastAsia" w:cstheme="minorHAnsi"/>
          <w:color w:val="000000"/>
          <w:sz w:val="24"/>
          <w:szCs w:val="24"/>
          <w:lang w:val="es-PR"/>
        </w:rPr>
        <w:t xml:space="preserve"> adiestrados </w:t>
      </w:r>
      <w:r w:rsidRPr="00F31775">
        <w:rPr>
          <w:rFonts w:eastAsiaTheme="minorEastAsia" w:cstheme="minorHAnsi"/>
          <w:color w:val="000000"/>
          <w:sz w:val="24"/>
          <w:szCs w:val="24"/>
          <w:lang w:val="es-PR"/>
        </w:rPr>
        <w:t>en la comprensión de</w:t>
      </w:r>
      <w:r w:rsidR="00F31775" w:rsidRPr="00F31775">
        <w:rPr>
          <w:rFonts w:eastAsiaTheme="minorEastAsia" w:cstheme="minorHAnsi"/>
          <w:color w:val="000000"/>
          <w:sz w:val="24"/>
          <w:szCs w:val="24"/>
          <w:lang w:val="es-PR"/>
        </w:rPr>
        <w:t>l</w:t>
      </w:r>
      <w:r w:rsidRPr="00F31775">
        <w:rPr>
          <w:rFonts w:eastAsiaTheme="minorEastAsia" w:cstheme="minorHAnsi"/>
          <w:color w:val="000000"/>
          <w:sz w:val="24"/>
          <w:szCs w:val="24"/>
          <w:lang w:val="es-PR"/>
        </w:rPr>
        <w:t xml:space="preserve"> lengua</w:t>
      </w:r>
      <w:r w:rsidR="00F31775" w:rsidRPr="00F31775">
        <w:rPr>
          <w:rFonts w:eastAsiaTheme="minorEastAsia" w:cstheme="minorHAnsi"/>
          <w:color w:val="000000"/>
          <w:sz w:val="24"/>
          <w:szCs w:val="24"/>
          <w:lang w:val="es-PR"/>
        </w:rPr>
        <w:t>je</w:t>
      </w:r>
      <w:r w:rsidRPr="00F31775">
        <w:rPr>
          <w:rFonts w:eastAsiaTheme="minorEastAsia" w:cstheme="minorHAnsi"/>
          <w:color w:val="000000"/>
          <w:sz w:val="24"/>
          <w:szCs w:val="24"/>
          <w:lang w:val="es-PR"/>
        </w:rPr>
        <w:t xml:space="preserve"> de signos a través del tacto o lengua</w:t>
      </w:r>
      <w:r w:rsidR="00F31775" w:rsidRPr="00F31775">
        <w:rPr>
          <w:rFonts w:eastAsiaTheme="minorEastAsia" w:cstheme="minorHAnsi"/>
          <w:color w:val="000000"/>
          <w:sz w:val="24"/>
          <w:szCs w:val="24"/>
          <w:lang w:val="es-PR"/>
        </w:rPr>
        <w:t>je</w:t>
      </w:r>
      <w:r w:rsidRPr="00F31775">
        <w:rPr>
          <w:rFonts w:eastAsiaTheme="minorEastAsia" w:cstheme="minorHAnsi"/>
          <w:color w:val="000000"/>
          <w:sz w:val="24"/>
          <w:szCs w:val="24"/>
          <w:lang w:val="es-PR"/>
        </w:rPr>
        <w:t xml:space="preserve"> de signos apoyada. </w:t>
      </w:r>
    </w:p>
    <w:p w14:paraId="19CD5497" w14:textId="77777777"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Necesitan apoyo psicológico que les ayude a la aceptación de su nueva situación personal. </w:t>
      </w:r>
    </w:p>
    <w:p w14:paraId="3C17B5BD" w14:textId="17066147" w:rsid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Si el resto visual es funcional se le puede proporcionar ayudas ópticas que le faciliten el acceso a la información y adaptaciones para acceder a las nuevas tecnologías. </w:t>
      </w:r>
    </w:p>
    <w:p w14:paraId="286E52C0" w14:textId="77777777" w:rsidR="00ED2441"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Si no le queda un uso funcional de la vista, necesita aprender Braille y/u otros medios tiflotécnicos para acceder a la información. </w:t>
      </w:r>
    </w:p>
    <w:p w14:paraId="2F81CE30" w14:textId="7B954468" w:rsidR="007A515C" w:rsidRPr="00F31775" w:rsidRDefault="007A515C" w:rsidP="003B6212">
      <w:pPr>
        <w:pStyle w:val="ListParagraph"/>
        <w:numPr>
          <w:ilvl w:val="0"/>
          <w:numId w:val="41"/>
        </w:numPr>
        <w:spacing w:after="270"/>
        <w:jc w:val="both"/>
        <w:rPr>
          <w:rFonts w:eastAsiaTheme="minorEastAsia" w:cstheme="minorHAnsi"/>
          <w:color w:val="000000"/>
          <w:sz w:val="24"/>
          <w:szCs w:val="24"/>
          <w:lang w:val="es-PR"/>
        </w:rPr>
      </w:pPr>
      <w:r w:rsidRPr="00F31775">
        <w:rPr>
          <w:rFonts w:eastAsiaTheme="minorEastAsia" w:cstheme="minorHAnsi"/>
          <w:color w:val="000000"/>
          <w:sz w:val="24"/>
          <w:szCs w:val="24"/>
          <w:lang w:val="es-PR"/>
        </w:rPr>
        <w:t xml:space="preserve">Se educan como personas sordas hasta que la pérdida de visión es detectada. </w:t>
      </w:r>
    </w:p>
    <w:p w14:paraId="0E38E664" w14:textId="77777777" w:rsidR="00ED2441" w:rsidRDefault="007A515C" w:rsidP="003B6212">
      <w:pPr>
        <w:pStyle w:val="ListParagraph"/>
        <w:spacing w:after="27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xml:space="preserve">– </w:t>
      </w:r>
      <w:r w:rsidRPr="00ED2441">
        <w:rPr>
          <w:rFonts w:eastAsiaTheme="minorEastAsia" w:cstheme="minorHAnsi"/>
          <w:b/>
          <w:bCs/>
          <w:color w:val="000000"/>
          <w:sz w:val="24"/>
          <w:szCs w:val="24"/>
          <w:lang w:val="es-PR"/>
        </w:rPr>
        <w:t xml:space="preserve">El niño o la niña </w:t>
      </w:r>
      <w:r w:rsidR="00ED2441">
        <w:rPr>
          <w:rFonts w:eastAsiaTheme="minorEastAsia" w:cstheme="minorHAnsi"/>
          <w:b/>
          <w:bCs/>
          <w:color w:val="000000"/>
          <w:sz w:val="24"/>
          <w:szCs w:val="24"/>
          <w:lang w:val="es-PR"/>
        </w:rPr>
        <w:t xml:space="preserve">que </w:t>
      </w:r>
      <w:r w:rsidRPr="00ED2441">
        <w:rPr>
          <w:rFonts w:eastAsiaTheme="minorEastAsia" w:cstheme="minorHAnsi"/>
          <w:b/>
          <w:bCs/>
          <w:color w:val="000000"/>
          <w:sz w:val="24"/>
          <w:szCs w:val="24"/>
          <w:lang w:val="es-PR"/>
        </w:rPr>
        <w:t>nace con la d</w:t>
      </w:r>
      <w:r w:rsidR="00ED2441">
        <w:rPr>
          <w:rFonts w:eastAsiaTheme="minorEastAsia" w:cstheme="minorHAnsi"/>
          <w:b/>
          <w:bCs/>
          <w:color w:val="000000"/>
          <w:sz w:val="24"/>
          <w:szCs w:val="24"/>
          <w:lang w:val="es-PR"/>
        </w:rPr>
        <w:t xml:space="preserve">iscapacidad </w:t>
      </w:r>
      <w:r w:rsidRPr="00ED2441">
        <w:rPr>
          <w:rFonts w:eastAsiaTheme="minorEastAsia" w:cstheme="minorHAnsi"/>
          <w:b/>
          <w:bCs/>
          <w:color w:val="000000"/>
          <w:sz w:val="24"/>
          <w:szCs w:val="24"/>
          <w:lang w:val="es-PR"/>
        </w:rPr>
        <w:t>visual y desarrolla posteriormente una d</w:t>
      </w:r>
      <w:r w:rsidR="00ED2441">
        <w:rPr>
          <w:rFonts w:eastAsiaTheme="minorEastAsia" w:cstheme="minorHAnsi"/>
          <w:b/>
          <w:bCs/>
          <w:color w:val="000000"/>
          <w:sz w:val="24"/>
          <w:szCs w:val="24"/>
          <w:lang w:val="es-PR"/>
        </w:rPr>
        <w:t xml:space="preserve">iscapacidad </w:t>
      </w:r>
      <w:r w:rsidRPr="00ED2441">
        <w:rPr>
          <w:rFonts w:eastAsiaTheme="minorEastAsia" w:cstheme="minorHAnsi"/>
          <w:b/>
          <w:bCs/>
          <w:color w:val="000000"/>
          <w:sz w:val="24"/>
          <w:szCs w:val="24"/>
          <w:lang w:val="es-PR"/>
        </w:rPr>
        <w:t>auditiva.</w:t>
      </w:r>
      <w:r w:rsidRPr="007A515C">
        <w:rPr>
          <w:rFonts w:eastAsiaTheme="minorEastAsia" w:cstheme="minorHAnsi"/>
          <w:color w:val="000000"/>
          <w:sz w:val="24"/>
          <w:szCs w:val="24"/>
          <w:lang w:val="es-PR"/>
        </w:rPr>
        <w:t xml:space="preserve"> (Este grupo representa el 40% de la población con sordoceguera). </w:t>
      </w:r>
    </w:p>
    <w:p w14:paraId="5AD4F95C" w14:textId="46C3C939" w:rsidR="009F7DA9" w:rsidRDefault="007A515C" w:rsidP="003B6212">
      <w:pPr>
        <w:pStyle w:val="ListParagraph"/>
        <w:spacing w:after="270"/>
        <w:ind w:left="1440"/>
        <w:jc w:val="both"/>
        <w:rPr>
          <w:rFonts w:eastAsiaTheme="minorEastAsia" w:cstheme="minorHAnsi"/>
          <w:color w:val="000000"/>
          <w:sz w:val="24"/>
          <w:szCs w:val="24"/>
          <w:lang w:val="es-PR"/>
        </w:rPr>
      </w:pPr>
      <w:r w:rsidRPr="007A515C">
        <w:rPr>
          <w:rFonts w:eastAsiaTheme="minorEastAsia" w:cstheme="minorHAnsi"/>
          <w:color w:val="000000"/>
          <w:sz w:val="24"/>
          <w:szCs w:val="24"/>
          <w:lang w:val="es-PR"/>
        </w:rPr>
        <w:t>- Etiologías frecuentes: Meningitis, traumatismos, otitis de repetición, factores genéticos, medicación ototóxica, tumores</w:t>
      </w:r>
      <w:r w:rsidR="009F7DA9" w:rsidRPr="007A515C">
        <w:rPr>
          <w:rFonts w:eastAsiaTheme="minorEastAsia" w:cstheme="minorHAnsi"/>
          <w:color w:val="000000"/>
          <w:sz w:val="24"/>
          <w:szCs w:val="24"/>
          <w:lang w:val="es-PR"/>
        </w:rPr>
        <w:t>.</w:t>
      </w:r>
    </w:p>
    <w:p w14:paraId="3418710A" w14:textId="77777777" w:rsidR="00D9488A" w:rsidRDefault="00D9488A" w:rsidP="003B6212">
      <w:pPr>
        <w:spacing w:after="270"/>
        <w:jc w:val="both"/>
        <w:rPr>
          <w:rFonts w:eastAsiaTheme="minorEastAsia" w:cstheme="minorHAnsi"/>
          <w:color w:val="000000"/>
          <w:sz w:val="24"/>
          <w:szCs w:val="24"/>
          <w:lang w:val="es-PR"/>
        </w:rPr>
      </w:pPr>
      <w:r w:rsidRPr="00D9488A">
        <w:rPr>
          <w:rFonts w:eastAsiaTheme="minorEastAsia" w:cstheme="minorHAnsi"/>
          <w:b/>
          <w:bCs/>
          <w:color w:val="000000"/>
          <w:sz w:val="24"/>
          <w:szCs w:val="24"/>
          <w:lang w:val="es-PR"/>
        </w:rPr>
        <w:t>- Características:</w:t>
      </w:r>
      <w:r w:rsidRPr="00D9488A">
        <w:rPr>
          <w:rFonts w:eastAsiaTheme="minorEastAsia" w:cstheme="minorHAnsi"/>
          <w:color w:val="000000"/>
          <w:sz w:val="24"/>
          <w:szCs w:val="24"/>
          <w:lang w:val="es-PR"/>
        </w:rPr>
        <w:t xml:space="preserve"> </w:t>
      </w:r>
    </w:p>
    <w:p w14:paraId="378A4BD8" w14:textId="77777777"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Se expresan en lenguaje oral. </w:t>
      </w:r>
    </w:p>
    <w:p w14:paraId="188D24CD" w14:textId="7FE5D16F"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Para recibir el mensaje necesitan aprender sistemas de comunicación alternativos que se puedan percibir a través del tacto, fundamentalmente alfabéticos, siendo el sistema dactilológico en palma, el más adecuado. </w:t>
      </w:r>
    </w:p>
    <w:p w14:paraId="5A14D9C1" w14:textId="77777777"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Pueden utilizar recursos de apoyo a l</w:t>
      </w:r>
      <w:r>
        <w:rPr>
          <w:rFonts w:eastAsiaTheme="minorEastAsia" w:cstheme="minorHAnsi"/>
          <w:color w:val="000000"/>
          <w:sz w:val="24"/>
          <w:szCs w:val="24"/>
          <w:lang w:val="es-PR"/>
        </w:rPr>
        <w:t>a</w:t>
      </w:r>
      <w:r w:rsidRPr="00D9488A">
        <w:rPr>
          <w:rFonts w:eastAsiaTheme="minorEastAsia" w:cstheme="minorHAnsi"/>
          <w:color w:val="000000"/>
          <w:sz w:val="24"/>
          <w:szCs w:val="24"/>
          <w:lang w:val="es-PR"/>
        </w:rPr>
        <w:t xml:space="preserve"> comunicación oral como son las tablillas y las tarjetas de comunicación. </w:t>
      </w:r>
    </w:p>
    <w:p w14:paraId="21B1ADF2" w14:textId="77777777"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En general tienen dificultad para aprender sistemas de comunicación </w:t>
      </w:r>
      <w:r>
        <w:rPr>
          <w:rFonts w:eastAsiaTheme="minorEastAsia" w:cstheme="minorHAnsi"/>
          <w:color w:val="000000"/>
          <w:sz w:val="24"/>
          <w:szCs w:val="24"/>
          <w:lang w:val="es-PR"/>
        </w:rPr>
        <w:t>de señas</w:t>
      </w:r>
      <w:r w:rsidRPr="00D9488A">
        <w:rPr>
          <w:rFonts w:eastAsiaTheme="minorEastAsia" w:cstheme="minorHAnsi"/>
          <w:color w:val="000000"/>
          <w:sz w:val="24"/>
          <w:szCs w:val="24"/>
          <w:lang w:val="es-PR"/>
        </w:rPr>
        <w:t xml:space="preserve">. </w:t>
      </w:r>
    </w:p>
    <w:p w14:paraId="77785F17" w14:textId="77777777"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Necesitan apoyo psicológico que les ayude a la aceptación de su nueva situación personal. </w:t>
      </w:r>
    </w:p>
    <w:p w14:paraId="69BC4E03" w14:textId="77777777" w:rsid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No tienen dificultad para la comprensión de textos escritos. En general conocen el sistema Braille y tienen menos problemas para acceder a la información a través de las herramientas informáticas y tiflotécnicas necesarias. </w:t>
      </w:r>
    </w:p>
    <w:p w14:paraId="24F722A8" w14:textId="7E0B717C" w:rsidR="00D9488A" w:rsidRPr="00D9488A" w:rsidRDefault="00D9488A" w:rsidP="003B6212">
      <w:pPr>
        <w:pStyle w:val="ListParagraph"/>
        <w:numPr>
          <w:ilvl w:val="0"/>
          <w:numId w:val="42"/>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Se educan como personas deficientes visuales hasta que la pérdida de audición es detectada.</w:t>
      </w:r>
    </w:p>
    <w:p w14:paraId="0287E5CB" w14:textId="379F4DFA" w:rsidR="00D9488A" w:rsidRPr="00D9488A" w:rsidRDefault="00D9488A" w:rsidP="003B6212">
      <w:p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También tenemos un pequeño grupo de niños y niñas que nacen sin déficit sensorial pero que adquieren las deficiencias</w:t>
      </w:r>
      <w:r>
        <w:rPr>
          <w:rFonts w:eastAsiaTheme="minorEastAsia" w:cstheme="minorHAnsi"/>
          <w:color w:val="000000"/>
          <w:sz w:val="24"/>
          <w:szCs w:val="24"/>
          <w:lang w:val="es-PR"/>
        </w:rPr>
        <w:t xml:space="preserve"> </w:t>
      </w:r>
      <w:r w:rsidRPr="00D9488A">
        <w:rPr>
          <w:rFonts w:eastAsiaTheme="minorEastAsia" w:cstheme="minorHAnsi"/>
          <w:color w:val="000000"/>
          <w:sz w:val="24"/>
          <w:szCs w:val="24"/>
          <w:lang w:val="es-PR"/>
        </w:rPr>
        <w:t>después de adquirir el lenguaje. (Este grupo</w:t>
      </w:r>
      <w:r>
        <w:rPr>
          <w:rFonts w:eastAsiaTheme="minorEastAsia" w:cstheme="minorHAnsi"/>
          <w:color w:val="000000"/>
          <w:sz w:val="24"/>
          <w:szCs w:val="24"/>
          <w:lang w:val="es-PR"/>
        </w:rPr>
        <w:t xml:space="preserve"> </w:t>
      </w:r>
      <w:r w:rsidRPr="00D9488A">
        <w:rPr>
          <w:rFonts w:eastAsiaTheme="minorEastAsia" w:cstheme="minorHAnsi"/>
          <w:color w:val="000000"/>
          <w:sz w:val="24"/>
          <w:szCs w:val="24"/>
          <w:lang w:val="es-PR"/>
        </w:rPr>
        <w:t>representa el 10% de la población con sordoceguera).</w:t>
      </w:r>
    </w:p>
    <w:p w14:paraId="574A265F" w14:textId="5D8C6022" w:rsidR="00D9488A" w:rsidRDefault="00D9488A" w:rsidP="003B6212">
      <w:pPr>
        <w:spacing w:after="270"/>
        <w:jc w:val="both"/>
        <w:rPr>
          <w:rFonts w:eastAsiaTheme="minorEastAsia" w:cstheme="minorHAnsi"/>
          <w:color w:val="000000"/>
          <w:sz w:val="24"/>
          <w:szCs w:val="24"/>
          <w:lang w:val="es-PR"/>
        </w:rPr>
      </w:pPr>
      <w:r w:rsidRPr="00D9488A">
        <w:rPr>
          <w:rFonts w:eastAsiaTheme="minorEastAsia" w:cstheme="minorHAnsi"/>
          <w:b/>
          <w:bCs/>
          <w:color w:val="000000"/>
          <w:sz w:val="24"/>
          <w:szCs w:val="24"/>
          <w:lang w:val="es-PR"/>
        </w:rPr>
        <w:t xml:space="preserve">  - Etiologías frecuentes:</w:t>
      </w:r>
      <w:r w:rsidRPr="00D9488A">
        <w:rPr>
          <w:rFonts w:eastAsiaTheme="minorEastAsia" w:cstheme="minorHAnsi"/>
          <w:color w:val="000000"/>
          <w:sz w:val="24"/>
          <w:szCs w:val="24"/>
          <w:lang w:val="es-PR"/>
        </w:rPr>
        <w:t xml:space="preserve">  Meningitis, neuropatías, enfermedades genéticas (</w:t>
      </w:r>
      <w:proofErr w:type="spellStart"/>
      <w:r w:rsidRPr="00D9488A">
        <w:rPr>
          <w:rFonts w:eastAsiaTheme="minorEastAsia" w:cstheme="minorHAnsi"/>
          <w:color w:val="000000"/>
          <w:sz w:val="24"/>
          <w:szCs w:val="24"/>
          <w:lang w:val="es-PR"/>
        </w:rPr>
        <w:t>Wolfram</w:t>
      </w:r>
      <w:proofErr w:type="spellEnd"/>
      <w:r w:rsidRPr="00D9488A">
        <w:rPr>
          <w:rFonts w:eastAsiaTheme="minorEastAsia" w:cstheme="minorHAnsi"/>
          <w:color w:val="000000"/>
          <w:sz w:val="24"/>
          <w:szCs w:val="24"/>
          <w:lang w:val="es-PR"/>
        </w:rPr>
        <w:t>, USHER II</w:t>
      </w:r>
      <w:r w:rsidR="009E38BE" w:rsidRPr="00D9488A">
        <w:rPr>
          <w:rFonts w:eastAsiaTheme="minorEastAsia" w:cstheme="minorHAnsi"/>
          <w:color w:val="000000"/>
          <w:sz w:val="24"/>
          <w:szCs w:val="24"/>
          <w:lang w:val="es-PR"/>
        </w:rPr>
        <w:t>) traumatismos</w:t>
      </w:r>
      <w:r w:rsidRPr="00D9488A">
        <w:rPr>
          <w:rFonts w:eastAsiaTheme="minorEastAsia" w:cstheme="minorHAnsi"/>
          <w:color w:val="000000"/>
          <w:sz w:val="24"/>
          <w:szCs w:val="24"/>
          <w:lang w:val="es-PR"/>
        </w:rPr>
        <w:t xml:space="preserve">, tumores </w:t>
      </w:r>
    </w:p>
    <w:p w14:paraId="7A76472D" w14:textId="77777777" w:rsidR="00D9488A" w:rsidRDefault="00D9488A" w:rsidP="003B6212">
      <w:pPr>
        <w:spacing w:after="270"/>
        <w:jc w:val="both"/>
        <w:rPr>
          <w:rFonts w:eastAsiaTheme="minorEastAsia" w:cstheme="minorHAnsi"/>
          <w:color w:val="000000"/>
          <w:sz w:val="24"/>
          <w:szCs w:val="24"/>
          <w:lang w:val="es-PR"/>
        </w:rPr>
      </w:pPr>
      <w:r w:rsidRPr="00D9488A">
        <w:rPr>
          <w:rFonts w:eastAsiaTheme="minorEastAsia" w:cstheme="minorHAnsi"/>
          <w:b/>
          <w:bCs/>
          <w:color w:val="000000"/>
          <w:sz w:val="24"/>
          <w:szCs w:val="24"/>
          <w:lang w:val="es-PR"/>
        </w:rPr>
        <w:t xml:space="preserve">   - Características:</w:t>
      </w:r>
      <w:r w:rsidRPr="00D9488A">
        <w:rPr>
          <w:rFonts w:eastAsiaTheme="minorEastAsia" w:cstheme="minorHAnsi"/>
          <w:color w:val="000000"/>
          <w:sz w:val="24"/>
          <w:szCs w:val="24"/>
          <w:lang w:val="es-PR"/>
        </w:rPr>
        <w:t xml:space="preserve"> </w:t>
      </w:r>
    </w:p>
    <w:p w14:paraId="005F4E82" w14:textId="77777777" w:rsidR="00D9488A"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Su comunicación expresiva es oral. </w:t>
      </w:r>
    </w:p>
    <w:p w14:paraId="23B13CFD" w14:textId="77777777" w:rsidR="009E38BE"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Para recibir el mensaje necesitan aprender sistemas de comunicación alternativos que se puedan percibir a través del tacto, preferentemente alfabéticos, aunque también pueden aprender sistemas de comunicación signados. La escritura en palma es en general el primer sistema recomendado y en un segundo momento el aprendizaje del dactilológico. En los casos en los que la diabetes forma parte de la etiología es posible que el único sistema útil sea El Dedo Como Lápiz. </w:t>
      </w:r>
    </w:p>
    <w:p w14:paraId="4B64BAAC" w14:textId="77777777" w:rsidR="009E38BE"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Pueden utilizar recursos de apoyo a la </w:t>
      </w:r>
      <w:r w:rsidR="009E38BE">
        <w:rPr>
          <w:rFonts w:eastAsiaTheme="minorEastAsia" w:cstheme="minorHAnsi"/>
          <w:color w:val="000000"/>
          <w:sz w:val="24"/>
          <w:szCs w:val="24"/>
          <w:lang w:val="es-PR"/>
        </w:rPr>
        <w:t>c</w:t>
      </w:r>
      <w:r w:rsidRPr="00D9488A">
        <w:rPr>
          <w:rFonts w:eastAsiaTheme="minorEastAsia" w:cstheme="minorHAnsi"/>
          <w:color w:val="000000"/>
          <w:sz w:val="24"/>
          <w:szCs w:val="24"/>
          <w:lang w:val="es-PR"/>
        </w:rPr>
        <w:t xml:space="preserve">omunicación oral como son las tablillas y las tarjetas de comunicación. </w:t>
      </w:r>
    </w:p>
    <w:p w14:paraId="3C1F2358" w14:textId="11407F41" w:rsidR="009E38BE"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Si existe resto auditivo, se resisten a utilizar el tacto como vía de </w:t>
      </w:r>
      <w:r w:rsidR="009E38BE" w:rsidRPr="00D9488A">
        <w:rPr>
          <w:rFonts w:eastAsiaTheme="minorEastAsia" w:cstheme="minorHAnsi"/>
          <w:color w:val="000000"/>
          <w:sz w:val="24"/>
          <w:szCs w:val="24"/>
          <w:lang w:val="es-PR"/>
        </w:rPr>
        <w:t>comunicación,</w:t>
      </w:r>
      <w:r w:rsidRPr="00D9488A">
        <w:rPr>
          <w:rFonts w:eastAsiaTheme="minorEastAsia" w:cstheme="minorHAnsi"/>
          <w:color w:val="000000"/>
          <w:sz w:val="24"/>
          <w:szCs w:val="24"/>
          <w:lang w:val="es-PR"/>
        </w:rPr>
        <w:t xml:space="preserve"> aunque tengan serias dificultades para comprender los mensajes auditivamente. </w:t>
      </w:r>
    </w:p>
    <w:p w14:paraId="79FD5068" w14:textId="725E8FF7" w:rsidR="009E38BE"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 xml:space="preserve">Necesitan apoyo psicológico que les ayude a la aceptación de su nueva situación personal. </w:t>
      </w:r>
    </w:p>
    <w:p w14:paraId="27A1E2A6" w14:textId="77777777" w:rsidR="009E38BE" w:rsidRDefault="00D9488A" w:rsidP="003B6212">
      <w:pPr>
        <w:pStyle w:val="ListParagraph"/>
        <w:numPr>
          <w:ilvl w:val="0"/>
          <w:numId w:val="43"/>
        </w:numPr>
        <w:spacing w:after="270"/>
        <w:jc w:val="both"/>
        <w:rPr>
          <w:rFonts w:eastAsiaTheme="minorEastAsia" w:cstheme="minorHAnsi"/>
          <w:color w:val="000000"/>
          <w:sz w:val="24"/>
          <w:szCs w:val="24"/>
          <w:lang w:val="es-PR"/>
        </w:rPr>
      </w:pPr>
      <w:r w:rsidRPr="00D9488A">
        <w:rPr>
          <w:rFonts w:eastAsiaTheme="minorEastAsia" w:cstheme="minorHAnsi"/>
          <w:color w:val="000000"/>
          <w:sz w:val="24"/>
          <w:szCs w:val="24"/>
          <w:lang w:val="es-PR"/>
        </w:rPr>
        <w:t>Dependiendo de que el resto de visión sea funcional o no, están muy limitados para acceder a la información hasta que</w:t>
      </w:r>
      <w:r w:rsidR="009E38BE">
        <w:rPr>
          <w:rFonts w:eastAsiaTheme="minorEastAsia" w:cstheme="minorHAnsi"/>
          <w:color w:val="000000"/>
          <w:sz w:val="24"/>
          <w:szCs w:val="24"/>
          <w:lang w:val="es-PR"/>
        </w:rPr>
        <w:t xml:space="preserve"> </w:t>
      </w:r>
      <w:r w:rsidR="009E38BE" w:rsidRPr="009E38BE">
        <w:rPr>
          <w:rFonts w:eastAsiaTheme="minorEastAsia" w:cstheme="minorHAnsi"/>
          <w:color w:val="000000"/>
          <w:sz w:val="24"/>
          <w:szCs w:val="24"/>
          <w:lang w:val="es-PR"/>
        </w:rPr>
        <w:t xml:space="preserve">consiguen dominar el sistema Braille o las ayudas ópticas necesarias y pueden utilizar los medios informáticos con las ayudas tiflotécnicas apropiadas. </w:t>
      </w:r>
    </w:p>
    <w:p w14:paraId="3F57C73A" w14:textId="0880BD5F" w:rsidR="009E38BE" w:rsidRDefault="009E38BE" w:rsidP="003B6212">
      <w:pPr>
        <w:pStyle w:val="ListParagraph"/>
        <w:numPr>
          <w:ilvl w:val="0"/>
          <w:numId w:val="43"/>
        </w:numPr>
        <w:spacing w:after="270"/>
        <w:jc w:val="both"/>
        <w:rPr>
          <w:rFonts w:eastAsiaTheme="minorEastAsia" w:cstheme="minorHAnsi"/>
          <w:color w:val="000000"/>
          <w:sz w:val="24"/>
          <w:szCs w:val="24"/>
          <w:lang w:val="es-PR"/>
        </w:rPr>
      </w:pPr>
      <w:r w:rsidRPr="009E38BE">
        <w:rPr>
          <w:rFonts w:eastAsiaTheme="minorEastAsia" w:cstheme="minorHAnsi"/>
          <w:color w:val="000000"/>
          <w:sz w:val="24"/>
          <w:szCs w:val="24"/>
          <w:lang w:val="es-PR"/>
        </w:rPr>
        <w:t>Se han educado, en general, en centros ordinarios.</w:t>
      </w:r>
    </w:p>
    <w:p w14:paraId="479E6506" w14:textId="2E59EEC2" w:rsidR="009E38BE" w:rsidRDefault="009E38BE" w:rsidP="003B6212">
      <w:pPr>
        <w:spacing w:after="270"/>
        <w:jc w:val="both"/>
        <w:rPr>
          <w:rFonts w:eastAsiaTheme="minorEastAsia" w:cstheme="minorHAnsi"/>
          <w:color w:val="000000"/>
          <w:sz w:val="24"/>
          <w:szCs w:val="24"/>
          <w:lang w:val="es-PR"/>
        </w:rPr>
      </w:pPr>
      <w:r w:rsidRPr="009E38BE">
        <w:rPr>
          <w:rFonts w:eastAsiaTheme="minorEastAsia" w:cstheme="minorHAnsi"/>
          <w:b/>
          <w:bCs/>
          <w:color w:val="000000"/>
          <w:sz w:val="24"/>
          <w:szCs w:val="24"/>
          <w:lang w:val="es-PR"/>
        </w:rPr>
        <w:t>1.3.2. AGRUPACI</w:t>
      </w:r>
      <w:r>
        <w:rPr>
          <w:rFonts w:eastAsiaTheme="minorEastAsia" w:cstheme="minorHAnsi"/>
          <w:b/>
          <w:bCs/>
          <w:color w:val="000000"/>
          <w:sz w:val="24"/>
          <w:szCs w:val="24"/>
          <w:lang w:val="es-PR"/>
        </w:rPr>
        <w:t>O</w:t>
      </w:r>
      <w:r w:rsidRPr="009E38BE">
        <w:rPr>
          <w:rFonts w:eastAsiaTheme="minorEastAsia" w:cstheme="minorHAnsi"/>
          <w:b/>
          <w:bCs/>
          <w:color w:val="000000"/>
          <w:sz w:val="24"/>
          <w:szCs w:val="24"/>
          <w:lang w:val="es-PR"/>
        </w:rPr>
        <w:t>N SEG</w:t>
      </w:r>
      <w:r>
        <w:rPr>
          <w:rFonts w:eastAsiaTheme="minorEastAsia" w:cstheme="minorHAnsi"/>
          <w:b/>
          <w:bCs/>
          <w:color w:val="000000"/>
          <w:sz w:val="24"/>
          <w:szCs w:val="24"/>
          <w:lang w:val="es-PR"/>
        </w:rPr>
        <w:t>U</w:t>
      </w:r>
      <w:r w:rsidRPr="009E38BE">
        <w:rPr>
          <w:rFonts w:eastAsiaTheme="minorEastAsia" w:cstheme="minorHAnsi"/>
          <w:b/>
          <w:bCs/>
          <w:color w:val="000000"/>
          <w:sz w:val="24"/>
          <w:szCs w:val="24"/>
          <w:lang w:val="es-PR"/>
        </w:rPr>
        <w:t>N EL NIVEL DE FUNCIONAMIENTO</w:t>
      </w:r>
      <w:r w:rsidRPr="009E38BE">
        <w:rPr>
          <w:rFonts w:eastAsiaTheme="minorEastAsia" w:cstheme="minorHAnsi"/>
          <w:color w:val="000000"/>
          <w:sz w:val="24"/>
          <w:szCs w:val="24"/>
          <w:lang w:val="es-PR"/>
        </w:rPr>
        <w:t xml:space="preserve"> </w:t>
      </w:r>
    </w:p>
    <w:p w14:paraId="2582C7AD" w14:textId="56A6B6B5" w:rsidR="009E38BE" w:rsidRPr="009E38BE" w:rsidRDefault="009E38BE" w:rsidP="003B6212">
      <w:pPr>
        <w:spacing w:after="270"/>
        <w:jc w:val="both"/>
        <w:rPr>
          <w:rFonts w:eastAsiaTheme="minorEastAsia" w:cstheme="minorHAnsi"/>
          <w:color w:val="000000"/>
          <w:sz w:val="24"/>
          <w:szCs w:val="24"/>
          <w:lang w:val="es-PR"/>
        </w:rPr>
      </w:pPr>
      <w:r w:rsidRPr="009E38BE">
        <w:rPr>
          <w:rFonts w:eastAsiaTheme="minorEastAsia" w:cstheme="minorHAnsi"/>
          <w:color w:val="000000"/>
          <w:sz w:val="24"/>
          <w:szCs w:val="24"/>
          <w:lang w:val="es-PR"/>
        </w:rPr>
        <w:t>Otra agrupación útil para determinar un programa de intervención es la que tiene en cuenta el nivel de funcionamiento de cada niño o niña con sordoceguera. El nivel de funcionamiento depende de que existan o no deficiencias añadidas, la situación de motivación o bien de privación ambiental que les rodea junto con las capacidades individuales. Se establecen tres niveles:</w:t>
      </w:r>
    </w:p>
    <w:p w14:paraId="09EA9A6D" w14:textId="77777777" w:rsidR="009E38BE" w:rsidRDefault="009E38BE" w:rsidP="003B6212">
      <w:pPr>
        <w:pStyle w:val="ListParagraph"/>
        <w:numPr>
          <w:ilvl w:val="0"/>
          <w:numId w:val="43"/>
        </w:numPr>
        <w:spacing w:after="270"/>
        <w:jc w:val="both"/>
        <w:rPr>
          <w:rFonts w:eastAsiaTheme="minorEastAsia" w:cstheme="minorHAnsi"/>
          <w:color w:val="000000"/>
          <w:sz w:val="24"/>
          <w:szCs w:val="24"/>
          <w:lang w:val="es-PR"/>
        </w:rPr>
      </w:pPr>
      <w:r w:rsidRPr="009E38BE">
        <w:rPr>
          <w:rFonts w:eastAsiaTheme="minorEastAsia" w:cstheme="minorHAnsi"/>
          <w:b/>
          <w:bCs/>
          <w:color w:val="000000"/>
          <w:sz w:val="24"/>
          <w:szCs w:val="24"/>
          <w:lang w:val="es-PR"/>
        </w:rPr>
        <w:t>BAJO NIVEL DE FUNCIONAMIENTO</w:t>
      </w:r>
      <w:r w:rsidRPr="009E38BE">
        <w:rPr>
          <w:rFonts w:eastAsiaTheme="minorEastAsia" w:cstheme="minorHAnsi"/>
          <w:color w:val="000000"/>
          <w:sz w:val="24"/>
          <w:szCs w:val="24"/>
          <w:lang w:val="es-PR"/>
        </w:rPr>
        <w:t xml:space="preserve"> </w:t>
      </w:r>
    </w:p>
    <w:p w14:paraId="2532F5E4" w14:textId="0832FA1A" w:rsidR="009E38BE" w:rsidRPr="009E38BE" w:rsidRDefault="009E38BE" w:rsidP="003B6212">
      <w:pPr>
        <w:pStyle w:val="ListParagraph"/>
        <w:spacing w:after="270"/>
        <w:jc w:val="both"/>
        <w:rPr>
          <w:rFonts w:eastAsiaTheme="minorEastAsia" w:cstheme="minorHAnsi"/>
          <w:color w:val="000000"/>
          <w:sz w:val="24"/>
          <w:szCs w:val="24"/>
          <w:lang w:val="es-PR"/>
        </w:rPr>
      </w:pPr>
      <w:r w:rsidRPr="009E38BE">
        <w:rPr>
          <w:rFonts w:eastAsiaTheme="minorEastAsia" w:cstheme="minorHAnsi"/>
          <w:color w:val="000000"/>
          <w:sz w:val="24"/>
          <w:szCs w:val="24"/>
          <w:lang w:val="es-PR"/>
        </w:rPr>
        <w:t>El niño o la niña con sordoceguera en este grupo no desarrollará comunicación sin una intervención específica. Aun así, se estima que la comunicación quedará limitada a la expresión de necesidades básicas. El alumnado de este grupo va a depender de la persona adulta para cualquier actividad que realicen.</w:t>
      </w:r>
    </w:p>
    <w:p w14:paraId="01D25538" w14:textId="77777777" w:rsidR="009E38BE" w:rsidRDefault="009E38BE" w:rsidP="003B6212">
      <w:pPr>
        <w:pStyle w:val="ListParagraph"/>
        <w:numPr>
          <w:ilvl w:val="0"/>
          <w:numId w:val="43"/>
        </w:numPr>
        <w:spacing w:after="270"/>
        <w:jc w:val="both"/>
        <w:rPr>
          <w:rFonts w:eastAsiaTheme="minorEastAsia" w:cstheme="minorHAnsi"/>
          <w:color w:val="000000"/>
          <w:sz w:val="24"/>
          <w:szCs w:val="24"/>
          <w:lang w:val="es-PR"/>
        </w:rPr>
      </w:pPr>
      <w:r w:rsidRPr="009E38BE">
        <w:rPr>
          <w:rFonts w:eastAsiaTheme="minorEastAsia" w:cstheme="minorHAnsi"/>
          <w:b/>
          <w:bCs/>
          <w:color w:val="000000"/>
          <w:sz w:val="24"/>
          <w:szCs w:val="24"/>
          <w:lang w:val="es-PR"/>
        </w:rPr>
        <w:t>NIVEL MEDIO DE FUNCIONAMIENTO</w:t>
      </w:r>
      <w:r w:rsidRPr="009E38BE">
        <w:rPr>
          <w:rFonts w:eastAsiaTheme="minorEastAsia" w:cstheme="minorHAnsi"/>
          <w:color w:val="000000"/>
          <w:sz w:val="24"/>
          <w:szCs w:val="24"/>
          <w:lang w:val="es-PR"/>
        </w:rPr>
        <w:t xml:space="preserve"> </w:t>
      </w:r>
    </w:p>
    <w:p w14:paraId="1140EAA1" w14:textId="7D1BE855" w:rsidR="009E38BE" w:rsidRPr="009E38BE" w:rsidRDefault="009E38BE" w:rsidP="003B6212">
      <w:pPr>
        <w:pStyle w:val="ListParagraph"/>
        <w:spacing w:after="270"/>
        <w:jc w:val="both"/>
        <w:rPr>
          <w:rFonts w:eastAsiaTheme="minorEastAsia" w:cstheme="minorHAnsi"/>
          <w:color w:val="000000"/>
          <w:sz w:val="24"/>
          <w:szCs w:val="24"/>
          <w:lang w:val="es-PR"/>
        </w:rPr>
      </w:pPr>
      <w:r w:rsidRPr="009E38BE">
        <w:rPr>
          <w:rFonts w:eastAsiaTheme="minorEastAsia" w:cstheme="minorHAnsi"/>
          <w:color w:val="000000"/>
          <w:sz w:val="24"/>
          <w:szCs w:val="24"/>
          <w:lang w:val="es-PR"/>
        </w:rPr>
        <w:t xml:space="preserve">Agrupa a niños y niñas capaces de interesarse cognitivamente por el mundo (por las cosas y personas), capaces de generar estrategias para la resolución de problemas y de llevar una vida </w:t>
      </w:r>
      <w:proofErr w:type="spellStart"/>
      <w:r w:rsidRPr="009E38BE">
        <w:rPr>
          <w:rFonts w:eastAsiaTheme="minorEastAsia" w:cstheme="minorHAnsi"/>
          <w:color w:val="000000"/>
          <w:sz w:val="24"/>
          <w:szCs w:val="24"/>
          <w:lang w:val="es-PR"/>
        </w:rPr>
        <w:t>semi-independiente</w:t>
      </w:r>
      <w:proofErr w:type="spellEnd"/>
      <w:r w:rsidRPr="009E38BE">
        <w:rPr>
          <w:rFonts w:eastAsiaTheme="minorEastAsia" w:cstheme="minorHAnsi"/>
          <w:color w:val="000000"/>
          <w:sz w:val="24"/>
          <w:szCs w:val="24"/>
          <w:lang w:val="es-PR"/>
        </w:rPr>
        <w:t>. Podrán desarrollar un nivel funcional de comunicación adaptado a su situación sensorial.</w:t>
      </w:r>
    </w:p>
    <w:p w14:paraId="26CDAB55" w14:textId="40AFD6AE" w:rsidR="00D9488A" w:rsidRPr="00D9488A" w:rsidRDefault="009E38BE"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b/>
          <w:bCs/>
          <w:color w:val="000000"/>
          <w:sz w:val="24"/>
          <w:szCs w:val="24"/>
          <w:lang w:val="es-PR"/>
        </w:rPr>
        <w:t>ALTO NIVEL DE FUNCIONAMIENTO</w:t>
      </w:r>
      <w:r w:rsidRPr="009E38BE">
        <w:rPr>
          <w:rFonts w:eastAsiaTheme="minorEastAsia" w:cstheme="minorHAnsi"/>
          <w:color w:val="000000"/>
          <w:sz w:val="24"/>
          <w:szCs w:val="24"/>
          <w:lang w:val="es-PR"/>
        </w:rPr>
        <w:t xml:space="preserve"> Agrupa a la población con sordoceguera sin otro límite cognitivo que el derivado de la propia sordoceguera. Demuestran estrategias de resolución de problemas e intereses que nos hacen pensar en ellos como susceptibles de llevar una vida y aprendizaje normalizados con las ayudas necesarias. Utilizarán un sistema de comunicación estructurado, acorde a sus restos sensoriales.</w:t>
      </w:r>
    </w:p>
    <w:p w14:paraId="16A02966" w14:textId="1A5370BE" w:rsidR="00CA0936" w:rsidRDefault="00943802" w:rsidP="00943802">
      <w:pPr>
        <w:pStyle w:val="Heading1"/>
        <w:rPr>
          <w:rFonts w:eastAsiaTheme="minorEastAsia"/>
        </w:rPr>
      </w:pPr>
      <w:bookmarkStart w:id="6" w:name="_Toc57728033"/>
      <w:r w:rsidRPr="00287892">
        <w:rPr>
          <w:rFonts w:eastAsiaTheme="minorEastAsia"/>
        </w:rPr>
        <w:t>2</w:t>
      </w:r>
      <w:r>
        <w:rPr>
          <w:rFonts w:eastAsiaTheme="minorEastAsia"/>
        </w:rPr>
        <w:t xml:space="preserve"> |</w:t>
      </w:r>
      <w:r w:rsidRPr="00287892">
        <w:rPr>
          <w:rFonts w:eastAsiaTheme="minorEastAsia"/>
        </w:rPr>
        <w:t xml:space="preserve"> </w:t>
      </w:r>
      <w:proofErr w:type="spellStart"/>
      <w:r w:rsidRPr="00287892">
        <w:rPr>
          <w:rFonts w:eastAsiaTheme="minorEastAsia"/>
        </w:rPr>
        <w:t>Identificacion</w:t>
      </w:r>
      <w:proofErr w:type="spellEnd"/>
      <w:r w:rsidRPr="00287892">
        <w:rPr>
          <w:rFonts w:eastAsiaTheme="minorEastAsia"/>
        </w:rPr>
        <w:t xml:space="preserve"> </w:t>
      </w:r>
      <w:r>
        <w:rPr>
          <w:rFonts w:eastAsiaTheme="minorEastAsia"/>
        </w:rPr>
        <w:t>y</w:t>
      </w:r>
      <w:r w:rsidRPr="00287892">
        <w:rPr>
          <w:rFonts w:eastAsiaTheme="minorEastAsia"/>
        </w:rPr>
        <w:t xml:space="preserve"> </w:t>
      </w:r>
      <w:proofErr w:type="spellStart"/>
      <w:r w:rsidRPr="00287892">
        <w:rPr>
          <w:rFonts w:eastAsiaTheme="minorEastAsia"/>
        </w:rPr>
        <w:t>Evaluacion</w:t>
      </w:r>
      <w:bookmarkEnd w:id="6"/>
      <w:proofErr w:type="spellEnd"/>
      <w:r w:rsidRPr="00287892">
        <w:rPr>
          <w:rFonts w:eastAsiaTheme="minorEastAsia"/>
        </w:rPr>
        <w:t xml:space="preserve"> </w:t>
      </w:r>
    </w:p>
    <w:p w14:paraId="6F50095C" w14:textId="0A412219" w:rsidR="00287892" w:rsidRPr="00287892" w:rsidRDefault="00287892" w:rsidP="003B6212">
      <w:pPr>
        <w:spacing w:after="270"/>
        <w:ind w:firstLine="720"/>
        <w:jc w:val="both"/>
        <w:rPr>
          <w:rFonts w:eastAsiaTheme="minorEastAsia" w:cstheme="minorHAnsi"/>
          <w:color w:val="000000"/>
          <w:sz w:val="24"/>
          <w:szCs w:val="24"/>
          <w:lang w:val="es-PR"/>
        </w:rPr>
      </w:pPr>
      <w:r>
        <w:rPr>
          <w:rFonts w:eastAsiaTheme="minorEastAsia" w:cstheme="minorHAnsi"/>
          <w:color w:val="000000"/>
          <w:sz w:val="24"/>
          <w:szCs w:val="24"/>
          <w:lang w:val="es-PR"/>
        </w:rPr>
        <w:t>N</w:t>
      </w:r>
      <w:r w:rsidRPr="00287892">
        <w:rPr>
          <w:rFonts w:eastAsiaTheme="minorEastAsia" w:cstheme="minorHAnsi"/>
          <w:color w:val="000000"/>
          <w:sz w:val="24"/>
          <w:szCs w:val="24"/>
          <w:lang w:val="es-PR"/>
        </w:rPr>
        <w:t>o es igual nacer con sordoceguera que adquirirla en un momento determinado de la vida. La persona que ha nacido con sordoceguera tiene que construir el mundo a través del tacto, sin embargo, quien adquiere la sordoceguera ya conoce el mundo y ha realizado una serie de aprendizajes basados en ese conocimiento.  Es importante hacer esta distinción a la hora de evaluar a nuestro alumnado.</w:t>
      </w:r>
    </w:p>
    <w:p w14:paraId="645C0391" w14:textId="77777777" w:rsidR="00287892" w:rsidRDefault="00287892" w:rsidP="003B6212">
      <w:pPr>
        <w:spacing w:after="270"/>
        <w:ind w:firstLine="72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 xml:space="preserve">A grandes rasgos, un niño o una niña con sordoceguera congénita se puede manifestar de la siguiente manera: </w:t>
      </w:r>
    </w:p>
    <w:p w14:paraId="6DF52BA7" w14:textId="77777777" w:rsidR="0028789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Indiferenciación  del adulto</w:t>
      </w:r>
    </w:p>
    <w:p w14:paraId="79015FA5" w14:textId="77777777" w:rsidR="0028789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 xml:space="preserve">Permanecer mucho tiempo metido en sí mismo o autoestimulándose </w:t>
      </w:r>
    </w:p>
    <w:p w14:paraId="7C5975BE" w14:textId="77777777" w:rsidR="0028789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Uso de objetos para autoestimularse sin</w:t>
      </w:r>
      <w:r>
        <w:rPr>
          <w:rFonts w:eastAsiaTheme="minorEastAsia" w:cstheme="minorHAnsi"/>
          <w:color w:val="000000"/>
          <w:sz w:val="24"/>
          <w:szCs w:val="24"/>
          <w:lang w:val="es-PR"/>
        </w:rPr>
        <w:t xml:space="preserve"> </w:t>
      </w:r>
      <w:r w:rsidRPr="00287892">
        <w:rPr>
          <w:rFonts w:eastAsiaTheme="minorEastAsia" w:cstheme="minorHAnsi"/>
          <w:color w:val="000000"/>
          <w:sz w:val="24"/>
          <w:szCs w:val="24"/>
          <w:lang w:val="es-PR"/>
        </w:rPr>
        <w:t xml:space="preserve">considerar su uso funcional </w:t>
      </w:r>
    </w:p>
    <w:p w14:paraId="4C4C56ED" w14:textId="0915A8C7" w:rsidR="0028789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Falta de adaptación al</w:t>
      </w:r>
      <w:r>
        <w:rPr>
          <w:rFonts w:eastAsiaTheme="minorEastAsia" w:cstheme="minorHAnsi"/>
          <w:color w:val="000000"/>
          <w:sz w:val="24"/>
          <w:szCs w:val="24"/>
          <w:lang w:val="es-PR"/>
        </w:rPr>
        <w:t xml:space="preserve"> </w:t>
      </w:r>
      <w:r w:rsidRPr="00287892">
        <w:rPr>
          <w:rFonts w:eastAsiaTheme="minorEastAsia" w:cstheme="minorHAnsi"/>
          <w:color w:val="000000"/>
          <w:sz w:val="24"/>
          <w:szCs w:val="24"/>
          <w:lang w:val="es-PR"/>
        </w:rPr>
        <w:t xml:space="preserve">adulto </w:t>
      </w:r>
    </w:p>
    <w:p w14:paraId="778719F1" w14:textId="77777777" w:rsidR="0028789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Falta de interés en la interacción</w:t>
      </w:r>
    </w:p>
    <w:p w14:paraId="0494FAE5" w14:textId="77777777" w:rsidR="00E1353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Periodos de atención mínima</w:t>
      </w:r>
    </w:p>
    <w:p w14:paraId="0DE46FDB" w14:textId="77777777" w:rsidR="00E13532"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 xml:space="preserve">Desarrollo desviado de la comunicación </w:t>
      </w:r>
    </w:p>
    <w:p w14:paraId="4B07FB8D" w14:textId="38341353" w:rsidR="00CA0936" w:rsidRDefault="00287892" w:rsidP="003B6212">
      <w:pPr>
        <w:pStyle w:val="ListParagraph"/>
        <w:numPr>
          <w:ilvl w:val="0"/>
          <w:numId w:val="43"/>
        </w:numPr>
        <w:spacing w:after="270"/>
        <w:jc w:val="both"/>
        <w:rPr>
          <w:rFonts w:eastAsiaTheme="minorEastAsia" w:cstheme="minorHAnsi"/>
          <w:color w:val="000000"/>
          <w:sz w:val="24"/>
          <w:szCs w:val="24"/>
          <w:lang w:val="es-PR"/>
        </w:rPr>
      </w:pPr>
      <w:r w:rsidRPr="00287892">
        <w:rPr>
          <w:rFonts w:eastAsiaTheme="minorEastAsia" w:cstheme="minorHAnsi"/>
          <w:color w:val="000000"/>
          <w:sz w:val="24"/>
          <w:szCs w:val="24"/>
          <w:lang w:val="es-PR"/>
        </w:rPr>
        <w:t>No uso de sus restos sensoriales</w:t>
      </w:r>
    </w:p>
    <w:p w14:paraId="6F7476D4" w14:textId="0420D4CC" w:rsidR="00B75B27" w:rsidRPr="00B75B27" w:rsidRDefault="00943802" w:rsidP="00943802">
      <w:pPr>
        <w:pStyle w:val="Heading2"/>
        <w:rPr>
          <w:rFonts w:eastAsiaTheme="minorEastAsia"/>
        </w:rPr>
      </w:pPr>
      <w:bookmarkStart w:id="7" w:name="_Toc57728034"/>
      <w:r w:rsidRPr="00B75B27">
        <w:rPr>
          <w:rFonts w:eastAsiaTheme="minorEastAsia"/>
        </w:rPr>
        <w:t xml:space="preserve">2.1. </w:t>
      </w:r>
      <w:proofErr w:type="spellStart"/>
      <w:r>
        <w:rPr>
          <w:rFonts w:eastAsiaTheme="minorEastAsia"/>
        </w:rPr>
        <w:t>Identificacion</w:t>
      </w:r>
      <w:proofErr w:type="spellEnd"/>
      <w:r>
        <w:rPr>
          <w:rFonts w:eastAsiaTheme="minorEastAsia"/>
        </w:rPr>
        <w:t xml:space="preserve"> Temprana</w:t>
      </w:r>
      <w:bookmarkEnd w:id="7"/>
    </w:p>
    <w:p w14:paraId="61FFA4F1" w14:textId="6A9768A7" w:rsidR="00B75B27" w:rsidRDefault="00B75B27" w:rsidP="003B6212">
      <w:pPr>
        <w:spacing w:after="270"/>
        <w:ind w:firstLine="720"/>
        <w:jc w:val="both"/>
        <w:rPr>
          <w:rFonts w:eastAsiaTheme="minorEastAsia" w:cstheme="minorHAnsi"/>
          <w:color w:val="000000"/>
          <w:sz w:val="24"/>
          <w:szCs w:val="24"/>
          <w:lang w:val="es-PR"/>
        </w:rPr>
      </w:pPr>
      <w:r w:rsidRPr="00B75B27">
        <w:rPr>
          <w:rFonts w:eastAsiaTheme="minorEastAsia" w:cstheme="minorHAnsi"/>
          <w:color w:val="000000"/>
          <w:sz w:val="24"/>
          <w:szCs w:val="24"/>
          <w:lang w:val="es-PR"/>
        </w:rPr>
        <w:t xml:space="preserve">Mientras la presencia de una deficiencia visual suele ser evidente y su detección es relativamente pronta, hasta hace poco la detección del déficit auditivo era más tardía. No obstante, el diagnóstico </w:t>
      </w:r>
      <w:r w:rsidR="004B1357">
        <w:rPr>
          <w:rFonts w:eastAsiaTheme="minorEastAsia" w:cstheme="minorHAnsi"/>
          <w:color w:val="000000"/>
          <w:sz w:val="24"/>
          <w:szCs w:val="24"/>
          <w:lang w:val="es-PR"/>
        </w:rPr>
        <w:t>temprano</w:t>
      </w:r>
      <w:r w:rsidRPr="00B75B27">
        <w:rPr>
          <w:rFonts w:eastAsiaTheme="minorEastAsia" w:cstheme="minorHAnsi"/>
          <w:color w:val="000000"/>
          <w:sz w:val="24"/>
          <w:szCs w:val="24"/>
          <w:lang w:val="es-PR"/>
        </w:rPr>
        <w:t xml:space="preserve"> actual de la deficiencia auditiva se ha facilitado, con la aplicación generalizada del protocolo de screening auditivo.  De esta manera, la pérdida auditiva se detecta y se cuantifica cuanto antes, permitiendo la adaptación de ayudas técnicas con rapidez y una intervención acorde a la situación sensorial. Cabe señalar, sin embargo, que ante la existencia de una deficiencia sensorial tenemos la necesidad de comprobar la integridad del otro sentido para hacer un diagnóstico diferencial de sordoceguera e intervenir adecuadamente. La mayoría de los niños y las niñas con sordoceguera se detectan antes de escolarizarse y están atendidos en programas de </w:t>
      </w:r>
      <w:r>
        <w:rPr>
          <w:rFonts w:eastAsiaTheme="minorEastAsia" w:cstheme="minorHAnsi"/>
          <w:color w:val="000000"/>
          <w:sz w:val="24"/>
          <w:szCs w:val="24"/>
          <w:lang w:val="es-PR"/>
        </w:rPr>
        <w:t xml:space="preserve">Intervención </w:t>
      </w:r>
      <w:r w:rsidRPr="00B75B27">
        <w:rPr>
          <w:rFonts w:eastAsiaTheme="minorEastAsia" w:cstheme="minorHAnsi"/>
          <w:color w:val="000000"/>
          <w:sz w:val="24"/>
          <w:szCs w:val="24"/>
          <w:lang w:val="es-PR"/>
        </w:rPr>
        <w:t xml:space="preserve">Temprana. </w:t>
      </w:r>
      <w:r>
        <w:rPr>
          <w:rFonts w:eastAsiaTheme="minorEastAsia" w:cstheme="minorHAnsi"/>
          <w:color w:val="000000"/>
          <w:sz w:val="24"/>
          <w:szCs w:val="24"/>
          <w:lang w:val="es-PR"/>
        </w:rPr>
        <w:t xml:space="preserve"> </w:t>
      </w:r>
    </w:p>
    <w:p w14:paraId="6DDEF860" w14:textId="53760677" w:rsidR="00C11EAB" w:rsidRDefault="00C11EAB" w:rsidP="003B6212">
      <w:pPr>
        <w:spacing w:after="270"/>
        <w:jc w:val="both"/>
        <w:rPr>
          <w:rFonts w:eastAsiaTheme="minorEastAsia" w:cstheme="minorHAnsi"/>
          <w:b/>
          <w:bCs/>
          <w:color w:val="000000"/>
          <w:sz w:val="24"/>
          <w:szCs w:val="24"/>
          <w:lang w:val="es-PR"/>
        </w:rPr>
      </w:pPr>
      <w:r>
        <w:rPr>
          <w:rFonts w:eastAsiaTheme="minorEastAsia" w:cstheme="minorHAnsi"/>
          <w:b/>
          <w:bCs/>
          <w:color w:val="000000"/>
          <w:sz w:val="24"/>
          <w:szCs w:val="24"/>
          <w:lang w:val="es-PR"/>
        </w:rPr>
        <w:t xml:space="preserve">* </w:t>
      </w:r>
      <w:r w:rsidR="004B1357" w:rsidRPr="004B1357">
        <w:rPr>
          <w:rFonts w:eastAsiaTheme="minorEastAsia" w:cstheme="minorHAnsi"/>
          <w:b/>
          <w:bCs/>
          <w:color w:val="000000"/>
          <w:sz w:val="24"/>
          <w:szCs w:val="24"/>
          <w:lang w:val="es-PR"/>
        </w:rPr>
        <w:t xml:space="preserve">Protocolo para el Cernimiento Visual y Auditivo Funcional de Niños y Jóvenes con Pérdida </w:t>
      </w:r>
      <w:r>
        <w:rPr>
          <w:rFonts w:eastAsiaTheme="minorEastAsia" w:cstheme="minorHAnsi"/>
          <w:b/>
          <w:bCs/>
          <w:color w:val="000000"/>
          <w:sz w:val="24"/>
          <w:szCs w:val="24"/>
          <w:lang w:val="es-PR"/>
        </w:rPr>
        <w:t xml:space="preserve">   </w:t>
      </w:r>
      <w:r w:rsidR="004B1357" w:rsidRPr="004B1357">
        <w:rPr>
          <w:rFonts w:eastAsiaTheme="minorEastAsia" w:cstheme="minorHAnsi"/>
          <w:b/>
          <w:bCs/>
          <w:color w:val="000000"/>
          <w:sz w:val="24"/>
          <w:szCs w:val="24"/>
          <w:lang w:val="es-PR"/>
        </w:rPr>
        <w:t>Auditiva y Visual Combinada</w:t>
      </w:r>
      <w:r w:rsidR="003D5EC5">
        <w:rPr>
          <w:rFonts w:eastAsiaTheme="minorEastAsia" w:cstheme="minorHAnsi"/>
          <w:b/>
          <w:bCs/>
          <w:color w:val="000000"/>
          <w:sz w:val="24"/>
          <w:szCs w:val="24"/>
          <w:lang w:val="es-PR"/>
        </w:rPr>
        <w:t xml:space="preserve"> (Ver Anejo)</w:t>
      </w:r>
    </w:p>
    <w:p w14:paraId="4833A1F6" w14:textId="4B84CD2D" w:rsidR="00C11EAB" w:rsidRPr="00C11EAB" w:rsidRDefault="00C11EAB" w:rsidP="003B6212">
      <w:pPr>
        <w:pStyle w:val="ListParagraph"/>
        <w:numPr>
          <w:ilvl w:val="0"/>
          <w:numId w:val="49"/>
        </w:numPr>
        <w:spacing w:after="270"/>
        <w:jc w:val="both"/>
        <w:rPr>
          <w:rFonts w:eastAsiaTheme="minorEastAsia" w:cstheme="minorHAnsi"/>
          <w:color w:val="000000"/>
          <w:sz w:val="24"/>
          <w:szCs w:val="24"/>
          <w:lang w:val="es-PR"/>
        </w:rPr>
      </w:pPr>
      <w:r w:rsidRPr="00C11EAB">
        <w:rPr>
          <w:rFonts w:eastAsiaTheme="minorEastAsia" w:cstheme="minorHAnsi"/>
          <w:color w:val="000000"/>
          <w:sz w:val="24"/>
          <w:szCs w:val="24"/>
          <w:lang w:val="es-PR"/>
        </w:rPr>
        <w:t>Instrumento para una temprana y mejor identificación de esta población con pérdida visual y auditiva combinada/ sordoceguera</w:t>
      </w:r>
      <w:r w:rsidR="003D5EC5">
        <w:rPr>
          <w:rFonts w:eastAsiaTheme="minorEastAsia" w:cstheme="minorHAnsi"/>
          <w:color w:val="000000"/>
          <w:sz w:val="24"/>
          <w:szCs w:val="24"/>
          <w:lang w:val="es-PR"/>
        </w:rPr>
        <w:t>; Departamento de Educación, Secretaria Asociada de Educación Especial, 2015</w:t>
      </w:r>
    </w:p>
    <w:p w14:paraId="27678A31" w14:textId="0C94AEF8" w:rsidR="00B75B27" w:rsidRPr="00B75B27" w:rsidRDefault="00943802" w:rsidP="00943802">
      <w:pPr>
        <w:pStyle w:val="Heading2"/>
        <w:rPr>
          <w:rFonts w:eastAsiaTheme="minorEastAsia"/>
        </w:rPr>
      </w:pPr>
      <w:bookmarkStart w:id="8" w:name="_Toc57728035"/>
      <w:r w:rsidRPr="00B75B27">
        <w:rPr>
          <w:rFonts w:eastAsiaTheme="minorEastAsia"/>
        </w:rPr>
        <w:t>2.2. Pruebas Diagnósticas</w:t>
      </w:r>
      <w:bookmarkEnd w:id="8"/>
    </w:p>
    <w:p w14:paraId="4A2D4F12" w14:textId="4D11B854" w:rsidR="00B75B27" w:rsidRPr="00B75B27" w:rsidRDefault="00B75B27" w:rsidP="003B6212">
      <w:pPr>
        <w:spacing w:after="270"/>
        <w:ind w:firstLine="720"/>
        <w:jc w:val="both"/>
        <w:rPr>
          <w:rFonts w:eastAsiaTheme="minorEastAsia" w:cstheme="minorHAnsi"/>
          <w:color w:val="000000"/>
          <w:sz w:val="24"/>
          <w:szCs w:val="24"/>
          <w:lang w:val="es-PR"/>
        </w:rPr>
      </w:pPr>
      <w:r w:rsidRPr="00B75B27">
        <w:rPr>
          <w:rFonts w:eastAsiaTheme="minorEastAsia" w:cstheme="minorHAnsi"/>
          <w:color w:val="000000"/>
          <w:sz w:val="24"/>
          <w:szCs w:val="24"/>
          <w:lang w:val="es-PR"/>
        </w:rPr>
        <w:t>Las pruebas diagnósticas más usadas para determinar la situación sensorial de cada niño o niña con</w:t>
      </w:r>
      <w:r>
        <w:rPr>
          <w:rFonts w:eastAsiaTheme="minorEastAsia" w:cstheme="minorHAnsi"/>
          <w:color w:val="000000"/>
          <w:sz w:val="24"/>
          <w:szCs w:val="24"/>
          <w:lang w:val="es-PR"/>
        </w:rPr>
        <w:t xml:space="preserve"> </w:t>
      </w:r>
      <w:r w:rsidRPr="00B75B27">
        <w:rPr>
          <w:rFonts w:eastAsiaTheme="minorEastAsia" w:cstheme="minorHAnsi"/>
          <w:color w:val="000000"/>
          <w:sz w:val="24"/>
          <w:szCs w:val="24"/>
          <w:lang w:val="es-PR"/>
        </w:rPr>
        <w:t>sordoceguera son las que se utilizan normalmente para detectar cada deficiencia sensorial. Entre ellas mencionamos otoemisiones, potenciales evocados auditivos, audiometrías para la deficiencia auditiva; y pruebas de agudeza y campo visual y potenciales evocados visuales para la deficiencia visual.</w:t>
      </w:r>
    </w:p>
    <w:p w14:paraId="473F3424" w14:textId="77777777" w:rsidR="00B75B27" w:rsidRPr="00B75B27" w:rsidRDefault="00B75B27" w:rsidP="003B6212">
      <w:pPr>
        <w:spacing w:after="270"/>
        <w:ind w:firstLine="720"/>
        <w:jc w:val="both"/>
        <w:rPr>
          <w:rFonts w:eastAsiaTheme="minorEastAsia" w:cstheme="minorHAnsi"/>
          <w:color w:val="000000"/>
          <w:sz w:val="24"/>
          <w:szCs w:val="24"/>
          <w:lang w:val="es-PR"/>
        </w:rPr>
      </w:pPr>
      <w:r w:rsidRPr="00B75B27">
        <w:rPr>
          <w:rFonts w:eastAsiaTheme="minorEastAsia" w:cstheme="minorHAnsi"/>
          <w:color w:val="000000"/>
          <w:sz w:val="24"/>
          <w:szCs w:val="24"/>
          <w:lang w:val="es-PR"/>
        </w:rPr>
        <w:t>Hemos de estar siempre pendientes de cambios en la situación sensorial de cada alumno o alumna para poder reconducir la intervención, sobre todo, en lo referente al sistema de comunicación.</w:t>
      </w:r>
    </w:p>
    <w:p w14:paraId="5EC0114F" w14:textId="3704FE7C" w:rsidR="00B75B27" w:rsidRPr="00B75B27" w:rsidRDefault="00943802" w:rsidP="00943802">
      <w:pPr>
        <w:pStyle w:val="Heading2"/>
        <w:rPr>
          <w:rFonts w:eastAsiaTheme="minorEastAsia"/>
        </w:rPr>
      </w:pPr>
      <w:bookmarkStart w:id="9" w:name="_Toc57728036"/>
      <w:r w:rsidRPr="00B75B27">
        <w:rPr>
          <w:rFonts w:eastAsiaTheme="minorEastAsia"/>
        </w:rPr>
        <w:t xml:space="preserve">2.3. Evaluación </w:t>
      </w:r>
      <w:r>
        <w:rPr>
          <w:rFonts w:eastAsiaTheme="minorEastAsia"/>
        </w:rPr>
        <w:t>Educativa</w:t>
      </w:r>
      <w:bookmarkEnd w:id="9"/>
    </w:p>
    <w:p w14:paraId="5D74554F" w14:textId="55929725" w:rsidR="00B75B27" w:rsidRDefault="00B75B27" w:rsidP="003B6212">
      <w:pPr>
        <w:spacing w:after="270"/>
        <w:ind w:firstLine="720"/>
        <w:jc w:val="both"/>
        <w:rPr>
          <w:rFonts w:eastAsiaTheme="minorEastAsia" w:cstheme="minorHAnsi"/>
          <w:color w:val="000000"/>
          <w:sz w:val="24"/>
          <w:szCs w:val="24"/>
          <w:lang w:val="es-PR"/>
        </w:rPr>
      </w:pPr>
      <w:r w:rsidRPr="00B75B27">
        <w:rPr>
          <w:rFonts w:eastAsiaTheme="minorEastAsia" w:cstheme="minorHAnsi"/>
          <w:color w:val="000000"/>
          <w:sz w:val="24"/>
          <w:szCs w:val="24"/>
          <w:lang w:val="es-PR"/>
        </w:rPr>
        <w:t>El Equipo del que depende el niño o la niña, junto con el Equipo Específico de</w:t>
      </w:r>
      <w:r>
        <w:rPr>
          <w:rFonts w:eastAsiaTheme="minorEastAsia" w:cstheme="minorHAnsi"/>
          <w:color w:val="000000"/>
          <w:sz w:val="24"/>
          <w:szCs w:val="24"/>
          <w:lang w:val="es-PR"/>
        </w:rPr>
        <w:t xml:space="preserve"> trabajo de Estudiantes </w:t>
      </w:r>
      <w:r w:rsidRPr="00B75B27">
        <w:rPr>
          <w:rFonts w:eastAsiaTheme="minorEastAsia" w:cstheme="minorHAnsi"/>
          <w:color w:val="000000"/>
          <w:sz w:val="24"/>
          <w:szCs w:val="24"/>
          <w:lang w:val="es-PR"/>
        </w:rPr>
        <w:t xml:space="preserve">Ceguera o Discapacidad Visual que cuenta con la figura del Profesional Especialista en Sordoceguera, podrán hacer la valoración multidisciplinar de sus necesidades específicas. </w:t>
      </w:r>
      <w:r>
        <w:rPr>
          <w:rFonts w:eastAsiaTheme="minorEastAsia" w:cstheme="minorHAnsi"/>
          <w:color w:val="000000"/>
          <w:sz w:val="24"/>
          <w:szCs w:val="24"/>
          <w:lang w:val="es-PR"/>
        </w:rPr>
        <w:t xml:space="preserve">De no contar con el personal pueden coordinar con el Proyecto de Sordociegos de PR para que les brinden la Asistencia </w:t>
      </w:r>
      <w:r w:rsidR="004F7084">
        <w:rPr>
          <w:rFonts w:eastAsiaTheme="minorEastAsia" w:cstheme="minorHAnsi"/>
          <w:color w:val="000000"/>
          <w:sz w:val="24"/>
          <w:szCs w:val="24"/>
          <w:lang w:val="es-PR"/>
        </w:rPr>
        <w:t>Técnica</w:t>
      </w:r>
      <w:r>
        <w:rPr>
          <w:rFonts w:eastAsiaTheme="minorEastAsia" w:cstheme="minorHAnsi"/>
          <w:color w:val="000000"/>
          <w:sz w:val="24"/>
          <w:szCs w:val="24"/>
          <w:lang w:val="es-PR"/>
        </w:rPr>
        <w:t xml:space="preserve">. </w:t>
      </w:r>
    </w:p>
    <w:p w14:paraId="2EE011EE" w14:textId="77777777" w:rsidR="004F7084" w:rsidRDefault="004F7084" w:rsidP="003B6212">
      <w:pPr>
        <w:spacing w:after="270"/>
        <w:ind w:firstLine="720"/>
        <w:jc w:val="both"/>
        <w:rPr>
          <w:rFonts w:eastAsiaTheme="minorEastAsia" w:cstheme="minorHAnsi"/>
          <w:color w:val="000000"/>
          <w:sz w:val="24"/>
          <w:szCs w:val="24"/>
          <w:lang w:val="es-PR"/>
        </w:rPr>
      </w:pPr>
      <w:r>
        <w:rPr>
          <w:rFonts w:eastAsiaTheme="minorEastAsia" w:cstheme="minorHAnsi"/>
          <w:color w:val="000000"/>
          <w:sz w:val="24"/>
          <w:szCs w:val="24"/>
          <w:lang w:val="es-PR"/>
        </w:rPr>
        <w:t>Luego s</w:t>
      </w:r>
      <w:r w:rsidR="00B75B27" w:rsidRPr="00B75B27">
        <w:rPr>
          <w:rFonts w:eastAsiaTheme="minorEastAsia" w:cstheme="minorHAnsi"/>
          <w:color w:val="000000"/>
          <w:sz w:val="24"/>
          <w:szCs w:val="24"/>
          <w:lang w:val="es-PR"/>
        </w:rPr>
        <w:t xml:space="preserve">e procederá a entrevistar a la familia para recoger cuanta información </w:t>
      </w:r>
      <w:r>
        <w:rPr>
          <w:rFonts w:eastAsiaTheme="minorEastAsia" w:cstheme="minorHAnsi"/>
          <w:color w:val="000000"/>
          <w:sz w:val="24"/>
          <w:szCs w:val="24"/>
          <w:lang w:val="es-PR"/>
        </w:rPr>
        <w:t>médica</w:t>
      </w:r>
      <w:r w:rsidR="00B75B27" w:rsidRPr="00B75B27">
        <w:rPr>
          <w:rFonts w:eastAsiaTheme="minorEastAsia" w:cstheme="minorHAnsi"/>
          <w:color w:val="000000"/>
          <w:sz w:val="24"/>
          <w:szCs w:val="24"/>
          <w:lang w:val="es-PR"/>
        </w:rPr>
        <w:t xml:space="preserve">, educativa y de su desarrollo en general se estime conveniente. Es imprescindible identificar las necesidades educativas especiales que se derivan de la sordoceguera, de cara a plantear una buena intervención escolar. </w:t>
      </w:r>
    </w:p>
    <w:p w14:paraId="139A8717" w14:textId="77777777" w:rsidR="005D0AD8" w:rsidRDefault="00B75B27" w:rsidP="003B6212">
      <w:pPr>
        <w:spacing w:after="270"/>
        <w:ind w:firstLine="720"/>
        <w:jc w:val="both"/>
        <w:rPr>
          <w:rFonts w:eastAsiaTheme="minorEastAsia" w:cstheme="minorHAnsi"/>
          <w:color w:val="000000"/>
          <w:sz w:val="24"/>
          <w:szCs w:val="24"/>
          <w:lang w:val="es-PR"/>
        </w:rPr>
      </w:pPr>
      <w:r w:rsidRPr="00B75B27">
        <w:rPr>
          <w:rFonts w:eastAsiaTheme="minorEastAsia" w:cstheme="minorHAnsi"/>
          <w:color w:val="000000"/>
          <w:sz w:val="24"/>
          <w:szCs w:val="24"/>
          <w:lang w:val="es-PR"/>
        </w:rPr>
        <w:t>Hasta hace poco se consideraba que la evaluación de personas con sordoceguera congénita era imposible de realizar, se mostraban</w:t>
      </w:r>
      <w:r>
        <w:rPr>
          <w:rFonts w:eastAsiaTheme="minorEastAsia" w:cstheme="minorHAnsi"/>
          <w:color w:val="000000"/>
          <w:sz w:val="24"/>
          <w:szCs w:val="24"/>
          <w:lang w:val="es-PR"/>
        </w:rPr>
        <w:t xml:space="preserve"> </w:t>
      </w:r>
      <w:r w:rsidRPr="00B75B27">
        <w:rPr>
          <w:rFonts w:eastAsiaTheme="minorEastAsia" w:cstheme="minorHAnsi"/>
          <w:color w:val="000000"/>
          <w:sz w:val="24"/>
          <w:szCs w:val="24"/>
          <w:lang w:val="es-PR"/>
        </w:rPr>
        <w:t xml:space="preserve">pasivas, encerradas en sus propias autoestimulaciones y no manifestaban interés en contactar con los demás o con su entorno. A este hecho se sumaba la falta de pruebas especialmente diseñadas, lo que llevaba a etiquetarlas como personas </w:t>
      </w:r>
      <w:r w:rsidR="004F7084">
        <w:rPr>
          <w:rFonts w:eastAsiaTheme="minorEastAsia" w:cstheme="minorHAnsi"/>
          <w:color w:val="000000"/>
          <w:sz w:val="24"/>
          <w:szCs w:val="24"/>
          <w:lang w:val="es-PR"/>
        </w:rPr>
        <w:t xml:space="preserve">que no se pueden evaluar </w:t>
      </w:r>
      <w:r w:rsidRPr="00B75B27">
        <w:rPr>
          <w:rFonts w:eastAsiaTheme="minorEastAsia" w:cstheme="minorHAnsi"/>
          <w:color w:val="000000"/>
          <w:sz w:val="24"/>
          <w:szCs w:val="24"/>
          <w:lang w:val="es-PR"/>
        </w:rPr>
        <w:t>en el mejor de los casos y como retrasadas en la gran mayoría de los otros.  Sin embargo, muchos profesionales empezaron</w:t>
      </w:r>
      <w:r w:rsidR="005D0AD8">
        <w:rPr>
          <w:rFonts w:eastAsiaTheme="minorEastAsia" w:cstheme="minorHAnsi"/>
          <w:color w:val="000000"/>
          <w:sz w:val="24"/>
          <w:szCs w:val="24"/>
          <w:lang w:val="es-PR"/>
        </w:rPr>
        <w:t xml:space="preserve"> </w:t>
      </w:r>
      <w:r w:rsidR="005D0AD8" w:rsidRPr="005D0AD8">
        <w:rPr>
          <w:rFonts w:eastAsiaTheme="minorEastAsia" w:cstheme="minorHAnsi"/>
          <w:color w:val="000000"/>
          <w:sz w:val="24"/>
          <w:szCs w:val="24"/>
          <w:lang w:val="es-PR"/>
        </w:rPr>
        <w:t xml:space="preserve">a plantear que estas dificultades pudieran centrarse más en nuestra incapacidad de comprenderles y de reconocer sus comportamientos espontáneos como una respuesta funcional. </w:t>
      </w:r>
    </w:p>
    <w:p w14:paraId="46A748FC" w14:textId="487FBDD2" w:rsidR="005D0AD8" w:rsidRDefault="005D0AD8" w:rsidP="003B6212">
      <w:pPr>
        <w:spacing w:after="270"/>
        <w:ind w:firstLine="72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Para llevar a cabo una buena evaluación, utilizaremos la técnica de video análisis que nos permitirá analizar las interacciones comunicativas. Esta técnica nos ayuda a interpretar las respuestas que emite el niño o la niña y conocer el significado de estas, utilizando toda la información del contexto. Al poder repetir la visualización una y otra vez, podremos observar diferentes aspectos de esta. </w:t>
      </w:r>
    </w:p>
    <w:p w14:paraId="1AA7D114" w14:textId="18E51128" w:rsidR="005D0AD8" w:rsidRPr="005D0AD8" w:rsidRDefault="005D0AD8" w:rsidP="003B6212">
      <w:pPr>
        <w:spacing w:after="270"/>
        <w:ind w:firstLine="720"/>
        <w:jc w:val="both"/>
        <w:rPr>
          <w:rFonts w:eastAsiaTheme="minorEastAsia" w:cstheme="minorHAnsi"/>
          <w:b/>
          <w:bCs/>
          <w:color w:val="000000"/>
          <w:sz w:val="24"/>
          <w:szCs w:val="24"/>
          <w:lang w:val="es-PR"/>
        </w:rPr>
      </w:pPr>
      <w:r w:rsidRPr="005D0AD8">
        <w:rPr>
          <w:rFonts w:eastAsiaTheme="minorEastAsia" w:cstheme="minorHAnsi"/>
          <w:b/>
          <w:bCs/>
          <w:color w:val="000000"/>
          <w:sz w:val="24"/>
          <w:szCs w:val="24"/>
          <w:lang w:val="es-PR"/>
        </w:rPr>
        <w:t>2.3.1. ASPECTOS QUE VALORAR</w:t>
      </w:r>
    </w:p>
    <w:p w14:paraId="12E7E846" w14:textId="77777777" w:rsidR="005D0AD8" w:rsidRDefault="005D0AD8" w:rsidP="003B6212">
      <w:pPr>
        <w:spacing w:after="270"/>
        <w:ind w:firstLine="72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El desarrollo de la comunicación, el desarrollo cognitivo y el desarrollo de un lenguaje están interrelacionados, por lo que averiguar cuál es el potencial comunicativo del niño o la niña con sordoceguera nos ayudará a determinar, en grandes rasgos, su desarrollo cognitivo. </w:t>
      </w:r>
      <w:r>
        <w:rPr>
          <w:rFonts w:eastAsiaTheme="minorEastAsia" w:cstheme="minorHAnsi"/>
          <w:color w:val="000000"/>
          <w:sz w:val="24"/>
          <w:szCs w:val="24"/>
          <w:lang w:val="es-PR"/>
        </w:rPr>
        <w:t xml:space="preserve">  </w:t>
      </w:r>
    </w:p>
    <w:p w14:paraId="223C31D9" w14:textId="77777777" w:rsidR="005D0AD8"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Observar las estrategias y habilidades comunicativas que utiliza el niño o la niña con sordoceguera y su capacidad para la generalización.</w:t>
      </w:r>
      <w:r>
        <w:rPr>
          <w:rFonts w:eastAsiaTheme="minorEastAsia" w:cstheme="minorHAnsi"/>
          <w:color w:val="000000"/>
          <w:sz w:val="24"/>
          <w:szCs w:val="24"/>
          <w:lang w:val="es-PR"/>
        </w:rPr>
        <w:t xml:space="preserve">  </w:t>
      </w:r>
    </w:p>
    <w:p w14:paraId="7BA3AD2B" w14:textId="77777777" w:rsidR="005D0AD8"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Evaluar si hay o no sistema de comunicación, cuál es el que utiliza (oral, Lengua de Signos) y qué nivel tiene. Evaluar si debe cambiar o no de sistema de comunicación,</w:t>
      </w:r>
      <w:r>
        <w:rPr>
          <w:rFonts w:eastAsiaTheme="minorEastAsia" w:cstheme="minorHAnsi"/>
          <w:color w:val="000000"/>
          <w:sz w:val="24"/>
          <w:szCs w:val="24"/>
          <w:lang w:val="es-PR"/>
        </w:rPr>
        <w:t xml:space="preserve"> </w:t>
      </w:r>
      <w:r w:rsidRPr="005D0AD8">
        <w:rPr>
          <w:rFonts w:eastAsiaTheme="minorEastAsia" w:cstheme="minorHAnsi"/>
          <w:color w:val="000000"/>
          <w:sz w:val="24"/>
          <w:szCs w:val="24"/>
          <w:lang w:val="es-PR"/>
        </w:rPr>
        <w:t xml:space="preserve">si progresan sus déficits. </w:t>
      </w:r>
    </w:p>
    <w:p w14:paraId="4E55D3D2" w14:textId="77777777" w:rsidR="005D0AD8"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Evaluar su capacidad de anticipación, de atención, de memoria y de imitación. </w:t>
      </w:r>
    </w:p>
    <w:p w14:paraId="586A6534" w14:textId="77777777" w:rsidR="005D0AD8"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Valorar los canales sensoriales prioritarios y más eficientes que utiliza y la forma en que integra la información. Esto nos ayuda a conocer su capacidad de contactar con el entorno. </w:t>
      </w:r>
    </w:p>
    <w:p w14:paraId="13515D7D" w14:textId="77777777" w:rsidR="005D0AD8"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Valorar sus preferencias, su relación con los objetos y sus habilidades manipulativas. </w:t>
      </w:r>
    </w:p>
    <w:p w14:paraId="5D1F2B32" w14:textId="77777777" w:rsidR="00B97C26"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Establecer su nivel de funcionamiento en las situaciones de la vida diaria. </w:t>
      </w:r>
    </w:p>
    <w:p w14:paraId="5473EA5B" w14:textId="7DF278AD" w:rsidR="00B97C26"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 xml:space="preserve">Valorar otros aspectos como son la motivación, perseverancia, determinación y su tiempo de respuesta nos ayudarán a conocer su estilo de aprendizaje. </w:t>
      </w:r>
    </w:p>
    <w:p w14:paraId="40D63A35" w14:textId="3F4EC290" w:rsidR="00B75B27" w:rsidRDefault="005D0AD8" w:rsidP="003B6212">
      <w:pPr>
        <w:pStyle w:val="ListParagraph"/>
        <w:numPr>
          <w:ilvl w:val="0"/>
          <w:numId w:val="45"/>
        </w:numPr>
        <w:spacing w:after="270"/>
        <w:jc w:val="both"/>
        <w:rPr>
          <w:rFonts w:eastAsiaTheme="minorEastAsia" w:cstheme="minorHAnsi"/>
          <w:color w:val="000000"/>
          <w:sz w:val="24"/>
          <w:szCs w:val="24"/>
          <w:lang w:val="es-PR"/>
        </w:rPr>
      </w:pPr>
      <w:r w:rsidRPr="005D0AD8">
        <w:rPr>
          <w:rFonts w:eastAsiaTheme="minorEastAsia" w:cstheme="minorHAnsi"/>
          <w:color w:val="000000"/>
          <w:sz w:val="24"/>
          <w:szCs w:val="24"/>
          <w:lang w:val="es-PR"/>
        </w:rPr>
        <w:t>Valorar la presencia de conductas inad</w:t>
      </w:r>
      <w:r w:rsidR="00B97C26">
        <w:rPr>
          <w:rFonts w:eastAsiaTheme="minorEastAsia" w:cstheme="minorHAnsi"/>
          <w:color w:val="000000"/>
          <w:sz w:val="24"/>
          <w:szCs w:val="24"/>
          <w:lang w:val="es-PR"/>
        </w:rPr>
        <w:t>e</w:t>
      </w:r>
      <w:r w:rsidRPr="005D0AD8">
        <w:rPr>
          <w:rFonts w:eastAsiaTheme="minorEastAsia" w:cstheme="minorHAnsi"/>
          <w:color w:val="000000"/>
          <w:sz w:val="24"/>
          <w:szCs w:val="24"/>
          <w:lang w:val="es-PR"/>
        </w:rPr>
        <w:t>cuadas, analizando su significado como intento comunicativo.</w:t>
      </w:r>
    </w:p>
    <w:p w14:paraId="3C810A20" w14:textId="2652908A" w:rsidR="00B97C26" w:rsidRPr="004B1357" w:rsidRDefault="00B97C26" w:rsidP="003B6212">
      <w:pPr>
        <w:spacing w:after="270"/>
        <w:jc w:val="both"/>
        <w:rPr>
          <w:rFonts w:eastAsiaTheme="minorEastAsia" w:cstheme="minorHAnsi"/>
          <w:b/>
          <w:bCs/>
          <w:color w:val="000000"/>
          <w:sz w:val="24"/>
          <w:szCs w:val="24"/>
          <w:lang w:val="es-PR"/>
        </w:rPr>
      </w:pPr>
      <w:r w:rsidRPr="004B1357">
        <w:rPr>
          <w:rFonts w:eastAsiaTheme="minorEastAsia" w:cstheme="minorHAnsi"/>
          <w:b/>
          <w:bCs/>
          <w:color w:val="000000"/>
          <w:sz w:val="24"/>
          <w:szCs w:val="24"/>
          <w:lang w:val="es-PR"/>
        </w:rPr>
        <w:t>2.3.2. C</w:t>
      </w:r>
      <w:r w:rsidR="004B1357" w:rsidRPr="004B1357">
        <w:rPr>
          <w:rFonts w:eastAsiaTheme="minorEastAsia" w:cstheme="minorHAnsi"/>
          <w:b/>
          <w:bCs/>
          <w:color w:val="000000"/>
          <w:sz w:val="24"/>
          <w:szCs w:val="24"/>
          <w:lang w:val="es-PR"/>
        </w:rPr>
        <w:t>O</w:t>
      </w:r>
      <w:r w:rsidRPr="004B1357">
        <w:rPr>
          <w:rFonts w:eastAsiaTheme="minorEastAsia" w:cstheme="minorHAnsi"/>
          <w:b/>
          <w:bCs/>
          <w:color w:val="000000"/>
          <w:sz w:val="24"/>
          <w:szCs w:val="24"/>
          <w:lang w:val="es-PR"/>
        </w:rPr>
        <w:t>MO SE LLEVA A CABO LA EVALUACI</w:t>
      </w:r>
      <w:r w:rsidR="004B1357" w:rsidRPr="004B1357">
        <w:rPr>
          <w:rFonts w:eastAsiaTheme="minorEastAsia" w:cstheme="minorHAnsi"/>
          <w:b/>
          <w:bCs/>
          <w:color w:val="000000"/>
          <w:sz w:val="24"/>
          <w:szCs w:val="24"/>
          <w:lang w:val="es-PR"/>
        </w:rPr>
        <w:t>O</w:t>
      </w:r>
      <w:r w:rsidRPr="004B1357">
        <w:rPr>
          <w:rFonts w:eastAsiaTheme="minorEastAsia" w:cstheme="minorHAnsi"/>
          <w:b/>
          <w:bCs/>
          <w:color w:val="000000"/>
          <w:sz w:val="24"/>
          <w:szCs w:val="24"/>
          <w:lang w:val="es-PR"/>
        </w:rPr>
        <w:t xml:space="preserve">N </w:t>
      </w:r>
    </w:p>
    <w:p w14:paraId="56DCB675" w14:textId="77777777" w:rsidR="00B97C26" w:rsidRDefault="00B97C26" w:rsidP="003B6212">
      <w:pPr>
        <w:spacing w:after="270"/>
        <w:ind w:firstLine="720"/>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 xml:space="preserve">Hacemos hincapié aquí en el proceso de evaluación del alumnado con sordoceguera congénita, sin canales sensoriales funcionales y sin sistema de comunicación, por ser la situación más extrema y específica. </w:t>
      </w:r>
    </w:p>
    <w:p w14:paraId="7134D55A" w14:textId="1779DF17" w:rsidR="00B97C26" w:rsidRPr="00B97C26" w:rsidRDefault="00B97C26" w:rsidP="003B6212">
      <w:pPr>
        <w:spacing w:after="270"/>
        <w:ind w:firstLine="720"/>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Procuraremos evaluarlo en un entorno familiar, si es posible. Cuando no es posible, procuraremos crear un entorno reactivo en donde se</w:t>
      </w:r>
      <w:r>
        <w:rPr>
          <w:rFonts w:eastAsiaTheme="minorEastAsia" w:cstheme="minorHAnsi"/>
          <w:color w:val="000000"/>
          <w:sz w:val="24"/>
          <w:szCs w:val="24"/>
          <w:lang w:val="es-PR"/>
        </w:rPr>
        <w:t xml:space="preserve"> </w:t>
      </w:r>
      <w:r w:rsidRPr="00B97C26">
        <w:rPr>
          <w:rFonts w:eastAsiaTheme="minorEastAsia" w:cstheme="minorHAnsi"/>
          <w:color w:val="000000"/>
          <w:sz w:val="24"/>
          <w:szCs w:val="24"/>
          <w:lang w:val="es-PR"/>
        </w:rPr>
        <w:t>permita al niño o a la niña conocer al profesional de la evaluación, proporcionando una situación agradable, permitiendo un tiempo previo para que pueda explorar y familiarizarse con el sitio. Utilizaremos la técnica del video análisis.</w:t>
      </w:r>
    </w:p>
    <w:p w14:paraId="4B8AE202" w14:textId="74DC79A7" w:rsidR="00B97C26" w:rsidRDefault="00B97C26" w:rsidP="003B6212">
      <w:pPr>
        <w:spacing w:after="270"/>
        <w:jc w:val="both"/>
        <w:rPr>
          <w:rFonts w:eastAsiaTheme="minorEastAsia" w:cstheme="minorHAnsi"/>
          <w:b/>
          <w:bCs/>
          <w:color w:val="000000"/>
          <w:sz w:val="24"/>
          <w:szCs w:val="24"/>
          <w:lang w:val="es-PR"/>
        </w:rPr>
      </w:pPr>
      <w:r w:rsidRPr="00B97C26">
        <w:rPr>
          <w:rFonts w:eastAsiaTheme="minorEastAsia" w:cstheme="minorHAnsi"/>
          <w:b/>
          <w:bCs/>
          <w:color w:val="000000"/>
          <w:sz w:val="24"/>
          <w:szCs w:val="24"/>
          <w:lang w:val="es-PR"/>
        </w:rPr>
        <w:t>Pasos en la secuencia de interacción para la evaluación de una persona con sordoceguera congénita.</w:t>
      </w:r>
    </w:p>
    <w:tbl>
      <w:tblPr>
        <w:tblStyle w:val="TableGrid"/>
        <w:tblW w:w="0" w:type="auto"/>
        <w:tblLook w:val="04A0" w:firstRow="1" w:lastRow="0" w:firstColumn="1" w:lastColumn="0" w:noHBand="0" w:noVBand="1"/>
      </w:tblPr>
      <w:tblGrid>
        <w:gridCol w:w="4675"/>
        <w:gridCol w:w="4675"/>
      </w:tblGrid>
      <w:tr w:rsidR="00B97C26" w14:paraId="264BBE35" w14:textId="77777777" w:rsidTr="00943802">
        <w:trPr>
          <w:tblHeader/>
        </w:trPr>
        <w:tc>
          <w:tcPr>
            <w:tcW w:w="4675" w:type="dxa"/>
            <w:shd w:val="clear" w:color="auto" w:fill="C4BC96" w:themeFill="background2" w:themeFillShade="BF"/>
          </w:tcPr>
          <w:p w14:paraId="290CFDBD" w14:textId="433D5F03" w:rsidR="00B97C26" w:rsidRPr="000B6628" w:rsidRDefault="00C2239B" w:rsidP="003B6212">
            <w:pPr>
              <w:tabs>
                <w:tab w:val="left" w:pos="2830"/>
              </w:tabs>
              <w:jc w:val="both"/>
              <w:rPr>
                <w:rFonts w:eastAsiaTheme="minorEastAsia" w:cstheme="minorHAnsi"/>
                <w:b/>
                <w:bCs/>
                <w:color w:val="000000"/>
                <w:sz w:val="24"/>
                <w:szCs w:val="24"/>
                <w:lang w:val="es-PR"/>
              </w:rPr>
            </w:pPr>
            <w:r w:rsidRPr="000B6628">
              <w:rPr>
                <w:rFonts w:eastAsiaTheme="minorEastAsia" w:cstheme="minorHAnsi"/>
                <w:b/>
                <w:bCs/>
                <w:color w:val="000000"/>
                <w:sz w:val="24"/>
                <w:szCs w:val="24"/>
                <w:lang w:val="es-PR"/>
              </w:rPr>
              <w:t>SECUENCIA DE LA INTERACCIÓN</w:t>
            </w:r>
          </w:p>
        </w:tc>
        <w:tc>
          <w:tcPr>
            <w:tcW w:w="4675" w:type="dxa"/>
            <w:shd w:val="clear" w:color="auto" w:fill="C4BC96" w:themeFill="background2" w:themeFillShade="BF"/>
          </w:tcPr>
          <w:p w14:paraId="726EF8CD" w14:textId="589E12A0" w:rsidR="00B97C26" w:rsidRPr="000B6628" w:rsidRDefault="00C2239B" w:rsidP="003B6212">
            <w:pPr>
              <w:jc w:val="both"/>
              <w:rPr>
                <w:rFonts w:eastAsiaTheme="minorEastAsia" w:cstheme="minorHAnsi"/>
                <w:b/>
                <w:bCs/>
                <w:color w:val="000000"/>
                <w:sz w:val="24"/>
                <w:szCs w:val="24"/>
                <w:lang w:val="es-PR"/>
              </w:rPr>
            </w:pPr>
            <w:r w:rsidRPr="000B6628">
              <w:rPr>
                <w:rFonts w:eastAsiaTheme="minorEastAsia" w:cstheme="minorHAnsi"/>
                <w:b/>
                <w:bCs/>
                <w:color w:val="000000"/>
                <w:sz w:val="24"/>
                <w:szCs w:val="24"/>
                <w:lang w:val="es-PR"/>
              </w:rPr>
              <w:t>E</w:t>
            </w:r>
            <w:r w:rsidR="000B6628" w:rsidRPr="000B6628">
              <w:rPr>
                <w:rFonts w:eastAsiaTheme="minorEastAsia" w:cstheme="minorHAnsi"/>
                <w:b/>
                <w:bCs/>
                <w:color w:val="000000"/>
                <w:sz w:val="24"/>
                <w:szCs w:val="24"/>
                <w:lang w:val="es-PR"/>
              </w:rPr>
              <w:t>X</w:t>
            </w:r>
            <w:r w:rsidRPr="000B6628">
              <w:rPr>
                <w:rFonts w:eastAsiaTheme="minorEastAsia" w:cstheme="minorHAnsi"/>
                <w:b/>
                <w:bCs/>
                <w:color w:val="000000"/>
                <w:sz w:val="24"/>
                <w:szCs w:val="24"/>
                <w:lang w:val="es-PR"/>
              </w:rPr>
              <w:t>PLICACIÓN DE LOS PASOS</w:t>
            </w:r>
          </w:p>
        </w:tc>
      </w:tr>
      <w:tr w:rsidR="00B97C26" w:rsidRPr="0024483B" w14:paraId="23B4DBD6" w14:textId="77777777" w:rsidTr="00B97C26">
        <w:tc>
          <w:tcPr>
            <w:tcW w:w="4675" w:type="dxa"/>
          </w:tcPr>
          <w:p w14:paraId="42CCBE83" w14:textId="5631CBF0"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Determinar estado biocomportamental</w:t>
            </w:r>
          </w:p>
        </w:tc>
        <w:tc>
          <w:tcPr>
            <w:tcW w:w="4675" w:type="dxa"/>
          </w:tcPr>
          <w:p w14:paraId="43B57777" w14:textId="6D8BCC9E"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Analizar el estado de alerta que tiene el sujeto antes de iniciar</w:t>
            </w:r>
          </w:p>
        </w:tc>
      </w:tr>
      <w:tr w:rsidR="00B97C26" w:rsidRPr="0024483B" w14:paraId="31C65781" w14:textId="77777777" w:rsidTr="00B97C26">
        <w:tc>
          <w:tcPr>
            <w:tcW w:w="4675" w:type="dxa"/>
          </w:tcPr>
          <w:p w14:paraId="6C625EC8" w14:textId="06513C15"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Seguir el interés del sujeto</w:t>
            </w:r>
            <w:r>
              <w:rPr>
                <w:rFonts w:eastAsiaTheme="minorEastAsia" w:cstheme="minorHAnsi"/>
                <w:color w:val="000000"/>
                <w:sz w:val="24"/>
                <w:szCs w:val="24"/>
                <w:lang w:val="es-PR"/>
              </w:rPr>
              <w:t xml:space="preserve"> </w:t>
            </w:r>
          </w:p>
        </w:tc>
        <w:tc>
          <w:tcPr>
            <w:tcW w:w="4675" w:type="dxa"/>
          </w:tcPr>
          <w:p w14:paraId="14DB07C9" w14:textId="42B70D2A"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Dejarse guiar por el sujeto proporcionado una situación placentera</w:t>
            </w:r>
          </w:p>
        </w:tc>
      </w:tr>
      <w:tr w:rsidR="00B97C26" w:rsidRPr="0024483B" w14:paraId="43EC36DC" w14:textId="77777777" w:rsidTr="00B97C26">
        <w:tc>
          <w:tcPr>
            <w:tcW w:w="4675" w:type="dxa"/>
          </w:tcPr>
          <w:p w14:paraId="2117AD28" w14:textId="69672B23"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Utilizar pequeños pasos de incremento</w:t>
            </w:r>
          </w:p>
        </w:tc>
        <w:tc>
          <w:tcPr>
            <w:tcW w:w="4675" w:type="dxa"/>
          </w:tcPr>
          <w:p w14:paraId="245AA156" w14:textId="408736EC"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Cada paso debe diferir muy poco del anterior</w:t>
            </w:r>
          </w:p>
        </w:tc>
      </w:tr>
      <w:tr w:rsidR="00B97C26" w:rsidRPr="0024483B" w14:paraId="04A84D4C" w14:textId="77777777" w:rsidTr="00B97C26">
        <w:tc>
          <w:tcPr>
            <w:tcW w:w="4675" w:type="dxa"/>
          </w:tcPr>
          <w:p w14:paraId="58016EDC" w14:textId="082ABEAF"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Establecer una rutina</w:t>
            </w:r>
          </w:p>
        </w:tc>
        <w:tc>
          <w:tcPr>
            <w:tcW w:w="4675" w:type="dxa"/>
          </w:tcPr>
          <w:p w14:paraId="4A06DF10" w14:textId="38BE98A5"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Crear una situación predecible para el sujeto con sordoceguera</w:t>
            </w:r>
          </w:p>
        </w:tc>
      </w:tr>
      <w:tr w:rsidR="00B97C26" w:rsidRPr="0024483B" w14:paraId="79827DA7" w14:textId="77777777" w:rsidTr="00B97C26">
        <w:tc>
          <w:tcPr>
            <w:tcW w:w="4675" w:type="dxa"/>
          </w:tcPr>
          <w:p w14:paraId="47A9FFFA" w14:textId="701B2EAB"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Elegir una señal</w:t>
            </w:r>
          </w:p>
        </w:tc>
        <w:tc>
          <w:tcPr>
            <w:tcW w:w="4675" w:type="dxa"/>
          </w:tcPr>
          <w:p w14:paraId="5FCDE978" w14:textId="16C143C0"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Buscar una “marca” que sirva de indicador para su continuidad</w:t>
            </w:r>
          </w:p>
        </w:tc>
      </w:tr>
      <w:tr w:rsidR="00B97C26" w:rsidRPr="0024483B" w14:paraId="50B1B05B" w14:textId="77777777" w:rsidTr="00B97C26">
        <w:tc>
          <w:tcPr>
            <w:tcW w:w="4675" w:type="dxa"/>
          </w:tcPr>
          <w:p w14:paraId="1E1B6070" w14:textId="67918FB1"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 xml:space="preserve">Imitación </w:t>
            </w:r>
          </w:p>
        </w:tc>
        <w:tc>
          <w:tcPr>
            <w:tcW w:w="4675" w:type="dxa"/>
          </w:tcPr>
          <w:p w14:paraId="1B4F6A67" w14:textId="564278D4"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Imitar la acción del sujeto y observar su respuesta a continuación</w:t>
            </w:r>
          </w:p>
        </w:tc>
      </w:tr>
      <w:tr w:rsidR="00B97C26" w:rsidRPr="0024483B" w14:paraId="4FD34B18" w14:textId="77777777" w:rsidTr="00B97C26">
        <w:tc>
          <w:tcPr>
            <w:tcW w:w="4675" w:type="dxa"/>
          </w:tcPr>
          <w:p w14:paraId="4BC78313" w14:textId="1710C1D1"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Añadir una modalidad sensorial</w:t>
            </w:r>
          </w:p>
        </w:tc>
        <w:tc>
          <w:tcPr>
            <w:tcW w:w="4675" w:type="dxa"/>
          </w:tcPr>
          <w:p w14:paraId="3FFC5EF2" w14:textId="22BBF5D8"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Agregar o aumentar la estimulación sensorial y observar las reacciones</w:t>
            </w:r>
          </w:p>
        </w:tc>
      </w:tr>
      <w:tr w:rsidR="00B97C26" w:rsidRPr="0024483B" w14:paraId="19860A52" w14:textId="77777777" w:rsidTr="00B97C26">
        <w:tc>
          <w:tcPr>
            <w:tcW w:w="4675" w:type="dxa"/>
          </w:tcPr>
          <w:p w14:paraId="77F4C81C" w14:textId="0005D3C0"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Reacciones orientativas</w:t>
            </w:r>
          </w:p>
        </w:tc>
        <w:tc>
          <w:tcPr>
            <w:tcW w:w="4675" w:type="dxa"/>
          </w:tcPr>
          <w:p w14:paraId="04ADC5B3" w14:textId="277D447F"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Comprobar la atención del sujeto</w:t>
            </w:r>
          </w:p>
        </w:tc>
      </w:tr>
      <w:tr w:rsidR="00B97C26" w:rsidRPr="0024483B" w14:paraId="3F04556F" w14:textId="77777777" w:rsidTr="00B97C26">
        <w:tc>
          <w:tcPr>
            <w:tcW w:w="4675" w:type="dxa"/>
          </w:tcPr>
          <w:p w14:paraId="4646984C" w14:textId="098504C4"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Resolución de problemas</w:t>
            </w:r>
          </w:p>
        </w:tc>
        <w:tc>
          <w:tcPr>
            <w:tcW w:w="4675" w:type="dxa"/>
          </w:tcPr>
          <w:p w14:paraId="1D4D7168" w14:textId="608600E8" w:rsidR="00B97C26" w:rsidRDefault="00C2239B" w:rsidP="003B6212">
            <w:pPr>
              <w:jc w:val="both"/>
              <w:rPr>
                <w:rFonts w:eastAsiaTheme="minorEastAsia" w:cstheme="minorHAnsi"/>
                <w:color w:val="000000"/>
                <w:sz w:val="24"/>
                <w:szCs w:val="24"/>
                <w:lang w:val="es-PR"/>
              </w:rPr>
            </w:pPr>
            <w:r w:rsidRPr="00B97C26">
              <w:rPr>
                <w:rFonts w:eastAsiaTheme="minorEastAsia" w:cstheme="minorHAnsi"/>
                <w:color w:val="000000"/>
                <w:sz w:val="24"/>
                <w:szCs w:val="24"/>
                <w:lang w:val="es-PR"/>
              </w:rPr>
              <w:t>Cambio repentino de la rutina para valorar respuesta y capacidad de resolución</w:t>
            </w:r>
          </w:p>
        </w:tc>
      </w:tr>
      <w:tr w:rsidR="00B97C26" w14:paraId="00C508AA" w14:textId="77777777" w:rsidTr="00B97C26">
        <w:tc>
          <w:tcPr>
            <w:tcW w:w="4675" w:type="dxa"/>
          </w:tcPr>
          <w:p w14:paraId="244E5513" w14:textId="70DBD7FE" w:rsidR="00B97C26" w:rsidRDefault="00C2239B" w:rsidP="00B97C26">
            <w:pPr>
              <w:rPr>
                <w:rFonts w:eastAsiaTheme="minorEastAsia" w:cstheme="minorHAnsi"/>
                <w:color w:val="000000"/>
                <w:sz w:val="24"/>
                <w:szCs w:val="24"/>
                <w:lang w:val="es-PR"/>
              </w:rPr>
            </w:pPr>
            <w:r w:rsidRPr="00B97C26">
              <w:rPr>
                <w:rFonts w:eastAsiaTheme="minorEastAsia" w:cstheme="minorHAnsi"/>
                <w:color w:val="000000"/>
                <w:sz w:val="24"/>
                <w:szCs w:val="24"/>
                <w:lang w:val="es-PR"/>
              </w:rPr>
              <w:t>Actitud hacia el aprendizaje</w:t>
            </w:r>
          </w:p>
        </w:tc>
        <w:tc>
          <w:tcPr>
            <w:tcW w:w="4675" w:type="dxa"/>
          </w:tcPr>
          <w:p w14:paraId="6C2273E5" w14:textId="6FDA0F9C" w:rsidR="00B97C26" w:rsidRDefault="00C2239B" w:rsidP="00C2239B">
            <w:pPr>
              <w:spacing w:after="270"/>
              <w:rPr>
                <w:rFonts w:eastAsiaTheme="minorEastAsia" w:cstheme="minorHAnsi"/>
                <w:color w:val="000000"/>
                <w:sz w:val="24"/>
                <w:szCs w:val="24"/>
                <w:lang w:val="es-PR"/>
              </w:rPr>
            </w:pPr>
            <w:r w:rsidRPr="00B97C26">
              <w:rPr>
                <w:rFonts w:eastAsiaTheme="minorEastAsia" w:cstheme="minorHAnsi"/>
                <w:color w:val="000000"/>
                <w:sz w:val="24"/>
                <w:szCs w:val="24"/>
                <w:lang w:val="es-PR"/>
              </w:rPr>
              <w:t>Motivación, interés</w:t>
            </w:r>
          </w:p>
        </w:tc>
      </w:tr>
      <w:tr w:rsidR="00B97C26" w:rsidRPr="0024483B" w14:paraId="66014862" w14:textId="77777777" w:rsidTr="00B97C26">
        <w:tc>
          <w:tcPr>
            <w:tcW w:w="4675" w:type="dxa"/>
          </w:tcPr>
          <w:p w14:paraId="21EA0799" w14:textId="791279DF" w:rsidR="00B97C26" w:rsidRDefault="00C2239B" w:rsidP="00B97C26">
            <w:pPr>
              <w:rPr>
                <w:rFonts w:eastAsiaTheme="minorEastAsia" w:cstheme="minorHAnsi"/>
                <w:color w:val="000000"/>
                <w:sz w:val="24"/>
                <w:szCs w:val="24"/>
                <w:lang w:val="es-PR"/>
              </w:rPr>
            </w:pPr>
            <w:r w:rsidRPr="00B97C26">
              <w:rPr>
                <w:rFonts w:eastAsiaTheme="minorEastAsia" w:cstheme="minorHAnsi"/>
                <w:color w:val="000000"/>
                <w:sz w:val="24"/>
                <w:szCs w:val="24"/>
                <w:lang w:val="es-PR"/>
              </w:rPr>
              <w:t>Anticipación</w:t>
            </w:r>
          </w:p>
        </w:tc>
        <w:tc>
          <w:tcPr>
            <w:tcW w:w="4675" w:type="dxa"/>
          </w:tcPr>
          <w:p w14:paraId="2A324802" w14:textId="2881AA54" w:rsidR="00B97C26" w:rsidRDefault="00C2239B" w:rsidP="00B97C26">
            <w:pPr>
              <w:rPr>
                <w:rFonts w:eastAsiaTheme="minorEastAsia" w:cstheme="minorHAnsi"/>
                <w:color w:val="000000"/>
                <w:sz w:val="24"/>
                <w:szCs w:val="24"/>
                <w:lang w:val="es-PR"/>
              </w:rPr>
            </w:pPr>
            <w:r w:rsidRPr="00B97C26">
              <w:rPr>
                <w:rFonts w:eastAsiaTheme="minorEastAsia" w:cstheme="minorHAnsi"/>
                <w:color w:val="000000"/>
                <w:sz w:val="24"/>
                <w:szCs w:val="24"/>
                <w:lang w:val="es-PR"/>
              </w:rPr>
              <w:t>Capacidad de habituación al estimulo</w:t>
            </w:r>
          </w:p>
        </w:tc>
      </w:tr>
      <w:tr w:rsidR="00B97C26" w:rsidRPr="0024483B" w14:paraId="16FEC3C5" w14:textId="77777777" w:rsidTr="00B97C26">
        <w:tc>
          <w:tcPr>
            <w:tcW w:w="4675" w:type="dxa"/>
          </w:tcPr>
          <w:p w14:paraId="5A42BD04" w14:textId="1AACF89D" w:rsidR="00B97C26" w:rsidRDefault="00C2239B" w:rsidP="00B97C26">
            <w:pPr>
              <w:rPr>
                <w:rFonts w:eastAsiaTheme="minorEastAsia" w:cstheme="minorHAnsi"/>
                <w:color w:val="000000"/>
                <w:sz w:val="24"/>
                <w:szCs w:val="24"/>
                <w:lang w:val="es-PR"/>
              </w:rPr>
            </w:pPr>
            <w:r w:rsidRPr="00B97C26">
              <w:rPr>
                <w:rFonts w:eastAsiaTheme="minorEastAsia" w:cstheme="minorHAnsi"/>
                <w:color w:val="000000"/>
                <w:sz w:val="24"/>
                <w:szCs w:val="24"/>
                <w:lang w:val="es-PR"/>
              </w:rPr>
              <w:t>Canales preferidos de estimulación y aprendizaje</w:t>
            </w:r>
          </w:p>
        </w:tc>
        <w:tc>
          <w:tcPr>
            <w:tcW w:w="4675" w:type="dxa"/>
          </w:tcPr>
          <w:p w14:paraId="4D5A29B4" w14:textId="65857946" w:rsidR="00B97C26" w:rsidRDefault="00C2239B" w:rsidP="00C2239B">
            <w:pPr>
              <w:spacing w:after="270"/>
              <w:rPr>
                <w:rFonts w:eastAsiaTheme="minorEastAsia" w:cstheme="minorHAnsi"/>
                <w:color w:val="000000"/>
                <w:sz w:val="24"/>
                <w:szCs w:val="24"/>
                <w:lang w:val="es-PR"/>
              </w:rPr>
            </w:pPr>
            <w:r w:rsidRPr="00B97C26">
              <w:rPr>
                <w:rFonts w:eastAsiaTheme="minorEastAsia" w:cstheme="minorHAnsi"/>
                <w:color w:val="000000"/>
                <w:sz w:val="24"/>
                <w:szCs w:val="24"/>
                <w:lang w:val="es-PR"/>
              </w:rPr>
              <w:t xml:space="preserve">Valorar sus remanentes sensoriales para el mejor aprovechamiento de </w:t>
            </w:r>
            <w:r w:rsidR="000B6628" w:rsidRPr="00B97C26">
              <w:rPr>
                <w:rFonts w:eastAsiaTheme="minorEastAsia" w:cstheme="minorHAnsi"/>
                <w:color w:val="000000"/>
                <w:sz w:val="24"/>
                <w:szCs w:val="24"/>
                <w:lang w:val="es-PR"/>
              </w:rPr>
              <w:t>estos</w:t>
            </w:r>
            <w:r>
              <w:rPr>
                <w:rFonts w:eastAsiaTheme="minorEastAsia" w:cstheme="minorHAnsi"/>
                <w:color w:val="000000"/>
                <w:sz w:val="24"/>
                <w:szCs w:val="24"/>
                <w:lang w:val="es-PR"/>
              </w:rPr>
              <w:t xml:space="preserve"> </w:t>
            </w:r>
          </w:p>
        </w:tc>
      </w:tr>
    </w:tbl>
    <w:p w14:paraId="1A555F6F" w14:textId="5AC3E660" w:rsidR="00B97C26" w:rsidRPr="00C2239B" w:rsidRDefault="00B97C26" w:rsidP="00B97C26">
      <w:pPr>
        <w:spacing w:after="270"/>
        <w:rPr>
          <w:rFonts w:eastAsiaTheme="minorEastAsia" w:cstheme="minorHAnsi"/>
          <w:color w:val="000000"/>
          <w:lang w:val="es-PR"/>
        </w:rPr>
      </w:pPr>
      <w:r w:rsidRPr="00C2239B">
        <w:rPr>
          <w:rFonts w:eastAsiaTheme="minorEastAsia" w:cstheme="minorHAnsi"/>
          <w:color w:val="000000"/>
          <w:lang w:val="es-PR"/>
        </w:rPr>
        <w:t>Fuente: Nelson C; Van Dijk, J. (2001).</w:t>
      </w:r>
    </w:p>
    <w:p w14:paraId="15151261" w14:textId="30913782" w:rsidR="000B6628" w:rsidRPr="000B6628" w:rsidRDefault="000B6628" w:rsidP="000B6628">
      <w:pPr>
        <w:spacing w:after="270"/>
        <w:rPr>
          <w:rFonts w:eastAsiaTheme="minorEastAsia" w:cstheme="minorHAnsi"/>
          <w:b/>
          <w:bCs/>
          <w:color w:val="000000"/>
          <w:sz w:val="24"/>
          <w:szCs w:val="24"/>
          <w:lang w:val="es-PR"/>
        </w:rPr>
      </w:pPr>
      <w:r w:rsidRPr="000B6628">
        <w:rPr>
          <w:rFonts w:eastAsiaTheme="minorEastAsia" w:cstheme="minorHAnsi"/>
          <w:b/>
          <w:bCs/>
          <w:color w:val="000000"/>
          <w:sz w:val="24"/>
          <w:szCs w:val="24"/>
          <w:lang w:val="es-PR"/>
        </w:rPr>
        <w:t>2.3.3. INSTRUMENTOS DE EVALUACI</w:t>
      </w:r>
      <w:r>
        <w:rPr>
          <w:rFonts w:eastAsiaTheme="minorEastAsia" w:cstheme="minorHAnsi"/>
          <w:b/>
          <w:bCs/>
          <w:color w:val="000000"/>
          <w:sz w:val="24"/>
          <w:szCs w:val="24"/>
          <w:lang w:val="es-PR"/>
        </w:rPr>
        <w:t>O</w:t>
      </w:r>
      <w:r w:rsidRPr="000B6628">
        <w:rPr>
          <w:rFonts w:eastAsiaTheme="minorEastAsia" w:cstheme="minorHAnsi"/>
          <w:b/>
          <w:bCs/>
          <w:color w:val="000000"/>
          <w:sz w:val="24"/>
          <w:szCs w:val="24"/>
          <w:lang w:val="es-PR"/>
        </w:rPr>
        <w:t xml:space="preserve">N </w:t>
      </w:r>
    </w:p>
    <w:p w14:paraId="798910EC" w14:textId="77777777" w:rsidR="000B6628" w:rsidRDefault="000B6628" w:rsidP="000B6628">
      <w:pPr>
        <w:spacing w:after="270"/>
        <w:ind w:firstLine="72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En el alumnado con sordoceguera adquirida, se seguirá un proceso normalizado de evaluación dependiendo de su situación perceptiva de partida (deficiencia visual o deficiencia auditiva) y considerando el sistema de comunicación (lengua oral o lengua de signos). </w:t>
      </w:r>
    </w:p>
    <w:p w14:paraId="34C7DB7D" w14:textId="77777777" w:rsidR="000B6628" w:rsidRDefault="000B6628" w:rsidP="000B6628">
      <w:pPr>
        <w:spacing w:after="270"/>
        <w:ind w:firstLine="72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En el colectivo del alumnado con sordoceguera congénita no podemos utilizar las pruebas tradicionales estandarizadas, ya que su diseño se basa en las habilidades y destrezas que la persona adquiere por interacción con su entorno o de forma incidental y a las cuales el niño o niña con sordoceguera no llega por su limitación sensorial. </w:t>
      </w:r>
    </w:p>
    <w:p w14:paraId="057BBD21" w14:textId="77777777" w:rsidR="000B6628" w:rsidRDefault="000B6628" w:rsidP="000B6628">
      <w:pPr>
        <w:spacing w:after="270"/>
        <w:ind w:firstLine="72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Las únicas pruebas creadas específicamente para este colectivo contemplan escalas de desarrollo para aquellos sujetos que presentan discapacidades severas. Éstas miden el progreso en su desarrollo y, por tanto, no sus capacidades innatas. </w:t>
      </w:r>
    </w:p>
    <w:p w14:paraId="646ECBF5" w14:textId="723C1197" w:rsidR="000B6628" w:rsidRPr="000B6628" w:rsidRDefault="000B6628" w:rsidP="000B6628">
      <w:pPr>
        <w:spacing w:after="270"/>
        <w:ind w:firstLine="720"/>
        <w:rPr>
          <w:rFonts w:eastAsiaTheme="minorEastAsia" w:cstheme="minorHAnsi"/>
          <w:color w:val="000000"/>
          <w:sz w:val="24"/>
          <w:szCs w:val="24"/>
          <w:lang w:val="es-PR"/>
        </w:rPr>
      </w:pPr>
      <w:r w:rsidRPr="000B6628">
        <w:rPr>
          <w:rFonts w:eastAsiaTheme="minorEastAsia" w:cstheme="minorHAnsi"/>
          <w:color w:val="000000"/>
          <w:sz w:val="24"/>
          <w:szCs w:val="24"/>
          <w:lang w:val="es-PR"/>
        </w:rPr>
        <w:t>Las escalas de desarrollo diseñadas para esta población, más utilizadas son:</w:t>
      </w:r>
    </w:p>
    <w:p w14:paraId="2DEDFB4C" w14:textId="77777777" w:rsidR="000B6628" w:rsidRDefault="000B6628" w:rsidP="00A62F1A">
      <w:pPr>
        <w:pStyle w:val="ListParagraph"/>
        <w:numPr>
          <w:ilvl w:val="0"/>
          <w:numId w:val="47"/>
        </w:numPr>
        <w:spacing w:after="270"/>
        <w:rPr>
          <w:rFonts w:eastAsiaTheme="minorEastAsia" w:cstheme="minorHAnsi"/>
          <w:color w:val="000000"/>
          <w:sz w:val="24"/>
          <w:szCs w:val="24"/>
          <w:lang w:val="es-PR"/>
        </w:rPr>
      </w:pPr>
      <w:r w:rsidRPr="000B6628">
        <w:rPr>
          <w:rFonts w:eastAsiaTheme="minorEastAsia" w:cstheme="minorHAnsi"/>
          <w:b/>
          <w:bCs/>
          <w:color w:val="000000"/>
          <w:sz w:val="24"/>
          <w:szCs w:val="24"/>
          <w:lang w:val="es-PR"/>
        </w:rPr>
        <w:t xml:space="preserve">Escala </w:t>
      </w:r>
      <w:proofErr w:type="spellStart"/>
      <w:r w:rsidRPr="000B6628">
        <w:rPr>
          <w:rFonts w:eastAsiaTheme="minorEastAsia" w:cstheme="minorHAnsi"/>
          <w:b/>
          <w:bCs/>
          <w:color w:val="000000"/>
          <w:sz w:val="24"/>
          <w:szCs w:val="24"/>
          <w:lang w:val="es-PR"/>
        </w:rPr>
        <w:t>Callier-Azusa</w:t>
      </w:r>
      <w:proofErr w:type="spellEnd"/>
      <w:r w:rsidRPr="000B6628">
        <w:rPr>
          <w:rFonts w:eastAsiaTheme="minorEastAsia" w:cstheme="minorHAnsi"/>
          <w:color w:val="000000"/>
          <w:sz w:val="24"/>
          <w:szCs w:val="24"/>
          <w:lang w:val="es-PR"/>
        </w:rPr>
        <w:t xml:space="preserve"> (“G” general y “H” habilidades comunicativas) </w:t>
      </w:r>
    </w:p>
    <w:p w14:paraId="11DB9832" w14:textId="77777777" w:rsidR="000B6628" w:rsidRDefault="000B6628" w:rsidP="000B6628">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Autor: Day y Stillman, 1975</w:t>
      </w:r>
      <w:r>
        <w:rPr>
          <w:rFonts w:eastAsiaTheme="minorEastAsia" w:cstheme="minorHAnsi"/>
          <w:color w:val="000000"/>
          <w:sz w:val="24"/>
          <w:szCs w:val="24"/>
          <w:lang w:val="es-PR"/>
        </w:rPr>
        <w:t xml:space="preserve"> </w:t>
      </w:r>
    </w:p>
    <w:p w14:paraId="764DA1E7" w14:textId="09F0E201" w:rsidR="000B6628" w:rsidRPr="000B6628" w:rsidRDefault="000B6628" w:rsidP="000B6628">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Editorial: Universidad </w:t>
      </w:r>
      <w:proofErr w:type="spellStart"/>
      <w:r w:rsidRPr="000B6628">
        <w:rPr>
          <w:rFonts w:eastAsiaTheme="minorEastAsia" w:cstheme="minorHAnsi"/>
          <w:color w:val="000000"/>
          <w:sz w:val="24"/>
          <w:szCs w:val="24"/>
          <w:lang w:val="es-PR"/>
        </w:rPr>
        <w:t>deTexas</w:t>
      </w:r>
      <w:proofErr w:type="spellEnd"/>
      <w:r w:rsidRPr="000B6628">
        <w:rPr>
          <w:rFonts w:eastAsiaTheme="minorEastAsia" w:cstheme="minorHAnsi"/>
          <w:color w:val="000000"/>
          <w:sz w:val="24"/>
          <w:szCs w:val="24"/>
          <w:lang w:val="es-PR"/>
        </w:rPr>
        <w:t xml:space="preserve">. Centro </w:t>
      </w:r>
      <w:proofErr w:type="spellStart"/>
      <w:r w:rsidRPr="000B6628">
        <w:rPr>
          <w:rFonts w:eastAsiaTheme="minorEastAsia" w:cstheme="minorHAnsi"/>
          <w:color w:val="000000"/>
          <w:sz w:val="24"/>
          <w:szCs w:val="24"/>
          <w:lang w:val="es-PR"/>
        </w:rPr>
        <w:t>Callier</w:t>
      </w:r>
      <w:proofErr w:type="spellEnd"/>
      <w:r w:rsidRPr="000B6628">
        <w:rPr>
          <w:rFonts w:eastAsiaTheme="minorEastAsia" w:cstheme="minorHAnsi"/>
          <w:color w:val="000000"/>
          <w:sz w:val="24"/>
          <w:szCs w:val="24"/>
          <w:lang w:val="es-PR"/>
        </w:rPr>
        <w:t xml:space="preserve"> para desórdenes en la comunicación. Población a la que va dirigida: Niños y niñas con sordoceguera de 0-6 años  </w:t>
      </w:r>
      <w:r w:rsidR="0024483B">
        <w:fldChar w:fldCharType="begin"/>
      </w:r>
      <w:r w:rsidR="0024483B" w:rsidRPr="0024483B">
        <w:rPr>
          <w:lang w:val="es-PR"/>
        </w:rPr>
        <w:instrText xml:space="preserve"> HYPERLINK "http://www.edusalud.galeon.com/productos1924773.html" </w:instrText>
      </w:r>
      <w:r w:rsidR="0024483B">
        <w:fldChar w:fldCharType="separate"/>
      </w:r>
      <w:r w:rsidRPr="00216ADB">
        <w:rPr>
          <w:rStyle w:val="Hyperlink"/>
          <w:rFonts w:eastAsiaTheme="minorEastAsia" w:cstheme="minorHAnsi"/>
          <w:sz w:val="24"/>
          <w:szCs w:val="24"/>
          <w:lang w:val="es-PR"/>
        </w:rPr>
        <w:t>http://www.edusalud.galeon.com/productos1924773.html</w:t>
      </w:r>
      <w:r w:rsidR="0024483B">
        <w:rPr>
          <w:rStyle w:val="Hyperlink"/>
          <w:rFonts w:eastAsiaTheme="minorEastAsia" w:cstheme="minorHAnsi"/>
          <w:sz w:val="24"/>
          <w:szCs w:val="24"/>
          <w:lang w:val="es-PR"/>
        </w:rPr>
        <w:fldChar w:fldCharType="end"/>
      </w:r>
      <w:r>
        <w:rPr>
          <w:rFonts w:eastAsiaTheme="minorEastAsia" w:cstheme="minorHAnsi"/>
          <w:color w:val="000000"/>
          <w:sz w:val="24"/>
          <w:szCs w:val="24"/>
          <w:lang w:val="es-PR"/>
        </w:rPr>
        <w:t xml:space="preserve"> </w:t>
      </w:r>
      <w:r w:rsidR="0024483B">
        <w:fldChar w:fldCharType="begin"/>
      </w:r>
      <w:r w:rsidR="0024483B" w:rsidRPr="0024483B">
        <w:rPr>
          <w:lang w:val="es-PR"/>
        </w:rPr>
        <w:instrText xml:space="preserve"> HYPERLINK "http://sid.usal.es/mostrarficha.asp?ID=667&amp;fichero=5.3.1.1" </w:instrText>
      </w:r>
      <w:r w:rsidR="0024483B">
        <w:fldChar w:fldCharType="separate"/>
      </w:r>
      <w:r w:rsidRPr="00216ADB">
        <w:rPr>
          <w:rStyle w:val="Hyperlink"/>
          <w:rFonts w:eastAsiaTheme="minorEastAsia" w:cstheme="minorHAnsi"/>
          <w:sz w:val="24"/>
          <w:szCs w:val="24"/>
          <w:lang w:val="es-PR"/>
        </w:rPr>
        <w:t>http://sid.usal.es/mostrarficha.asp?ID=667&amp;fichero=5.3.1.1</w:t>
      </w:r>
      <w:r w:rsidR="0024483B">
        <w:rPr>
          <w:rStyle w:val="Hyperlink"/>
          <w:rFonts w:eastAsiaTheme="minorEastAsia" w:cstheme="minorHAnsi"/>
          <w:sz w:val="24"/>
          <w:szCs w:val="24"/>
          <w:lang w:val="es-PR"/>
        </w:rPr>
        <w:fldChar w:fldCharType="end"/>
      </w:r>
      <w:r>
        <w:rPr>
          <w:rFonts w:eastAsiaTheme="minorEastAsia" w:cstheme="minorHAnsi"/>
          <w:color w:val="000000"/>
          <w:sz w:val="24"/>
          <w:szCs w:val="24"/>
          <w:lang w:val="es-PR"/>
        </w:rPr>
        <w:t xml:space="preserve"> </w:t>
      </w:r>
    </w:p>
    <w:p w14:paraId="5B130F14" w14:textId="07110FE3" w:rsidR="000B6628" w:rsidRPr="000B6628" w:rsidRDefault="000B6628" w:rsidP="00A153F7">
      <w:pPr>
        <w:spacing w:after="270"/>
        <w:ind w:left="72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Proporciona información de las actividades apropiadas al nivel de desarrollo del niño o niña. Se compone de 18 subescalas, que describen hitos del desarrollo, que están incluidas en cinco grandes áreas: desarrollo motor, desarrollo perceptivo, habilidades de la vida diaria, (HVD), cognición comunicación, lenguaje y desarrollo social. Se basa en la observación de comportamientos del sujeto en interacción. No evalúa ni el potencial cognitivo, ni la inteligencia. </w:t>
      </w:r>
    </w:p>
    <w:p w14:paraId="52FF7373" w14:textId="77777777" w:rsidR="000B6628" w:rsidRDefault="000B6628" w:rsidP="000B6628">
      <w:pPr>
        <w:pStyle w:val="ListParagraph"/>
        <w:numPr>
          <w:ilvl w:val="0"/>
          <w:numId w:val="47"/>
        </w:numPr>
        <w:spacing w:after="270"/>
        <w:rPr>
          <w:rFonts w:eastAsiaTheme="minorEastAsia" w:cstheme="minorHAnsi"/>
          <w:color w:val="000000"/>
          <w:sz w:val="24"/>
          <w:szCs w:val="24"/>
          <w:lang w:val="es-PR"/>
        </w:rPr>
      </w:pPr>
      <w:r w:rsidRPr="000B6628">
        <w:rPr>
          <w:rFonts w:eastAsiaTheme="minorEastAsia" w:cstheme="minorHAnsi"/>
          <w:b/>
          <w:bCs/>
          <w:color w:val="000000"/>
          <w:sz w:val="24"/>
          <w:szCs w:val="24"/>
          <w:lang w:val="es-PR"/>
        </w:rPr>
        <w:t>Un Perfil de desarrollo</w:t>
      </w:r>
      <w:r w:rsidRPr="000B6628">
        <w:rPr>
          <w:rFonts w:eastAsiaTheme="minorEastAsia" w:cstheme="minorHAnsi"/>
          <w:color w:val="000000"/>
          <w:sz w:val="24"/>
          <w:szCs w:val="24"/>
          <w:lang w:val="es-PR"/>
        </w:rPr>
        <w:t xml:space="preserve"> (Para emplear con personas con sordoceguera congénita o sordoceguera adquirida a edad temprana.) </w:t>
      </w:r>
    </w:p>
    <w:p w14:paraId="7CB3BF0A" w14:textId="77777777" w:rsidR="000B6628" w:rsidRDefault="000B6628" w:rsidP="000B6628">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Autor: John </w:t>
      </w:r>
      <w:proofErr w:type="spellStart"/>
      <w:r w:rsidRPr="000B6628">
        <w:rPr>
          <w:rFonts w:eastAsiaTheme="minorEastAsia" w:cstheme="minorHAnsi"/>
          <w:color w:val="000000"/>
          <w:sz w:val="24"/>
          <w:szCs w:val="24"/>
          <w:lang w:val="es-PR"/>
        </w:rPr>
        <w:t>Mclnnes</w:t>
      </w:r>
      <w:proofErr w:type="spellEnd"/>
      <w:r w:rsidRPr="000B6628">
        <w:rPr>
          <w:rFonts w:eastAsiaTheme="minorEastAsia" w:cstheme="minorHAnsi"/>
          <w:color w:val="000000"/>
          <w:sz w:val="24"/>
          <w:szCs w:val="24"/>
          <w:lang w:val="es-PR"/>
        </w:rPr>
        <w:t xml:space="preserve">, 1994 </w:t>
      </w:r>
    </w:p>
    <w:p w14:paraId="05365B9E" w14:textId="2CFCE396" w:rsidR="000B6628" w:rsidRPr="000B6628" w:rsidRDefault="000B6628" w:rsidP="000B6628">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Editorial: Canadian </w:t>
      </w:r>
      <w:proofErr w:type="spellStart"/>
      <w:r w:rsidRPr="000B6628">
        <w:rPr>
          <w:rFonts w:eastAsiaTheme="minorEastAsia" w:cstheme="minorHAnsi"/>
          <w:color w:val="000000"/>
          <w:sz w:val="24"/>
          <w:szCs w:val="24"/>
          <w:lang w:val="es-PR"/>
        </w:rPr>
        <w:t>Deafblind</w:t>
      </w:r>
      <w:proofErr w:type="spellEnd"/>
      <w:r w:rsidRPr="000B6628">
        <w:rPr>
          <w:rFonts w:eastAsiaTheme="minorEastAsia" w:cstheme="minorHAnsi"/>
          <w:color w:val="000000"/>
          <w:sz w:val="24"/>
          <w:szCs w:val="24"/>
          <w:lang w:val="es-PR"/>
        </w:rPr>
        <w:t xml:space="preserve"> and </w:t>
      </w:r>
      <w:proofErr w:type="spellStart"/>
      <w:r w:rsidRPr="000B6628">
        <w:rPr>
          <w:rFonts w:eastAsiaTheme="minorEastAsia" w:cstheme="minorHAnsi"/>
          <w:color w:val="000000"/>
          <w:sz w:val="24"/>
          <w:szCs w:val="24"/>
          <w:lang w:val="es-PR"/>
        </w:rPr>
        <w:t>Rubella</w:t>
      </w:r>
      <w:proofErr w:type="spellEnd"/>
      <w:r w:rsidRPr="000B6628">
        <w:rPr>
          <w:rFonts w:eastAsiaTheme="minorEastAsia" w:cstheme="minorHAnsi"/>
          <w:color w:val="000000"/>
          <w:sz w:val="24"/>
          <w:szCs w:val="24"/>
          <w:lang w:val="es-PR"/>
        </w:rPr>
        <w:t xml:space="preserve"> </w:t>
      </w:r>
      <w:proofErr w:type="spellStart"/>
      <w:r w:rsidRPr="000B6628">
        <w:rPr>
          <w:rFonts w:eastAsiaTheme="minorEastAsia" w:cstheme="minorHAnsi"/>
          <w:color w:val="000000"/>
          <w:sz w:val="24"/>
          <w:szCs w:val="24"/>
          <w:lang w:val="es-PR"/>
        </w:rPr>
        <w:t>Association</w:t>
      </w:r>
      <w:proofErr w:type="spellEnd"/>
      <w:r w:rsidRPr="000B6628">
        <w:rPr>
          <w:rFonts w:eastAsiaTheme="minorEastAsia" w:cstheme="minorHAnsi"/>
          <w:color w:val="000000"/>
          <w:sz w:val="24"/>
          <w:szCs w:val="24"/>
          <w:lang w:val="es-PR"/>
        </w:rPr>
        <w:t xml:space="preserve"> Población: Personas con sordoceguera</w:t>
      </w:r>
    </w:p>
    <w:p w14:paraId="195A8810" w14:textId="77777777" w:rsidR="000B6628" w:rsidRPr="000B6628" w:rsidRDefault="000B6628" w:rsidP="000B6628">
      <w:pPr>
        <w:spacing w:after="270"/>
        <w:ind w:left="720"/>
        <w:rPr>
          <w:rFonts w:eastAsiaTheme="minorEastAsia" w:cstheme="minorHAnsi"/>
          <w:color w:val="000000"/>
          <w:sz w:val="24"/>
          <w:szCs w:val="24"/>
          <w:lang w:val="es-PR"/>
        </w:rPr>
      </w:pPr>
      <w:r w:rsidRPr="000B6628">
        <w:rPr>
          <w:rFonts w:eastAsiaTheme="minorEastAsia" w:cstheme="minorHAnsi"/>
          <w:color w:val="000000"/>
          <w:sz w:val="24"/>
          <w:szCs w:val="24"/>
          <w:lang w:val="es-PR"/>
        </w:rPr>
        <w:t>Este perfil trata de identificar todo lo que la persona con sordoceguera puede hacer, sin importar la limitación de</w:t>
      </w:r>
      <w:r>
        <w:rPr>
          <w:rFonts w:eastAsiaTheme="minorEastAsia" w:cstheme="minorHAnsi"/>
          <w:color w:val="000000"/>
          <w:sz w:val="24"/>
          <w:szCs w:val="24"/>
          <w:lang w:val="es-PR"/>
        </w:rPr>
        <w:t xml:space="preserve"> </w:t>
      </w:r>
      <w:r w:rsidRPr="000B6628">
        <w:rPr>
          <w:rFonts w:eastAsiaTheme="minorEastAsia" w:cstheme="minorHAnsi"/>
          <w:color w:val="000000"/>
          <w:sz w:val="24"/>
          <w:szCs w:val="24"/>
          <w:lang w:val="es-PR"/>
        </w:rPr>
        <w:t xml:space="preserve">sus capacidades para llevarlas a cabo. La primera parte de este perfil recoge de manera pormenorizada el historial del sujeto. La segunda parte es propiamente el perfil de desarrollo, donde se reflejan las actividades pertenecientes a las áreas del desarrollo. </w:t>
      </w:r>
    </w:p>
    <w:p w14:paraId="236A83EB" w14:textId="77777777" w:rsidR="00763184" w:rsidRDefault="000B6628" w:rsidP="000B6628">
      <w:pPr>
        <w:pStyle w:val="ListParagraph"/>
        <w:numPr>
          <w:ilvl w:val="0"/>
          <w:numId w:val="47"/>
        </w:numPr>
        <w:spacing w:after="270"/>
        <w:rPr>
          <w:rFonts w:eastAsiaTheme="minorEastAsia" w:cstheme="minorHAnsi"/>
          <w:color w:val="000000"/>
          <w:sz w:val="24"/>
          <w:szCs w:val="24"/>
          <w:lang w:val="es-PR"/>
        </w:rPr>
      </w:pPr>
      <w:r w:rsidRPr="000B6628">
        <w:rPr>
          <w:rFonts w:eastAsiaTheme="minorEastAsia" w:cstheme="minorHAnsi"/>
          <w:b/>
          <w:bCs/>
          <w:color w:val="000000"/>
          <w:sz w:val="24"/>
          <w:szCs w:val="24"/>
          <w:lang w:val="es-PR"/>
        </w:rPr>
        <w:t xml:space="preserve">Estrategias orientadas a la evaluación de niños que son sordociegos o que tienen </w:t>
      </w:r>
      <w:r w:rsidR="00763184">
        <w:rPr>
          <w:rFonts w:eastAsiaTheme="minorEastAsia" w:cstheme="minorHAnsi"/>
          <w:b/>
          <w:bCs/>
          <w:color w:val="000000"/>
          <w:sz w:val="24"/>
          <w:szCs w:val="24"/>
          <w:lang w:val="es-PR"/>
        </w:rPr>
        <w:t>impedimentos múltiples</w:t>
      </w:r>
      <w:r w:rsidRPr="000B6628">
        <w:rPr>
          <w:rFonts w:eastAsiaTheme="minorEastAsia" w:cstheme="minorHAnsi"/>
          <w:b/>
          <w:bCs/>
          <w:color w:val="000000"/>
          <w:sz w:val="24"/>
          <w:szCs w:val="24"/>
          <w:lang w:val="es-PR"/>
        </w:rPr>
        <w:t>.</w:t>
      </w:r>
      <w:r w:rsidRPr="000B6628">
        <w:rPr>
          <w:rFonts w:eastAsiaTheme="minorEastAsia" w:cstheme="minorHAnsi"/>
          <w:color w:val="000000"/>
          <w:sz w:val="24"/>
          <w:szCs w:val="24"/>
          <w:lang w:val="es-PR"/>
        </w:rPr>
        <w:t xml:space="preserve"> </w:t>
      </w:r>
    </w:p>
    <w:p w14:paraId="4BCAD867" w14:textId="77777777" w:rsidR="00763184" w:rsidRDefault="000B6628" w:rsidP="00763184">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Autor:  Dr. Jan van Dijk y Ms. Catherine Nelson </w:t>
      </w:r>
    </w:p>
    <w:p w14:paraId="12567981" w14:textId="77777777" w:rsidR="00763184" w:rsidRDefault="000B6628" w:rsidP="00763184">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Editorial: </w:t>
      </w:r>
      <w:proofErr w:type="spellStart"/>
      <w:r w:rsidRPr="000B6628">
        <w:rPr>
          <w:rFonts w:eastAsiaTheme="minorEastAsia" w:cstheme="minorHAnsi"/>
          <w:color w:val="000000"/>
          <w:sz w:val="24"/>
          <w:szCs w:val="24"/>
          <w:lang w:val="es-PR"/>
        </w:rPr>
        <w:t>Apnootmuis</w:t>
      </w:r>
      <w:proofErr w:type="spellEnd"/>
      <w:r w:rsidRPr="000B6628">
        <w:rPr>
          <w:rFonts w:eastAsiaTheme="minorEastAsia" w:cstheme="minorHAnsi"/>
          <w:color w:val="000000"/>
          <w:sz w:val="24"/>
          <w:szCs w:val="24"/>
          <w:lang w:val="es-PR"/>
        </w:rPr>
        <w:t xml:space="preserve"> </w:t>
      </w:r>
    </w:p>
    <w:p w14:paraId="41229E96" w14:textId="48F0AD5C" w:rsidR="000B6628" w:rsidRPr="000B6628" w:rsidRDefault="000B6628" w:rsidP="00763184">
      <w:pPr>
        <w:pStyle w:val="ListParagraph"/>
        <w:spacing w:after="270"/>
        <w:rPr>
          <w:rFonts w:eastAsiaTheme="minorEastAsia" w:cstheme="minorHAnsi"/>
          <w:color w:val="000000"/>
          <w:sz w:val="24"/>
          <w:szCs w:val="24"/>
          <w:lang w:val="es-PR"/>
        </w:rPr>
      </w:pPr>
      <w:r w:rsidRPr="000B6628">
        <w:rPr>
          <w:rFonts w:eastAsiaTheme="minorEastAsia" w:cstheme="minorHAnsi"/>
          <w:color w:val="000000"/>
          <w:sz w:val="24"/>
          <w:szCs w:val="24"/>
          <w:lang w:val="es-PR"/>
        </w:rPr>
        <w:t xml:space="preserve">Población: Población infantil con sordoceguera y/o múltiples discapacidades </w:t>
      </w:r>
      <w:r w:rsidR="0024483B">
        <w:fldChar w:fldCharType="begin"/>
      </w:r>
      <w:r w:rsidR="0024483B" w:rsidRPr="0024483B">
        <w:rPr>
          <w:lang w:val="es-PR"/>
        </w:rPr>
        <w:instrText xml:space="preserve"> HYPERLINK "http://www.aapnootmuis.com/a" </w:instrText>
      </w:r>
      <w:r w:rsidR="0024483B">
        <w:fldChar w:fldCharType="separate"/>
      </w:r>
      <w:r w:rsidR="00763184" w:rsidRPr="00216ADB">
        <w:rPr>
          <w:rStyle w:val="Hyperlink"/>
          <w:rFonts w:eastAsiaTheme="minorEastAsia" w:cstheme="minorHAnsi"/>
          <w:sz w:val="24"/>
          <w:szCs w:val="24"/>
          <w:lang w:val="es-PR"/>
        </w:rPr>
        <w:t>http://www.aapnootmuis.com/a</w:t>
      </w:r>
      <w:r w:rsidR="0024483B">
        <w:rPr>
          <w:rStyle w:val="Hyperlink"/>
          <w:rFonts w:eastAsiaTheme="minorEastAsia" w:cstheme="minorHAnsi"/>
          <w:sz w:val="24"/>
          <w:szCs w:val="24"/>
          <w:lang w:val="es-PR"/>
        </w:rPr>
        <w:fldChar w:fldCharType="end"/>
      </w:r>
      <w:r w:rsidRPr="000B6628">
        <w:rPr>
          <w:rFonts w:eastAsiaTheme="minorEastAsia" w:cstheme="minorHAnsi"/>
          <w:color w:val="000000"/>
          <w:sz w:val="24"/>
          <w:szCs w:val="24"/>
          <w:lang w:val="es-PR"/>
        </w:rPr>
        <w:t>.</w:t>
      </w:r>
      <w:r w:rsidR="00763184">
        <w:rPr>
          <w:rFonts w:eastAsiaTheme="minorEastAsia" w:cstheme="minorHAnsi"/>
          <w:color w:val="000000"/>
          <w:sz w:val="24"/>
          <w:szCs w:val="24"/>
          <w:lang w:val="es-PR"/>
        </w:rPr>
        <w:t xml:space="preserve"> </w:t>
      </w:r>
    </w:p>
    <w:p w14:paraId="2869C8FE" w14:textId="0EEF410A" w:rsidR="00B97C26" w:rsidRDefault="000B6628" w:rsidP="00763184">
      <w:pPr>
        <w:spacing w:after="270"/>
        <w:ind w:left="720"/>
        <w:rPr>
          <w:rFonts w:eastAsiaTheme="minorEastAsia" w:cstheme="minorHAnsi"/>
          <w:color w:val="000000"/>
          <w:sz w:val="24"/>
          <w:szCs w:val="24"/>
          <w:lang w:val="es-PR"/>
        </w:rPr>
      </w:pPr>
      <w:r w:rsidRPr="000B6628">
        <w:rPr>
          <w:rFonts w:eastAsiaTheme="minorEastAsia" w:cstheme="minorHAnsi"/>
          <w:color w:val="000000"/>
          <w:sz w:val="24"/>
          <w:szCs w:val="24"/>
          <w:lang w:val="es-PR"/>
        </w:rPr>
        <w:t>El CD-ROM de  Dr. Jan van Dijk y Ms. Catherine Nelson sobre la valoración de  la población infantil con múltiples discapacidades incluye 40 videos en un formato interactivo. Propone preguntas sobre las técnicas específicas de valoración que se pueden observar en las grabaciones. Sus análisis y aportaciones son muy útiles para abordar la valoración e intervención en el día a día de la población infantil con sordoceguera</w:t>
      </w:r>
    </w:p>
    <w:p w14:paraId="7D01CADC" w14:textId="77777777" w:rsidR="00696455" w:rsidRPr="00696455" w:rsidRDefault="00696455" w:rsidP="00E65468">
      <w:pPr>
        <w:spacing w:after="0"/>
        <w:rPr>
          <w:rFonts w:cstheme="minorHAnsi"/>
          <w:b/>
          <w:bCs/>
          <w:sz w:val="24"/>
          <w:szCs w:val="24"/>
          <w:lang w:val="es-PR"/>
        </w:rPr>
      </w:pPr>
      <w:r w:rsidRPr="00696455">
        <w:rPr>
          <w:rFonts w:cstheme="minorHAnsi"/>
          <w:b/>
          <w:bCs/>
          <w:sz w:val="24"/>
          <w:szCs w:val="24"/>
          <w:lang w:val="es-PR"/>
        </w:rPr>
        <w:t xml:space="preserve">Recurso: </w:t>
      </w:r>
    </w:p>
    <w:p w14:paraId="02463000" w14:textId="77777777" w:rsidR="00696455" w:rsidRPr="00696455" w:rsidRDefault="00696455" w:rsidP="00004223">
      <w:pPr>
        <w:rPr>
          <w:rFonts w:cstheme="minorHAnsi"/>
          <w:b/>
          <w:bCs/>
          <w:sz w:val="24"/>
          <w:szCs w:val="24"/>
          <w:lang w:val="es-PR"/>
        </w:rPr>
      </w:pPr>
      <w:r w:rsidRPr="00696455">
        <w:rPr>
          <w:rFonts w:cstheme="minorHAnsi"/>
          <w:b/>
          <w:bCs/>
          <w:sz w:val="24"/>
          <w:szCs w:val="24"/>
          <w:lang w:val="es-PR"/>
        </w:rPr>
        <w:t xml:space="preserve">Interventor </w:t>
      </w:r>
    </w:p>
    <w:p w14:paraId="6D59805F" w14:textId="1165959A" w:rsidR="00004223" w:rsidRPr="00696455" w:rsidRDefault="00696455" w:rsidP="00004223">
      <w:pPr>
        <w:rPr>
          <w:rFonts w:cstheme="minorHAnsi"/>
          <w:sz w:val="24"/>
          <w:szCs w:val="24"/>
          <w:lang w:val="es-PR"/>
        </w:rPr>
      </w:pPr>
      <w:r w:rsidRPr="00696455">
        <w:rPr>
          <w:rFonts w:cstheme="minorHAnsi"/>
          <w:sz w:val="24"/>
          <w:szCs w:val="24"/>
          <w:lang w:val="es-PR"/>
        </w:rPr>
        <w:t>Un interventor es una persona que ha recibido capacitación especializada para ayudar a los niños sordociegos (a) facilitando el acceso a la información ambiental, como quién está presente, qué se dice y qué actividades están ocurriendo, (b) apoyando su desarrollo y uso de habilidades de comunicación, y (c) promover su bienestar social y emocional manteniendo una relación de confianza e interactiva (</w:t>
      </w:r>
      <w:proofErr w:type="spellStart"/>
      <w:r w:rsidRPr="00696455">
        <w:rPr>
          <w:rFonts w:cstheme="minorHAnsi"/>
          <w:sz w:val="24"/>
          <w:szCs w:val="24"/>
          <w:lang w:val="es-PR"/>
        </w:rPr>
        <w:t>Alsop</w:t>
      </w:r>
      <w:proofErr w:type="spellEnd"/>
      <w:r w:rsidRPr="00696455">
        <w:rPr>
          <w:rFonts w:cstheme="minorHAnsi"/>
          <w:sz w:val="24"/>
          <w:szCs w:val="24"/>
          <w:lang w:val="es-PR"/>
        </w:rPr>
        <w:t xml:space="preserve">, </w:t>
      </w:r>
      <w:proofErr w:type="spellStart"/>
      <w:r w:rsidRPr="00696455">
        <w:rPr>
          <w:rFonts w:cstheme="minorHAnsi"/>
          <w:sz w:val="24"/>
          <w:szCs w:val="24"/>
          <w:lang w:val="es-PR"/>
        </w:rPr>
        <w:t>Blaha</w:t>
      </w:r>
      <w:proofErr w:type="spellEnd"/>
      <w:r w:rsidRPr="00696455">
        <w:rPr>
          <w:rFonts w:cstheme="minorHAnsi"/>
          <w:sz w:val="24"/>
          <w:szCs w:val="24"/>
          <w:lang w:val="es-PR"/>
        </w:rPr>
        <w:t xml:space="preserve"> y </w:t>
      </w:r>
      <w:proofErr w:type="spellStart"/>
      <w:r w:rsidRPr="00696455">
        <w:rPr>
          <w:rFonts w:cstheme="minorHAnsi"/>
          <w:sz w:val="24"/>
          <w:szCs w:val="24"/>
          <w:lang w:val="es-PR"/>
        </w:rPr>
        <w:t>Kloos</w:t>
      </w:r>
      <w:proofErr w:type="spellEnd"/>
      <w:r w:rsidRPr="00696455">
        <w:rPr>
          <w:rFonts w:cstheme="minorHAnsi"/>
          <w:sz w:val="24"/>
          <w:szCs w:val="24"/>
          <w:lang w:val="es-PR"/>
        </w:rPr>
        <w:t xml:space="preserve">, 2000). Para obtener más información sobre los interventores, consulte: </w:t>
      </w:r>
      <w:r w:rsidR="0024483B">
        <w:fldChar w:fldCharType="begin"/>
      </w:r>
      <w:r w:rsidR="0024483B" w:rsidRPr="0024483B">
        <w:rPr>
          <w:lang w:val="es-PR"/>
        </w:rPr>
        <w:instrText xml:space="preserve"> HYPERLINK "https://nationaldb.org/groups/page/9/national-intervener-services-initiative" </w:instrText>
      </w:r>
      <w:r w:rsidR="0024483B">
        <w:fldChar w:fldCharType="separate"/>
      </w:r>
      <w:r w:rsidRPr="00696455">
        <w:rPr>
          <w:rStyle w:val="Hyperlink"/>
          <w:rFonts w:cstheme="minorHAnsi"/>
          <w:sz w:val="24"/>
          <w:szCs w:val="24"/>
          <w:lang w:val="es-PR"/>
        </w:rPr>
        <w:t>https://nationaldb.org/groups/page/9/national-intervener-services-initiative</w:t>
      </w:r>
      <w:r w:rsidR="0024483B">
        <w:rPr>
          <w:rStyle w:val="Hyperlink"/>
          <w:rFonts w:cstheme="minorHAnsi"/>
          <w:sz w:val="24"/>
          <w:szCs w:val="24"/>
          <w:lang w:val="es-PR"/>
        </w:rPr>
        <w:fldChar w:fldCharType="end"/>
      </w:r>
      <w:r w:rsidRPr="00696455">
        <w:rPr>
          <w:rFonts w:cstheme="minorHAnsi"/>
          <w:sz w:val="24"/>
          <w:szCs w:val="24"/>
          <w:lang w:val="es-PR"/>
        </w:rPr>
        <w:t xml:space="preserve"> </w:t>
      </w:r>
    </w:p>
    <w:p w14:paraId="1D9E9EE5" w14:textId="743BE6A2" w:rsidR="00004223" w:rsidRPr="00F80F81" w:rsidRDefault="00004223" w:rsidP="00004223">
      <w:pPr>
        <w:rPr>
          <w:rFonts w:cstheme="minorHAnsi"/>
          <w:b/>
          <w:bCs/>
          <w:sz w:val="24"/>
          <w:szCs w:val="24"/>
          <w:lang w:val="es-PR"/>
        </w:rPr>
      </w:pPr>
      <w:r w:rsidRPr="00F80F81">
        <w:rPr>
          <w:rFonts w:cstheme="minorHAnsi"/>
          <w:b/>
          <w:bCs/>
          <w:sz w:val="24"/>
          <w:szCs w:val="24"/>
          <w:lang w:val="es-PR"/>
        </w:rPr>
        <w:t>Material</w:t>
      </w:r>
      <w:r w:rsidR="00696455" w:rsidRPr="00F80F81">
        <w:rPr>
          <w:rFonts w:cstheme="minorHAnsi"/>
          <w:b/>
          <w:bCs/>
          <w:sz w:val="24"/>
          <w:szCs w:val="24"/>
          <w:lang w:val="es-PR"/>
        </w:rPr>
        <w:t>es</w:t>
      </w:r>
    </w:p>
    <w:p w14:paraId="390BC76B" w14:textId="2655B1C8" w:rsidR="00E65468" w:rsidRPr="00E65468" w:rsidRDefault="00E65468" w:rsidP="00004223">
      <w:pPr>
        <w:rPr>
          <w:rFonts w:cstheme="minorHAnsi"/>
          <w:sz w:val="24"/>
          <w:szCs w:val="24"/>
          <w:lang w:val="es-PR"/>
        </w:rPr>
      </w:pPr>
      <w:r w:rsidRPr="00E65468">
        <w:rPr>
          <w:rFonts w:cstheme="minorHAnsi"/>
          <w:sz w:val="24"/>
          <w:szCs w:val="24"/>
          <w:lang w:val="es-PR"/>
        </w:rPr>
        <w:t>La agencia también coordina con American Printing House for the Blind (APH) para proporcionar materiales de instrucción para los estudiantes que califican.</w:t>
      </w:r>
    </w:p>
    <w:p w14:paraId="660DB457" w14:textId="77777777" w:rsidR="006279DE" w:rsidRDefault="006279DE" w:rsidP="00D753DB">
      <w:pPr>
        <w:jc w:val="center"/>
        <w:rPr>
          <w:rFonts w:cstheme="minorHAnsi"/>
          <w:b/>
          <w:bCs/>
          <w:sz w:val="24"/>
          <w:szCs w:val="24"/>
          <w:lang w:val="es-PR"/>
        </w:rPr>
        <w:sectPr w:rsidR="006279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C3D5F4B" w14:textId="7C806E20" w:rsidR="00D753DB" w:rsidRPr="00D753DB" w:rsidRDefault="00D753DB" w:rsidP="006279DE">
      <w:pPr>
        <w:pStyle w:val="Heading1"/>
      </w:pPr>
      <w:bookmarkStart w:id="10" w:name="_Toc57728037"/>
      <w:r w:rsidRPr="00D753DB">
        <w:t>Preguntas Frecuentes y sus Respuestas</w:t>
      </w:r>
      <w:bookmarkEnd w:id="10"/>
    </w:p>
    <w:p w14:paraId="7E922956" w14:textId="735F6D42" w:rsidR="00F643B3" w:rsidRDefault="00F643B3" w:rsidP="00F643B3">
      <w:pPr>
        <w:spacing w:after="270"/>
        <w:rPr>
          <w:rFonts w:eastAsiaTheme="minorEastAsia" w:cstheme="minorHAnsi"/>
          <w:b/>
          <w:bCs/>
          <w:color w:val="000000"/>
          <w:sz w:val="24"/>
          <w:szCs w:val="24"/>
          <w:lang w:val="es-PR"/>
        </w:rPr>
      </w:pPr>
      <w:r w:rsidRPr="00F643B3">
        <w:rPr>
          <w:rFonts w:eastAsiaTheme="minorEastAsia" w:cstheme="minorHAnsi"/>
          <w:b/>
          <w:bCs/>
          <w:color w:val="000000"/>
          <w:sz w:val="24"/>
          <w:szCs w:val="24"/>
          <w:lang w:val="es-PR"/>
        </w:rPr>
        <w:t xml:space="preserve">Pregunta 1: ¿Cuál es la definición de elegibilidad </w:t>
      </w:r>
      <w:r>
        <w:rPr>
          <w:rFonts w:eastAsiaTheme="minorEastAsia" w:cstheme="minorHAnsi"/>
          <w:b/>
          <w:bCs/>
          <w:color w:val="000000"/>
          <w:sz w:val="24"/>
          <w:szCs w:val="24"/>
          <w:lang w:val="es-PR"/>
        </w:rPr>
        <w:t xml:space="preserve">de </w:t>
      </w:r>
      <w:r w:rsidRPr="00F643B3">
        <w:rPr>
          <w:rFonts w:eastAsiaTheme="minorEastAsia" w:cstheme="minorHAnsi"/>
          <w:b/>
          <w:bCs/>
          <w:color w:val="000000"/>
          <w:sz w:val="24"/>
          <w:szCs w:val="24"/>
          <w:lang w:val="es-PR"/>
        </w:rPr>
        <w:t>Sordoceguera?</w:t>
      </w:r>
    </w:p>
    <w:p w14:paraId="72AAA022" w14:textId="77777777" w:rsidR="00F643B3" w:rsidRDefault="00F643B3" w:rsidP="00F643B3">
      <w:pPr>
        <w:spacing w:after="270"/>
        <w:ind w:firstLine="720"/>
        <w:rPr>
          <w:rFonts w:eastAsia="Times New Roman" w:cstheme="minorHAnsi"/>
          <w:sz w:val="24"/>
          <w:szCs w:val="24"/>
          <w:lang w:val="es-PR" w:eastAsia="es-PR"/>
        </w:rPr>
      </w:pPr>
      <w:r w:rsidRPr="00BE3FF7">
        <w:rPr>
          <w:rFonts w:eastAsia="Times New Roman" w:cstheme="minorHAnsi"/>
          <w:sz w:val="24"/>
          <w:szCs w:val="24"/>
          <w:lang w:val="es-PR" w:eastAsia="es-PR"/>
        </w:rPr>
        <w:t>La Ley IDEA, 2004 define la sordoceguera como la " presencia concomitante de discapacidades auditivas y visuales cuya combinación causa necesidades en el área de comunicación, del desarrollo y del aprendizaje, de tal naturaleza que no pueden ser atendidas en programas especializados diseñados únicamente para personas con discapacidades auditivos o discapacidades visuales"(34 CFR §300.8 (c) (2)).</w:t>
      </w:r>
      <w:r>
        <w:rPr>
          <w:rFonts w:eastAsia="Times New Roman" w:cstheme="minorHAnsi"/>
          <w:sz w:val="24"/>
          <w:szCs w:val="24"/>
          <w:lang w:val="es-PR" w:eastAsia="es-PR"/>
        </w:rPr>
        <w:t xml:space="preserve"> </w:t>
      </w:r>
    </w:p>
    <w:p w14:paraId="16CE200E" w14:textId="77777777" w:rsidR="00F643B3" w:rsidRDefault="00F643B3" w:rsidP="00F643B3">
      <w:pPr>
        <w:spacing w:after="270"/>
        <w:ind w:firstLine="720"/>
        <w:rPr>
          <w:rFonts w:eastAsia="Times New Roman" w:cstheme="minorHAnsi"/>
          <w:sz w:val="24"/>
          <w:szCs w:val="24"/>
          <w:lang w:val="es-PR" w:eastAsia="es-PR"/>
        </w:rPr>
      </w:pPr>
      <w:r w:rsidRPr="005C03FE">
        <w:rPr>
          <w:rFonts w:eastAsia="Times New Roman" w:cstheme="minorHAnsi"/>
          <w:sz w:val="24"/>
          <w:szCs w:val="24"/>
          <w:lang w:val="es-PR" w:eastAsia="es-PR"/>
        </w:rPr>
        <w:t>Es la discapacidad que resulta de la combinación de dos deficiencias sensoriales (visual y auditiva) que se manifiestan en mayor o menor grado, provocando problemas de comunicación únicos y necesidades especiales derivadas de la dificultad para percibir de manera global, conocer y por tanto interesarse y desenvolverse en el entorno. La sordoceguera afecta al desarrollo de la comunicación, al acceso a la información y a la participación en cualquier actividad social y cultural. Estos estudiantes requieren una atención educativa especial, personal específicamente formado para su atención y métodos especiales de comunicación.</w:t>
      </w:r>
      <w:r>
        <w:rPr>
          <w:rFonts w:eastAsia="Times New Roman" w:cstheme="minorHAnsi"/>
          <w:sz w:val="24"/>
          <w:szCs w:val="24"/>
          <w:lang w:val="es-PR" w:eastAsia="es-PR"/>
        </w:rPr>
        <w:t xml:space="preserve"> </w:t>
      </w:r>
    </w:p>
    <w:p w14:paraId="1E180B73" w14:textId="103A22EC" w:rsidR="00F643B3" w:rsidRDefault="00F643B3" w:rsidP="00F643B3">
      <w:pPr>
        <w:spacing w:after="270"/>
        <w:rPr>
          <w:rFonts w:eastAsiaTheme="minorEastAsia" w:cstheme="minorHAnsi"/>
          <w:b/>
          <w:bCs/>
          <w:color w:val="000000"/>
          <w:sz w:val="24"/>
          <w:szCs w:val="24"/>
          <w:lang w:val="es-PR"/>
        </w:rPr>
      </w:pPr>
      <w:r>
        <w:rPr>
          <w:rFonts w:eastAsiaTheme="minorEastAsia" w:cstheme="minorHAnsi"/>
          <w:b/>
          <w:bCs/>
          <w:color w:val="000000"/>
          <w:sz w:val="24"/>
          <w:szCs w:val="24"/>
          <w:lang w:val="es-PR"/>
        </w:rPr>
        <w:t>Criterios de Elegibilidad</w:t>
      </w:r>
    </w:p>
    <w:p w14:paraId="215A80DE" w14:textId="49894A2C" w:rsidR="00F643B3" w:rsidRDefault="00F643B3" w:rsidP="00F643B3">
      <w:pPr>
        <w:spacing w:after="270"/>
        <w:rPr>
          <w:rFonts w:eastAsiaTheme="minorEastAsia" w:cstheme="minorHAnsi"/>
          <w:color w:val="000000"/>
          <w:sz w:val="24"/>
          <w:szCs w:val="24"/>
          <w:lang w:val="es-PR"/>
        </w:rPr>
      </w:pPr>
      <w:r w:rsidRPr="00EA28BE">
        <w:rPr>
          <w:rFonts w:eastAsiaTheme="minorEastAsia" w:cstheme="minorHAnsi"/>
          <w:b/>
          <w:bCs/>
          <w:color w:val="000000"/>
          <w:sz w:val="24"/>
          <w:szCs w:val="24"/>
          <w:lang w:val="es-PR"/>
        </w:rPr>
        <w:t>Sordoceguera.</w:t>
      </w:r>
      <w:r w:rsidRPr="00F643B3">
        <w:rPr>
          <w:rFonts w:eastAsiaTheme="minorEastAsia" w:cstheme="minorHAnsi"/>
          <w:color w:val="000000"/>
          <w:sz w:val="24"/>
          <w:szCs w:val="24"/>
          <w:lang w:val="es-PR"/>
        </w:rPr>
        <w:t xml:space="preserve"> Un estudiante con sordoceguera es aquel que se ha determinado que cumple con los criterios de sordoceguera según lo establecido en 34 CFR, §300.8 (c) (2). Al cumplir con los criterios establecidos en 34 CFR, §300.8 (c) (2), un estudiante con sordoceguera es aquel que, según las evaluaciones especificadas en las subsecciones (c) (3) y (c) (12) de esta sección:</w:t>
      </w:r>
      <w:r w:rsidR="005F2EB6">
        <w:rPr>
          <w:rFonts w:eastAsiaTheme="minorEastAsia" w:cstheme="minorHAnsi"/>
          <w:color w:val="000000"/>
          <w:sz w:val="24"/>
          <w:szCs w:val="24"/>
          <w:lang w:val="es-PR"/>
        </w:rPr>
        <w:t xml:space="preserve"> </w:t>
      </w:r>
    </w:p>
    <w:p w14:paraId="32EF5386" w14:textId="74F37CFA" w:rsidR="005F2EB6" w:rsidRPr="00F643B3" w:rsidRDefault="005F2EB6" w:rsidP="00F643B3">
      <w:pPr>
        <w:spacing w:after="270"/>
        <w:rPr>
          <w:rFonts w:eastAsiaTheme="minorEastAsia" w:cstheme="minorHAnsi"/>
          <w:color w:val="000000"/>
          <w:sz w:val="24"/>
          <w:szCs w:val="24"/>
          <w:lang w:val="es-PR"/>
        </w:rPr>
      </w:pPr>
      <w:r w:rsidRPr="005F2EB6">
        <w:rPr>
          <w:rFonts w:eastAsiaTheme="minorEastAsia" w:cstheme="minorHAnsi"/>
          <w:color w:val="000000"/>
          <w:sz w:val="24"/>
          <w:szCs w:val="24"/>
          <w:lang w:val="es-PR"/>
        </w:rPr>
        <w:t>(A) cumple con los criterios de elegibilidad para la discapacidad auditiva especificada en la subsección (c) (3) de esta sección y la discapacidad visual especificada en la subsección (c) (12) de esta sección.</w:t>
      </w:r>
    </w:p>
    <w:p w14:paraId="56CA3ACA" w14:textId="114D2495" w:rsidR="00C679AE" w:rsidRPr="005F2EB6" w:rsidRDefault="005F2EB6" w:rsidP="003D5EC5">
      <w:pPr>
        <w:pStyle w:val="NormalWeb"/>
        <w:rPr>
          <w:rFonts w:asciiTheme="minorHAnsi" w:hAnsiTheme="minorHAnsi" w:cstheme="minorHAnsi"/>
          <w:color w:val="000000"/>
        </w:rPr>
      </w:pPr>
      <w:r w:rsidRPr="005F2EB6">
        <w:rPr>
          <w:rFonts w:asciiTheme="minorHAnsi" w:hAnsiTheme="minorHAnsi" w:cstheme="minorHAnsi"/>
          <w:color w:val="000000"/>
        </w:rPr>
        <w:t>(B) cumple con los criterios de elegibilidad para un estudiante con discapacidad visual y tiene una sospecha de pérdida auditiva que no se puede demostrar de manera concluyente, pero un terapeuta del habla / lenguaje, un terapeuta certificado del habla o lenguaje o un patólogo del habla con licencia indica que no hay habla a una edad en la que normalmente se esperaría hablar;</w:t>
      </w:r>
    </w:p>
    <w:p w14:paraId="35535246" w14:textId="0CD9A1BC" w:rsidR="005F2EB6" w:rsidRPr="005F2EB6" w:rsidRDefault="005F2EB6" w:rsidP="003D5EC5">
      <w:pPr>
        <w:pStyle w:val="NormalWeb"/>
        <w:rPr>
          <w:rFonts w:asciiTheme="minorHAnsi" w:hAnsiTheme="minorHAnsi" w:cstheme="minorHAnsi"/>
          <w:color w:val="000000"/>
        </w:rPr>
      </w:pPr>
      <w:r w:rsidRPr="005F2EB6">
        <w:rPr>
          <w:rFonts w:asciiTheme="minorHAnsi" w:hAnsiTheme="minorHAnsi" w:cstheme="minorHAnsi"/>
          <w:color w:val="000000"/>
        </w:rPr>
        <w:t>(C) ha documentado pérdidas auditivas y visuales que, si se consideran individualmente, pueden no cumplir con los requisitos de discapacidad auditiva o visual, pero la combinación de tales pérdidas afecta negativamente el rendimiento educativo del estudiante; o</w:t>
      </w:r>
    </w:p>
    <w:p w14:paraId="6D043D00" w14:textId="77777777" w:rsidR="00A13358" w:rsidRDefault="005F2EB6" w:rsidP="00A13358">
      <w:pPr>
        <w:spacing w:after="270"/>
        <w:rPr>
          <w:rFonts w:eastAsia="Times New Roman" w:cstheme="minorHAnsi"/>
          <w:sz w:val="24"/>
          <w:szCs w:val="24"/>
          <w:lang w:val="es-PR" w:eastAsia="es-PR"/>
        </w:rPr>
      </w:pPr>
      <w:r w:rsidRPr="005F2EB6">
        <w:rPr>
          <w:rFonts w:eastAsia="Times New Roman" w:cstheme="minorHAnsi"/>
          <w:sz w:val="24"/>
          <w:szCs w:val="24"/>
          <w:lang w:val="es-PR" w:eastAsia="es-PR"/>
        </w:rPr>
        <w:t>(D) tiene un diagnóstico médico documentado de una condición médica progresiva que dará como resultado pérdidas auditivas y visuales concomitantes que, sin intervención de educación especial, afectarán negativamente el rendimiento educativo del estudiante.</w:t>
      </w:r>
    </w:p>
    <w:p w14:paraId="137D7868" w14:textId="133A0A15" w:rsidR="007C66CA" w:rsidRPr="00EA28BE" w:rsidRDefault="007C66CA" w:rsidP="00EA28BE">
      <w:pPr>
        <w:spacing w:after="270"/>
        <w:rPr>
          <w:rFonts w:cstheme="minorHAnsi"/>
          <w:b/>
          <w:bCs/>
          <w:sz w:val="24"/>
          <w:szCs w:val="24"/>
          <w:lang w:val="es-PR"/>
        </w:rPr>
      </w:pPr>
      <w:r w:rsidRPr="00EA28BE">
        <w:rPr>
          <w:rFonts w:cstheme="minorHAnsi"/>
          <w:b/>
          <w:bCs/>
          <w:sz w:val="24"/>
          <w:szCs w:val="24"/>
          <w:lang w:val="es-PR"/>
        </w:rPr>
        <w:t xml:space="preserve">Pregunta 2: ¿Cuál es el beneficio </w:t>
      </w:r>
      <w:r w:rsidR="00E216E2">
        <w:rPr>
          <w:rFonts w:cstheme="minorHAnsi"/>
          <w:b/>
          <w:bCs/>
          <w:sz w:val="24"/>
          <w:szCs w:val="24"/>
          <w:lang w:val="es-PR"/>
        </w:rPr>
        <w:t xml:space="preserve">cuando </w:t>
      </w:r>
      <w:r w:rsidRPr="00EA28BE">
        <w:rPr>
          <w:rFonts w:cstheme="minorHAnsi"/>
          <w:b/>
          <w:bCs/>
          <w:sz w:val="24"/>
          <w:szCs w:val="24"/>
          <w:lang w:val="es-PR"/>
        </w:rPr>
        <w:t xml:space="preserve">el </w:t>
      </w:r>
      <w:r w:rsidR="00E216E2">
        <w:rPr>
          <w:rFonts w:cstheme="minorHAnsi"/>
          <w:b/>
          <w:bCs/>
          <w:sz w:val="24"/>
          <w:szCs w:val="24"/>
          <w:lang w:val="es-PR"/>
        </w:rPr>
        <w:t>C</w:t>
      </w:r>
      <w:r w:rsidRPr="00EA28BE">
        <w:rPr>
          <w:rFonts w:cstheme="minorHAnsi"/>
          <w:b/>
          <w:bCs/>
          <w:sz w:val="24"/>
          <w:szCs w:val="24"/>
          <w:lang w:val="es-PR"/>
        </w:rPr>
        <w:t xml:space="preserve">omité </w:t>
      </w:r>
      <w:r w:rsidR="00E216E2">
        <w:rPr>
          <w:rFonts w:cstheme="minorHAnsi"/>
          <w:b/>
          <w:bCs/>
          <w:sz w:val="24"/>
          <w:szCs w:val="24"/>
          <w:lang w:val="es-PR"/>
        </w:rPr>
        <w:t xml:space="preserve">de </w:t>
      </w:r>
      <w:r w:rsidR="008D57F4">
        <w:rPr>
          <w:rFonts w:cstheme="minorHAnsi"/>
          <w:b/>
          <w:bCs/>
          <w:sz w:val="24"/>
          <w:szCs w:val="24"/>
          <w:lang w:val="es-PR"/>
        </w:rPr>
        <w:t xml:space="preserve">Programación y Ubicación (COMPU) </w:t>
      </w:r>
      <w:r w:rsidRPr="00EA28BE">
        <w:rPr>
          <w:rFonts w:cstheme="minorHAnsi"/>
          <w:b/>
          <w:bCs/>
          <w:sz w:val="24"/>
          <w:szCs w:val="24"/>
          <w:lang w:val="es-PR"/>
        </w:rPr>
        <w:t xml:space="preserve">asigna </w:t>
      </w:r>
      <w:r w:rsidR="00E216E2">
        <w:rPr>
          <w:rFonts w:cstheme="minorHAnsi"/>
          <w:b/>
          <w:bCs/>
          <w:sz w:val="24"/>
          <w:szCs w:val="24"/>
          <w:lang w:val="es-PR"/>
        </w:rPr>
        <w:t xml:space="preserve">la categoría de Sordoceguera a </w:t>
      </w:r>
      <w:r w:rsidRPr="00EA28BE">
        <w:rPr>
          <w:rFonts w:cstheme="minorHAnsi"/>
          <w:b/>
          <w:bCs/>
          <w:sz w:val="24"/>
          <w:szCs w:val="24"/>
          <w:lang w:val="es-PR"/>
        </w:rPr>
        <w:t>un estudiante?</w:t>
      </w:r>
    </w:p>
    <w:p w14:paraId="33050095" w14:textId="77777777" w:rsidR="008D57F4" w:rsidRDefault="007C66CA" w:rsidP="007C66CA">
      <w:pPr>
        <w:rPr>
          <w:rFonts w:cstheme="minorHAnsi"/>
          <w:b/>
          <w:bCs/>
          <w:sz w:val="24"/>
          <w:szCs w:val="24"/>
          <w:lang w:val="es-PR"/>
        </w:rPr>
      </w:pPr>
      <w:r w:rsidRPr="00EA28BE">
        <w:rPr>
          <w:rFonts w:cstheme="minorHAnsi"/>
          <w:b/>
          <w:bCs/>
          <w:sz w:val="24"/>
          <w:szCs w:val="24"/>
          <w:lang w:val="es-PR"/>
        </w:rPr>
        <w:t>Respuesta (s):</w:t>
      </w:r>
    </w:p>
    <w:p w14:paraId="2AFC0DC6" w14:textId="77777777" w:rsidR="008D57F4" w:rsidRPr="008D57F4" w:rsidRDefault="007C66CA" w:rsidP="008D57F4">
      <w:pPr>
        <w:pStyle w:val="ListParagraph"/>
        <w:numPr>
          <w:ilvl w:val="0"/>
          <w:numId w:val="18"/>
        </w:numPr>
        <w:rPr>
          <w:rFonts w:ascii="Garamond" w:hAnsi="Garamond" w:cs="Arial"/>
          <w:color w:val="000000"/>
          <w:lang w:val="es-PR"/>
        </w:rPr>
      </w:pPr>
      <w:r w:rsidRPr="008D57F4">
        <w:rPr>
          <w:rFonts w:cstheme="minorHAnsi"/>
          <w:sz w:val="24"/>
          <w:szCs w:val="24"/>
          <w:lang w:val="es-PR"/>
        </w:rPr>
        <w:t>Un estudiante con discapacidad sensorial d</w:t>
      </w:r>
      <w:r w:rsidR="008D57F4">
        <w:rPr>
          <w:rFonts w:cstheme="minorHAnsi"/>
          <w:sz w:val="24"/>
          <w:szCs w:val="24"/>
          <w:lang w:val="es-PR"/>
        </w:rPr>
        <w:t>oble</w:t>
      </w:r>
      <w:r w:rsidRPr="008D57F4">
        <w:rPr>
          <w:rFonts w:cstheme="minorHAnsi"/>
          <w:sz w:val="24"/>
          <w:szCs w:val="24"/>
          <w:lang w:val="es-PR"/>
        </w:rPr>
        <w:t xml:space="preserve"> (es decir, sordoc</w:t>
      </w:r>
      <w:r w:rsidR="008D57F4">
        <w:rPr>
          <w:rFonts w:cstheme="minorHAnsi"/>
          <w:sz w:val="24"/>
          <w:szCs w:val="24"/>
          <w:lang w:val="es-PR"/>
        </w:rPr>
        <w:t>eguera</w:t>
      </w:r>
      <w:r w:rsidRPr="008D57F4">
        <w:rPr>
          <w:rFonts w:cstheme="minorHAnsi"/>
          <w:sz w:val="24"/>
          <w:szCs w:val="24"/>
          <w:lang w:val="es-PR"/>
        </w:rPr>
        <w:t>) puede tener necesidades educativas muy diferentes a las que tienen una discapacidad sensorial única (</w:t>
      </w:r>
      <w:r w:rsidR="008D57F4">
        <w:rPr>
          <w:rFonts w:cstheme="minorHAnsi"/>
          <w:sz w:val="24"/>
          <w:szCs w:val="24"/>
          <w:lang w:val="es-PR"/>
        </w:rPr>
        <w:t>Discapacidad Auditiva</w:t>
      </w:r>
      <w:r w:rsidRPr="008D57F4">
        <w:rPr>
          <w:rFonts w:cstheme="minorHAnsi"/>
          <w:sz w:val="24"/>
          <w:szCs w:val="24"/>
          <w:lang w:val="es-PR"/>
        </w:rPr>
        <w:t xml:space="preserve"> o </w:t>
      </w:r>
      <w:r w:rsidR="008D57F4">
        <w:rPr>
          <w:rFonts w:cstheme="minorHAnsi"/>
          <w:sz w:val="24"/>
          <w:szCs w:val="24"/>
          <w:lang w:val="es-PR"/>
        </w:rPr>
        <w:t>Discapacidad Visual</w:t>
      </w:r>
      <w:r w:rsidRPr="008D57F4">
        <w:rPr>
          <w:rFonts w:cstheme="minorHAnsi"/>
          <w:sz w:val="24"/>
          <w:szCs w:val="24"/>
          <w:lang w:val="es-PR"/>
        </w:rPr>
        <w:t>). Será importante para su equipo pensar en cuestiones de acceso desde una perspectiva combinada de pérdida sensorial o sordociego. El personal que está capacitado en un área sensorial única puede necesitar apoyo adicional específico para la evaluación educativa de</w:t>
      </w:r>
      <w:r w:rsidR="008D57F4">
        <w:rPr>
          <w:rFonts w:cstheme="minorHAnsi"/>
          <w:sz w:val="24"/>
          <w:szCs w:val="24"/>
          <w:lang w:val="es-PR"/>
        </w:rPr>
        <w:t xml:space="preserve">l sordociego </w:t>
      </w:r>
      <w:r w:rsidRPr="008D57F4">
        <w:rPr>
          <w:rFonts w:cstheme="minorHAnsi"/>
          <w:sz w:val="24"/>
          <w:szCs w:val="24"/>
          <w:lang w:val="es-PR"/>
        </w:rPr>
        <w:t xml:space="preserve">y las estrategias de programación para desarrollar un </w:t>
      </w:r>
      <w:r w:rsidR="008D57F4">
        <w:rPr>
          <w:rFonts w:cstheme="minorHAnsi"/>
          <w:sz w:val="24"/>
          <w:szCs w:val="24"/>
          <w:lang w:val="es-PR"/>
        </w:rPr>
        <w:t>PEI</w:t>
      </w:r>
      <w:r w:rsidRPr="008D57F4">
        <w:rPr>
          <w:rFonts w:cstheme="minorHAnsi"/>
          <w:sz w:val="24"/>
          <w:szCs w:val="24"/>
          <w:lang w:val="es-PR"/>
        </w:rPr>
        <w:t xml:space="preserve"> apropiado.</w:t>
      </w:r>
    </w:p>
    <w:p w14:paraId="17CE469D" w14:textId="24F228FA" w:rsidR="00533CED" w:rsidRPr="00B90AC7" w:rsidRDefault="002247B7" w:rsidP="00B90AC7">
      <w:pPr>
        <w:pStyle w:val="NormalWeb"/>
        <w:ind w:firstLine="360"/>
        <w:rPr>
          <w:rFonts w:asciiTheme="minorHAnsi" w:eastAsiaTheme="minorEastAsia" w:hAnsiTheme="minorHAnsi" w:cstheme="minorHAnsi"/>
          <w:color w:val="000000"/>
        </w:rPr>
      </w:pPr>
      <w:r w:rsidRPr="00D2539C">
        <w:rPr>
          <w:rFonts w:asciiTheme="minorHAnsi" w:eastAsiaTheme="minorEastAsia" w:hAnsiTheme="minorHAnsi" w:cstheme="minorHAnsi"/>
          <w:color w:val="000000"/>
        </w:rPr>
        <w:t xml:space="preserve">Los enfoques educativos típicos para estudiantes con </w:t>
      </w:r>
      <w:r w:rsidR="008D57F4" w:rsidRPr="00D2539C">
        <w:rPr>
          <w:rFonts w:asciiTheme="minorHAnsi" w:eastAsiaTheme="minorEastAsia" w:hAnsiTheme="minorHAnsi" w:cstheme="minorHAnsi"/>
          <w:color w:val="000000"/>
        </w:rPr>
        <w:t xml:space="preserve">la categoría de Discapacidad Auditiva </w:t>
      </w:r>
      <w:r w:rsidR="00D2539C" w:rsidRPr="00D2539C">
        <w:rPr>
          <w:rFonts w:asciiTheme="minorHAnsi" w:eastAsiaTheme="minorEastAsia" w:hAnsiTheme="minorHAnsi" w:cstheme="minorHAnsi"/>
          <w:color w:val="000000"/>
        </w:rPr>
        <w:t xml:space="preserve">(DA) </w:t>
      </w:r>
      <w:r w:rsidRPr="00D2539C">
        <w:rPr>
          <w:rFonts w:asciiTheme="minorHAnsi" w:eastAsiaTheme="minorEastAsia" w:hAnsiTheme="minorHAnsi" w:cstheme="minorHAnsi"/>
          <w:color w:val="000000"/>
        </w:rPr>
        <w:t xml:space="preserve">implican el uso de la visión como una estrategia compensatoria. Para aquellos estudiantes con una </w:t>
      </w:r>
      <w:r w:rsidR="00D2539C" w:rsidRPr="00D2539C">
        <w:rPr>
          <w:rFonts w:asciiTheme="minorHAnsi" w:eastAsiaTheme="minorEastAsia" w:hAnsiTheme="minorHAnsi" w:cstheme="minorHAnsi"/>
          <w:color w:val="000000"/>
        </w:rPr>
        <w:t>categoría de Discapacidad Visual (DV)</w:t>
      </w:r>
      <w:r w:rsidRPr="00D2539C">
        <w:rPr>
          <w:rFonts w:asciiTheme="minorHAnsi" w:eastAsiaTheme="minorEastAsia" w:hAnsiTheme="minorHAnsi" w:cstheme="minorHAnsi"/>
          <w:color w:val="000000"/>
        </w:rPr>
        <w:t xml:space="preserve">, los enfoques compensatorios implican el uso de la audición. Enfatizar la </w:t>
      </w:r>
      <w:r w:rsidR="00D2539C" w:rsidRPr="00D2539C">
        <w:rPr>
          <w:rFonts w:asciiTheme="minorHAnsi" w:eastAsiaTheme="minorEastAsia" w:hAnsiTheme="minorHAnsi" w:cstheme="minorHAnsi"/>
          <w:color w:val="000000"/>
        </w:rPr>
        <w:t xml:space="preserve">categoría </w:t>
      </w:r>
      <w:r w:rsidRPr="00D2539C">
        <w:rPr>
          <w:rFonts w:asciiTheme="minorHAnsi" w:eastAsiaTheme="minorEastAsia" w:hAnsiTheme="minorHAnsi" w:cstheme="minorHAnsi"/>
          <w:color w:val="000000"/>
        </w:rPr>
        <w:t>de</w:t>
      </w:r>
      <w:r w:rsidR="00D2539C" w:rsidRPr="00D2539C">
        <w:rPr>
          <w:rFonts w:asciiTheme="minorHAnsi" w:eastAsiaTheme="minorEastAsia" w:hAnsiTheme="minorHAnsi" w:cstheme="minorHAnsi"/>
          <w:color w:val="000000"/>
        </w:rPr>
        <w:t xml:space="preserve"> la discapacidad de Sordoceguera (SC)</w:t>
      </w:r>
      <w:r w:rsidRPr="00D2539C">
        <w:rPr>
          <w:rFonts w:asciiTheme="minorHAnsi" w:eastAsiaTheme="minorEastAsia" w:hAnsiTheme="minorHAnsi" w:cstheme="minorHAnsi"/>
          <w:color w:val="000000"/>
        </w:rPr>
        <w:t xml:space="preserve"> puede ayudar a definir más claramente la singularidad de la discapacidad.</w:t>
      </w:r>
      <w:r w:rsidR="00D2539C">
        <w:rPr>
          <w:rFonts w:asciiTheme="minorHAnsi" w:eastAsiaTheme="minorEastAsia" w:hAnsiTheme="minorHAnsi" w:cstheme="minorHAnsi"/>
          <w:color w:val="000000"/>
        </w:rPr>
        <w:t xml:space="preserve"> </w:t>
      </w:r>
    </w:p>
    <w:p w14:paraId="4ECBA2A2" w14:textId="6A001433" w:rsidR="002247B7" w:rsidRPr="00E55FC6" w:rsidRDefault="002247B7" w:rsidP="00533CED">
      <w:pPr>
        <w:numPr>
          <w:ilvl w:val="0"/>
          <w:numId w:val="5"/>
        </w:numPr>
        <w:spacing w:before="100" w:beforeAutospacing="1" w:after="100" w:afterAutospacing="1" w:line="240" w:lineRule="auto"/>
        <w:rPr>
          <w:rFonts w:eastAsia="Times New Roman" w:cstheme="minorHAnsi"/>
          <w:color w:val="000000"/>
          <w:sz w:val="24"/>
          <w:szCs w:val="24"/>
          <w:lang w:val="es-PR"/>
        </w:rPr>
      </w:pPr>
      <w:r w:rsidRPr="00E55FC6">
        <w:rPr>
          <w:rFonts w:eastAsia="Times New Roman" w:cstheme="minorHAnsi"/>
          <w:color w:val="000000"/>
          <w:sz w:val="24"/>
          <w:szCs w:val="24"/>
          <w:lang w:val="es-PR"/>
        </w:rPr>
        <w:t xml:space="preserve">Existen recursos específicos y servicios únicos para estudiantes con sordoceguera y sus familias. Sin </w:t>
      </w:r>
      <w:r w:rsidR="00B90AC7" w:rsidRPr="00E55FC6">
        <w:rPr>
          <w:rFonts w:eastAsia="Times New Roman" w:cstheme="minorHAnsi"/>
          <w:color w:val="000000"/>
          <w:sz w:val="24"/>
          <w:szCs w:val="24"/>
          <w:lang w:val="es-PR"/>
        </w:rPr>
        <w:t>una categoría de Sordoceguera</w:t>
      </w:r>
      <w:r w:rsidRPr="00E55FC6">
        <w:rPr>
          <w:rFonts w:eastAsia="Times New Roman" w:cstheme="minorHAnsi"/>
          <w:color w:val="000000"/>
          <w:sz w:val="24"/>
          <w:szCs w:val="24"/>
          <w:lang w:val="es-PR"/>
        </w:rPr>
        <w:t>, es posible que los equipos</w:t>
      </w:r>
      <w:r w:rsidR="00B90AC7" w:rsidRPr="00E55FC6">
        <w:rPr>
          <w:rFonts w:eastAsia="Times New Roman" w:cstheme="minorHAnsi"/>
          <w:color w:val="000000"/>
          <w:sz w:val="24"/>
          <w:szCs w:val="24"/>
          <w:lang w:val="es-PR"/>
        </w:rPr>
        <w:t xml:space="preserve"> de trabajo </w:t>
      </w:r>
      <w:r w:rsidRPr="00E55FC6">
        <w:rPr>
          <w:rFonts w:eastAsia="Times New Roman" w:cstheme="minorHAnsi"/>
          <w:color w:val="000000"/>
          <w:sz w:val="24"/>
          <w:szCs w:val="24"/>
          <w:lang w:val="es-PR"/>
        </w:rPr>
        <w:t xml:space="preserve">y las familias no tengan conocimiento de la información sobre el Proyecto de </w:t>
      </w:r>
      <w:r w:rsidR="00B90AC7" w:rsidRPr="00E55FC6">
        <w:rPr>
          <w:rFonts w:eastAsia="Times New Roman" w:cstheme="minorHAnsi"/>
          <w:color w:val="000000"/>
          <w:sz w:val="24"/>
          <w:szCs w:val="24"/>
          <w:lang w:val="es-PR"/>
        </w:rPr>
        <w:t>Sordociegos en Puerto Rico,</w:t>
      </w:r>
      <w:r w:rsidRPr="00E55FC6">
        <w:rPr>
          <w:rFonts w:eastAsia="Times New Roman" w:cstheme="minorHAnsi"/>
          <w:color w:val="000000"/>
          <w:sz w:val="24"/>
          <w:szCs w:val="24"/>
          <w:lang w:val="es-PR"/>
        </w:rPr>
        <w:t xml:space="preserve"> los servicios </w:t>
      </w:r>
      <w:r w:rsidR="00B90AC7" w:rsidRPr="00E55FC6">
        <w:rPr>
          <w:rFonts w:eastAsia="Times New Roman" w:cstheme="minorHAnsi"/>
          <w:color w:val="000000"/>
          <w:sz w:val="24"/>
          <w:szCs w:val="24"/>
          <w:lang w:val="es-PR"/>
        </w:rPr>
        <w:t xml:space="preserve">a los Sordociegos a </w:t>
      </w:r>
      <w:r w:rsidRPr="00E55FC6">
        <w:rPr>
          <w:rFonts w:eastAsia="Times New Roman" w:cstheme="minorHAnsi"/>
          <w:color w:val="000000"/>
          <w:sz w:val="24"/>
          <w:szCs w:val="24"/>
          <w:lang w:val="es-PR"/>
        </w:rPr>
        <w:t>través de</w:t>
      </w:r>
      <w:r w:rsidR="00B90AC7" w:rsidRPr="00E55FC6">
        <w:rPr>
          <w:rFonts w:eastAsia="Times New Roman" w:cstheme="minorHAnsi"/>
          <w:color w:val="000000"/>
          <w:sz w:val="24"/>
          <w:szCs w:val="24"/>
          <w:lang w:val="es-PR"/>
        </w:rPr>
        <w:t>l</w:t>
      </w:r>
      <w:r w:rsidRPr="00E55FC6">
        <w:rPr>
          <w:rFonts w:eastAsia="Times New Roman" w:cstheme="minorHAnsi"/>
          <w:color w:val="000000"/>
          <w:sz w:val="24"/>
          <w:szCs w:val="24"/>
          <w:lang w:val="es-PR"/>
        </w:rPr>
        <w:t xml:space="preserve"> Centro Nacional de Sordoceguera</w:t>
      </w:r>
      <w:r w:rsidR="00B90AC7" w:rsidRPr="00E55FC6">
        <w:rPr>
          <w:rFonts w:eastAsia="Times New Roman" w:cstheme="minorHAnsi"/>
          <w:color w:val="000000"/>
          <w:sz w:val="24"/>
          <w:szCs w:val="24"/>
          <w:lang w:val="es-PR"/>
        </w:rPr>
        <w:t xml:space="preserve"> (NCDB)</w:t>
      </w:r>
      <w:r w:rsidRPr="00E55FC6">
        <w:rPr>
          <w:rFonts w:eastAsia="Times New Roman" w:cstheme="minorHAnsi"/>
          <w:color w:val="000000"/>
          <w:sz w:val="24"/>
          <w:szCs w:val="24"/>
          <w:lang w:val="es-PR"/>
        </w:rPr>
        <w:t xml:space="preserve">, el Centro Nacional Helen Keller o </w:t>
      </w:r>
      <w:proofErr w:type="spellStart"/>
      <w:r w:rsidR="00E55FC6">
        <w:rPr>
          <w:rFonts w:eastAsia="Times New Roman" w:cstheme="minorHAnsi"/>
          <w:color w:val="000000"/>
          <w:sz w:val="24"/>
          <w:szCs w:val="24"/>
          <w:lang w:val="es-PR"/>
        </w:rPr>
        <w:t>I</w:t>
      </w:r>
      <w:r w:rsidRPr="00E55FC6">
        <w:rPr>
          <w:rFonts w:eastAsia="Times New Roman" w:cstheme="minorHAnsi"/>
          <w:color w:val="000000"/>
          <w:sz w:val="24"/>
          <w:szCs w:val="24"/>
          <w:lang w:val="es-PR"/>
        </w:rPr>
        <w:t>CanConnect</w:t>
      </w:r>
      <w:proofErr w:type="spellEnd"/>
      <w:r w:rsidRPr="00E55FC6">
        <w:rPr>
          <w:rFonts w:eastAsia="Times New Roman" w:cstheme="minorHAnsi"/>
          <w:color w:val="000000"/>
          <w:sz w:val="24"/>
          <w:szCs w:val="24"/>
          <w:lang w:val="es-PR"/>
        </w:rPr>
        <w:t xml:space="preserve">. </w:t>
      </w:r>
    </w:p>
    <w:p w14:paraId="55D34265" w14:textId="329F9F81" w:rsidR="007471FE" w:rsidRPr="007471FE" w:rsidRDefault="002247B7" w:rsidP="00004223">
      <w:pPr>
        <w:numPr>
          <w:ilvl w:val="0"/>
          <w:numId w:val="6"/>
        </w:numPr>
        <w:spacing w:before="100" w:beforeAutospacing="1" w:after="100" w:afterAutospacing="1" w:line="240" w:lineRule="auto"/>
        <w:rPr>
          <w:rFonts w:eastAsia="Times New Roman" w:cstheme="minorHAnsi"/>
          <w:color w:val="000000"/>
          <w:sz w:val="24"/>
          <w:szCs w:val="24"/>
          <w:lang w:val="es-PR"/>
        </w:rPr>
      </w:pPr>
      <w:r w:rsidRPr="00E55FC6">
        <w:rPr>
          <w:rFonts w:eastAsia="Times New Roman" w:cstheme="minorHAnsi"/>
          <w:color w:val="000000"/>
          <w:sz w:val="24"/>
          <w:szCs w:val="24"/>
          <w:lang w:val="es-PR"/>
        </w:rPr>
        <w:t xml:space="preserve">Algunas familias o estudiantes pueden identificarse como sordos / con problemas de audición y no como personas con sordoceguera. Por ejemplo, una persona con síndrome de Usher puede identificarse fuertemente con la comunidad y cultura sordas. Pueden carecer de información importante sobre su discapacidad visual y sus implicaciones. Si bien es muy importante ser sensible a estos problemas, la </w:t>
      </w:r>
      <w:r w:rsidR="00E55FC6" w:rsidRPr="00E55FC6">
        <w:rPr>
          <w:rFonts w:eastAsia="Times New Roman" w:cstheme="minorHAnsi"/>
          <w:color w:val="000000"/>
          <w:sz w:val="24"/>
          <w:szCs w:val="24"/>
          <w:lang w:val="es-PR"/>
        </w:rPr>
        <w:t xml:space="preserve">categoría de Sordoceguera </w:t>
      </w:r>
      <w:r w:rsidRPr="00E55FC6">
        <w:rPr>
          <w:rFonts w:eastAsia="Times New Roman" w:cstheme="minorHAnsi"/>
          <w:color w:val="000000"/>
          <w:sz w:val="24"/>
          <w:szCs w:val="24"/>
          <w:lang w:val="es-PR"/>
        </w:rPr>
        <w:t xml:space="preserve">puede ayudar al equipo educativo a identificar recursos y estrategias en torno a la orientación, la instrucción en braille, </w:t>
      </w:r>
      <w:r w:rsidR="00E55FC6" w:rsidRPr="00E55FC6">
        <w:rPr>
          <w:rFonts w:eastAsia="Times New Roman" w:cstheme="minorHAnsi"/>
          <w:color w:val="000000"/>
          <w:sz w:val="24"/>
          <w:szCs w:val="24"/>
          <w:lang w:val="es-PR"/>
        </w:rPr>
        <w:t>lenguaje de señas, se</w:t>
      </w:r>
      <w:r w:rsidRPr="00E55FC6">
        <w:rPr>
          <w:rFonts w:eastAsia="Times New Roman" w:cstheme="minorHAnsi"/>
          <w:color w:val="000000"/>
          <w:sz w:val="24"/>
          <w:szCs w:val="24"/>
          <w:lang w:val="es-PR"/>
        </w:rPr>
        <w:t>ña</w:t>
      </w:r>
      <w:r w:rsidR="00E55FC6" w:rsidRPr="00E55FC6">
        <w:rPr>
          <w:rFonts w:eastAsia="Times New Roman" w:cstheme="minorHAnsi"/>
          <w:color w:val="000000"/>
          <w:sz w:val="24"/>
          <w:szCs w:val="24"/>
          <w:lang w:val="es-PR"/>
        </w:rPr>
        <w:t>s</w:t>
      </w:r>
      <w:r w:rsidRPr="00E55FC6">
        <w:rPr>
          <w:rFonts w:eastAsia="Times New Roman" w:cstheme="minorHAnsi"/>
          <w:color w:val="000000"/>
          <w:sz w:val="24"/>
          <w:szCs w:val="24"/>
          <w:lang w:val="es-PR"/>
        </w:rPr>
        <w:t xml:space="preserve"> táctil</w:t>
      </w:r>
      <w:r w:rsidR="00E55FC6" w:rsidRPr="00E55FC6">
        <w:rPr>
          <w:rFonts w:eastAsia="Times New Roman" w:cstheme="minorHAnsi"/>
          <w:color w:val="000000"/>
          <w:sz w:val="24"/>
          <w:szCs w:val="24"/>
          <w:lang w:val="es-PR"/>
        </w:rPr>
        <w:t>es</w:t>
      </w:r>
      <w:r w:rsidRPr="00E55FC6">
        <w:rPr>
          <w:rFonts w:eastAsia="Times New Roman" w:cstheme="minorHAnsi"/>
          <w:color w:val="000000"/>
          <w:sz w:val="24"/>
          <w:szCs w:val="24"/>
          <w:lang w:val="es-PR"/>
        </w:rPr>
        <w:t>, la orientación y la movilidad, y otros apoyos que pueden ser beneficiosos para el estudiante y la familia.</w:t>
      </w:r>
    </w:p>
    <w:p w14:paraId="6F2FA92A" w14:textId="275B3CF5" w:rsidR="002247B7" w:rsidRPr="007471FE" w:rsidRDefault="002247B7" w:rsidP="007471FE">
      <w:pPr>
        <w:spacing w:before="100" w:beforeAutospacing="1" w:after="100" w:afterAutospacing="1" w:line="240" w:lineRule="auto"/>
        <w:rPr>
          <w:rFonts w:eastAsia="Times New Roman" w:cstheme="minorHAnsi"/>
          <w:b/>
          <w:bCs/>
          <w:sz w:val="24"/>
          <w:szCs w:val="24"/>
          <w:lang w:val="es-PR"/>
        </w:rPr>
      </w:pPr>
      <w:r w:rsidRPr="007471FE">
        <w:rPr>
          <w:rFonts w:cs="Arial"/>
          <w:b/>
          <w:bCs/>
          <w:sz w:val="24"/>
          <w:szCs w:val="24"/>
          <w:lang w:val="es-PR"/>
        </w:rPr>
        <w:t xml:space="preserve">Pregunta 3: ¿La </w:t>
      </w:r>
      <w:r w:rsidR="007471FE">
        <w:rPr>
          <w:rFonts w:cs="Arial"/>
          <w:b/>
          <w:bCs/>
          <w:sz w:val="24"/>
          <w:szCs w:val="24"/>
          <w:lang w:val="es-PR"/>
        </w:rPr>
        <w:t>categoría de Sordoceguera cali</w:t>
      </w:r>
      <w:r w:rsidRPr="007471FE">
        <w:rPr>
          <w:rFonts w:cs="Arial"/>
          <w:b/>
          <w:bCs/>
          <w:sz w:val="24"/>
          <w:szCs w:val="24"/>
          <w:lang w:val="es-PR"/>
        </w:rPr>
        <w:t>fica a</w:t>
      </w:r>
      <w:r w:rsidR="007471FE">
        <w:rPr>
          <w:rFonts w:cs="Arial"/>
          <w:b/>
          <w:bCs/>
          <w:sz w:val="24"/>
          <w:szCs w:val="24"/>
          <w:lang w:val="es-PR"/>
        </w:rPr>
        <w:t>l e</w:t>
      </w:r>
      <w:r w:rsidRPr="007471FE">
        <w:rPr>
          <w:rFonts w:cs="Arial"/>
          <w:b/>
          <w:bCs/>
          <w:sz w:val="24"/>
          <w:szCs w:val="24"/>
          <w:lang w:val="es-PR"/>
        </w:rPr>
        <w:t xml:space="preserve">studiante para </w:t>
      </w:r>
      <w:r w:rsidR="007471FE">
        <w:rPr>
          <w:rFonts w:cs="Arial"/>
          <w:b/>
          <w:bCs/>
          <w:sz w:val="24"/>
          <w:szCs w:val="24"/>
          <w:lang w:val="es-PR"/>
        </w:rPr>
        <w:t xml:space="preserve">recibir </w:t>
      </w:r>
      <w:r w:rsidRPr="007471FE">
        <w:rPr>
          <w:rFonts w:cs="Arial"/>
          <w:b/>
          <w:bCs/>
          <w:sz w:val="24"/>
          <w:szCs w:val="24"/>
          <w:lang w:val="es-PR"/>
        </w:rPr>
        <w:t>servicios adicionales que</w:t>
      </w:r>
      <w:r w:rsidR="007471FE">
        <w:rPr>
          <w:rFonts w:cs="Arial"/>
          <w:b/>
          <w:bCs/>
          <w:sz w:val="24"/>
          <w:szCs w:val="24"/>
          <w:lang w:val="es-PR"/>
        </w:rPr>
        <w:t xml:space="preserve"> están disponibles para </w:t>
      </w:r>
      <w:r w:rsidRPr="007471FE">
        <w:rPr>
          <w:rFonts w:cs="Arial"/>
          <w:b/>
          <w:bCs/>
          <w:sz w:val="24"/>
          <w:szCs w:val="24"/>
          <w:lang w:val="es-PR"/>
        </w:rPr>
        <w:t xml:space="preserve">la </w:t>
      </w:r>
      <w:r w:rsidR="007471FE">
        <w:rPr>
          <w:rFonts w:cs="Arial"/>
          <w:b/>
          <w:bCs/>
          <w:sz w:val="24"/>
          <w:szCs w:val="24"/>
          <w:lang w:val="es-PR"/>
        </w:rPr>
        <w:t>categoría de DA</w:t>
      </w:r>
      <w:r w:rsidRPr="007471FE">
        <w:rPr>
          <w:rFonts w:cs="Arial"/>
          <w:b/>
          <w:bCs/>
          <w:sz w:val="24"/>
          <w:szCs w:val="24"/>
          <w:lang w:val="es-PR"/>
        </w:rPr>
        <w:t xml:space="preserve"> / </w:t>
      </w:r>
      <w:r w:rsidR="007471FE">
        <w:rPr>
          <w:rFonts w:cs="Arial"/>
          <w:b/>
          <w:bCs/>
          <w:sz w:val="24"/>
          <w:szCs w:val="24"/>
          <w:lang w:val="es-PR"/>
        </w:rPr>
        <w:t>DV</w:t>
      </w:r>
      <w:r w:rsidRPr="007471FE">
        <w:rPr>
          <w:rFonts w:cs="Arial"/>
          <w:b/>
          <w:bCs/>
          <w:sz w:val="24"/>
          <w:szCs w:val="24"/>
          <w:lang w:val="es-PR"/>
        </w:rPr>
        <w:t>?</w:t>
      </w:r>
    </w:p>
    <w:p w14:paraId="72FDEB96" w14:textId="1DD1B1EF" w:rsidR="00273939" w:rsidRPr="00273939" w:rsidRDefault="002247B7" w:rsidP="00273939">
      <w:pPr>
        <w:pStyle w:val="ListParagraph"/>
        <w:numPr>
          <w:ilvl w:val="0"/>
          <w:numId w:val="8"/>
        </w:numPr>
        <w:spacing w:before="100" w:beforeAutospacing="1" w:after="100" w:afterAutospacing="1" w:line="240" w:lineRule="auto"/>
        <w:rPr>
          <w:rFonts w:ascii="Arial" w:hAnsi="Arial" w:cs="Arial"/>
          <w:color w:val="800800"/>
          <w:lang w:val="es-PR"/>
        </w:rPr>
      </w:pPr>
      <w:r w:rsidRPr="00273939">
        <w:rPr>
          <w:rFonts w:eastAsia="Times New Roman" w:cs="Arial"/>
          <w:color w:val="000000"/>
          <w:sz w:val="24"/>
          <w:szCs w:val="24"/>
          <w:lang w:val="es-PR"/>
        </w:rPr>
        <w:t>En términos generales, un estudiante califica</w:t>
      </w:r>
      <w:r w:rsidR="007471FE" w:rsidRPr="00273939">
        <w:rPr>
          <w:rFonts w:eastAsia="Times New Roman" w:cs="Arial"/>
          <w:color w:val="000000"/>
          <w:sz w:val="24"/>
          <w:szCs w:val="24"/>
          <w:lang w:val="es-PR"/>
        </w:rPr>
        <w:t>do</w:t>
      </w:r>
      <w:r w:rsidRPr="00273939">
        <w:rPr>
          <w:rFonts w:eastAsia="Times New Roman" w:cs="Arial"/>
          <w:color w:val="000000"/>
          <w:sz w:val="24"/>
          <w:szCs w:val="24"/>
          <w:lang w:val="es-PR"/>
        </w:rPr>
        <w:t xml:space="preserve"> para los mismos servicios, independientemente de si tiene una </w:t>
      </w:r>
      <w:r w:rsidR="007471FE" w:rsidRPr="00273939">
        <w:rPr>
          <w:rFonts w:eastAsia="Times New Roman" w:cs="Arial"/>
          <w:color w:val="000000"/>
          <w:sz w:val="24"/>
          <w:szCs w:val="24"/>
          <w:lang w:val="es-PR"/>
        </w:rPr>
        <w:t>categoría de DA / DV</w:t>
      </w:r>
      <w:r w:rsidRPr="00273939">
        <w:rPr>
          <w:rFonts w:eastAsia="Times New Roman" w:cs="Arial"/>
          <w:color w:val="000000"/>
          <w:sz w:val="24"/>
          <w:szCs w:val="24"/>
          <w:lang w:val="es-PR"/>
        </w:rPr>
        <w:t xml:space="preserve"> o una </w:t>
      </w:r>
      <w:r w:rsidR="007471FE" w:rsidRPr="00273939">
        <w:rPr>
          <w:rFonts w:eastAsia="Times New Roman" w:cs="Arial"/>
          <w:color w:val="000000"/>
          <w:sz w:val="24"/>
          <w:szCs w:val="24"/>
          <w:lang w:val="es-PR"/>
        </w:rPr>
        <w:t>categoría de SC</w:t>
      </w:r>
      <w:r w:rsidRPr="00273939">
        <w:rPr>
          <w:rFonts w:eastAsia="Times New Roman" w:cs="Arial"/>
          <w:color w:val="000000"/>
          <w:sz w:val="24"/>
          <w:szCs w:val="24"/>
          <w:lang w:val="es-PR"/>
        </w:rPr>
        <w:t xml:space="preserve">. Todos los estudiantes con elegibilidad tanto para </w:t>
      </w:r>
      <w:r w:rsidR="007471FE" w:rsidRPr="00273939">
        <w:rPr>
          <w:rFonts w:eastAsia="Times New Roman" w:cs="Arial"/>
          <w:color w:val="000000"/>
          <w:sz w:val="24"/>
          <w:szCs w:val="24"/>
          <w:lang w:val="es-PR"/>
        </w:rPr>
        <w:t>DV</w:t>
      </w:r>
      <w:r w:rsidRPr="00273939">
        <w:rPr>
          <w:rFonts w:eastAsia="Times New Roman" w:cs="Arial"/>
          <w:color w:val="000000"/>
          <w:sz w:val="24"/>
          <w:szCs w:val="24"/>
          <w:lang w:val="es-PR"/>
        </w:rPr>
        <w:t xml:space="preserve"> como para </w:t>
      </w:r>
      <w:r w:rsidR="007471FE" w:rsidRPr="00273939">
        <w:rPr>
          <w:rFonts w:eastAsia="Times New Roman" w:cs="Arial"/>
          <w:color w:val="000000"/>
          <w:sz w:val="24"/>
          <w:szCs w:val="24"/>
          <w:lang w:val="es-PR"/>
        </w:rPr>
        <w:t>DA</w:t>
      </w:r>
      <w:r w:rsidRPr="00273939">
        <w:rPr>
          <w:rFonts w:eastAsia="Times New Roman" w:cs="Arial"/>
          <w:color w:val="000000"/>
          <w:sz w:val="24"/>
          <w:szCs w:val="24"/>
          <w:lang w:val="es-PR"/>
        </w:rPr>
        <w:t xml:space="preserve"> serán contados en el conteo de niños sordociegos y pueden acceder al apoyo del </w:t>
      </w:r>
      <w:r w:rsidR="007471FE" w:rsidRPr="00273939">
        <w:rPr>
          <w:rFonts w:eastAsia="Times New Roman" w:cs="Arial"/>
          <w:color w:val="000000"/>
          <w:sz w:val="24"/>
          <w:szCs w:val="24"/>
          <w:lang w:val="es-PR"/>
        </w:rPr>
        <w:t>P</w:t>
      </w:r>
      <w:r w:rsidRPr="00273939">
        <w:rPr>
          <w:rFonts w:eastAsia="Times New Roman" w:cs="Arial"/>
          <w:color w:val="000000"/>
          <w:sz w:val="24"/>
          <w:szCs w:val="24"/>
          <w:lang w:val="es-PR"/>
        </w:rPr>
        <w:t xml:space="preserve">royecto de </w:t>
      </w:r>
      <w:r w:rsidR="007471FE" w:rsidRPr="00273939">
        <w:rPr>
          <w:rFonts w:eastAsia="Times New Roman" w:cs="Arial"/>
          <w:color w:val="000000"/>
          <w:sz w:val="24"/>
          <w:szCs w:val="24"/>
          <w:lang w:val="es-PR"/>
        </w:rPr>
        <w:t>S</w:t>
      </w:r>
      <w:r w:rsidRPr="00273939">
        <w:rPr>
          <w:rFonts w:eastAsia="Times New Roman" w:cs="Arial"/>
          <w:color w:val="000000"/>
          <w:sz w:val="24"/>
          <w:szCs w:val="24"/>
          <w:lang w:val="es-PR"/>
        </w:rPr>
        <w:t xml:space="preserve">ordociegos de </w:t>
      </w:r>
      <w:r w:rsidR="007471FE" w:rsidRPr="00273939">
        <w:rPr>
          <w:rFonts w:eastAsia="Times New Roman" w:cs="Arial"/>
          <w:color w:val="000000"/>
          <w:sz w:val="24"/>
          <w:szCs w:val="24"/>
          <w:lang w:val="es-PR"/>
        </w:rPr>
        <w:t>Puerto Rico</w:t>
      </w:r>
      <w:r w:rsidRPr="00273939">
        <w:rPr>
          <w:rFonts w:eastAsia="Times New Roman" w:cs="Arial"/>
          <w:color w:val="000000"/>
          <w:sz w:val="24"/>
          <w:szCs w:val="24"/>
          <w:lang w:val="es-PR"/>
        </w:rPr>
        <w:t>.</w:t>
      </w:r>
    </w:p>
    <w:p w14:paraId="1303558B" w14:textId="2F1F7839" w:rsidR="002247B7" w:rsidRPr="00273939" w:rsidRDefault="002247B7" w:rsidP="00273939">
      <w:pPr>
        <w:spacing w:before="100" w:beforeAutospacing="1" w:after="100" w:afterAutospacing="1" w:line="240" w:lineRule="auto"/>
        <w:rPr>
          <w:rFonts w:cs="Arial"/>
          <w:b/>
          <w:bCs/>
          <w:lang w:val="es-PR"/>
        </w:rPr>
      </w:pPr>
      <w:r w:rsidRPr="00273939">
        <w:rPr>
          <w:rFonts w:cs="Arial"/>
          <w:b/>
          <w:bCs/>
          <w:lang w:val="es-PR"/>
        </w:rPr>
        <w:t>Pregunta 4: ¿Por qué el estudiante con discapacidad sensorial d</w:t>
      </w:r>
      <w:r w:rsidR="00273939">
        <w:rPr>
          <w:rFonts w:cs="Arial"/>
          <w:b/>
          <w:bCs/>
          <w:lang w:val="es-PR"/>
        </w:rPr>
        <w:t>oble</w:t>
      </w:r>
      <w:r w:rsidRPr="00273939">
        <w:rPr>
          <w:rFonts w:cs="Arial"/>
          <w:b/>
          <w:bCs/>
          <w:lang w:val="es-PR"/>
        </w:rPr>
        <w:t xml:space="preserve"> leve se considera sordociego?</w:t>
      </w:r>
    </w:p>
    <w:p w14:paraId="6663973C" w14:textId="77777777" w:rsidR="00273939" w:rsidRPr="00273939" w:rsidRDefault="002247B7" w:rsidP="00533CED">
      <w:pPr>
        <w:pStyle w:val="NormalWeb"/>
        <w:rPr>
          <w:rFonts w:asciiTheme="minorHAnsi" w:hAnsiTheme="minorHAnsi" w:cs="Arial"/>
        </w:rPr>
      </w:pPr>
      <w:r w:rsidRPr="00273939">
        <w:rPr>
          <w:rFonts w:asciiTheme="minorHAnsi" w:hAnsiTheme="minorHAnsi" w:cs="Arial"/>
        </w:rPr>
        <w:t xml:space="preserve">* Un estudiante con </w:t>
      </w:r>
      <w:r w:rsidR="00273939" w:rsidRPr="00273939">
        <w:rPr>
          <w:rFonts w:asciiTheme="minorHAnsi" w:hAnsiTheme="minorHAnsi" w:cs="Arial"/>
        </w:rPr>
        <w:t>S</w:t>
      </w:r>
      <w:r w:rsidRPr="00273939">
        <w:rPr>
          <w:rFonts w:asciiTheme="minorHAnsi" w:hAnsiTheme="minorHAnsi" w:cs="Arial"/>
        </w:rPr>
        <w:t>ordoceguera es aquel que:</w:t>
      </w:r>
    </w:p>
    <w:p w14:paraId="30E106A8" w14:textId="6C3F1734" w:rsidR="002247B7" w:rsidRPr="00273939" w:rsidRDefault="002247B7" w:rsidP="00533CED">
      <w:pPr>
        <w:pStyle w:val="NormalWeb"/>
        <w:rPr>
          <w:rFonts w:asciiTheme="minorHAnsi" w:hAnsiTheme="minorHAnsi" w:cs="Arial"/>
        </w:rPr>
      </w:pPr>
      <w:r w:rsidRPr="00273939">
        <w:rPr>
          <w:rFonts w:asciiTheme="minorHAnsi" w:hAnsiTheme="minorHAnsi" w:cs="Arial"/>
        </w:rPr>
        <w:t>(C) "</w:t>
      </w:r>
      <w:r w:rsidR="00273939" w:rsidRPr="00273939">
        <w:rPr>
          <w:rFonts w:asciiTheme="minorHAnsi" w:hAnsiTheme="minorHAnsi" w:cs="Arial"/>
        </w:rPr>
        <w:t xml:space="preserve">se </w:t>
      </w:r>
      <w:r w:rsidRPr="00273939">
        <w:rPr>
          <w:rFonts w:asciiTheme="minorHAnsi" w:hAnsiTheme="minorHAnsi" w:cs="Arial"/>
        </w:rPr>
        <w:t xml:space="preserve">ha documentado pérdidas auditivas y visuales que, si se consideran individualmente, pueden no cumplir con los requisitos de discapacidad auditiva o discapacidad visual, pero la </w:t>
      </w:r>
      <w:r w:rsidRPr="00273939">
        <w:rPr>
          <w:rFonts w:asciiTheme="minorHAnsi" w:hAnsiTheme="minorHAnsi" w:cs="Arial"/>
          <w:b/>
          <w:bCs/>
        </w:rPr>
        <w:t>combinación</w:t>
      </w:r>
      <w:r w:rsidRPr="00273939">
        <w:rPr>
          <w:rFonts w:asciiTheme="minorHAnsi" w:hAnsiTheme="minorHAnsi" w:cs="Arial"/>
        </w:rPr>
        <w:t xml:space="preserve"> de tales pérdidas </w:t>
      </w:r>
      <w:r w:rsidRPr="00273939">
        <w:rPr>
          <w:rFonts w:asciiTheme="minorHAnsi" w:hAnsiTheme="minorHAnsi" w:cs="Arial"/>
          <w:b/>
          <w:bCs/>
        </w:rPr>
        <w:t>afecta negativamente el rendimiento educativo del estudiante";</w:t>
      </w:r>
    </w:p>
    <w:p w14:paraId="6CB99A9D" w14:textId="77777777" w:rsidR="00D27012" w:rsidRPr="00EA02EC" w:rsidRDefault="002247B7" w:rsidP="00D27012">
      <w:pPr>
        <w:spacing w:before="100" w:beforeAutospacing="1" w:after="100" w:afterAutospacing="1" w:line="240" w:lineRule="auto"/>
        <w:rPr>
          <w:rFonts w:eastAsia="Times New Roman" w:cs="Arial"/>
          <w:b/>
          <w:bCs/>
          <w:color w:val="000000"/>
          <w:sz w:val="24"/>
          <w:szCs w:val="24"/>
          <w:lang w:val="es-PR"/>
        </w:rPr>
      </w:pPr>
      <w:r w:rsidRPr="00EA02EC">
        <w:rPr>
          <w:rFonts w:eastAsia="Times New Roman" w:cs="Arial"/>
          <w:b/>
          <w:bCs/>
          <w:color w:val="000000"/>
          <w:sz w:val="24"/>
          <w:szCs w:val="24"/>
          <w:lang w:val="es-PR"/>
        </w:rPr>
        <w:t>Respuestas</w:t>
      </w:r>
    </w:p>
    <w:p w14:paraId="1BCF3C50" w14:textId="41231E14" w:rsidR="00EA02EC" w:rsidRDefault="002247B7" w:rsidP="00065159">
      <w:pPr>
        <w:pStyle w:val="ListParagraph"/>
        <w:numPr>
          <w:ilvl w:val="0"/>
          <w:numId w:val="10"/>
        </w:numPr>
        <w:spacing w:before="100" w:beforeAutospacing="1" w:after="100" w:afterAutospacing="1" w:line="240" w:lineRule="auto"/>
        <w:rPr>
          <w:rFonts w:eastAsia="Times New Roman" w:cs="Arial"/>
          <w:color w:val="000000"/>
          <w:sz w:val="24"/>
          <w:szCs w:val="24"/>
          <w:lang w:val="es-PR"/>
        </w:rPr>
      </w:pPr>
      <w:r w:rsidRPr="00EA02EC">
        <w:rPr>
          <w:rFonts w:eastAsia="Times New Roman" w:cs="Arial"/>
          <w:color w:val="000000"/>
          <w:sz w:val="24"/>
          <w:szCs w:val="24"/>
          <w:lang w:val="es-PR"/>
        </w:rPr>
        <w:t xml:space="preserve">Cariñosamente llamamos a esto "La tercera </w:t>
      </w:r>
      <w:r w:rsidR="00EA02EC" w:rsidRPr="00EA02EC">
        <w:rPr>
          <w:rFonts w:eastAsia="Times New Roman" w:cs="Arial"/>
          <w:color w:val="000000"/>
          <w:sz w:val="24"/>
          <w:szCs w:val="24"/>
          <w:lang w:val="es-PR"/>
        </w:rPr>
        <w:t>ruta</w:t>
      </w:r>
      <w:r w:rsidRPr="00EA02EC">
        <w:rPr>
          <w:rFonts w:eastAsia="Times New Roman" w:cs="Arial"/>
          <w:color w:val="000000"/>
          <w:sz w:val="24"/>
          <w:szCs w:val="24"/>
          <w:lang w:val="es-PR"/>
        </w:rPr>
        <w:t xml:space="preserve">". </w:t>
      </w:r>
      <w:r w:rsidR="00EA02EC" w:rsidRPr="00EA02EC">
        <w:rPr>
          <w:rFonts w:eastAsia="Times New Roman" w:cs="Arial"/>
          <w:color w:val="000000"/>
          <w:sz w:val="24"/>
          <w:szCs w:val="24"/>
          <w:lang w:val="es-PR"/>
        </w:rPr>
        <w:t>La pregunta por considerar</w:t>
      </w:r>
      <w:r w:rsidRPr="00EA02EC">
        <w:rPr>
          <w:rFonts w:eastAsia="Times New Roman" w:cs="Arial"/>
          <w:color w:val="000000"/>
          <w:sz w:val="24"/>
          <w:szCs w:val="24"/>
          <w:lang w:val="es-PR"/>
        </w:rPr>
        <w:t xml:space="preserve"> es si los efectos combinados de la pérdida leve de visión y audición impactan el rendimiento educativo. ¿Est</w:t>
      </w:r>
      <w:r w:rsidR="00EA02EC" w:rsidRPr="00EA02EC">
        <w:rPr>
          <w:rFonts w:eastAsia="Times New Roman" w:cs="Arial"/>
          <w:color w:val="000000"/>
          <w:sz w:val="24"/>
          <w:szCs w:val="24"/>
          <w:lang w:val="es-PR"/>
        </w:rPr>
        <w:t>as pérdidas</w:t>
      </w:r>
      <w:r w:rsidRPr="00EA02EC">
        <w:rPr>
          <w:rFonts w:eastAsia="Times New Roman" w:cs="Arial"/>
          <w:color w:val="000000"/>
          <w:sz w:val="24"/>
          <w:szCs w:val="24"/>
          <w:lang w:val="es-PR"/>
        </w:rPr>
        <w:t xml:space="preserve"> sensoriales combinad</w:t>
      </w:r>
      <w:r w:rsidR="00EA02EC" w:rsidRPr="00EA02EC">
        <w:rPr>
          <w:rFonts w:eastAsia="Times New Roman" w:cs="Arial"/>
          <w:color w:val="000000"/>
          <w:sz w:val="24"/>
          <w:szCs w:val="24"/>
          <w:lang w:val="es-PR"/>
        </w:rPr>
        <w:t>a</w:t>
      </w:r>
      <w:r w:rsidRPr="00EA02EC">
        <w:rPr>
          <w:rFonts w:eastAsia="Times New Roman" w:cs="Arial"/>
          <w:color w:val="000000"/>
          <w:sz w:val="24"/>
          <w:szCs w:val="24"/>
          <w:lang w:val="es-PR"/>
        </w:rPr>
        <w:t xml:space="preserve">s afectan la capacidad del estudiante para recopilar información y participar en el entorno educativo? Si es así, para abordar este problema, el niño puede necesitar adaptaciones, tecnología especial o estrategias únicas que requieran que los profesionales con experiencia en pérdida sensorial doble </w:t>
      </w:r>
      <w:r w:rsidR="00EA02EC" w:rsidRPr="00EA02EC">
        <w:rPr>
          <w:rFonts w:eastAsia="Times New Roman" w:cs="Arial"/>
          <w:color w:val="000000"/>
          <w:sz w:val="24"/>
          <w:szCs w:val="24"/>
          <w:lang w:val="es-PR"/>
        </w:rPr>
        <w:t>participen en</w:t>
      </w:r>
      <w:r w:rsidRPr="00EA02EC">
        <w:rPr>
          <w:rFonts w:eastAsia="Times New Roman" w:cs="Arial"/>
          <w:color w:val="000000"/>
          <w:sz w:val="24"/>
          <w:szCs w:val="24"/>
          <w:lang w:val="es-PR"/>
        </w:rPr>
        <w:t xml:space="preserve"> la evaluación y el desarrollo del programa</w:t>
      </w:r>
      <w:r w:rsidR="00EA02EC" w:rsidRPr="00EA02EC">
        <w:rPr>
          <w:rFonts w:eastAsia="Times New Roman" w:cs="Arial"/>
          <w:color w:val="000000"/>
          <w:sz w:val="24"/>
          <w:szCs w:val="24"/>
          <w:lang w:val="es-PR"/>
        </w:rPr>
        <w:t xml:space="preserve">. </w:t>
      </w:r>
    </w:p>
    <w:p w14:paraId="252615E8" w14:textId="77777777" w:rsidR="00EA02EC" w:rsidRPr="00EA02EC" w:rsidRDefault="00EA02EC" w:rsidP="00EA02EC">
      <w:pPr>
        <w:pStyle w:val="ListParagraph"/>
        <w:spacing w:before="100" w:beforeAutospacing="1" w:after="100" w:afterAutospacing="1" w:line="240" w:lineRule="auto"/>
        <w:rPr>
          <w:rFonts w:eastAsia="Times New Roman" w:cs="Arial"/>
          <w:color w:val="000000"/>
          <w:sz w:val="24"/>
          <w:szCs w:val="24"/>
          <w:lang w:val="es-PR"/>
        </w:rPr>
      </w:pPr>
    </w:p>
    <w:p w14:paraId="57B028E9" w14:textId="5311D577" w:rsidR="002247B7" w:rsidRDefault="002247B7" w:rsidP="00B67C90">
      <w:pPr>
        <w:pStyle w:val="ListParagraph"/>
        <w:numPr>
          <w:ilvl w:val="0"/>
          <w:numId w:val="8"/>
        </w:numPr>
        <w:spacing w:before="100" w:beforeAutospacing="1" w:after="100" w:afterAutospacing="1" w:line="240" w:lineRule="auto"/>
        <w:rPr>
          <w:rFonts w:eastAsia="Times New Roman" w:cs="Arial"/>
          <w:color w:val="000000"/>
          <w:sz w:val="24"/>
          <w:szCs w:val="24"/>
          <w:lang w:val="es-PR"/>
        </w:rPr>
      </w:pPr>
      <w:r w:rsidRPr="00B67C90">
        <w:rPr>
          <w:rFonts w:eastAsia="Times New Roman" w:cs="Arial"/>
          <w:color w:val="000000"/>
          <w:sz w:val="24"/>
          <w:szCs w:val="24"/>
          <w:lang w:val="es-PR"/>
        </w:rPr>
        <w:t xml:space="preserve">Si un estudiante califica como Sordociego bajo la sección C </w:t>
      </w:r>
      <w:r w:rsidR="00B67C90" w:rsidRPr="00B67C90">
        <w:rPr>
          <w:rFonts w:eastAsia="Times New Roman" w:cs="Arial"/>
          <w:color w:val="000000"/>
          <w:sz w:val="24"/>
          <w:szCs w:val="24"/>
          <w:lang w:val="es-PR"/>
        </w:rPr>
        <w:t xml:space="preserve">anterior </w:t>
      </w:r>
      <w:r w:rsidRPr="00B67C90">
        <w:rPr>
          <w:rFonts w:eastAsia="Times New Roman" w:cs="Arial"/>
          <w:color w:val="000000"/>
          <w:sz w:val="24"/>
          <w:szCs w:val="24"/>
          <w:lang w:val="es-PR"/>
        </w:rPr>
        <w:t>de los criterios de elegibilidad, un Maestro de Estudiantes con Discapacidades Visuales (</w:t>
      </w:r>
      <w:r w:rsidR="00B67C90" w:rsidRPr="00B67C90">
        <w:rPr>
          <w:rFonts w:eastAsia="Times New Roman" w:cs="Arial"/>
          <w:color w:val="000000"/>
          <w:sz w:val="24"/>
          <w:szCs w:val="24"/>
          <w:lang w:val="es-PR"/>
        </w:rPr>
        <w:t>DV</w:t>
      </w:r>
      <w:r w:rsidRPr="00B67C90">
        <w:rPr>
          <w:rFonts w:eastAsia="Times New Roman" w:cs="Arial"/>
          <w:color w:val="000000"/>
          <w:sz w:val="24"/>
          <w:szCs w:val="24"/>
          <w:lang w:val="es-PR"/>
        </w:rPr>
        <w:t xml:space="preserve">), así como un </w:t>
      </w:r>
      <w:r w:rsidR="00B67C90" w:rsidRPr="00B67C90">
        <w:rPr>
          <w:rFonts w:eastAsia="Times New Roman" w:cs="Arial"/>
          <w:color w:val="000000"/>
          <w:sz w:val="24"/>
          <w:szCs w:val="24"/>
          <w:lang w:val="es-PR"/>
        </w:rPr>
        <w:t xml:space="preserve">Maestro </w:t>
      </w:r>
      <w:r w:rsidRPr="00B67C90">
        <w:rPr>
          <w:rFonts w:eastAsia="Times New Roman" w:cs="Arial"/>
          <w:color w:val="000000"/>
          <w:sz w:val="24"/>
          <w:szCs w:val="24"/>
          <w:lang w:val="es-PR"/>
        </w:rPr>
        <w:t xml:space="preserve">de Sordos y con dificultades auditivas, participará en el </w:t>
      </w:r>
      <w:r w:rsidR="00B67C90" w:rsidRPr="00B67C90">
        <w:rPr>
          <w:rFonts w:eastAsia="Times New Roman" w:cs="Arial"/>
          <w:color w:val="000000"/>
          <w:sz w:val="24"/>
          <w:szCs w:val="24"/>
          <w:lang w:val="es-PR"/>
        </w:rPr>
        <w:t xml:space="preserve">COMPU </w:t>
      </w:r>
      <w:r w:rsidRPr="00B67C90">
        <w:rPr>
          <w:rFonts w:eastAsia="Times New Roman" w:cs="Arial"/>
          <w:color w:val="000000"/>
          <w:sz w:val="24"/>
          <w:szCs w:val="24"/>
          <w:lang w:val="es-PR"/>
        </w:rPr>
        <w:t xml:space="preserve">del estudiante. Esto significa que los profesionales con capacitación en este tipo de pérdidas sensoriales estarán involucrados en la programación para este estudiante. Entre otras cosas, </w:t>
      </w:r>
      <w:r w:rsidR="00B67C90" w:rsidRPr="00B67C90">
        <w:rPr>
          <w:rFonts w:eastAsia="Times New Roman" w:cs="Arial"/>
          <w:color w:val="000000"/>
          <w:sz w:val="24"/>
          <w:szCs w:val="24"/>
          <w:lang w:val="es-PR"/>
        </w:rPr>
        <w:t>es</w:t>
      </w:r>
      <w:r w:rsidRPr="00B67C90">
        <w:rPr>
          <w:rFonts w:eastAsia="Times New Roman" w:cs="Arial"/>
          <w:color w:val="000000"/>
          <w:sz w:val="24"/>
          <w:szCs w:val="24"/>
          <w:lang w:val="es-PR"/>
        </w:rPr>
        <w:t xml:space="preserve"> necesa</w:t>
      </w:r>
      <w:r w:rsidR="00B67C90" w:rsidRPr="00B67C90">
        <w:rPr>
          <w:rFonts w:eastAsia="Times New Roman" w:cs="Arial"/>
          <w:color w:val="000000"/>
          <w:sz w:val="24"/>
          <w:szCs w:val="24"/>
          <w:lang w:val="es-PR"/>
        </w:rPr>
        <w:t xml:space="preserve">rio discutir las necesidades de </w:t>
      </w:r>
      <w:r w:rsidRPr="00B67C90">
        <w:rPr>
          <w:rFonts w:eastAsia="Times New Roman" w:cs="Arial"/>
          <w:color w:val="000000"/>
          <w:sz w:val="24"/>
          <w:szCs w:val="24"/>
          <w:lang w:val="es-PR"/>
        </w:rPr>
        <w:t>dispositivos ópticos y de amplificación, adaptaciones que aseguren el acceso apropiado a la información y el desarrollo de objetivos IEP, que aborden la autodefensa y el uso efectivo de dispositivos sensoriales. Tendrán que considerar el impacto combinado de las pérdidas sensoriales leves al diseñar la programación.</w:t>
      </w:r>
    </w:p>
    <w:p w14:paraId="6E370F51" w14:textId="77777777" w:rsidR="00B67C90" w:rsidRPr="00B67C90" w:rsidRDefault="00B67C90" w:rsidP="00B67C90">
      <w:pPr>
        <w:pStyle w:val="ListParagraph"/>
        <w:spacing w:before="100" w:beforeAutospacing="1" w:after="100" w:afterAutospacing="1" w:line="240" w:lineRule="auto"/>
        <w:rPr>
          <w:rFonts w:eastAsia="Times New Roman" w:cs="Arial"/>
          <w:color w:val="000000"/>
          <w:sz w:val="24"/>
          <w:szCs w:val="24"/>
          <w:lang w:val="es-PR"/>
        </w:rPr>
      </w:pPr>
    </w:p>
    <w:p w14:paraId="758DF69A" w14:textId="77777777" w:rsidR="00B67C90" w:rsidRPr="00696455" w:rsidRDefault="00951B05" w:rsidP="00A95F54">
      <w:pPr>
        <w:pStyle w:val="ListParagraph"/>
        <w:numPr>
          <w:ilvl w:val="0"/>
          <w:numId w:val="10"/>
        </w:numPr>
        <w:spacing w:before="100" w:beforeAutospacing="1" w:after="100" w:afterAutospacing="1" w:line="240" w:lineRule="auto"/>
        <w:rPr>
          <w:lang w:val="es-PR"/>
        </w:rPr>
      </w:pPr>
      <w:r w:rsidRPr="00B67C90">
        <w:rPr>
          <w:rFonts w:eastAsia="Times New Roman" w:cs="Arial"/>
          <w:sz w:val="24"/>
          <w:szCs w:val="24"/>
          <w:lang w:val="es-PR" w:eastAsia="es-PR"/>
        </w:rPr>
        <w:t xml:space="preserve">Cuando se desarrolla un programa educativo individualizado (PEI) para estudiantes </w:t>
      </w:r>
      <w:r w:rsidR="00B67C90" w:rsidRPr="00B67C90">
        <w:rPr>
          <w:rFonts w:eastAsia="Times New Roman" w:cs="Arial"/>
          <w:sz w:val="24"/>
          <w:szCs w:val="24"/>
          <w:lang w:val="es-PR" w:eastAsia="es-PR"/>
        </w:rPr>
        <w:t>con sordoceguera</w:t>
      </w:r>
      <w:r w:rsidRPr="00B67C90">
        <w:rPr>
          <w:rFonts w:eastAsia="Times New Roman" w:cs="Arial"/>
          <w:sz w:val="24"/>
          <w:szCs w:val="24"/>
          <w:lang w:val="es-PR" w:eastAsia="es-PR"/>
        </w:rPr>
        <w:t xml:space="preserve">, el comité de programación y ubicación (COMPU) requiere la participación de profesionales certificados en la educación de estudiantes con discapacidad visual (DV) y auditiva (DA). Además, la Secretaría Asociada de Educación Especial (SAEE), los Centros de Servicios de Educación Especial (CSEE), Distritos y Escuelas que sirven a los estudiantes con sordoceguera coordinan con el Proyecto Sordociegos de Puerto Rico (PSCPR) para que les provea asistencia técnica con relación a las necesidades y apoyos necesarios para los estudiantes sordociegos.   </w:t>
      </w:r>
    </w:p>
    <w:p w14:paraId="66CAE971" w14:textId="438DED41" w:rsidR="00533CED" w:rsidRPr="007B54B1" w:rsidRDefault="002247B7" w:rsidP="007B54B1">
      <w:pPr>
        <w:spacing w:before="100" w:beforeAutospacing="1" w:after="100" w:afterAutospacing="1" w:line="240" w:lineRule="auto"/>
        <w:rPr>
          <w:rStyle w:val="Hyperlink"/>
          <w:rFonts w:ascii="Garamond" w:eastAsia="Times New Roman" w:hAnsi="Garamond" w:cs="Arial"/>
          <w:color w:val="000000"/>
          <w:u w:val="none"/>
          <w:lang w:val="es-PR"/>
        </w:rPr>
      </w:pPr>
      <w:r w:rsidRPr="00B67C90">
        <w:rPr>
          <w:rFonts w:cs="Arial"/>
          <w:b/>
          <w:bCs/>
          <w:sz w:val="24"/>
          <w:szCs w:val="24"/>
          <w:lang w:val="es-PR"/>
        </w:rPr>
        <w:t xml:space="preserve">Pregunta 5: ¿Por qué se recomienda que </w:t>
      </w:r>
      <w:r w:rsidR="00B67C90">
        <w:rPr>
          <w:rFonts w:cs="Arial"/>
          <w:b/>
          <w:bCs/>
          <w:sz w:val="24"/>
          <w:szCs w:val="24"/>
          <w:lang w:val="es-PR"/>
        </w:rPr>
        <w:t xml:space="preserve">el estudiante con sordoceguera </w:t>
      </w:r>
      <w:r w:rsidRPr="00B67C90">
        <w:rPr>
          <w:rFonts w:cs="Arial"/>
          <w:b/>
          <w:bCs/>
          <w:sz w:val="24"/>
          <w:szCs w:val="24"/>
          <w:lang w:val="es-PR"/>
        </w:rPr>
        <w:t>se clasifique siempre co</w:t>
      </w:r>
      <w:r w:rsidR="00B67C90">
        <w:rPr>
          <w:rFonts w:cs="Arial"/>
          <w:b/>
          <w:bCs/>
          <w:sz w:val="24"/>
          <w:szCs w:val="24"/>
          <w:lang w:val="es-PR"/>
        </w:rPr>
        <w:t>n</w:t>
      </w:r>
      <w:r w:rsidRPr="00B67C90">
        <w:rPr>
          <w:rFonts w:cs="Arial"/>
          <w:b/>
          <w:bCs/>
          <w:sz w:val="24"/>
          <w:szCs w:val="24"/>
          <w:lang w:val="es-PR"/>
        </w:rPr>
        <w:t xml:space="preserve"> la discapacidad primaria?</w:t>
      </w:r>
      <w:r w:rsidRPr="007B54B1">
        <w:rPr>
          <w:rStyle w:val="Hyperlink"/>
          <w:rFonts w:ascii="Garamond" w:hAnsi="Garamond" w:cs="Arial"/>
          <w:lang w:val="es-PR"/>
        </w:rPr>
        <w:t xml:space="preserve"> </w:t>
      </w:r>
    </w:p>
    <w:p w14:paraId="01CF4473" w14:textId="77777777" w:rsidR="00197754" w:rsidRPr="00CA0936" w:rsidRDefault="002247B7" w:rsidP="00533CED">
      <w:pPr>
        <w:pStyle w:val="NormalWeb"/>
        <w:rPr>
          <w:rFonts w:asciiTheme="minorHAnsi" w:eastAsiaTheme="minorEastAsia" w:hAnsiTheme="minorHAnsi" w:cs="Arial"/>
          <w:color w:val="000000"/>
        </w:rPr>
      </w:pPr>
      <w:r w:rsidRPr="00CA0936">
        <w:rPr>
          <w:rFonts w:asciiTheme="minorHAnsi" w:eastAsiaTheme="minorEastAsia" w:hAnsiTheme="minorHAnsi" w:cs="Arial"/>
          <w:b/>
          <w:bCs/>
          <w:color w:val="000000"/>
        </w:rPr>
        <w:t>Respuesta (s)</w:t>
      </w:r>
    </w:p>
    <w:p w14:paraId="11895B80" w14:textId="77777777" w:rsidR="00197754" w:rsidRPr="00CA0936" w:rsidRDefault="002247B7" w:rsidP="00533CED">
      <w:pPr>
        <w:pStyle w:val="NormalWeb"/>
        <w:rPr>
          <w:rFonts w:asciiTheme="minorHAnsi" w:eastAsiaTheme="minorEastAsia" w:hAnsiTheme="minorHAnsi" w:cs="Arial"/>
          <w:color w:val="000000"/>
        </w:rPr>
      </w:pPr>
      <w:r w:rsidRPr="00CA0936">
        <w:rPr>
          <w:rFonts w:asciiTheme="minorHAnsi" w:eastAsiaTheme="minorEastAsia" w:hAnsiTheme="minorHAnsi" w:cs="Arial"/>
          <w:color w:val="000000"/>
        </w:rPr>
        <w:t xml:space="preserve">Hay dos </w:t>
      </w:r>
      <w:r w:rsidR="00197754" w:rsidRPr="00CA0936">
        <w:rPr>
          <w:rFonts w:asciiTheme="minorHAnsi" w:eastAsiaTheme="minorEastAsia" w:hAnsiTheme="minorHAnsi" w:cs="Arial"/>
          <w:color w:val="000000"/>
        </w:rPr>
        <w:t xml:space="preserve">conteos </w:t>
      </w:r>
      <w:r w:rsidRPr="00CA0936">
        <w:rPr>
          <w:rFonts w:asciiTheme="minorHAnsi" w:eastAsiaTheme="minorEastAsia" w:hAnsiTheme="minorHAnsi" w:cs="Arial"/>
          <w:color w:val="000000"/>
        </w:rPr>
        <w:t xml:space="preserve">separados en los que los estudiantes con sordoceguera deben ser </w:t>
      </w:r>
      <w:r w:rsidR="00197754" w:rsidRPr="00CA0936">
        <w:rPr>
          <w:rFonts w:asciiTheme="minorHAnsi" w:eastAsiaTheme="minorEastAsia" w:hAnsiTheme="minorHAnsi" w:cs="Arial"/>
          <w:color w:val="000000"/>
        </w:rPr>
        <w:t xml:space="preserve">registrados </w:t>
      </w:r>
      <w:r w:rsidRPr="00CA0936">
        <w:rPr>
          <w:rFonts w:asciiTheme="minorHAnsi" w:eastAsiaTheme="minorEastAsia" w:hAnsiTheme="minorHAnsi" w:cs="Arial"/>
          <w:color w:val="000000"/>
        </w:rPr>
        <w:t>cada año.</w:t>
      </w:r>
      <w:r w:rsidR="00197754" w:rsidRPr="00CA0936">
        <w:rPr>
          <w:rFonts w:asciiTheme="minorHAnsi" w:eastAsiaTheme="minorEastAsia" w:hAnsiTheme="minorHAnsi" w:cs="Arial"/>
          <w:color w:val="000000"/>
        </w:rPr>
        <w:t xml:space="preserve"> </w:t>
      </w:r>
    </w:p>
    <w:p w14:paraId="06D8890B" w14:textId="1F9CE0A3" w:rsidR="00197754" w:rsidRPr="00CA0936" w:rsidRDefault="002247B7" w:rsidP="00533CED">
      <w:pPr>
        <w:pStyle w:val="NormalWeb"/>
        <w:rPr>
          <w:rFonts w:asciiTheme="minorHAnsi" w:eastAsiaTheme="minorEastAsia" w:hAnsiTheme="minorHAnsi" w:cs="Arial"/>
          <w:color w:val="000000"/>
        </w:rPr>
      </w:pPr>
      <w:r w:rsidRPr="00CA0936">
        <w:rPr>
          <w:rFonts w:asciiTheme="minorHAnsi" w:eastAsiaTheme="minorEastAsia" w:hAnsiTheme="minorHAnsi" w:cs="Arial"/>
          <w:color w:val="000000"/>
        </w:rPr>
        <w:t>El primero es el</w:t>
      </w:r>
      <w:r w:rsidR="00197754" w:rsidRPr="00CA0936">
        <w:rPr>
          <w:rFonts w:asciiTheme="minorHAnsi" w:eastAsiaTheme="minorEastAsia" w:hAnsiTheme="minorHAnsi" w:cs="Arial"/>
          <w:color w:val="000000"/>
        </w:rPr>
        <w:t xml:space="preserve"> “Child Count”</w:t>
      </w:r>
      <w:r w:rsidRPr="00CA0936">
        <w:rPr>
          <w:rFonts w:asciiTheme="minorHAnsi" w:eastAsiaTheme="minorEastAsia" w:hAnsiTheme="minorHAnsi" w:cs="Arial"/>
          <w:color w:val="000000"/>
        </w:rPr>
        <w:t xml:space="preserve"> </w:t>
      </w:r>
      <w:r w:rsidR="00197754" w:rsidRPr="00CA0936">
        <w:rPr>
          <w:rFonts w:asciiTheme="minorHAnsi" w:eastAsiaTheme="minorEastAsia" w:hAnsiTheme="minorHAnsi" w:cs="Arial"/>
          <w:color w:val="000000"/>
        </w:rPr>
        <w:t xml:space="preserve">del </w:t>
      </w:r>
      <w:r w:rsidRPr="00CA0936">
        <w:rPr>
          <w:rFonts w:asciiTheme="minorHAnsi" w:eastAsiaTheme="minorEastAsia" w:hAnsiTheme="minorHAnsi" w:cs="Arial"/>
          <w:color w:val="000000"/>
        </w:rPr>
        <w:t xml:space="preserve">Departamento de Educación de EE. UU., IDEA. El segundo es el </w:t>
      </w:r>
      <w:r w:rsidR="00197754" w:rsidRPr="00CA0936">
        <w:rPr>
          <w:rFonts w:asciiTheme="minorHAnsi" w:eastAsiaTheme="minorEastAsia" w:hAnsiTheme="minorHAnsi" w:cs="Arial"/>
          <w:color w:val="000000"/>
        </w:rPr>
        <w:t xml:space="preserve">“Child Count” o Censo </w:t>
      </w:r>
      <w:r w:rsidRPr="00CA0936">
        <w:rPr>
          <w:rFonts w:asciiTheme="minorHAnsi" w:eastAsiaTheme="minorEastAsia" w:hAnsiTheme="minorHAnsi" w:cs="Arial"/>
          <w:color w:val="000000"/>
        </w:rPr>
        <w:t xml:space="preserve">de </w:t>
      </w:r>
      <w:r w:rsidR="00197754" w:rsidRPr="00CA0936">
        <w:rPr>
          <w:rFonts w:asciiTheme="minorHAnsi" w:eastAsiaTheme="minorEastAsia" w:hAnsiTheme="minorHAnsi" w:cs="Arial"/>
          <w:color w:val="000000"/>
        </w:rPr>
        <w:t>N</w:t>
      </w:r>
      <w:r w:rsidRPr="00CA0936">
        <w:rPr>
          <w:rFonts w:asciiTheme="minorHAnsi" w:eastAsiaTheme="minorEastAsia" w:hAnsiTheme="minorHAnsi" w:cs="Arial"/>
          <w:color w:val="000000"/>
        </w:rPr>
        <w:t xml:space="preserve">iños </w:t>
      </w:r>
      <w:r w:rsidR="00197754" w:rsidRPr="00CA0936">
        <w:rPr>
          <w:rFonts w:asciiTheme="minorHAnsi" w:eastAsiaTheme="minorEastAsia" w:hAnsiTheme="minorHAnsi" w:cs="Arial"/>
          <w:color w:val="000000"/>
        </w:rPr>
        <w:t>S</w:t>
      </w:r>
      <w:r w:rsidRPr="00CA0936">
        <w:rPr>
          <w:rFonts w:asciiTheme="minorHAnsi" w:eastAsiaTheme="minorEastAsia" w:hAnsiTheme="minorHAnsi" w:cs="Arial"/>
          <w:color w:val="000000"/>
        </w:rPr>
        <w:t>ordociegos que recopila la Oficina de Programas de Educación Especial (OSEP).</w:t>
      </w:r>
      <w:r w:rsidR="00197754" w:rsidRPr="00CA0936">
        <w:rPr>
          <w:rFonts w:asciiTheme="minorHAnsi" w:eastAsiaTheme="minorEastAsia" w:hAnsiTheme="minorHAnsi" w:cs="Arial"/>
          <w:color w:val="000000"/>
        </w:rPr>
        <w:t xml:space="preserve"> </w:t>
      </w:r>
    </w:p>
    <w:p w14:paraId="03C8243D" w14:textId="548E6866" w:rsidR="00197754" w:rsidRPr="00567C2B" w:rsidRDefault="00197754" w:rsidP="00533CED">
      <w:pPr>
        <w:pStyle w:val="NormalWeb"/>
        <w:rPr>
          <w:rFonts w:ascii="Garamond" w:eastAsiaTheme="minorEastAsia" w:hAnsi="Garamond" w:cs="Arial"/>
          <w:b/>
          <w:bCs/>
          <w:color w:val="000000"/>
          <w:lang w:val="en-US"/>
        </w:rPr>
      </w:pPr>
      <w:r w:rsidRPr="00567C2B">
        <w:rPr>
          <w:rFonts w:ascii="Garamond" w:eastAsiaTheme="minorEastAsia" w:hAnsi="Garamond" w:cs="Arial"/>
          <w:b/>
          <w:bCs/>
          <w:lang w:val="en-US"/>
        </w:rPr>
        <w:t xml:space="preserve">El </w:t>
      </w:r>
      <w:r w:rsidR="00567C2B" w:rsidRPr="00567C2B">
        <w:rPr>
          <w:rFonts w:ascii="Garamond" w:eastAsiaTheme="minorEastAsia" w:hAnsi="Garamond" w:cs="Arial"/>
          <w:b/>
          <w:bCs/>
          <w:lang w:val="en-US"/>
        </w:rPr>
        <w:t>“</w:t>
      </w:r>
      <w:r w:rsidRPr="00567C2B">
        <w:rPr>
          <w:rFonts w:ascii="Garamond" w:eastAsiaTheme="minorEastAsia" w:hAnsi="Garamond" w:cs="Arial"/>
          <w:b/>
          <w:bCs/>
          <w:lang w:val="en-US"/>
        </w:rPr>
        <w:t>C</w:t>
      </w:r>
      <w:r w:rsidR="00567C2B" w:rsidRPr="00567C2B">
        <w:rPr>
          <w:rFonts w:ascii="Garamond" w:eastAsiaTheme="minorEastAsia" w:hAnsi="Garamond" w:cs="Arial"/>
          <w:b/>
          <w:bCs/>
          <w:lang w:val="en-US"/>
        </w:rPr>
        <w:t>hild Count”</w:t>
      </w:r>
      <w:r w:rsidRPr="00567C2B">
        <w:rPr>
          <w:rFonts w:ascii="Garamond" w:eastAsiaTheme="minorEastAsia" w:hAnsi="Garamond" w:cs="Arial"/>
          <w:b/>
          <w:bCs/>
          <w:lang w:val="en-US"/>
        </w:rPr>
        <w:t xml:space="preserve"> de </w:t>
      </w:r>
      <w:r w:rsidR="002247B7" w:rsidRPr="00567C2B">
        <w:rPr>
          <w:rFonts w:ascii="Garamond" w:eastAsiaTheme="minorEastAsia" w:hAnsi="Garamond" w:cs="Arial"/>
          <w:b/>
          <w:bCs/>
          <w:lang w:val="en-US"/>
        </w:rPr>
        <w:t>IDEA:</w:t>
      </w:r>
      <w:r w:rsidRPr="00567C2B">
        <w:rPr>
          <w:rFonts w:ascii="Garamond" w:eastAsiaTheme="minorEastAsia" w:hAnsi="Garamond" w:cs="Arial"/>
          <w:b/>
          <w:bCs/>
          <w:lang w:val="en-US"/>
        </w:rPr>
        <w:t xml:space="preserve"> </w:t>
      </w:r>
    </w:p>
    <w:p w14:paraId="1811A268" w14:textId="5E404087" w:rsidR="0098067F" w:rsidRPr="00CA0936" w:rsidRDefault="002247B7" w:rsidP="001F2108">
      <w:pPr>
        <w:pStyle w:val="NormalWeb"/>
        <w:numPr>
          <w:ilvl w:val="0"/>
          <w:numId w:val="8"/>
        </w:numPr>
        <w:rPr>
          <w:rFonts w:asciiTheme="minorHAnsi" w:hAnsiTheme="minorHAnsi" w:cs="Arial"/>
          <w:color w:val="000000"/>
        </w:rPr>
      </w:pPr>
      <w:r w:rsidRPr="0098067F">
        <w:rPr>
          <w:rFonts w:asciiTheme="minorHAnsi" w:eastAsiaTheme="minorEastAsia" w:hAnsiTheme="minorHAnsi" w:cs="Arial"/>
          <w:color w:val="000000"/>
        </w:rPr>
        <w:t xml:space="preserve">La Ley de Educación para </w:t>
      </w:r>
      <w:r w:rsidR="00197754" w:rsidRPr="0098067F">
        <w:rPr>
          <w:rFonts w:asciiTheme="minorHAnsi" w:eastAsiaTheme="minorEastAsia" w:hAnsiTheme="minorHAnsi" w:cs="Arial"/>
          <w:color w:val="000000"/>
        </w:rPr>
        <w:t>Personas</w:t>
      </w:r>
      <w:r w:rsidRPr="0098067F">
        <w:rPr>
          <w:rFonts w:asciiTheme="minorHAnsi" w:eastAsiaTheme="minorEastAsia" w:hAnsiTheme="minorHAnsi" w:cs="Arial"/>
          <w:color w:val="000000"/>
        </w:rPr>
        <w:t xml:space="preserve"> con Discapacidades (IDEA, por sus siglas en inglés) requiere que el Departamento de Educación de EE. UU. Informe anualmente al Congreso sobre el número de niños que reciben educación especial, por categoría de discapacidad, para las edades de 3 a 21 años. El </w:t>
      </w:r>
      <w:r w:rsidR="00567C2B" w:rsidRPr="0098067F">
        <w:rPr>
          <w:rFonts w:asciiTheme="minorHAnsi" w:eastAsiaTheme="minorEastAsia" w:hAnsiTheme="minorHAnsi" w:cs="Arial"/>
          <w:color w:val="000000"/>
        </w:rPr>
        <w:t>conteo</w:t>
      </w:r>
      <w:r w:rsidRPr="0098067F">
        <w:rPr>
          <w:rFonts w:asciiTheme="minorHAnsi" w:eastAsiaTheme="minorEastAsia" w:hAnsiTheme="minorHAnsi" w:cs="Arial"/>
          <w:color w:val="000000"/>
        </w:rPr>
        <w:t xml:space="preserve"> no debe ser duplicado, es decir, los niños solo se pueden contar en una categoría, independientemente de la cantidad de discapacidades que experimenten</w:t>
      </w:r>
      <w:r w:rsidR="00567C2B" w:rsidRPr="0098067F">
        <w:rPr>
          <w:rFonts w:asciiTheme="minorHAnsi" w:eastAsiaTheme="minorEastAsia" w:hAnsiTheme="minorHAnsi" w:cs="Arial"/>
          <w:color w:val="000000"/>
        </w:rPr>
        <w:t xml:space="preserve">. </w:t>
      </w:r>
    </w:p>
    <w:p w14:paraId="61F85A80" w14:textId="77777777" w:rsidR="00CA0936" w:rsidRPr="0098067F" w:rsidRDefault="00CA0936" w:rsidP="001F2108">
      <w:pPr>
        <w:pStyle w:val="NormalWeb"/>
        <w:numPr>
          <w:ilvl w:val="0"/>
          <w:numId w:val="8"/>
        </w:numPr>
        <w:rPr>
          <w:rFonts w:asciiTheme="minorHAnsi" w:hAnsiTheme="minorHAnsi" w:cs="Arial"/>
          <w:color w:val="000000"/>
        </w:rPr>
      </w:pPr>
    </w:p>
    <w:p w14:paraId="0C459217" w14:textId="73C35C2D" w:rsidR="002247B7" w:rsidRPr="0098067F" w:rsidRDefault="00D753DB" w:rsidP="00426549">
      <w:pPr>
        <w:pStyle w:val="NormalWeb"/>
        <w:numPr>
          <w:ilvl w:val="0"/>
          <w:numId w:val="8"/>
        </w:numPr>
        <w:rPr>
          <w:rFonts w:asciiTheme="minorHAnsi" w:hAnsiTheme="minorHAnsi" w:cs="Arial"/>
          <w:color w:val="000000"/>
        </w:rPr>
      </w:pPr>
      <w:r w:rsidRPr="0098067F">
        <w:rPr>
          <w:rFonts w:asciiTheme="minorHAnsi" w:hAnsiTheme="minorHAnsi" w:cs="Arial"/>
          <w:color w:val="000000"/>
        </w:rPr>
        <w:t xml:space="preserve">Para este </w:t>
      </w:r>
      <w:r w:rsidR="00197754" w:rsidRPr="0098067F">
        <w:rPr>
          <w:rFonts w:asciiTheme="minorHAnsi" w:hAnsiTheme="minorHAnsi" w:cs="Arial"/>
          <w:color w:val="000000"/>
        </w:rPr>
        <w:t>Conteo</w:t>
      </w:r>
      <w:r w:rsidRPr="0098067F">
        <w:rPr>
          <w:rFonts w:asciiTheme="minorHAnsi" w:hAnsiTheme="minorHAnsi" w:cs="Arial"/>
          <w:color w:val="000000"/>
        </w:rPr>
        <w:t xml:space="preserve">, la clasificación primaria es la única que se informa al gobierno federal para la recopilación de datos de IDEA. Esta información se utiliza en el desarrollo de políticas. Dado que </w:t>
      </w:r>
      <w:r w:rsidR="00592F04" w:rsidRPr="0098067F">
        <w:rPr>
          <w:rFonts w:asciiTheme="minorHAnsi" w:hAnsiTheme="minorHAnsi" w:cs="Arial"/>
          <w:color w:val="000000"/>
        </w:rPr>
        <w:t xml:space="preserve">la Sordoceguera </w:t>
      </w:r>
      <w:r w:rsidRPr="0098067F">
        <w:rPr>
          <w:rFonts w:asciiTheme="minorHAnsi" w:hAnsiTheme="minorHAnsi" w:cs="Arial"/>
          <w:color w:val="000000"/>
        </w:rPr>
        <w:t xml:space="preserve">es el más raro de los grupos de baja incidencia, es importante asegurarse de que no se </w:t>
      </w:r>
      <w:r w:rsidR="00592F04" w:rsidRPr="0098067F">
        <w:rPr>
          <w:rFonts w:asciiTheme="minorHAnsi" w:hAnsiTheme="minorHAnsi" w:cs="Arial"/>
          <w:color w:val="000000"/>
        </w:rPr>
        <w:t xml:space="preserve">quede sin reportar. </w:t>
      </w:r>
      <w:r w:rsidRPr="0098067F">
        <w:rPr>
          <w:rFonts w:asciiTheme="minorHAnsi" w:hAnsiTheme="minorHAnsi" w:cs="Arial"/>
          <w:color w:val="000000"/>
        </w:rPr>
        <w:t xml:space="preserve">Los encargados de formular políticas pueden no ver el conteo de niños </w:t>
      </w:r>
      <w:r w:rsidR="00592F04" w:rsidRPr="0098067F">
        <w:rPr>
          <w:rFonts w:asciiTheme="minorHAnsi" w:hAnsiTheme="minorHAnsi" w:cs="Arial"/>
          <w:color w:val="000000"/>
        </w:rPr>
        <w:t xml:space="preserve">con Sordoceguera </w:t>
      </w:r>
      <w:r w:rsidRPr="0098067F">
        <w:rPr>
          <w:rFonts w:asciiTheme="minorHAnsi" w:hAnsiTheme="minorHAnsi" w:cs="Arial"/>
          <w:color w:val="000000"/>
        </w:rPr>
        <w:t>por separado</w:t>
      </w:r>
      <w:r w:rsidR="00592F04" w:rsidRPr="0098067F">
        <w:rPr>
          <w:rFonts w:asciiTheme="minorHAnsi" w:hAnsiTheme="minorHAnsi" w:cs="Arial"/>
          <w:color w:val="000000"/>
        </w:rPr>
        <w:t>,</w:t>
      </w:r>
      <w:r w:rsidRPr="0098067F">
        <w:rPr>
          <w:rFonts w:asciiTheme="minorHAnsi" w:hAnsiTheme="minorHAnsi" w:cs="Arial"/>
          <w:color w:val="000000"/>
        </w:rPr>
        <w:t xml:space="preserve"> </w:t>
      </w:r>
      <w:r w:rsidR="005E4639" w:rsidRPr="0098067F">
        <w:rPr>
          <w:rFonts w:asciiTheme="minorHAnsi" w:hAnsiTheme="minorHAnsi" w:cs="Arial"/>
          <w:color w:val="000000"/>
        </w:rPr>
        <w:t xml:space="preserve">al </w:t>
      </w:r>
      <w:r w:rsidRPr="0098067F">
        <w:rPr>
          <w:rFonts w:asciiTheme="minorHAnsi" w:hAnsiTheme="minorHAnsi" w:cs="Arial"/>
          <w:color w:val="000000"/>
        </w:rPr>
        <w:t>que OSEP reco</w:t>
      </w:r>
      <w:r w:rsidR="00592F04" w:rsidRPr="0098067F">
        <w:rPr>
          <w:rFonts w:asciiTheme="minorHAnsi" w:hAnsiTheme="minorHAnsi" w:cs="Arial"/>
          <w:color w:val="000000"/>
        </w:rPr>
        <w:t xml:space="preserve">pila </w:t>
      </w:r>
      <w:r w:rsidRPr="0098067F">
        <w:rPr>
          <w:rFonts w:asciiTheme="minorHAnsi" w:hAnsiTheme="minorHAnsi" w:cs="Arial"/>
          <w:color w:val="000000"/>
        </w:rPr>
        <w:t xml:space="preserve">de los </w:t>
      </w:r>
      <w:r w:rsidR="00592F04" w:rsidRPr="0098067F">
        <w:rPr>
          <w:rFonts w:asciiTheme="minorHAnsi" w:hAnsiTheme="minorHAnsi" w:cs="Arial"/>
          <w:color w:val="000000"/>
        </w:rPr>
        <w:t>P</w:t>
      </w:r>
      <w:r w:rsidRPr="0098067F">
        <w:rPr>
          <w:rFonts w:asciiTheme="minorHAnsi" w:hAnsiTheme="minorHAnsi" w:cs="Arial"/>
          <w:color w:val="000000"/>
        </w:rPr>
        <w:t>royectos</w:t>
      </w:r>
      <w:r w:rsidR="00592F04" w:rsidRPr="0098067F">
        <w:rPr>
          <w:rFonts w:asciiTheme="minorHAnsi" w:hAnsiTheme="minorHAnsi" w:cs="Arial"/>
          <w:color w:val="000000"/>
        </w:rPr>
        <w:t xml:space="preserve"> de Sordociegos de los Estados</w:t>
      </w:r>
      <w:r w:rsidRPr="0098067F">
        <w:rPr>
          <w:rFonts w:asciiTheme="minorHAnsi" w:hAnsiTheme="minorHAnsi" w:cs="Arial"/>
          <w:color w:val="000000"/>
        </w:rPr>
        <w:t>.</w:t>
      </w:r>
      <w:r w:rsidR="00592F04" w:rsidRPr="0098067F">
        <w:rPr>
          <w:rFonts w:asciiTheme="minorHAnsi" w:hAnsiTheme="minorHAnsi" w:cs="Arial"/>
          <w:color w:val="000000"/>
        </w:rPr>
        <w:t xml:space="preserve"> </w:t>
      </w:r>
    </w:p>
    <w:p w14:paraId="4236F92B" w14:textId="0FB4CA14" w:rsidR="00D753DB" w:rsidRPr="005E4639" w:rsidRDefault="005E4639" w:rsidP="00D753DB">
      <w:pPr>
        <w:spacing w:before="100" w:beforeAutospacing="1" w:after="100" w:afterAutospacing="1" w:line="240" w:lineRule="auto"/>
        <w:rPr>
          <w:rFonts w:eastAsia="Times New Roman" w:cs="Arial"/>
          <w:b/>
          <w:bCs/>
          <w:color w:val="000000"/>
          <w:sz w:val="24"/>
          <w:szCs w:val="24"/>
          <w:lang w:val="es-PR"/>
        </w:rPr>
      </w:pPr>
      <w:r w:rsidRPr="005E4639">
        <w:rPr>
          <w:rFonts w:eastAsia="Times New Roman" w:cs="Arial"/>
          <w:b/>
          <w:bCs/>
          <w:color w:val="000000"/>
          <w:sz w:val="24"/>
          <w:szCs w:val="24"/>
          <w:lang w:val="es-PR"/>
        </w:rPr>
        <w:t xml:space="preserve">El “Child Count” de Niños </w:t>
      </w:r>
      <w:r w:rsidR="007B54B1">
        <w:rPr>
          <w:rFonts w:eastAsia="Times New Roman" w:cs="Arial"/>
          <w:b/>
          <w:bCs/>
          <w:color w:val="000000"/>
          <w:sz w:val="24"/>
          <w:szCs w:val="24"/>
          <w:lang w:val="es-PR"/>
        </w:rPr>
        <w:t>Sordociegos</w:t>
      </w:r>
      <w:r w:rsidR="00D753DB" w:rsidRPr="005E4639">
        <w:rPr>
          <w:rFonts w:eastAsia="Times New Roman" w:cs="Arial"/>
          <w:b/>
          <w:bCs/>
          <w:color w:val="000000"/>
          <w:sz w:val="24"/>
          <w:szCs w:val="24"/>
          <w:lang w:val="es-PR"/>
        </w:rPr>
        <w:t>:</w:t>
      </w:r>
    </w:p>
    <w:p w14:paraId="2752AB46" w14:textId="5F696C0C" w:rsidR="00D753DB" w:rsidRPr="007B54B1" w:rsidRDefault="005E4639" w:rsidP="005E4639">
      <w:pPr>
        <w:pStyle w:val="ListParagraph"/>
        <w:numPr>
          <w:ilvl w:val="0"/>
          <w:numId w:val="19"/>
        </w:numPr>
        <w:spacing w:before="100" w:beforeAutospacing="1" w:after="100" w:afterAutospacing="1" w:line="240" w:lineRule="auto"/>
        <w:rPr>
          <w:rFonts w:eastAsia="Times New Roman" w:cs="Arial"/>
          <w:color w:val="000000"/>
          <w:sz w:val="24"/>
          <w:szCs w:val="24"/>
          <w:lang w:val="es-PR"/>
        </w:rPr>
      </w:pPr>
      <w:r w:rsidRPr="007B54B1">
        <w:rPr>
          <w:rFonts w:eastAsia="Times New Roman" w:cs="Arial"/>
          <w:color w:val="000000"/>
          <w:sz w:val="24"/>
          <w:szCs w:val="24"/>
          <w:lang w:val="es-PR"/>
        </w:rPr>
        <w:t xml:space="preserve">El Proyecto Sordociegos </w:t>
      </w:r>
      <w:r w:rsidR="00567C2B" w:rsidRPr="007B54B1">
        <w:rPr>
          <w:rFonts w:eastAsia="Times New Roman" w:cs="Arial"/>
          <w:color w:val="000000"/>
          <w:sz w:val="24"/>
          <w:szCs w:val="24"/>
          <w:lang w:val="es-PR"/>
        </w:rPr>
        <w:t>de</w:t>
      </w:r>
      <w:r w:rsidRPr="007B54B1">
        <w:rPr>
          <w:rFonts w:eastAsia="Times New Roman" w:cs="Arial"/>
          <w:color w:val="000000"/>
          <w:sz w:val="24"/>
          <w:szCs w:val="24"/>
          <w:lang w:val="es-PR"/>
        </w:rPr>
        <w:t xml:space="preserve"> Puerto Rico </w:t>
      </w:r>
      <w:r w:rsidR="00D753DB" w:rsidRPr="007B54B1">
        <w:rPr>
          <w:rFonts w:eastAsia="Times New Roman" w:cs="Arial"/>
          <w:color w:val="000000"/>
          <w:sz w:val="24"/>
          <w:szCs w:val="24"/>
          <w:lang w:val="es-PR"/>
        </w:rPr>
        <w:t>debe informar anualmente sobre las personas, de</w:t>
      </w:r>
      <w:r w:rsidRPr="007B54B1">
        <w:rPr>
          <w:rFonts w:eastAsia="Times New Roman" w:cs="Arial"/>
          <w:color w:val="000000"/>
          <w:sz w:val="24"/>
          <w:szCs w:val="24"/>
          <w:lang w:val="es-PR"/>
        </w:rPr>
        <w:t xml:space="preserve"> </w:t>
      </w:r>
      <w:r w:rsidR="00567C2B" w:rsidRPr="007B54B1">
        <w:rPr>
          <w:rFonts w:eastAsia="Times New Roman" w:cs="Arial"/>
          <w:color w:val="000000"/>
          <w:sz w:val="24"/>
          <w:szCs w:val="24"/>
          <w:lang w:val="es-PR"/>
        </w:rPr>
        <w:t xml:space="preserve">0 </w:t>
      </w:r>
      <w:r w:rsidR="00D753DB" w:rsidRPr="007B54B1">
        <w:rPr>
          <w:rFonts w:eastAsia="Times New Roman" w:cs="Arial"/>
          <w:color w:val="000000"/>
          <w:sz w:val="24"/>
          <w:szCs w:val="24"/>
          <w:lang w:val="es-PR"/>
        </w:rPr>
        <w:t xml:space="preserve">a 21 </w:t>
      </w:r>
      <w:r w:rsidR="00567C2B" w:rsidRPr="007B54B1">
        <w:rPr>
          <w:rFonts w:eastAsia="Times New Roman" w:cs="Arial"/>
          <w:color w:val="000000"/>
          <w:sz w:val="24"/>
          <w:szCs w:val="24"/>
          <w:lang w:val="es-PR"/>
        </w:rPr>
        <w:t>años</w:t>
      </w:r>
      <w:r w:rsidR="00D753DB" w:rsidRPr="007B54B1">
        <w:rPr>
          <w:rFonts w:eastAsia="Times New Roman" w:cs="Arial"/>
          <w:color w:val="000000"/>
          <w:sz w:val="24"/>
          <w:szCs w:val="24"/>
          <w:lang w:val="es-PR"/>
        </w:rPr>
        <w:t xml:space="preserve">, que son sordociegos en </w:t>
      </w:r>
      <w:r w:rsidRPr="007B54B1">
        <w:rPr>
          <w:rFonts w:eastAsia="Times New Roman" w:cs="Arial"/>
          <w:color w:val="000000"/>
          <w:sz w:val="24"/>
          <w:szCs w:val="24"/>
          <w:lang w:val="es-PR"/>
        </w:rPr>
        <w:t>Puerto Rico</w:t>
      </w:r>
      <w:r w:rsidR="00D753DB" w:rsidRPr="007B54B1">
        <w:rPr>
          <w:rFonts w:eastAsia="Times New Roman" w:cs="Arial"/>
          <w:color w:val="000000"/>
          <w:sz w:val="24"/>
          <w:szCs w:val="24"/>
          <w:lang w:val="es-PR"/>
        </w:rPr>
        <w:t>. Esta información, recopilada por los proyectos estatales de</w:t>
      </w:r>
      <w:r w:rsidR="00567C2B" w:rsidRPr="007B54B1">
        <w:rPr>
          <w:rFonts w:eastAsia="Times New Roman" w:cs="Arial"/>
          <w:color w:val="000000"/>
          <w:sz w:val="24"/>
          <w:szCs w:val="24"/>
          <w:lang w:val="es-PR"/>
        </w:rPr>
        <w:t xml:space="preserve"> Sordociegos</w:t>
      </w:r>
      <w:r w:rsidR="00D753DB" w:rsidRPr="007B54B1">
        <w:rPr>
          <w:rFonts w:eastAsia="Times New Roman" w:cs="Arial"/>
          <w:color w:val="000000"/>
          <w:sz w:val="24"/>
          <w:szCs w:val="24"/>
          <w:lang w:val="es-PR"/>
        </w:rPr>
        <w:t xml:space="preserve">, informa el </w:t>
      </w:r>
      <w:r w:rsidR="00567C2B" w:rsidRPr="007B54B1">
        <w:rPr>
          <w:rFonts w:eastAsia="Times New Roman" w:cs="Arial"/>
          <w:color w:val="000000"/>
          <w:sz w:val="24"/>
          <w:szCs w:val="24"/>
          <w:lang w:val="es-PR"/>
        </w:rPr>
        <w:t xml:space="preserve">Censo Nacional de Niños Sordociegos </w:t>
      </w:r>
      <w:r w:rsidR="00D753DB" w:rsidRPr="007B54B1">
        <w:rPr>
          <w:rFonts w:eastAsia="Times New Roman" w:cs="Arial"/>
          <w:color w:val="000000"/>
          <w:sz w:val="24"/>
          <w:szCs w:val="24"/>
          <w:lang w:val="es-PR"/>
        </w:rPr>
        <w:t>registrado por OSEP.</w:t>
      </w:r>
    </w:p>
    <w:p w14:paraId="6A62FD18" w14:textId="77777777" w:rsidR="007B54B1" w:rsidRPr="007B54B1" w:rsidRDefault="007B54B1" w:rsidP="007B54B1">
      <w:pPr>
        <w:pStyle w:val="ListParagraph"/>
        <w:spacing w:before="100" w:beforeAutospacing="1" w:after="100" w:afterAutospacing="1" w:line="240" w:lineRule="auto"/>
        <w:rPr>
          <w:rFonts w:eastAsia="Times New Roman" w:cs="Arial"/>
          <w:color w:val="000000"/>
          <w:sz w:val="24"/>
          <w:szCs w:val="24"/>
          <w:lang w:val="es-PR"/>
        </w:rPr>
      </w:pPr>
    </w:p>
    <w:p w14:paraId="16B64A84" w14:textId="03617159" w:rsidR="00D753DB" w:rsidRPr="007B54B1" w:rsidRDefault="00D753DB" w:rsidP="007B54B1">
      <w:pPr>
        <w:pStyle w:val="ListParagraph"/>
        <w:numPr>
          <w:ilvl w:val="0"/>
          <w:numId w:val="19"/>
        </w:numPr>
        <w:spacing w:before="100" w:beforeAutospacing="1" w:after="100" w:afterAutospacing="1" w:line="240" w:lineRule="auto"/>
        <w:rPr>
          <w:rFonts w:eastAsia="Times New Roman" w:cs="Arial"/>
          <w:color w:val="000000"/>
          <w:sz w:val="24"/>
          <w:szCs w:val="24"/>
          <w:lang w:val="es-PR"/>
        </w:rPr>
      </w:pPr>
      <w:r w:rsidRPr="007B54B1">
        <w:rPr>
          <w:rFonts w:eastAsia="Times New Roman" w:cs="Arial"/>
          <w:color w:val="000000"/>
          <w:sz w:val="24"/>
          <w:szCs w:val="24"/>
          <w:lang w:val="es-PR"/>
        </w:rPr>
        <w:t xml:space="preserve">El </w:t>
      </w:r>
      <w:r w:rsidR="007B54B1" w:rsidRPr="007B54B1">
        <w:rPr>
          <w:rFonts w:eastAsia="Times New Roman" w:cs="Arial"/>
          <w:color w:val="000000"/>
          <w:sz w:val="24"/>
          <w:szCs w:val="24"/>
          <w:lang w:val="es-PR"/>
        </w:rPr>
        <w:t xml:space="preserve">Censo </w:t>
      </w:r>
      <w:r w:rsidRPr="007B54B1">
        <w:rPr>
          <w:rFonts w:eastAsia="Times New Roman" w:cs="Arial"/>
          <w:color w:val="000000"/>
          <w:sz w:val="24"/>
          <w:szCs w:val="24"/>
          <w:lang w:val="es-PR"/>
        </w:rPr>
        <w:t xml:space="preserve">de </w:t>
      </w:r>
      <w:r w:rsidR="007B54B1" w:rsidRPr="007B54B1">
        <w:rPr>
          <w:rFonts w:eastAsia="Times New Roman" w:cs="Arial"/>
          <w:color w:val="000000"/>
          <w:sz w:val="24"/>
          <w:szCs w:val="24"/>
          <w:lang w:val="es-PR"/>
        </w:rPr>
        <w:t>N</w:t>
      </w:r>
      <w:r w:rsidRPr="007B54B1">
        <w:rPr>
          <w:rFonts w:eastAsia="Times New Roman" w:cs="Arial"/>
          <w:color w:val="000000"/>
          <w:sz w:val="24"/>
          <w:szCs w:val="24"/>
          <w:lang w:val="es-PR"/>
        </w:rPr>
        <w:t xml:space="preserve">iños </w:t>
      </w:r>
      <w:r w:rsidR="007B54B1" w:rsidRPr="007B54B1">
        <w:rPr>
          <w:rFonts w:eastAsia="Times New Roman" w:cs="Arial"/>
          <w:color w:val="000000"/>
          <w:sz w:val="24"/>
          <w:szCs w:val="24"/>
          <w:lang w:val="es-PR"/>
        </w:rPr>
        <w:t>Sordociegos</w:t>
      </w:r>
      <w:r w:rsidRPr="007B54B1">
        <w:rPr>
          <w:rFonts w:eastAsia="Times New Roman" w:cs="Arial"/>
          <w:color w:val="000000"/>
          <w:sz w:val="24"/>
          <w:szCs w:val="24"/>
          <w:lang w:val="es-PR"/>
        </w:rPr>
        <w:t xml:space="preserve"> recopila información diferente al </w:t>
      </w:r>
      <w:r w:rsidR="007B54B1" w:rsidRPr="007B54B1">
        <w:rPr>
          <w:rFonts w:eastAsia="Times New Roman" w:cs="Arial"/>
          <w:color w:val="000000"/>
          <w:sz w:val="24"/>
          <w:szCs w:val="24"/>
          <w:lang w:val="es-PR"/>
        </w:rPr>
        <w:t>Censo</w:t>
      </w:r>
      <w:r w:rsidRPr="007B54B1">
        <w:rPr>
          <w:rFonts w:eastAsia="Times New Roman" w:cs="Arial"/>
          <w:color w:val="000000"/>
          <w:sz w:val="24"/>
          <w:szCs w:val="24"/>
          <w:lang w:val="es-PR"/>
        </w:rPr>
        <w:t xml:space="preserve"> de IDEA y proporciona información que se utiliza para la planificación regional y estatal para desarrollar fondos y servicios adecuados para bebés, niños y jóvenes sordo</w:t>
      </w:r>
      <w:r w:rsidR="007B54B1" w:rsidRPr="007B54B1">
        <w:rPr>
          <w:rFonts w:eastAsia="Times New Roman" w:cs="Arial"/>
          <w:color w:val="000000"/>
          <w:sz w:val="24"/>
          <w:szCs w:val="24"/>
          <w:lang w:val="es-PR"/>
        </w:rPr>
        <w:t>ciegos</w:t>
      </w:r>
      <w:r w:rsidRPr="007B54B1">
        <w:rPr>
          <w:rFonts w:eastAsia="Times New Roman" w:cs="Arial"/>
          <w:color w:val="000000"/>
          <w:sz w:val="24"/>
          <w:szCs w:val="24"/>
          <w:lang w:val="es-PR"/>
        </w:rPr>
        <w:t>.</w:t>
      </w:r>
    </w:p>
    <w:p w14:paraId="5F5E1903" w14:textId="730E2B54" w:rsidR="00D753DB" w:rsidRPr="00D83324" w:rsidRDefault="00D753DB" w:rsidP="00533CED">
      <w:pPr>
        <w:pStyle w:val="NormalWeb"/>
        <w:rPr>
          <w:rFonts w:asciiTheme="minorHAnsi" w:eastAsiaTheme="minorEastAsia" w:hAnsiTheme="minorHAnsi" w:cs="Arial"/>
          <w:color w:val="000000"/>
        </w:rPr>
      </w:pPr>
      <w:r w:rsidRPr="00D83324">
        <w:rPr>
          <w:rFonts w:asciiTheme="minorHAnsi" w:eastAsiaTheme="minorEastAsia" w:hAnsiTheme="minorHAnsi" w:cs="Arial"/>
          <w:color w:val="000000"/>
        </w:rPr>
        <w:t>Los estudiantes con</w:t>
      </w:r>
      <w:r w:rsidR="00A91029" w:rsidRPr="00D83324">
        <w:rPr>
          <w:rFonts w:asciiTheme="minorHAnsi" w:eastAsiaTheme="minorEastAsia" w:hAnsiTheme="minorHAnsi" w:cs="Arial"/>
          <w:color w:val="000000"/>
        </w:rPr>
        <w:t xml:space="preserve"> la categoría </w:t>
      </w:r>
      <w:r w:rsidRPr="00D83324">
        <w:rPr>
          <w:rFonts w:asciiTheme="minorHAnsi" w:eastAsiaTheme="minorEastAsia" w:hAnsiTheme="minorHAnsi" w:cs="Arial"/>
          <w:color w:val="000000"/>
        </w:rPr>
        <w:t xml:space="preserve">de elegibilidad </w:t>
      </w:r>
      <w:r w:rsidR="00A91029" w:rsidRPr="00D83324">
        <w:rPr>
          <w:rFonts w:asciiTheme="minorHAnsi" w:eastAsiaTheme="minorEastAsia" w:hAnsiTheme="minorHAnsi" w:cs="Arial"/>
          <w:color w:val="000000"/>
        </w:rPr>
        <w:t xml:space="preserve">de Sordociegos </w:t>
      </w:r>
      <w:r w:rsidR="00D83324" w:rsidRPr="00D83324">
        <w:rPr>
          <w:rFonts w:asciiTheme="minorHAnsi" w:eastAsiaTheme="minorEastAsia" w:hAnsiTheme="minorHAnsi" w:cs="Arial"/>
          <w:color w:val="000000"/>
        </w:rPr>
        <w:t>y Discapacidad</w:t>
      </w:r>
      <w:r w:rsidR="00A91029" w:rsidRPr="00D83324">
        <w:rPr>
          <w:rFonts w:asciiTheme="minorHAnsi" w:eastAsiaTheme="minorEastAsia" w:hAnsiTheme="minorHAnsi" w:cs="Arial"/>
          <w:color w:val="000000"/>
        </w:rPr>
        <w:t xml:space="preserve"> Auditiva</w:t>
      </w:r>
      <w:r w:rsidRPr="00D83324">
        <w:rPr>
          <w:rFonts w:asciiTheme="minorHAnsi" w:eastAsiaTheme="minorEastAsia" w:hAnsiTheme="minorHAnsi" w:cs="Arial"/>
          <w:color w:val="000000"/>
        </w:rPr>
        <w:t xml:space="preserve"> /</w:t>
      </w:r>
      <w:r w:rsidR="00A91029" w:rsidRPr="00D83324">
        <w:rPr>
          <w:rFonts w:asciiTheme="minorHAnsi" w:eastAsiaTheme="minorEastAsia" w:hAnsiTheme="minorHAnsi" w:cs="Arial"/>
          <w:color w:val="000000"/>
        </w:rPr>
        <w:t xml:space="preserve"> Discapaci</w:t>
      </w:r>
      <w:r w:rsidR="00D83324" w:rsidRPr="00D83324">
        <w:rPr>
          <w:rFonts w:asciiTheme="minorHAnsi" w:eastAsiaTheme="minorEastAsia" w:hAnsiTheme="minorHAnsi" w:cs="Arial"/>
          <w:color w:val="000000"/>
        </w:rPr>
        <w:t xml:space="preserve">dad Visual </w:t>
      </w:r>
      <w:r w:rsidRPr="00D83324">
        <w:rPr>
          <w:rFonts w:asciiTheme="minorHAnsi" w:eastAsiaTheme="minorEastAsia" w:hAnsiTheme="minorHAnsi" w:cs="Arial"/>
          <w:color w:val="000000"/>
        </w:rPr>
        <w:t>combinados se informan en el</w:t>
      </w:r>
      <w:r w:rsidR="00D83324" w:rsidRPr="00D83324">
        <w:rPr>
          <w:rFonts w:asciiTheme="minorHAnsi" w:eastAsiaTheme="minorEastAsia" w:hAnsiTheme="minorHAnsi" w:cs="Arial"/>
          <w:color w:val="000000"/>
        </w:rPr>
        <w:t xml:space="preserve"> Child Count de Sordociegos</w:t>
      </w:r>
      <w:r w:rsidRPr="00D83324">
        <w:rPr>
          <w:rFonts w:asciiTheme="minorHAnsi" w:eastAsiaTheme="minorEastAsia" w:hAnsiTheme="minorHAnsi" w:cs="Arial"/>
          <w:color w:val="000000"/>
        </w:rPr>
        <w:t>.</w:t>
      </w:r>
      <w:r w:rsidR="00D83324" w:rsidRPr="00D83324">
        <w:rPr>
          <w:rFonts w:asciiTheme="minorHAnsi" w:eastAsiaTheme="minorEastAsia" w:hAnsiTheme="minorHAnsi" w:cs="Arial"/>
          <w:color w:val="000000"/>
        </w:rPr>
        <w:t xml:space="preserve"> De las tres alternativas se utilizará sordociego </w:t>
      </w:r>
      <w:r w:rsidRPr="00D83324">
        <w:rPr>
          <w:rFonts w:asciiTheme="minorHAnsi" w:eastAsiaTheme="minorEastAsia" w:hAnsiTheme="minorHAnsi" w:cs="Arial"/>
          <w:color w:val="000000"/>
        </w:rPr>
        <w:t>como primario</w:t>
      </w:r>
      <w:r w:rsidR="00D83324" w:rsidRPr="00D83324">
        <w:rPr>
          <w:rFonts w:asciiTheme="minorHAnsi" w:eastAsiaTheme="minorEastAsia" w:hAnsiTheme="minorHAnsi" w:cs="Arial"/>
          <w:color w:val="000000"/>
        </w:rPr>
        <w:t>,</w:t>
      </w:r>
      <w:r w:rsidRPr="00D83324">
        <w:rPr>
          <w:rFonts w:asciiTheme="minorHAnsi" w:eastAsiaTheme="minorEastAsia" w:hAnsiTheme="minorHAnsi" w:cs="Arial"/>
          <w:color w:val="000000"/>
        </w:rPr>
        <w:t xml:space="preserve"> es la mejor práctica. No hay impacto en la financiación o los servicios de ninguna manera.</w:t>
      </w:r>
      <w:r w:rsidRPr="00D83324">
        <w:rPr>
          <w:rFonts w:asciiTheme="minorHAnsi" w:hAnsiTheme="minorHAnsi"/>
        </w:rPr>
        <w:t xml:space="preserve"> </w:t>
      </w:r>
    </w:p>
    <w:p w14:paraId="06E19699" w14:textId="77777777" w:rsidR="00D753DB" w:rsidRPr="002C72FB" w:rsidRDefault="00D753DB" w:rsidP="00D753DB">
      <w:pPr>
        <w:spacing w:before="100" w:beforeAutospacing="1" w:after="100" w:afterAutospacing="1" w:line="240" w:lineRule="auto"/>
        <w:rPr>
          <w:rFonts w:eastAsia="Times New Roman" w:cs="Arial"/>
          <w:b/>
          <w:bCs/>
          <w:color w:val="000000"/>
          <w:sz w:val="24"/>
          <w:szCs w:val="24"/>
          <w:lang w:val="es-PR"/>
        </w:rPr>
      </w:pPr>
      <w:r w:rsidRPr="002C72FB">
        <w:rPr>
          <w:rFonts w:eastAsia="Times New Roman" w:cs="Arial"/>
          <w:b/>
          <w:bCs/>
          <w:color w:val="000000"/>
          <w:sz w:val="24"/>
          <w:szCs w:val="24"/>
          <w:lang w:val="es-PR"/>
        </w:rPr>
        <w:t>Pregunta 6: ¿Qué información sobre recursos de servicios comunitarios y estatales para sordoceguera se proporciona a los padres y al estudiante?</w:t>
      </w:r>
    </w:p>
    <w:p w14:paraId="1CAF608A" w14:textId="3E902F88" w:rsidR="00D753DB" w:rsidRPr="005C03FE" w:rsidRDefault="00D753DB" w:rsidP="00D753DB">
      <w:pPr>
        <w:spacing w:before="100" w:beforeAutospacing="1" w:after="100" w:afterAutospacing="1" w:line="240" w:lineRule="auto"/>
        <w:rPr>
          <w:rFonts w:eastAsia="Times New Roman" w:cs="Arial"/>
          <w:color w:val="000000"/>
          <w:sz w:val="24"/>
          <w:szCs w:val="24"/>
          <w:lang w:val="es-PR"/>
        </w:rPr>
      </w:pPr>
      <w:r w:rsidRPr="005C03FE">
        <w:rPr>
          <w:rFonts w:eastAsia="Times New Roman" w:cs="Arial"/>
          <w:color w:val="000000"/>
          <w:sz w:val="24"/>
          <w:szCs w:val="24"/>
          <w:lang w:val="es-PR"/>
        </w:rPr>
        <w:t>Debido a la baja incidencia de sordoceguera, la información a menudo no se incluye en los recursos típicos distribuidos por profesionales de la escuela con respecto a la pérdida de visión y sordera.</w:t>
      </w:r>
    </w:p>
    <w:p w14:paraId="2CC71445" w14:textId="77777777" w:rsidR="0098067F" w:rsidRPr="00696455" w:rsidRDefault="00D753DB" w:rsidP="00357ED9">
      <w:pPr>
        <w:pStyle w:val="ListParagraph"/>
        <w:numPr>
          <w:ilvl w:val="0"/>
          <w:numId w:val="20"/>
        </w:numPr>
        <w:spacing w:before="100" w:beforeAutospacing="1" w:after="100" w:afterAutospacing="1" w:line="240" w:lineRule="auto"/>
        <w:rPr>
          <w:rFonts w:cs="Arial"/>
          <w:color w:val="800800"/>
          <w:sz w:val="24"/>
          <w:szCs w:val="24"/>
          <w:lang w:val="es-PR"/>
        </w:rPr>
      </w:pPr>
      <w:r w:rsidRPr="005C03FE">
        <w:rPr>
          <w:rFonts w:eastAsia="Times New Roman" w:cs="Arial"/>
          <w:color w:val="000000"/>
          <w:sz w:val="24"/>
          <w:szCs w:val="24"/>
          <w:lang w:val="es-PR"/>
        </w:rPr>
        <w:t xml:space="preserve">Cabe señalar que existen recursos específicos y servicios únicos para estudiantes con sordoceguera y sus familias. Por ejemplo, información sobre el Proyecto de </w:t>
      </w:r>
      <w:r w:rsidR="0098067F" w:rsidRPr="005C03FE">
        <w:rPr>
          <w:rFonts w:eastAsia="Times New Roman" w:cs="Arial"/>
          <w:color w:val="000000"/>
          <w:sz w:val="24"/>
          <w:szCs w:val="24"/>
          <w:lang w:val="es-PR"/>
        </w:rPr>
        <w:t>Sordociegos de Puerto Rico</w:t>
      </w:r>
      <w:r w:rsidRPr="005C03FE">
        <w:rPr>
          <w:rFonts w:eastAsia="Times New Roman" w:cs="Arial"/>
          <w:color w:val="000000"/>
          <w:sz w:val="24"/>
          <w:szCs w:val="24"/>
          <w:lang w:val="es-PR"/>
        </w:rPr>
        <w:t>, el Centro Nacional de Sordoceguera</w:t>
      </w:r>
      <w:r w:rsidR="0098067F" w:rsidRPr="005C03FE">
        <w:rPr>
          <w:rFonts w:eastAsia="Times New Roman" w:cs="Arial"/>
          <w:color w:val="000000"/>
          <w:sz w:val="24"/>
          <w:szCs w:val="24"/>
          <w:lang w:val="es-PR"/>
        </w:rPr>
        <w:t xml:space="preserve"> (NCDB, por sus siglas en inglés)</w:t>
      </w:r>
      <w:r w:rsidRPr="005C03FE">
        <w:rPr>
          <w:rFonts w:eastAsia="Times New Roman" w:cs="Arial"/>
          <w:color w:val="000000"/>
          <w:sz w:val="24"/>
          <w:szCs w:val="24"/>
          <w:lang w:val="es-PR"/>
        </w:rPr>
        <w:t>, el Centro Nacional Helen Keller</w:t>
      </w:r>
      <w:r w:rsidR="0098067F" w:rsidRPr="005C03FE">
        <w:rPr>
          <w:rFonts w:eastAsia="Times New Roman" w:cs="Arial"/>
          <w:color w:val="000000"/>
          <w:sz w:val="24"/>
          <w:szCs w:val="24"/>
          <w:lang w:val="es-PR"/>
        </w:rPr>
        <w:t xml:space="preserve"> (HKNC)</w:t>
      </w:r>
      <w:r w:rsidRPr="005C03FE">
        <w:rPr>
          <w:rFonts w:eastAsia="Times New Roman" w:cs="Arial"/>
          <w:color w:val="000000"/>
          <w:sz w:val="24"/>
          <w:szCs w:val="24"/>
          <w:lang w:val="es-PR"/>
        </w:rPr>
        <w:t xml:space="preserve"> o </w:t>
      </w:r>
      <w:proofErr w:type="spellStart"/>
      <w:r w:rsidR="0098067F" w:rsidRPr="005C03FE">
        <w:rPr>
          <w:rFonts w:eastAsia="Times New Roman" w:cs="Arial"/>
          <w:color w:val="000000"/>
          <w:sz w:val="24"/>
          <w:szCs w:val="24"/>
          <w:lang w:val="es-PR"/>
        </w:rPr>
        <w:t>I</w:t>
      </w:r>
      <w:r w:rsidRPr="005C03FE">
        <w:rPr>
          <w:rFonts w:eastAsia="Times New Roman" w:cs="Arial"/>
          <w:color w:val="000000"/>
          <w:sz w:val="24"/>
          <w:szCs w:val="24"/>
          <w:lang w:val="es-PR"/>
        </w:rPr>
        <w:t>CanConnect</w:t>
      </w:r>
      <w:proofErr w:type="spellEnd"/>
      <w:r w:rsidRPr="005C03FE">
        <w:rPr>
          <w:rFonts w:eastAsia="Times New Roman" w:cs="Arial"/>
          <w:color w:val="000000"/>
          <w:sz w:val="24"/>
          <w:szCs w:val="24"/>
          <w:lang w:val="es-PR"/>
        </w:rPr>
        <w:t xml:space="preserve">. </w:t>
      </w:r>
    </w:p>
    <w:p w14:paraId="0A84A68D" w14:textId="7A22450D" w:rsidR="00D753DB" w:rsidRPr="005C03FE" w:rsidRDefault="00D753DB" w:rsidP="00D753DB">
      <w:pPr>
        <w:spacing w:before="100" w:beforeAutospacing="1" w:after="100" w:afterAutospacing="1" w:line="240" w:lineRule="auto"/>
        <w:rPr>
          <w:rFonts w:eastAsia="Times New Roman" w:cs="Arial"/>
          <w:b/>
          <w:bCs/>
          <w:color w:val="000000"/>
          <w:sz w:val="24"/>
          <w:szCs w:val="24"/>
          <w:lang w:val="es-PR"/>
        </w:rPr>
      </w:pPr>
      <w:r w:rsidRPr="005C03FE">
        <w:rPr>
          <w:rFonts w:eastAsia="Times New Roman" w:cs="Arial"/>
          <w:b/>
          <w:bCs/>
          <w:color w:val="000000"/>
          <w:sz w:val="24"/>
          <w:szCs w:val="24"/>
          <w:lang w:val="es-PR"/>
        </w:rPr>
        <w:t xml:space="preserve">Pregunta 7: Si </w:t>
      </w:r>
      <w:r w:rsidR="005C03FE">
        <w:rPr>
          <w:rFonts w:eastAsia="Times New Roman" w:cs="Arial"/>
          <w:b/>
          <w:bCs/>
          <w:color w:val="000000"/>
          <w:sz w:val="24"/>
          <w:szCs w:val="24"/>
          <w:lang w:val="es-PR"/>
        </w:rPr>
        <w:t>en el Censo de N</w:t>
      </w:r>
      <w:r w:rsidRPr="005C03FE">
        <w:rPr>
          <w:rFonts w:eastAsia="Times New Roman" w:cs="Arial"/>
          <w:b/>
          <w:bCs/>
          <w:color w:val="000000"/>
          <w:sz w:val="24"/>
          <w:szCs w:val="24"/>
          <w:lang w:val="es-PR"/>
        </w:rPr>
        <w:t xml:space="preserve">iños </w:t>
      </w:r>
      <w:r w:rsidR="005C03FE">
        <w:rPr>
          <w:rFonts w:eastAsia="Times New Roman" w:cs="Arial"/>
          <w:b/>
          <w:bCs/>
          <w:color w:val="000000"/>
          <w:sz w:val="24"/>
          <w:szCs w:val="24"/>
          <w:lang w:val="es-PR"/>
        </w:rPr>
        <w:t>S</w:t>
      </w:r>
      <w:r w:rsidRPr="005C03FE">
        <w:rPr>
          <w:rFonts w:eastAsia="Times New Roman" w:cs="Arial"/>
          <w:b/>
          <w:bCs/>
          <w:color w:val="000000"/>
          <w:sz w:val="24"/>
          <w:szCs w:val="24"/>
          <w:lang w:val="es-PR"/>
        </w:rPr>
        <w:t xml:space="preserve">ordociegos de </w:t>
      </w:r>
      <w:r w:rsidR="005C03FE">
        <w:rPr>
          <w:rFonts w:eastAsia="Times New Roman" w:cs="Arial"/>
          <w:b/>
          <w:bCs/>
          <w:color w:val="000000"/>
          <w:sz w:val="24"/>
          <w:szCs w:val="24"/>
          <w:lang w:val="es-PR"/>
        </w:rPr>
        <w:t>Puerto Rico</w:t>
      </w:r>
      <w:r w:rsidRPr="005C03FE">
        <w:rPr>
          <w:rFonts w:eastAsia="Times New Roman" w:cs="Arial"/>
          <w:b/>
          <w:bCs/>
          <w:color w:val="000000"/>
          <w:sz w:val="24"/>
          <w:szCs w:val="24"/>
          <w:lang w:val="es-PR"/>
        </w:rPr>
        <w:t xml:space="preserve"> se vence antes de que finalice el proceso de evaluación de la visión y la audición de</w:t>
      </w:r>
      <w:r w:rsidR="005C03FE">
        <w:rPr>
          <w:rFonts w:eastAsia="Times New Roman" w:cs="Arial"/>
          <w:b/>
          <w:bCs/>
          <w:color w:val="000000"/>
          <w:sz w:val="24"/>
          <w:szCs w:val="24"/>
          <w:lang w:val="es-PR"/>
        </w:rPr>
        <w:t>l estudiante</w:t>
      </w:r>
      <w:r w:rsidRPr="005C03FE">
        <w:rPr>
          <w:rFonts w:eastAsia="Times New Roman" w:cs="Arial"/>
          <w:b/>
          <w:bCs/>
          <w:color w:val="000000"/>
          <w:sz w:val="24"/>
          <w:szCs w:val="24"/>
          <w:lang w:val="es-PR"/>
        </w:rPr>
        <w:t>, ¿se debe informar al niño?</w:t>
      </w:r>
    </w:p>
    <w:p w14:paraId="041DE746" w14:textId="17732B27" w:rsidR="00533CED" w:rsidRPr="00F80F81" w:rsidRDefault="00D753DB" w:rsidP="00B53C81">
      <w:pPr>
        <w:pStyle w:val="ListParagraph"/>
        <w:numPr>
          <w:ilvl w:val="0"/>
          <w:numId w:val="20"/>
        </w:numPr>
        <w:spacing w:before="100" w:beforeAutospacing="1" w:after="100" w:afterAutospacing="1" w:line="240" w:lineRule="auto"/>
        <w:rPr>
          <w:rFonts w:ascii="Garamond" w:hAnsi="Garamond" w:cs="Arial"/>
          <w:vanish/>
          <w:color w:val="000000"/>
        </w:rPr>
      </w:pPr>
      <w:r w:rsidRPr="00F80F81">
        <w:rPr>
          <w:rFonts w:eastAsia="Times New Roman" w:cs="Arial"/>
          <w:color w:val="000000"/>
          <w:sz w:val="24"/>
          <w:szCs w:val="24"/>
          <w:lang w:val="es-PR"/>
        </w:rPr>
        <w:t xml:space="preserve">¡Si! Los estudiantes para quienes se sospecha pérdida de la visión y la audición, pero que no han sido evaluados, pueden ser reportados en el </w:t>
      </w:r>
      <w:r w:rsidR="005C03FE" w:rsidRPr="00F80F81">
        <w:rPr>
          <w:rFonts w:eastAsia="Times New Roman" w:cs="Arial"/>
          <w:color w:val="000000"/>
          <w:sz w:val="24"/>
          <w:szCs w:val="24"/>
          <w:lang w:val="es-PR"/>
        </w:rPr>
        <w:t xml:space="preserve">Censo de Sordociegos </w:t>
      </w:r>
      <w:r w:rsidRPr="00F80F81">
        <w:rPr>
          <w:rFonts w:eastAsia="Times New Roman" w:cs="Arial"/>
          <w:color w:val="000000"/>
          <w:sz w:val="24"/>
          <w:szCs w:val="24"/>
          <w:lang w:val="es-PR"/>
        </w:rPr>
        <w:t xml:space="preserve">y permanecer allí durante un año. Durante ese año, se debe completar la evaluación de su funcionamiento sensorial. La asistencia técnica relacionada con las técnicas de evaluación apropiadas está disponible en el Proyecto </w:t>
      </w:r>
      <w:r w:rsidR="005C03FE" w:rsidRPr="00F80F81">
        <w:rPr>
          <w:rFonts w:eastAsia="Times New Roman" w:cs="Arial"/>
          <w:color w:val="000000"/>
          <w:sz w:val="24"/>
          <w:szCs w:val="24"/>
          <w:lang w:val="es-PR"/>
        </w:rPr>
        <w:t xml:space="preserve">Sordociegos de Puerto Rico </w:t>
      </w:r>
      <w:r w:rsidRPr="00F80F81">
        <w:rPr>
          <w:rFonts w:eastAsia="Times New Roman" w:cs="Arial"/>
          <w:color w:val="000000"/>
          <w:sz w:val="24"/>
          <w:szCs w:val="24"/>
          <w:lang w:val="es-PR"/>
        </w:rPr>
        <w:t xml:space="preserve">en la </w:t>
      </w:r>
      <w:r w:rsidR="005C03FE" w:rsidRPr="00F80F81">
        <w:rPr>
          <w:rFonts w:eastAsia="Times New Roman" w:cs="Arial"/>
          <w:color w:val="000000"/>
          <w:sz w:val="24"/>
          <w:szCs w:val="24"/>
          <w:lang w:val="es-PR"/>
        </w:rPr>
        <w:t>Universidad Ana G. Méndez-Recinto de Gurabo</w:t>
      </w:r>
      <w:r w:rsidRPr="00F80F81">
        <w:rPr>
          <w:rFonts w:eastAsia="Times New Roman" w:cs="Arial"/>
          <w:color w:val="000000"/>
          <w:sz w:val="24"/>
          <w:szCs w:val="24"/>
          <w:lang w:val="es-PR"/>
        </w:rPr>
        <w:t>”.</w:t>
      </w:r>
      <w:hyperlink r:id="rId17" w:anchor="zf--page-top" w:tooltip="Jump to top of the page" w:history="1">
        <w:r w:rsidR="00533CED" w:rsidRPr="00F80F81">
          <w:rPr>
            <w:rStyle w:val="Hyperlink"/>
            <w:rFonts w:ascii="Garamond" w:hAnsi="Garamond" w:cs="Arial"/>
            <w:vanish/>
          </w:rPr>
          <w:t>Top</w:t>
        </w:r>
      </w:hyperlink>
    </w:p>
    <w:p w14:paraId="0A3E1E4F" w14:textId="77777777" w:rsidR="00533CED" w:rsidRPr="00D753DB" w:rsidRDefault="0024483B" w:rsidP="00533CED">
      <w:pPr>
        <w:spacing w:before="90" w:after="90"/>
        <w:rPr>
          <w:rFonts w:ascii="Garamond" w:eastAsia="Times New Roman" w:hAnsi="Garamond" w:cs="Arial"/>
          <w:vanish/>
          <w:color w:val="000000"/>
          <w:lang w:val="es-PR"/>
        </w:rPr>
      </w:pPr>
      <w:r>
        <w:rPr>
          <w:rFonts w:ascii="Garamond" w:eastAsia="Times New Roman" w:hAnsi="Garamond" w:cs="Arial"/>
          <w:vanish/>
          <w:color w:val="000000"/>
          <w:lang w:val="en"/>
        </w:rPr>
        <w:pict w14:anchorId="0E385F73">
          <v:rect id="_x0000_i1025" style="width:0;height:1.5pt" o:hralign="center" o:hrstd="t" o:hr="t" fillcolor="#a0a0a0" stroked="f"/>
        </w:pict>
      </w:r>
    </w:p>
    <w:p w14:paraId="0C1D60D1" w14:textId="77777777" w:rsidR="00533CED" w:rsidRPr="00D753DB" w:rsidRDefault="0024483B" w:rsidP="00533CED">
      <w:pPr>
        <w:pStyle w:val="zf--top-anchor-shell"/>
        <w:rPr>
          <w:rFonts w:ascii="Garamond" w:hAnsi="Garamond" w:cs="Arial"/>
          <w:vanish/>
          <w:color w:val="000000"/>
        </w:rPr>
      </w:pPr>
      <w:hyperlink r:id="rId18" w:anchor="zf--page-top" w:tooltip="Jump to top of the page" w:history="1">
        <w:r w:rsidR="00533CED" w:rsidRPr="00D753DB">
          <w:rPr>
            <w:rFonts w:ascii="Garamond" w:hAnsi="Garamond" w:cs="Arial"/>
            <w:vanish/>
            <w:color w:val="135CAE"/>
            <w:u w:val="single"/>
          </w:rPr>
          <w:t>Top</w:t>
        </w:r>
        <w:r w:rsidR="00533CED" w:rsidRPr="00D753DB">
          <w:rPr>
            <w:rStyle w:val="visually-hidden1"/>
            <w:rFonts w:ascii="Garamond" w:hAnsi="Garamond" w:cs="Arial"/>
            <w:color w:val="135CAE"/>
            <w:u w:val="single"/>
            <w:specVanish w:val="0"/>
          </w:rPr>
          <w:t>. Jump to top of the page.</w:t>
        </w:r>
      </w:hyperlink>
    </w:p>
    <w:p w14:paraId="5E17FA88" w14:textId="77777777" w:rsidR="00533CED" w:rsidRPr="00D753DB" w:rsidRDefault="0024483B" w:rsidP="00533CED">
      <w:pPr>
        <w:spacing w:before="90" w:after="90"/>
        <w:rPr>
          <w:rFonts w:ascii="Garamond" w:eastAsia="Times New Roman" w:hAnsi="Garamond" w:cs="Arial"/>
          <w:vanish/>
          <w:color w:val="000000"/>
          <w:lang w:val="es-PR"/>
        </w:rPr>
      </w:pPr>
      <w:r>
        <w:rPr>
          <w:rFonts w:ascii="Garamond" w:eastAsia="Times New Roman" w:hAnsi="Garamond" w:cs="Arial"/>
          <w:vanish/>
          <w:color w:val="000000"/>
          <w:lang w:val="en"/>
        </w:rPr>
        <w:pict w14:anchorId="23B27D6B">
          <v:rect id="_x0000_i1026" style="width:0;height:1.5pt" o:hralign="center" o:hrstd="t" o:hr="t" fillcolor="#a0a0a0" stroked="f"/>
        </w:pict>
      </w:r>
    </w:p>
    <w:p w14:paraId="58F30D9E" w14:textId="77777777" w:rsidR="00533CED" w:rsidRPr="00D753DB" w:rsidRDefault="00533CED" w:rsidP="00533CED">
      <w:pPr>
        <w:pStyle w:val="Heading1"/>
        <w:rPr>
          <w:rFonts w:ascii="Arial" w:hAnsi="Arial" w:cs="Arial"/>
          <w:vanish/>
          <w:color w:val="800800"/>
        </w:rPr>
      </w:pPr>
      <w:r w:rsidRPr="00D753DB">
        <w:rPr>
          <w:vanish/>
        </w:rPr>
        <w:t>Footer</w:t>
      </w:r>
    </w:p>
    <w:sectPr w:rsidR="00533CED" w:rsidRPr="00D7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9FC4" w14:textId="77777777" w:rsidR="00D57214" w:rsidRDefault="00D57214" w:rsidP="00951B05">
      <w:pPr>
        <w:spacing w:after="0" w:line="240" w:lineRule="auto"/>
      </w:pPr>
      <w:r>
        <w:separator/>
      </w:r>
    </w:p>
  </w:endnote>
  <w:endnote w:type="continuationSeparator" w:id="0">
    <w:p w14:paraId="13D43555" w14:textId="77777777" w:rsidR="00D57214" w:rsidRDefault="00D57214" w:rsidP="0095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rvices to Students Who Are De">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2CE4" w14:textId="77777777" w:rsidR="00A60A95" w:rsidRDefault="00A60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219287"/>
      <w:docPartObj>
        <w:docPartGallery w:val="Page Numbers (Bottom of Page)"/>
        <w:docPartUnique/>
      </w:docPartObj>
    </w:sdtPr>
    <w:sdtEndPr>
      <w:rPr>
        <w:noProof/>
      </w:rPr>
    </w:sdtEndPr>
    <w:sdtContent>
      <w:p w14:paraId="0216CEB8" w14:textId="1D111F01" w:rsidR="00951B05" w:rsidRDefault="00951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CED52" w14:textId="77777777" w:rsidR="00951B05" w:rsidRDefault="00951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D2CB" w14:textId="77777777" w:rsidR="00A60A95" w:rsidRDefault="00A6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1B32" w14:textId="77777777" w:rsidR="00D57214" w:rsidRDefault="00D57214" w:rsidP="00951B05">
      <w:pPr>
        <w:spacing w:after="0" w:line="240" w:lineRule="auto"/>
      </w:pPr>
      <w:r>
        <w:separator/>
      </w:r>
    </w:p>
  </w:footnote>
  <w:footnote w:type="continuationSeparator" w:id="0">
    <w:p w14:paraId="06729301" w14:textId="77777777" w:rsidR="00D57214" w:rsidRDefault="00D57214" w:rsidP="0095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99F8" w14:textId="286ED7AF" w:rsidR="00A60A95" w:rsidRDefault="0024483B">
    <w:pPr>
      <w:pStyle w:val="Header"/>
    </w:pPr>
    <w:r>
      <w:rPr>
        <w:noProof/>
      </w:rPr>
      <w:pict w14:anchorId="77984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6751" o:spid="_x0000_s2050" type="#_x0000_t136" style="position:absolute;margin-left:0;margin-top:0;width:479.85pt;height:179.95pt;rotation:315;z-index:-251655168;mso-position-horizontal:center;mso-position-horizontal-relative:margin;mso-position-vertical:center;mso-position-vertical-relative:margin" o:allowincell="f" fillcolor="gray [1629]"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A5CE" w14:textId="44CECD37" w:rsidR="00A60A95" w:rsidRDefault="0024483B">
    <w:pPr>
      <w:pStyle w:val="Header"/>
    </w:pPr>
    <w:r>
      <w:rPr>
        <w:noProof/>
      </w:rPr>
      <w:pict w14:anchorId="73C76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6752" o:spid="_x0000_s2051" type="#_x0000_t136" style="position:absolute;margin-left:0;margin-top:0;width:479.85pt;height:179.95pt;rotation:315;z-index:-251653120;mso-position-horizontal:center;mso-position-horizontal-relative:margin;mso-position-vertical:center;mso-position-vertical-relative:margin" o:allowincell="f" fillcolor="gray [1629]"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8777" w14:textId="23763A46" w:rsidR="00A60A95" w:rsidRDefault="0024483B">
    <w:pPr>
      <w:pStyle w:val="Header"/>
    </w:pPr>
    <w:r>
      <w:rPr>
        <w:noProof/>
      </w:rPr>
      <w:pict w14:anchorId="20DB9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6750" o:spid="_x0000_s2049" type="#_x0000_t136" style="position:absolute;margin-left:0;margin-top:0;width:479.85pt;height:179.95pt;rotation:315;z-index:-251657216;mso-position-horizontal:center;mso-position-horizontal-relative:margin;mso-position-vertical:center;mso-position-vertical-relative:margin" o:allowincell="f" fillcolor="gray [162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25E"/>
    <w:multiLevelType w:val="multilevel"/>
    <w:tmpl w:val="52AC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09C6"/>
    <w:multiLevelType w:val="multilevel"/>
    <w:tmpl w:val="3E9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4AD8"/>
    <w:multiLevelType w:val="hybridMultilevel"/>
    <w:tmpl w:val="08089048"/>
    <w:lvl w:ilvl="0" w:tplc="FB022714">
      <w:start w:val="1"/>
      <w:numFmt w:val="decimal"/>
      <w:lvlText w:val="1.%1"/>
      <w:lvlJc w:val="left"/>
      <w:pPr>
        <w:ind w:left="1440" w:hanging="360"/>
      </w:pPr>
      <w:rPr>
        <w:rFonts w:hint="default"/>
        <w:b/>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 w15:restartNumberingAfterBreak="0">
    <w:nsid w:val="0D603C12"/>
    <w:multiLevelType w:val="multilevel"/>
    <w:tmpl w:val="931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978C9"/>
    <w:multiLevelType w:val="multilevel"/>
    <w:tmpl w:val="01F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86A4F"/>
    <w:multiLevelType w:val="hybridMultilevel"/>
    <w:tmpl w:val="543CF9C6"/>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6" w15:restartNumberingAfterBreak="0">
    <w:nsid w:val="1E112F35"/>
    <w:multiLevelType w:val="multilevel"/>
    <w:tmpl w:val="A3EE82F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6001CB"/>
    <w:multiLevelType w:val="hybridMultilevel"/>
    <w:tmpl w:val="05445F56"/>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15:restartNumberingAfterBreak="0">
    <w:nsid w:val="1FA65233"/>
    <w:multiLevelType w:val="hybridMultilevel"/>
    <w:tmpl w:val="6676441A"/>
    <w:lvl w:ilvl="0" w:tplc="FB022714">
      <w:start w:val="1"/>
      <w:numFmt w:val="decimal"/>
      <w:lvlText w:val="1.%1"/>
      <w:lvlJc w:val="left"/>
      <w:pPr>
        <w:ind w:left="1440" w:hanging="360"/>
      </w:pPr>
      <w:rPr>
        <w:rFonts w:hint="default"/>
        <w:b/>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9" w15:restartNumberingAfterBreak="0">
    <w:nsid w:val="20980D29"/>
    <w:multiLevelType w:val="hybridMultilevel"/>
    <w:tmpl w:val="2D60014E"/>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10" w15:restartNumberingAfterBreak="0">
    <w:nsid w:val="26955065"/>
    <w:multiLevelType w:val="hybridMultilevel"/>
    <w:tmpl w:val="7202205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274D7AE0"/>
    <w:multiLevelType w:val="multilevel"/>
    <w:tmpl w:val="502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20C54"/>
    <w:multiLevelType w:val="hybridMultilevel"/>
    <w:tmpl w:val="78028256"/>
    <w:lvl w:ilvl="0" w:tplc="5C0CC3B4">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3" w15:restartNumberingAfterBreak="0">
    <w:nsid w:val="27BC02D2"/>
    <w:multiLevelType w:val="multilevel"/>
    <w:tmpl w:val="CFF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44DEF"/>
    <w:multiLevelType w:val="hybridMultilevel"/>
    <w:tmpl w:val="258846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2F840AE1"/>
    <w:multiLevelType w:val="hybridMultilevel"/>
    <w:tmpl w:val="10A2914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32E6592C"/>
    <w:multiLevelType w:val="multilevel"/>
    <w:tmpl w:val="8DD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33B05"/>
    <w:multiLevelType w:val="multilevel"/>
    <w:tmpl w:val="78F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C22C2"/>
    <w:multiLevelType w:val="multilevel"/>
    <w:tmpl w:val="A3EE82F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50038"/>
    <w:multiLevelType w:val="hybridMultilevel"/>
    <w:tmpl w:val="3398D45E"/>
    <w:lvl w:ilvl="0" w:tplc="500A0001">
      <w:start w:val="1"/>
      <w:numFmt w:val="bullet"/>
      <w:lvlText w:val=""/>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20" w15:restartNumberingAfterBreak="0">
    <w:nsid w:val="3C2A621F"/>
    <w:multiLevelType w:val="multilevel"/>
    <w:tmpl w:val="352C4B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1707F"/>
    <w:multiLevelType w:val="hybridMultilevel"/>
    <w:tmpl w:val="31E0C834"/>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22" w15:restartNumberingAfterBreak="0">
    <w:nsid w:val="3C887F98"/>
    <w:multiLevelType w:val="multilevel"/>
    <w:tmpl w:val="9CFE2D66"/>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D134CA9"/>
    <w:multiLevelType w:val="hybridMultilevel"/>
    <w:tmpl w:val="CC6272A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3FDB7BE5"/>
    <w:multiLevelType w:val="multilevel"/>
    <w:tmpl w:val="C68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B1B02"/>
    <w:multiLevelType w:val="hybridMultilevel"/>
    <w:tmpl w:val="918AF638"/>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41AF19C6"/>
    <w:multiLevelType w:val="multilevel"/>
    <w:tmpl w:val="C79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D55D7"/>
    <w:multiLevelType w:val="hybridMultilevel"/>
    <w:tmpl w:val="DC6A4ED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47875AF4"/>
    <w:multiLevelType w:val="hybridMultilevel"/>
    <w:tmpl w:val="FAAC5A4A"/>
    <w:lvl w:ilvl="0" w:tplc="500A000F">
      <w:start w:val="1"/>
      <w:numFmt w:val="decimal"/>
      <w:lvlText w:val="%1."/>
      <w:lvlJc w:val="left"/>
      <w:pPr>
        <w:ind w:left="720" w:hanging="360"/>
      </w:pPr>
      <w:rPr>
        <w:rFonts w:hint="default"/>
      </w:rPr>
    </w:lvl>
    <w:lvl w:ilvl="1" w:tplc="FB022714">
      <w:start w:val="1"/>
      <w:numFmt w:val="decimal"/>
      <w:lvlText w:val="1.%2"/>
      <w:lvlJc w:val="left"/>
      <w:pPr>
        <w:ind w:left="1440" w:hanging="360"/>
      </w:pPr>
      <w:rPr>
        <w:rFonts w:hint="default"/>
        <w:b/>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4E33499E"/>
    <w:multiLevelType w:val="multilevel"/>
    <w:tmpl w:val="D55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0430"/>
    <w:multiLevelType w:val="hybridMultilevel"/>
    <w:tmpl w:val="B180F4BC"/>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31" w15:restartNumberingAfterBreak="0">
    <w:nsid w:val="532B4DDC"/>
    <w:multiLevelType w:val="multilevel"/>
    <w:tmpl w:val="78F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F7500"/>
    <w:multiLevelType w:val="multilevel"/>
    <w:tmpl w:val="AED8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C3C71"/>
    <w:multiLevelType w:val="hybridMultilevel"/>
    <w:tmpl w:val="A70C0504"/>
    <w:lvl w:ilvl="0" w:tplc="29B6B6AE">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60903B9F"/>
    <w:multiLevelType w:val="hybridMultilevel"/>
    <w:tmpl w:val="FE04695A"/>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5" w15:restartNumberingAfterBreak="0">
    <w:nsid w:val="65C50D82"/>
    <w:multiLevelType w:val="hybridMultilevel"/>
    <w:tmpl w:val="ED42A6B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6" w15:restartNumberingAfterBreak="0">
    <w:nsid w:val="69A80EF1"/>
    <w:multiLevelType w:val="hybridMultilevel"/>
    <w:tmpl w:val="B63A81A4"/>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37" w15:restartNumberingAfterBreak="0">
    <w:nsid w:val="6B5E395C"/>
    <w:multiLevelType w:val="hybridMultilevel"/>
    <w:tmpl w:val="7038912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15:restartNumberingAfterBreak="0">
    <w:nsid w:val="6E4C20D9"/>
    <w:multiLevelType w:val="multilevel"/>
    <w:tmpl w:val="78F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77688"/>
    <w:multiLevelType w:val="hybridMultilevel"/>
    <w:tmpl w:val="0838B868"/>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40" w15:restartNumberingAfterBreak="0">
    <w:nsid w:val="6FD6464B"/>
    <w:multiLevelType w:val="hybridMultilevel"/>
    <w:tmpl w:val="27A093AA"/>
    <w:lvl w:ilvl="0" w:tplc="36BE67B0">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1" w15:restartNumberingAfterBreak="0">
    <w:nsid w:val="726261D9"/>
    <w:multiLevelType w:val="hybridMultilevel"/>
    <w:tmpl w:val="0186E9A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2" w15:restartNumberingAfterBreak="0">
    <w:nsid w:val="733B6724"/>
    <w:multiLevelType w:val="multilevel"/>
    <w:tmpl w:val="2A7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A2485"/>
    <w:multiLevelType w:val="hybridMultilevel"/>
    <w:tmpl w:val="6E2611AE"/>
    <w:lvl w:ilvl="0" w:tplc="500A0001">
      <w:start w:val="1"/>
      <w:numFmt w:val="bullet"/>
      <w:lvlText w:val=""/>
      <w:lvlJc w:val="left"/>
      <w:pPr>
        <w:ind w:left="2520" w:hanging="360"/>
      </w:pPr>
      <w:rPr>
        <w:rFonts w:ascii="Symbol" w:hAnsi="Symbol" w:hint="default"/>
      </w:rPr>
    </w:lvl>
    <w:lvl w:ilvl="1" w:tplc="500A0003" w:tentative="1">
      <w:start w:val="1"/>
      <w:numFmt w:val="bullet"/>
      <w:lvlText w:val="o"/>
      <w:lvlJc w:val="left"/>
      <w:pPr>
        <w:ind w:left="3240" w:hanging="360"/>
      </w:pPr>
      <w:rPr>
        <w:rFonts w:ascii="Courier New" w:hAnsi="Courier New" w:cs="Courier New" w:hint="default"/>
      </w:rPr>
    </w:lvl>
    <w:lvl w:ilvl="2" w:tplc="500A0005" w:tentative="1">
      <w:start w:val="1"/>
      <w:numFmt w:val="bullet"/>
      <w:lvlText w:val=""/>
      <w:lvlJc w:val="left"/>
      <w:pPr>
        <w:ind w:left="3960" w:hanging="360"/>
      </w:pPr>
      <w:rPr>
        <w:rFonts w:ascii="Wingdings" w:hAnsi="Wingdings" w:hint="default"/>
      </w:rPr>
    </w:lvl>
    <w:lvl w:ilvl="3" w:tplc="500A0001" w:tentative="1">
      <w:start w:val="1"/>
      <w:numFmt w:val="bullet"/>
      <w:lvlText w:val=""/>
      <w:lvlJc w:val="left"/>
      <w:pPr>
        <w:ind w:left="4680" w:hanging="360"/>
      </w:pPr>
      <w:rPr>
        <w:rFonts w:ascii="Symbol" w:hAnsi="Symbol" w:hint="default"/>
      </w:rPr>
    </w:lvl>
    <w:lvl w:ilvl="4" w:tplc="500A0003" w:tentative="1">
      <w:start w:val="1"/>
      <w:numFmt w:val="bullet"/>
      <w:lvlText w:val="o"/>
      <w:lvlJc w:val="left"/>
      <w:pPr>
        <w:ind w:left="5400" w:hanging="360"/>
      </w:pPr>
      <w:rPr>
        <w:rFonts w:ascii="Courier New" w:hAnsi="Courier New" w:cs="Courier New" w:hint="default"/>
      </w:rPr>
    </w:lvl>
    <w:lvl w:ilvl="5" w:tplc="500A0005" w:tentative="1">
      <w:start w:val="1"/>
      <w:numFmt w:val="bullet"/>
      <w:lvlText w:val=""/>
      <w:lvlJc w:val="left"/>
      <w:pPr>
        <w:ind w:left="6120" w:hanging="360"/>
      </w:pPr>
      <w:rPr>
        <w:rFonts w:ascii="Wingdings" w:hAnsi="Wingdings" w:hint="default"/>
      </w:rPr>
    </w:lvl>
    <w:lvl w:ilvl="6" w:tplc="500A0001" w:tentative="1">
      <w:start w:val="1"/>
      <w:numFmt w:val="bullet"/>
      <w:lvlText w:val=""/>
      <w:lvlJc w:val="left"/>
      <w:pPr>
        <w:ind w:left="6840" w:hanging="360"/>
      </w:pPr>
      <w:rPr>
        <w:rFonts w:ascii="Symbol" w:hAnsi="Symbol" w:hint="default"/>
      </w:rPr>
    </w:lvl>
    <w:lvl w:ilvl="7" w:tplc="500A0003" w:tentative="1">
      <w:start w:val="1"/>
      <w:numFmt w:val="bullet"/>
      <w:lvlText w:val="o"/>
      <w:lvlJc w:val="left"/>
      <w:pPr>
        <w:ind w:left="7560" w:hanging="360"/>
      </w:pPr>
      <w:rPr>
        <w:rFonts w:ascii="Courier New" w:hAnsi="Courier New" w:cs="Courier New" w:hint="default"/>
      </w:rPr>
    </w:lvl>
    <w:lvl w:ilvl="8" w:tplc="500A0005" w:tentative="1">
      <w:start w:val="1"/>
      <w:numFmt w:val="bullet"/>
      <w:lvlText w:val=""/>
      <w:lvlJc w:val="left"/>
      <w:pPr>
        <w:ind w:left="8280" w:hanging="360"/>
      </w:pPr>
      <w:rPr>
        <w:rFonts w:ascii="Wingdings" w:hAnsi="Wingdings" w:hint="default"/>
      </w:rPr>
    </w:lvl>
  </w:abstractNum>
  <w:abstractNum w:abstractNumId="44" w15:restartNumberingAfterBreak="0">
    <w:nsid w:val="79FA2E33"/>
    <w:multiLevelType w:val="multilevel"/>
    <w:tmpl w:val="2A66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87EC5"/>
    <w:multiLevelType w:val="multilevel"/>
    <w:tmpl w:val="459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828A0"/>
    <w:multiLevelType w:val="hybridMultilevel"/>
    <w:tmpl w:val="9BDE00B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7" w15:restartNumberingAfterBreak="0">
    <w:nsid w:val="7CC8601B"/>
    <w:multiLevelType w:val="multilevel"/>
    <w:tmpl w:val="6C44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A0139"/>
    <w:multiLevelType w:val="hybridMultilevel"/>
    <w:tmpl w:val="1B48F49E"/>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9" w15:restartNumberingAfterBreak="0">
    <w:nsid w:val="7FD84819"/>
    <w:multiLevelType w:val="hybridMultilevel"/>
    <w:tmpl w:val="3F48198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44"/>
  </w:num>
  <w:num w:numId="2">
    <w:abstractNumId w:val="24"/>
  </w:num>
  <w:num w:numId="3">
    <w:abstractNumId w:val="3"/>
  </w:num>
  <w:num w:numId="4">
    <w:abstractNumId w:val="42"/>
  </w:num>
  <w:num w:numId="5">
    <w:abstractNumId w:val="29"/>
  </w:num>
  <w:num w:numId="6">
    <w:abstractNumId w:val="47"/>
  </w:num>
  <w:num w:numId="7">
    <w:abstractNumId w:val="13"/>
  </w:num>
  <w:num w:numId="8">
    <w:abstractNumId w:val="31"/>
  </w:num>
  <w:num w:numId="9">
    <w:abstractNumId w:val="16"/>
  </w:num>
  <w:num w:numId="10">
    <w:abstractNumId w:val="26"/>
  </w:num>
  <w:num w:numId="11">
    <w:abstractNumId w:val="11"/>
  </w:num>
  <w:num w:numId="12">
    <w:abstractNumId w:val="4"/>
  </w:num>
  <w:num w:numId="13">
    <w:abstractNumId w:val="1"/>
  </w:num>
  <w:num w:numId="14">
    <w:abstractNumId w:val="45"/>
  </w:num>
  <w:num w:numId="15">
    <w:abstractNumId w:val="32"/>
  </w:num>
  <w:num w:numId="16">
    <w:abstractNumId w:val="0"/>
  </w:num>
  <w:num w:numId="17">
    <w:abstractNumId w:val="28"/>
  </w:num>
  <w:num w:numId="18">
    <w:abstractNumId w:val="37"/>
  </w:num>
  <w:num w:numId="19">
    <w:abstractNumId w:val="17"/>
  </w:num>
  <w:num w:numId="20">
    <w:abstractNumId w:val="38"/>
  </w:num>
  <w:num w:numId="21">
    <w:abstractNumId w:val="2"/>
  </w:num>
  <w:num w:numId="22">
    <w:abstractNumId w:val="22"/>
  </w:num>
  <w:num w:numId="23">
    <w:abstractNumId w:val="20"/>
  </w:num>
  <w:num w:numId="24">
    <w:abstractNumId w:val="6"/>
  </w:num>
  <w:num w:numId="25">
    <w:abstractNumId w:val="18"/>
  </w:num>
  <w:num w:numId="26">
    <w:abstractNumId w:val="8"/>
  </w:num>
  <w:num w:numId="27">
    <w:abstractNumId w:val="33"/>
  </w:num>
  <w:num w:numId="28">
    <w:abstractNumId w:val="40"/>
  </w:num>
  <w:num w:numId="29">
    <w:abstractNumId w:val="12"/>
  </w:num>
  <w:num w:numId="30">
    <w:abstractNumId w:val="5"/>
  </w:num>
  <w:num w:numId="31">
    <w:abstractNumId w:val="30"/>
  </w:num>
  <w:num w:numId="32">
    <w:abstractNumId w:val="36"/>
  </w:num>
  <w:num w:numId="33">
    <w:abstractNumId w:val="21"/>
  </w:num>
  <w:num w:numId="34">
    <w:abstractNumId w:val="43"/>
  </w:num>
  <w:num w:numId="35">
    <w:abstractNumId w:val="39"/>
  </w:num>
  <w:num w:numId="36">
    <w:abstractNumId w:val="9"/>
  </w:num>
  <w:num w:numId="37">
    <w:abstractNumId w:val="46"/>
  </w:num>
  <w:num w:numId="38">
    <w:abstractNumId w:val="41"/>
  </w:num>
  <w:num w:numId="39">
    <w:abstractNumId w:val="19"/>
  </w:num>
  <w:num w:numId="40">
    <w:abstractNumId w:val="15"/>
  </w:num>
  <w:num w:numId="41">
    <w:abstractNumId w:val="7"/>
  </w:num>
  <w:num w:numId="42">
    <w:abstractNumId w:val="14"/>
  </w:num>
  <w:num w:numId="43">
    <w:abstractNumId w:val="10"/>
  </w:num>
  <w:num w:numId="44">
    <w:abstractNumId w:val="25"/>
  </w:num>
  <w:num w:numId="45">
    <w:abstractNumId w:val="35"/>
  </w:num>
  <w:num w:numId="46">
    <w:abstractNumId w:val="27"/>
  </w:num>
  <w:num w:numId="47">
    <w:abstractNumId w:val="23"/>
  </w:num>
  <w:num w:numId="48">
    <w:abstractNumId w:val="49"/>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21"/>
    <w:rsid w:val="00000BBA"/>
    <w:rsid w:val="00004223"/>
    <w:rsid w:val="00004385"/>
    <w:rsid w:val="000152C1"/>
    <w:rsid w:val="00016924"/>
    <w:rsid w:val="00023599"/>
    <w:rsid w:val="00032098"/>
    <w:rsid w:val="00033F83"/>
    <w:rsid w:val="00036D4F"/>
    <w:rsid w:val="00041B6B"/>
    <w:rsid w:val="00045360"/>
    <w:rsid w:val="00045837"/>
    <w:rsid w:val="000565E1"/>
    <w:rsid w:val="000566C8"/>
    <w:rsid w:val="00062535"/>
    <w:rsid w:val="00063CE6"/>
    <w:rsid w:val="0006561B"/>
    <w:rsid w:val="0006734C"/>
    <w:rsid w:val="00072F9F"/>
    <w:rsid w:val="000737C0"/>
    <w:rsid w:val="000901D7"/>
    <w:rsid w:val="00091036"/>
    <w:rsid w:val="00092EBD"/>
    <w:rsid w:val="0009599E"/>
    <w:rsid w:val="000A0281"/>
    <w:rsid w:val="000A296C"/>
    <w:rsid w:val="000A3488"/>
    <w:rsid w:val="000A5C97"/>
    <w:rsid w:val="000B0E36"/>
    <w:rsid w:val="000B6628"/>
    <w:rsid w:val="000B7530"/>
    <w:rsid w:val="000D1AD8"/>
    <w:rsid w:val="000D3436"/>
    <w:rsid w:val="000D73F9"/>
    <w:rsid w:val="000E0AA2"/>
    <w:rsid w:val="000E33A9"/>
    <w:rsid w:val="000E5C89"/>
    <w:rsid w:val="000F0959"/>
    <w:rsid w:val="000F2CF7"/>
    <w:rsid w:val="000F42D9"/>
    <w:rsid w:val="000F4EFA"/>
    <w:rsid w:val="00110921"/>
    <w:rsid w:val="0011126A"/>
    <w:rsid w:val="00113276"/>
    <w:rsid w:val="00115EF8"/>
    <w:rsid w:val="00117560"/>
    <w:rsid w:val="00120FBB"/>
    <w:rsid w:val="00123873"/>
    <w:rsid w:val="00127F41"/>
    <w:rsid w:val="001319AF"/>
    <w:rsid w:val="00132859"/>
    <w:rsid w:val="001334DA"/>
    <w:rsid w:val="00142FE6"/>
    <w:rsid w:val="0014645A"/>
    <w:rsid w:val="001465CC"/>
    <w:rsid w:val="00146EE8"/>
    <w:rsid w:val="001544E4"/>
    <w:rsid w:val="001624AC"/>
    <w:rsid w:val="00166681"/>
    <w:rsid w:val="0016712E"/>
    <w:rsid w:val="00167361"/>
    <w:rsid w:val="00171512"/>
    <w:rsid w:val="00173BC6"/>
    <w:rsid w:val="00173FF0"/>
    <w:rsid w:val="00174AA3"/>
    <w:rsid w:val="00182023"/>
    <w:rsid w:val="001853DB"/>
    <w:rsid w:val="00192D5C"/>
    <w:rsid w:val="001936A8"/>
    <w:rsid w:val="00197754"/>
    <w:rsid w:val="001A1224"/>
    <w:rsid w:val="001A5AD6"/>
    <w:rsid w:val="001B33A1"/>
    <w:rsid w:val="001B7268"/>
    <w:rsid w:val="001C1E07"/>
    <w:rsid w:val="001C2486"/>
    <w:rsid w:val="001C252B"/>
    <w:rsid w:val="001C68F7"/>
    <w:rsid w:val="001C6A40"/>
    <w:rsid w:val="001D411D"/>
    <w:rsid w:val="001D4C91"/>
    <w:rsid w:val="001D63A0"/>
    <w:rsid w:val="001E3278"/>
    <w:rsid w:val="001E522D"/>
    <w:rsid w:val="001F4749"/>
    <w:rsid w:val="001F51C8"/>
    <w:rsid w:val="001F5453"/>
    <w:rsid w:val="001F62F2"/>
    <w:rsid w:val="0020215F"/>
    <w:rsid w:val="00202FA3"/>
    <w:rsid w:val="0020561F"/>
    <w:rsid w:val="0021212A"/>
    <w:rsid w:val="0021323B"/>
    <w:rsid w:val="00215B65"/>
    <w:rsid w:val="00217D51"/>
    <w:rsid w:val="00220114"/>
    <w:rsid w:val="002247B7"/>
    <w:rsid w:val="00226ED3"/>
    <w:rsid w:val="00241808"/>
    <w:rsid w:val="00242256"/>
    <w:rsid w:val="0024483B"/>
    <w:rsid w:val="0025061E"/>
    <w:rsid w:val="002536B6"/>
    <w:rsid w:val="00260764"/>
    <w:rsid w:val="00260B78"/>
    <w:rsid w:val="002623D2"/>
    <w:rsid w:val="00262915"/>
    <w:rsid w:val="00265F32"/>
    <w:rsid w:val="00273939"/>
    <w:rsid w:val="0027411A"/>
    <w:rsid w:val="00275DAB"/>
    <w:rsid w:val="0028280B"/>
    <w:rsid w:val="002829FB"/>
    <w:rsid w:val="00286928"/>
    <w:rsid w:val="00286FDD"/>
    <w:rsid w:val="00287892"/>
    <w:rsid w:val="00290991"/>
    <w:rsid w:val="002925BF"/>
    <w:rsid w:val="00295159"/>
    <w:rsid w:val="002A36F9"/>
    <w:rsid w:val="002B0645"/>
    <w:rsid w:val="002B129D"/>
    <w:rsid w:val="002B30F8"/>
    <w:rsid w:val="002B4737"/>
    <w:rsid w:val="002C10D0"/>
    <w:rsid w:val="002C36AA"/>
    <w:rsid w:val="002C6AA0"/>
    <w:rsid w:val="002C72FB"/>
    <w:rsid w:val="002D09E1"/>
    <w:rsid w:val="002D257F"/>
    <w:rsid w:val="002D42D7"/>
    <w:rsid w:val="002D57CD"/>
    <w:rsid w:val="002D72C1"/>
    <w:rsid w:val="002E0804"/>
    <w:rsid w:val="002F5038"/>
    <w:rsid w:val="002F7024"/>
    <w:rsid w:val="003035E1"/>
    <w:rsid w:val="00310959"/>
    <w:rsid w:val="00310AFD"/>
    <w:rsid w:val="00314EBF"/>
    <w:rsid w:val="003229CF"/>
    <w:rsid w:val="003319F9"/>
    <w:rsid w:val="0034198A"/>
    <w:rsid w:val="00342353"/>
    <w:rsid w:val="003426C2"/>
    <w:rsid w:val="00343818"/>
    <w:rsid w:val="0036477B"/>
    <w:rsid w:val="003667E6"/>
    <w:rsid w:val="00377E8B"/>
    <w:rsid w:val="00380DD8"/>
    <w:rsid w:val="00385FDC"/>
    <w:rsid w:val="003921F1"/>
    <w:rsid w:val="00394DAB"/>
    <w:rsid w:val="0039509B"/>
    <w:rsid w:val="003A5BE9"/>
    <w:rsid w:val="003A6546"/>
    <w:rsid w:val="003A72AB"/>
    <w:rsid w:val="003B26C0"/>
    <w:rsid w:val="003B6212"/>
    <w:rsid w:val="003C6115"/>
    <w:rsid w:val="003D2566"/>
    <w:rsid w:val="003D5EC5"/>
    <w:rsid w:val="003D73E4"/>
    <w:rsid w:val="003D7BAE"/>
    <w:rsid w:val="003E2304"/>
    <w:rsid w:val="003E5510"/>
    <w:rsid w:val="003E6A9B"/>
    <w:rsid w:val="004002B5"/>
    <w:rsid w:val="00405B9C"/>
    <w:rsid w:val="00407CF6"/>
    <w:rsid w:val="00410F7F"/>
    <w:rsid w:val="00411B87"/>
    <w:rsid w:val="00415007"/>
    <w:rsid w:val="00415091"/>
    <w:rsid w:val="004206CA"/>
    <w:rsid w:val="00424C41"/>
    <w:rsid w:val="004260E9"/>
    <w:rsid w:val="00427C04"/>
    <w:rsid w:val="00431FE3"/>
    <w:rsid w:val="00434927"/>
    <w:rsid w:val="004349F2"/>
    <w:rsid w:val="00436523"/>
    <w:rsid w:val="0043735C"/>
    <w:rsid w:val="00442A0C"/>
    <w:rsid w:val="00444695"/>
    <w:rsid w:val="00447DC2"/>
    <w:rsid w:val="004663CF"/>
    <w:rsid w:val="0047043E"/>
    <w:rsid w:val="00472583"/>
    <w:rsid w:val="00474888"/>
    <w:rsid w:val="00474FE7"/>
    <w:rsid w:val="00480175"/>
    <w:rsid w:val="00485F72"/>
    <w:rsid w:val="004869F7"/>
    <w:rsid w:val="00491C5A"/>
    <w:rsid w:val="00495742"/>
    <w:rsid w:val="004A070E"/>
    <w:rsid w:val="004A3171"/>
    <w:rsid w:val="004A3B7F"/>
    <w:rsid w:val="004A4010"/>
    <w:rsid w:val="004B1357"/>
    <w:rsid w:val="004C0258"/>
    <w:rsid w:val="004C09A2"/>
    <w:rsid w:val="004C2503"/>
    <w:rsid w:val="004C3390"/>
    <w:rsid w:val="004C5A10"/>
    <w:rsid w:val="004C7F0D"/>
    <w:rsid w:val="004D1744"/>
    <w:rsid w:val="004D4FEA"/>
    <w:rsid w:val="004D6988"/>
    <w:rsid w:val="004E196D"/>
    <w:rsid w:val="004E1EF0"/>
    <w:rsid w:val="004E6F80"/>
    <w:rsid w:val="004F1E26"/>
    <w:rsid w:val="004F364E"/>
    <w:rsid w:val="004F4588"/>
    <w:rsid w:val="004F5E92"/>
    <w:rsid w:val="004F6DD7"/>
    <w:rsid w:val="004F7084"/>
    <w:rsid w:val="004F7588"/>
    <w:rsid w:val="005013A4"/>
    <w:rsid w:val="00503085"/>
    <w:rsid w:val="00503091"/>
    <w:rsid w:val="00506AB0"/>
    <w:rsid w:val="00510D16"/>
    <w:rsid w:val="005120A2"/>
    <w:rsid w:val="00512E8E"/>
    <w:rsid w:val="0051375C"/>
    <w:rsid w:val="0051443E"/>
    <w:rsid w:val="005147A8"/>
    <w:rsid w:val="00514D43"/>
    <w:rsid w:val="005153D2"/>
    <w:rsid w:val="00515E5A"/>
    <w:rsid w:val="005253BE"/>
    <w:rsid w:val="005275AD"/>
    <w:rsid w:val="00532197"/>
    <w:rsid w:val="00533CED"/>
    <w:rsid w:val="00533D70"/>
    <w:rsid w:val="00535E2E"/>
    <w:rsid w:val="00535FEE"/>
    <w:rsid w:val="00536A7A"/>
    <w:rsid w:val="00542A32"/>
    <w:rsid w:val="00565E9A"/>
    <w:rsid w:val="00567BD7"/>
    <w:rsid w:val="00567C2B"/>
    <w:rsid w:val="00573255"/>
    <w:rsid w:val="00582F15"/>
    <w:rsid w:val="00582F5F"/>
    <w:rsid w:val="00586D6E"/>
    <w:rsid w:val="005918C7"/>
    <w:rsid w:val="00592F04"/>
    <w:rsid w:val="005979D6"/>
    <w:rsid w:val="005A0067"/>
    <w:rsid w:val="005A4523"/>
    <w:rsid w:val="005B0500"/>
    <w:rsid w:val="005B5200"/>
    <w:rsid w:val="005B7E0D"/>
    <w:rsid w:val="005C03FE"/>
    <w:rsid w:val="005C36EA"/>
    <w:rsid w:val="005C46A6"/>
    <w:rsid w:val="005C63D1"/>
    <w:rsid w:val="005C6B9D"/>
    <w:rsid w:val="005C7560"/>
    <w:rsid w:val="005D0AD8"/>
    <w:rsid w:val="005D0D0F"/>
    <w:rsid w:val="005D1600"/>
    <w:rsid w:val="005D2D31"/>
    <w:rsid w:val="005D49F5"/>
    <w:rsid w:val="005D5339"/>
    <w:rsid w:val="005E0079"/>
    <w:rsid w:val="005E2F4D"/>
    <w:rsid w:val="005E4639"/>
    <w:rsid w:val="005E4C98"/>
    <w:rsid w:val="005E6C3B"/>
    <w:rsid w:val="005F1D90"/>
    <w:rsid w:val="005F2EB6"/>
    <w:rsid w:val="005F4317"/>
    <w:rsid w:val="005F5305"/>
    <w:rsid w:val="005F6C43"/>
    <w:rsid w:val="006027F3"/>
    <w:rsid w:val="00602A77"/>
    <w:rsid w:val="00602FB8"/>
    <w:rsid w:val="00607FE3"/>
    <w:rsid w:val="0061023D"/>
    <w:rsid w:val="00610640"/>
    <w:rsid w:val="00610E74"/>
    <w:rsid w:val="00612ED2"/>
    <w:rsid w:val="00613DD7"/>
    <w:rsid w:val="00614565"/>
    <w:rsid w:val="00617E7C"/>
    <w:rsid w:val="006279DE"/>
    <w:rsid w:val="00640F82"/>
    <w:rsid w:val="0064218C"/>
    <w:rsid w:val="00642E24"/>
    <w:rsid w:val="00657CB9"/>
    <w:rsid w:val="006628A1"/>
    <w:rsid w:val="00672AFF"/>
    <w:rsid w:val="006730C5"/>
    <w:rsid w:val="00673427"/>
    <w:rsid w:val="0067419E"/>
    <w:rsid w:val="006741E1"/>
    <w:rsid w:val="006760D3"/>
    <w:rsid w:val="0067745B"/>
    <w:rsid w:val="00687429"/>
    <w:rsid w:val="00687B5E"/>
    <w:rsid w:val="00692CC3"/>
    <w:rsid w:val="006955AC"/>
    <w:rsid w:val="00696455"/>
    <w:rsid w:val="006A2FE9"/>
    <w:rsid w:val="006A3195"/>
    <w:rsid w:val="006A6B03"/>
    <w:rsid w:val="006B0B92"/>
    <w:rsid w:val="006B24D1"/>
    <w:rsid w:val="006C2517"/>
    <w:rsid w:val="006C7C6B"/>
    <w:rsid w:val="006D1BC0"/>
    <w:rsid w:val="006D27A1"/>
    <w:rsid w:val="006D35FE"/>
    <w:rsid w:val="006E2368"/>
    <w:rsid w:val="006E2A66"/>
    <w:rsid w:val="006E4361"/>
    <w:rsid w:val="006E498C"/>
    <w:rsid w:val="006F0B54"/>
    <w:rsid w:val="006F1EDF"/>
    <w:rsid w:val="006F2BF5"/>
    <w:rsid w:val="006F2C35"/>
    <w:rsid w:val="006F4C35"/>
    <w:rsid w:val="006F7001"/>
    <w:rsid w:val="00700A07"/>
    <w:rsid w:val="00701B27"/>
    <w:rsid w:val="00706A97"/>
    <w:rsid w:val="00721ACA"/>
    <w:rsid w:val="00726902"/>
    <w:rsid w:val="00726F84"/>
    <w:rsid w:val="00730470"/>
    <w:rsid w:val="00736741"/>
    <w:rsid w:val="007444AB"/>
    <w:rsid w:val="007471FE"/>
    <w:rsid w:val="00747E92"/>
    <w:rsid w:val="00750639"/>
    <w:rsid w:val="0075602B"/>
    <w:rsid w:val="00756E48"/>
    <w:rsid w:val="00757E9A"/>
    <w:rsid w:val="00763184"/>
    <w:rsid w:val="007631F2"/>
    <w:rsid w:val="00770D7B"/>
    <w:rsid w:val="00771070"/>
    <w:rsid w:val="007734FA"/>
    <w:rsid w:val="00774ABA"/>
    <w:rsid w:val="00777DE2"/>
    <w:rsid w:val="00781EE0"/>
    <w:rsid w:val="007841EA"/>
    <w:rsid w:val="00786065"/>
    <w:rsid w:val="007869B2"/>
    <w:rsid w:val="00787321"/>
    <w:rsid w:val="00795E28"/>
    <w:rsid w:val="00797263"/>
    <w:rsid w:val="007A01B0"/>
    <w:rsid w:val="007A1975"/>
    <w:rsid w:val="007A1C71"/>
    <w:rsid w:val="007A2FC3"/>
    <w:rsid w:val="007A3300"/>
    <w:rsid w:val="007A515C"/>
    <w:rsid w:val="007A6842"/>
    <w:rsid w:val="007A7F7A"/>
    <w:rsid w:val="007B2049"/>
    <w:rsid w:val="007B2E61"/>
    <w:rsid w:val="007B54B1"/>
    <w:rsid w:val="007C3015"/>
    <w:rsid w:val="007C66CA"/>
    <w:rsid w:val="007D6817"/>
    <w:rsid w:val="007E2392"/>
    <w:rsid w:val="007E4BEC"/>
    <w:rsid w:val="007E6F30"/>
    <w:rsid w:val="007F2697"/>
    <w:rsid w:val="007F3E68"/>
    <w:rsid w:val="007F52AE"/>
    <w:rsid w:val="007F7FD0"/>
    <w:rsid w:val="00802350"/>
    <w:rsid w:val="0080371F"/>
    <w:rsid w:val="00804154"/>
    <w:rsid w:val="00804711"/>
    <w:rsid w:val="00804722"/>
    <w:rsid w:val="00807037"/>
    <w:rsid w:val="00813066"/>
    <w:rsid w:val="0081679D"/>
    <w:rsid w:val="0082187E"/>
    <w:rsid w:val="00831898"/>
    <w:rsid w:val="00837BE7"/>
    <w:rsid w:val="00845C6C"/>
    <w:rsid w:val="00850FF5"/>
    <w:rsid w:val="008631B3"/>
    <w:rsid w:val="00865A57"/>
    <w:rsid w:val="00865E56"/>
    <w:rsid w:val="00875A77"/>
    <w:rsid w:val="008760CC"/>
    <w:rsid w:val="00883931"/>
    <w:rsid w:val="0088457A"/>
    <w:rsid w:val="0088587D"/>
    <w:rsid w:val="00885AAC"/>
    <w:rsid w:val="00887A9F"/>
    <w:rsid w:val="00887FCA"/>
    <w:rsid w:val="00891AA2"/>
    <w:rsid w:val="0089259C"/>
    <w:rsid w:val="008A5361"/>
    <w:rsid w:val="008A6339"/>
    <w:rsid w:val="008A6B49"/>
    <w:rsid w:val="008A72D7"/>
    <w:rsid w:val="008B0D4E"/>
    <w:rsid w:val="008B101A"/>
    <w:rsid w:val="008B2226"/>
    <w:rsid w:val="008B3271"/>
    <w:rsid w:val="008B47B0"/>
    <w:rsid w:val="008C14EA"/>
    <w:rsid w:val="008D2FA0"/>
    <w:rsid w:val="008D38AE"/>
    <w:rsid w:val="008D57F4"/>
    <w:rsid w:val="008E163B"/>
    <w:rsid w:val="008E2412"/>
    <w:rsid w:val="008E4B78"/>
    <w:rsid w:val="008F0B16"/>
    <w:rsid w:val="008F6198"/>
    <w:rsid w:val="008F6E92"/>
    <w:rsid w:val="008F7906"/>
    <w:rsid w:val="008F7BFE"/>
    <w:rsid w:val="00901E3B"/>
    <w:rsid w:val="009048A2"/>
    <w:rsid w:val="00906AA7"/>
    <w:rsid w:val="0091151C"/>
    <w:rsid w:val="00922AE8"/>
    <w:rsid w:val="00924179"/>
    <w:rsid w:val="009264EA"/>
    <w:rsid w:val="009420AF"/>
    <w:rsid w:val="0094261D"/>
    <w:rsid w:val="00942888"/>
    <w:rsid w:val="00943253"/>
    <w:rsid w:val="00943802"/>
    <w:rsid w:val="00951B05"/>
    <w:rsid w:val="00953146"/>
    <w:rsid w:val="0095492E"/>
    <w:rsid w:val="00954AFF"/>
    <w:rsid w:val="00961E8A"/>
    <w:rsid w:val="00963CCC"/>
    <w:rsid w:val="009642FF"/>
    <w:rsid w:val="009662C9"/>
    <w:rsid w:val="009678F4"/>
    <w:rsid w:val="0097029A"/>
    <w:rsid w:val="009714F0"/>
    <w:rsid w:val="0098067F"/>
    <w:rsid w:val="00981350"/>
    <w:rsid w:val="009853A4"/>
    <w:rsid w:val="009A5C85"/>
    <w:rsid w:val="009B42E1"/>
    <w:rsid w:val="009B4650"/>
    <w:rsid w:val="009B592F"/>
    <w:rsid w:val="009C20AE"/>
    <w:rsid w:val="009C5BB7"/>
    <w:rsid w:val="009C78AE"/>
    <w:rsid w:val="009C7B0B"/>
    <w:rsid w:val="009D1DFF"/>
    <w:rsid w:val="009D237F"/>
    <w:rsid w:val="009D731D"/>
    <w:rsid w:val="009E0748"/>
    <w:rsid w:val="009E38BE"/>
    <w:rsid w:val="009E5E0B"/>
    <w:rsid w:val="009F391E"/>
    <w:rsid w:val="009F557F"/>
    <w:rsid w:val="009F726F"/>
    <w:rsid w:val="009F7DA9"/>
    <w:rsid w:val="00A00608"/>
    <w:rsid w:val="00A07241"/>
    <w:rsid w:val="00A10C6A"/>
    <w:rsid w:val="00A116C6"/>
    <w:rsid w:val="00A13358"/>
    <w:rsid w:val="00A1465B"/>
    <w:rsid w:val="00A153F7"/>
    <w:rsid w:val="00A15CDD"/>
    <w:rsid w:val="00A30851"/>
    <w:rsid w:val="00A3344A"/>
    <w:rsid w:val="00A34EF5"/>
    <w:rsid w:val="00A409B6"/>
    <w:rsid w:val="00A43035"/>
    <w:rsid w:val="00A46704"/>
    <w:rsid w:val="00A50CE5"/>
    <w:rsid w:val="00A547FA"/>
    <w:rsid w:val="00A54D11"/>
    <w:rsid w:val="00A60A95"/>
    <w:rsid w:val="00A61B66"/>
    <w:rsid w:val="00A668F9"/>
    <w:rsid w:val="00A677B4"/>
    <w:rsid w:val="00A67DDA"/>
    <w:rsid w:val="00A75011"/>
    <w:rsid w:val="00A86FE7"/>
    <w:rsid w:val="00A91029"/>
    <w:rsid w:val="00A94571"/>
    <w:rsid w:val="00A966FE"/>
    <w:rsid w:val="00A973B2"/>
    <w:rsid w:val="00AA081B"/>
    <w:rsid w:val="00AA2920"/>
    <w:rsid w:val="00AA4EAD"/>
    <w:rsid w:val="00AB099D"/>
    <w:rsid w:val="00AB2633"/>
    <w:rsid w:val="00AB6730"/>
    <w:rsid w:val="00AB6A97"/>
    <w:rsid w:val="00AB7CEE"/>
    <w:rsid w:val="00AB7EE9"/>
    <w:rsid w:val="00AB7F27"/>
    <w:rsid w:val="00AC2026"/>
    <w:rsid w:val="00AC2B6C"/>
    <w:rsid w:val="00AC4C33"/>
    <w:rsid w:val="00AC5D1C"/>
    <w:rsid w:val="00AD4ACA"/>
    <w:rsid w:val="00AD5968"/>
    <w:rsid w:val="00AE1D60"/>
    <w:rsid w:val="00AE495B"/>
    <w:rsid w:val="00AE7F29"/>
    <w:rsid w:val="00AF102B"/>
    <w:rsid w:val="00AF24EB"/>
    <w:rsid w:val="00AF3F5D"/>
    <w:rsid w:val="00B044AB"/>
    <w:rsid w:val="00B06743"/>
    <w:rsid w:val="00B06D41"/>
    <w:rsid w:val="00B07F06"/>
    <w:rsid w:val="00B115CE"/>
    <w:rsid w:val="00B15363"/>
    <w:rsid w:val="00B17ED2"/>
    <w:rsid w:val="00B23CC6"/>
    <w:rsid w:val="00B23EFA"/>
    <w:rsid w:val="00B34A8F"/>
    <w:rsid w:val="00B36A25"/>
    <w:rsid w:val="00B4031A"/>
    <w:rsid w:val="00B40531"/>
    <w:rsid w:val="00B537EB"/>
    <w:rsid w:val="00B56A67"/>
    <w:rsid w:val="00B56EB5"/>
    <w:rsid w:val="00B60184"/>
    <w:rsid w:val="00B62818"/>
    <w:rsid w:val="00B6435C"/>
    <w:rsid w:val="00B67C90"/>
    <w:rsid w:val="00B709AD"/>
    <w:rsid w:val="00B717EE"/>
    <w:rsid w:val="00B73162"/>
    <w:rsid w:val="00B75B27"/>
    <w:rsid w:val="00B778B9"/>
    <w:rsid w:val="00B8345D"/>
    <w:rsid w:val="00B83791"/>
    <w:rsid w:val="00B8531A"/>
    <w:rsid w:val="00B85C00"/>
    <w:rsid w:val="00B860E7"/>
    <w:rsid w:val="00B8687A"/>
    <w:rsid w:val="00B90AC7"/>
    <w:rsid w:val="00B91970"/>
    <w:rsid w:val="00B94B78"/>
    <w:rsid w:val="00B97C26"/>
    <w:rsid w:val="00BA6C5F"/>
    <w:rsid w:val="00BA6F2E"/>
    <w:rsid w:val="00BA79FE"/>
    <w:rsid w:val="00BA7D9C"/>
    <w:rsid w:val="00BB1176"/>
    <w:rsid w:val="00BB5F07"/>
    <w:rsid w:val="00BC7580"/>
    <w:rsid w:val="00BD1179"/>
    <w:rsid w:val="00BD22B8"/>
    <w:rsid w:val="00BE1D49"/>
    <w:rsid w:val="00BE3889"/>
    <w:rsid w:val="00BE3A54"/>
    <w:rsid w:val="00BE3B0E"/>
    <w:rsid w:val="00BE3FF7"/>
    <w:rsid w:val="00BE6170"/>
    <w:rsid w:val="00BE6584"/>
    <w:rsid w:val="00BF0C68"/>
    <w:rsid w:val="00BF134D"/>
    <w:rsid w:val="00BF4B9F"/>
    <w:rsid w:val="00BF5F02"/>
    <w:rsid w:val="00C0426A"/>
    <w:rsid w:val="00C112D2"/>
    <w:rsid w:val="00C11AF2"/>
    <w:rsid w:val="00C11EAB"/>
    <w:rsid w:val="00C12DF9"/>
    <w:rsid w:val="00C1320C"/>
    <w:rsid w:val="00C15C7D"/>
    <w:rsid w:val="00C21749"/>
    <w:rsid w:val="00C2239B"/>
    <w:rsid w:val="00C275EB"/>
    <w:rsid w:val="00C34B2C"/>
    <w:rsid w:val="00C36D0E"/>
    <w:rsid w:val="00C42158"/>
    <w:rsid w:val="00C42BAD"/>
    <w:rsid w:val="00C45AE1"/>
    <w:rsid w:val="00C50C35"/>
    <w:rsid w:val="00C510C0"/>
    <w:rsid w:val="00C523AB"/>
    <w:rsid w:val="00C56A12"/>
    <w:rsid w:val="00C60634"/>
    <w:rsid w:val="00C6378A"/>
    <w:rsid w:val="00C63A44"/>
    <w:rsid w:val="00C63BB1"/>
    <w:rsid w:val="00C65A66"/>
    <w:rsid w:val="00C679AE"/>
    <w:rsid w:val="00C80CDA"/>
    <w:rsid w:val="00C82C74"/>
    <w:rsid w:val="00C85AEE"/>
    <w:rsid w:val="00C965A4"/>
    <w:rsid w:val="00CA0936"/>
    <w:rsid w:val="00CA1754"/>
    <w:rsid w:val="00CA38DC"/>
    <w:rsid w:val="00CA4826"/>
    <w:rsid w:val="00CB4D27"/>
    <w:rsid w:val="00CB67DB"/>
    <w:rsid w:val="00CC101F"/>
    <w:rsid w:val="00CC1A7F"/>
    <w:rsid w:val="00CC28A2"/>
    <w:rsid w:val="00CC74A2"/>
    <w:rsid w:val="00CC7A84"/>
    <w:rsid w:val="00CD29EC"/>
    <w:rsid w:val="00CD461B"/>
    <w:rsid w:val="00CD5636"/>
    <w:rsid w:val="00CD6CC4"/>
    <w:rsid w:val="00CE342E"/>
    <w:rsid w:val="00CE366D"/>
    <w:rsid w:val="00CE6627"/>
    <w:rsid w:val="00CF1501"/>
    <w:rsid w:val="00CF2AB8"/>
    <w:rsid w:val="00D112F3"/>
    <w:rsid w:val="00D11601"/>
    <w:rsid w:val="00D21693"/>
    <w:rsid w:val="00D232CB"/>
    <w:rsid w:val="00D2539C"/>
    <w:rsid w:val="00D27012"/>
    <w:rsid w:val="00D41964"/>
    <w:rsid w:val="00D428AC"/>
    <w:rsid w:val="00D4567D"/>
    <w:rsid w:val="00D51003"/>
    <w:rsid w:val="00D51DE8"/>
    <w:rsid w:val="00D522A8"/>
    <w:rsid w:val="00D55533"/>
    <w:rsid w:val="00D57214"/>
    <w:rsid w:val="00D57C39"/>
    <w:rsid w:val="00D60183"/>
    <w:rsid w:val="00D61CB5"/>
    <w:rsid w:val="00D66FD7"/>
    <w:rsid w:val="00D751C9"/>
    <w:rsid w:val="00D753DB"/>
    <w:rsid w:val="00D75AB0"/>
    <w:rsid w:val="00D77884"/>
    <w:rsid w:val="00D77953"/>
    <w:rsid w:val="00D8289B"/>
    <w:rsid w:val="00D83324"/>
    <w:rsid w:val="00D83343"/>
    <w:rsid w:val="00D838A6"/>
    <w:rsid w:val="00D8396C"/>
    <w:rsid w:val="00D84FFC"/>
    <w:rsid w:val="00D8788C"/>
    <w:rsid w:val="00D91781"/>
    <w:rsid w:val="00D91B12"/>
    <w:rsid w:val="00D937E6"/>
    <w:rsid w:val="00D9441E"/>
    <w:rsid w:val="00D9488A"/>
    <w:rsid w:val="00D969B3"/>
    <w:rsid w:val="00DA0109"/>
    <w:rsid w:val="00DA3890"/>
    <w:rsid w:val="00DA509C"/>
    <w:rsid w:val="00DA5DCC"/>
    <w:rsid w:val="00DB035C"/>
    <w:rsid w:val="00DB24F2"/>
    <w:rsid w:val="00DB3C63"/>
    <w:rsid w:val="00DC39BF"/>
    <w:rsid w:val="00DC6338"/>
    <w:rsid w:val="00DD1030"/>
    <w:rsid w:val="00DD54B0"/>
    <w:rsid w:val="00DD7F7C"/>
    <w:rsid w:val="00DE35C2"/>
    <w:rsid w:val="00DE6535"/>
    <w:rsid w:val="00DF5278"/>
    <w:rsid w:val="00DF640E"/>
    <w:rsid w:val="00E03540"/>
    <w:rsid w:val="00E060FF"/>
    <w:rsid w:val="00E076EA"/>
    <w:rsid w:val="00E13532"/>
    <w:rsid w:val="00E170CC"/>
    <w:rsid w:val="00E20FF8"/>
    <w:rsid w:val="00E216E2"/>
    <w:rsid w:val="00E22F18"/>
    <w:rsid w:val="00E3379F"/>
    <w:rsid w:val="00E401BA"/>
    <w:rsid w:val="00E40730"/>
    <w:rsid w:val="00E42D45"/>
    <w:rsid w:val="00E44A31"/>
    <w:rsid w:val="00E55D5A"/>
    <w:rsid w:val="00E55FC6"/>
    <w:rsid w:val="00E607A4"/>
    <w:rsid w:val="00E65468"/>
    <w:rsid w:val="00E76D4B"/>
    <w:rsid w:val="00E77BD5"/>
    <w:rsid w:val="00E77F4C"/>
    <w:rsid w:val="00E803BA"/>
    <w:rsid w:val="00E807B1"/>
    <w:rsid w:val="00E844A7"/>
    <w:rsid w:val="00E854B6"/>
    <w:rsid w:val="00E96B2F"/>
    <w:rsid w:val="00EA015A"/>
    <w:rsid w:val="00EA02EC"/>
    <w:rsid w:val="00EA0524"/>
    <w:rsid w:val="00EA28BE"/>
    <w:rsid w:val="00EA435F"/>
    <w:rsid w:val="00EA464F"/>
    <w:rsid w:val="00EA4CD9"/>
    <w:rsid w:val="00EA504F"/>
    <w:rsid w:val="00EA7697"/>
    <w:rsid w:val="00EB0542"/>
    <w:rsid w:val="00EB23A0"/>
    <w:rsid w:val="00EB46A5"/>
    <w:rsid w:val="00EB615D"/>
    <w:rsid w:val="00EB720E"/>
    <w:rsid w:val="00EC2BB2"/>
    <w:rsid w:val="00ED2441"/>
    <w:rsid w:val="00ED5214"/>
    <w:rsid w:val="00EE3444"/>
    <w:rsid w:val="00EE5FFF"/>
    <w:rsid w:val="00EF790D"/>
    <w:rsid w:val="00F00996"/>
    <w:rsid w:val="00F01A7D"/>
    <w:rsid w:val="00F053A6"/>
    <w:rsid w:val="00F06684"/>
    <w:rsid w:val="00F10418"/>
    <w:rsid w:val="00F10CA3"/>
    <w:rsid w:val="00F11721"/>
    <w:rsid w:val="00F129DA"/>
    <w:rsid w:val="00F14A76"/>
    <w:rsid w:val="00F15C29"/>
    <w:rsid w:val="00F17899"/>
    <w:rsid w:val="00F21DF0"/>
    <w:rsid w:val="00F23434"/>
    <w:rsid w:val="00F27705"/>
    <w:rsid w:val="00F31775"/>
    <w:rsid w:val="00F3235C"/>
    <w:rsid w:val="00F44350"/>
    <w:rsid w:val="00F4799C"/>
    <w:rsid w:val="00F54EC5"/>
    <w:rsid w:val="00F56A43"/>
    <w:rsid w:val="00F56B2D"/>
    <w:rsid w:val="00F643B3"/>
    <w:rsid w:val="00F70B62"/>
    <w:rsid w:val="00F713D7"/>
    <w:rsid w:val="00F73D97"/>
    <w:rsid w:val="00F7547A"/>
    <w:rsid w:val="00F7733D"/>
    <w:rsid w:val="00F80AA0"/>
    <w:rsid w:val="00F80F81"/>
    <w:rsid w:val="00F8341C"/>
    <w:rsid w:val="00F8608D"/>
    <w:rsid w:val="00F86A08"/>
    <w:rsid w:val="00F911A7"/>
    <w:rsid w:val="00F916E4"/>
    <w:rsid w:val="00F940AD"/>
    <w:rsid w:val="00F94217"/>
    <w:rsid w:val="00FA1596"/>
    <w:rsid w:val="00FA4779"/>
    <w:rsid w:val="00FB100E"/>
    <w:rsid w:val="00FB3F2E"/>
    <w:rsid w:val="00FB59FD"/>
    <w:rsid w:val="00FC3DBB"/>
    <w:rsid w:val="00FC4BC9"/>
    <w:rsid w:val="00FD1736"/>
    <w:rsid w:val="00FD2987"/>
    <w:rsid w:val="00FE2910"/>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66F34"/>
  <w15:chartTrackingRefBased/>
  <w15:docId w15:val="{0040BF47-F522-4A54-B2BA-21D09405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7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R" w:eastAsia="es-PR"/>
    </w:rPr>
  </w:style>
  <w:style w:type="paragraph" w:styleId="Heading2">
    <w:name w:val="heading 2"/>
    <w:basedOn w:val="Normal"/>
    <w:link w:val="Heading2Char"/>
    <w:uiPriority w:val="9"/>
    <w:qFormat/>
    <w:rsid w:val="00F11721"/>
    <w:pPr>
      <w:spacing w:before="100" w:beforeAutospacing="1" w:after="100" w:afterAutospacing="1" w:line="240" w:lineRule="auto"/>
      <w:outlineLvl w:val="1"/>
    </w:pPr>
    <w:rPr>
      <w:rFonts w:ascii="Times New Roman" w:eastAsia="Times New Roman" w:hAnsi="Times New Roman" w:cs="Times New Roman"/>
      <w:b/>
      <w:bCs/>
      <w:sz w:val="36"/>
      <w:szCs w:val="36"/>
      <w:lang w:val="es-PR" w:eastAsia="es-PR"/>
    </w:rPr>
  </w:style>
  <w:style w:type="paragraph" w:styleId="Heading3">
    <w:name w:val="heading 3"/>
    <w:basedOn w:val="Normal"/>
    <w:next w:val="Normal"/>
    <w:link w:val="Heading3Char"/>
    <w:uiPriority w:val="9"/>
    <w:semiHidden/>
    <w:unhideWhenUsed/>
    <w:qFormat/>
    <w:rsid w:val="006F2B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721"/>
    <w:rPr>
      <w:rFonts w:ascii="Times New Roman" w:eastAsia="Times New Roman" w:hAnsi="Times New Roman" w:cs="Times New Roman"/>
      <w:b/>
      <w:bCs/>
      <w:kern w:val="36"/>
      <w:sz w:val="48"/>
      <w:szCs w:val="48"/>
      <w:lang w:val="es-PR" w:eastAsia="es-PR"/>
    </w:rPr>
  </w:style>
  <w:style w:type="character" w:customStyle="1" w:styleId="Heading2Char">
    <w:name w:val="Heading 2 Char"/>
    <w:basedOn w:val="DefaultParagraphFont"/>
    <w:link w:val="Heading2"/>
    <w:uiPriority w:val="9"/>
    <w:rsid w:val="00F11721"/>
    <w:rPr>
      <w:rFonts w:ascii="Times New Roman" w:eastAsia="Times New Roman" w:hAnsi="Times New Roman" w:cs="Times New Roman"/>
      <w:b/>
      <w:bCs/>
      <w:sz w:val="36"/>
      <w:szCs w:val="36"/>
      <w:lang w:val="es-PR" w:eastAsia="es-PR"/>
    </w:rPr>
  </w:style>
  <w:style w:type="paragraph" w:styleId="NormalWeb">
    <w:name w:val="Normal (Web)"/>
    <w:basedOn w:val="Normal"/>
    <w:uiPriority w:val="99"/>
    <w:unhideWhenUsed/>
    <w:rsid w:val="00F11721"/>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character" w:styleId="Strong">
    <w:name w:val="Strong"/>
    <w:basedOn w:val="DefaultParagraphFont"/>
    <w:uiPriority w:val="22"/>
    <w:qFormat/>
    <w:rsid w:val="00F11721"/>
    <w:rPr>
      <w:b/>
      <w:bCs/>
    </w:rPr>
  </w:style>
  <w:style w:type="character" w:styleId="Hyperlink">
    <w:name w:val="Hyperlink"/>
    <w:basedOn w:val="DefaultParagraphFont"/>
    <w:uiPriority w:val="99"/>
    <w:unhideWhenUsed/>
    <w:rsid w:val="00F11721"/>
    <w:rPr>
      <w:color w:val="0000FF"/>
      <w:u w:val="single"/>
    </w:rPr>
  </w:style>
  <w:style w:type="character" w:styleId="UnresolvedMention">
    <w:name w:val="Unresolved Mention"/>
    <w:basedOn w:val="DefaultParagraphFont"/>
    <w:uiPriority w:val="99"/>
    <w:semiHidden/>
    <w:unhideWhenUsed/>
    <w:rsid w:val="00B044AB"/>
    <w:rPr>
      <w:color w:val="605E5C"/>
      <w:shd w:val="clear" w:color="auto" w:fill="E1DFDD"/>
    </w:rPr>
  </w:style>
  <w:style w:type="character" w:customStyle="1" w:styleId="Heading3Char">
    <w:name w:val="Heading 3 Char"/>
    <w:basedOn w:val="DefaultParagraphFont"/>
    <w:link w:val="Heading3"/>
    <w:uiPriority w:val="9"/>
    <w:semiHidden/>
    <w:rsid w:val="006F2BF5"/>
    <w:rPr>
      <w:rFonts w:asciiTheme="majorHAnsi" w:eastAsiaTheme="majorEastAsia" w:hAnsiTheme="majorHAnsi" w:cstheme="majorBidi"/>
      <w:color w:val="243F60" w:themeColor="accent1" w:themeShade="7F"/>
      <w:sz w:val="24"/>
      <w:szCs w:val="24"/>
    </w:rPr>
  </w:style>
  <w:style w:type="paragraph" w:customStyle="1" w:styleId="zf--section-anchors-shell">
    <w:name w:val="zf--section-anchors-shell"/>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character" w:customStyle="1" w:styleId="visually-hidden1">
    <w:name w:val="visually-hidden1"/>
    <w:basedOn w:val="DefaultParagraphFont"/>
    <w:rsid w:val="006F2BF5"/>
    <w:rPr>
      <w:vanish/>
      <w:webHidden w:val="0"/>
      <w:specVanish w:val="0"/>
    </w:rPr>
  </w:style>
  <w:style w:type="paragraph" w:customStyle="1" w:styleId="tag-300">
    <w:name w:val="tag-300"/>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paragraph" w:customStyle="1" w:styleId="tag-336">
    <w:name w:val="tag-336"/>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paragraph" w:customStyle="1" w:styleId="tag-711">
    <w:name w:val="tag-711"/>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paragraph" w:customStyle="1" w:styleId="tag-1094">
    <w:name w:val="tag-1094"/>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paragraph" w:customStyle="1" w:styleId="zf--top-anchor-shell">
    <w:name w:val="zf--top-anchor-shell"/>
    <w:basedOn w:val="Normal"/>
    <w:rsid w:val="006F2BF5"/>
    <w:pPr>
      <w:spacing w:before="100" w:beforeAutospacing="1" w:after="100" w:afterAutospacing="1" w:line="240" w:lineRule="auto"/>
    </w:pPr>
    <w:rPr>
      <w:rFonts w:ascii="Times New Roman" w:eastAsiaTheme="minorEastAsia" w:hAnsi="Times New Roman" w:cs="Times New Roman"/>
      <w:sz w:val="24"/>
      <w:szCs w:val="24"/>
      <w:lang w:val="es-PR" w:eastAsia="es-PR"/>
    </w:rPr>
  </w:style>
  <w:style w:type="paragraph" w:styleId="ListParagraph">
    <w:name w:val="List Paragraph"/>
    <w:basedOn w:val="Normal"/>
    <w:uiPriority w:val="34"/>
    <w:qFormat/>
    <w:rsid w:val="001624AC"/>
    <w:pPr>
      <w:ind w:left="720"/>
      <w:contextualSpacing/>
    </w:pPr>
  </w:style>
  <w:style w:type="character" w:styleId="FollowedHyperlink">
    <w:name w:val="FollowedHyperlink"/>
    <w:basedOn w:val="DefaultParagraphFont"/>
    <w:uiPriority w:val="99"/>
    <w:semiHidden/>
    <w:unhideWhenUsed/>
    <w:rsid w:val="00F643B3"/>
    <w:rPr>
      <w:color w:val="800080" w:themeColor="followedHyperlink"/>
      <w:u w:val="single"/>
    </w:rPr>
  </w:style>
  <w:style w:type="paragraph" w:styleId="Header">
    <w:name w:val="header"/>
    <w:basedOn w:val="Normal"/>
    <w:link w:val="HeaderChar"/>
    <w:uiPriority w:val="99"/>
    <w:unhideWhenUsed/>
    <w:rsid w:val="0095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05"/>
  </w:style>
  <w:style w:type="paragraph" w:styleId="Footer">
    <w:name w:val="footer"/>
    <w:basedOn w:val="Normal"/>
    <w:link w:val="FooterChar"/>
    <w:uiPriority w:val="99"/>
    <w:unhideWhenUsed/>
    <w:rsid w:val="0095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05"/>
  </w:style>
  <w:style w:type="table" w:styleId="TableGrid">
    <w:name w:val="Table Grid"/>
    <w:basedOn w:val="TableNormal"/>
    <w:uiPriority w:val="39"/>
    <w:rsid w:val="00B9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0A9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1E3278"/>
    <w:pPr>
      <w:spacing w:after="100"/>
    </w:pPr>
  </w:style>
  <w:style w:type="paragraph" w:styleId="TOC2">
    <w:name w:val="toc 2"/>
    <w:basedOn w:val="Normal"/>
    <w:next w:val="Normal"/>
    <w:autoRedefine/>
    <w:uiPriority w:val="39"/>
    <w:unhideWhenUsed/>
    <w:rsid w:val="001E32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94">
      <w:bodyDiv w:val="1"/>
      <w:marLeft w:val="0"/>
      <w:marRight w:val="0"/>
      <w:marTop w:val="0"/>
      <w:marBottom w:val="0"/>
      <w:divBdr>
        <w:top w:val="none" w:sz="0" w:space="0" w:color="auto"/>
        <w:left w:val="none" w:sz="0" w:space="0" w:color="auto"/>
        <w:bottom w:val="none" w:sz="0" w:space="0" w:color="auto"/>
        <w:right w:val="none" w:sz="0" w:space="0" w:color="auto"/>
      </w:divBdr>
    </w:div>
    <w:div w:id="258101372">
      <w:bodyDiv w:val="1"/>
      <w:marLeft w:val="0"/>
      <w:marRight w:val="0"/>
      <w:marTop w:val="0"/>
      <w:marBottom w:val="0"/>
      <w:divBdr>
        <w:top w:val="none" w:sz="0" w:space="0" w:color="auto"/>
        <w:left w:val="none" w:sz="0" w:space="0" w:color="auto"/>
        <w:bottom w:val="none" w:sz="0" w:space="0" w:color="auto"/>
        <w:right w:val="none" w:sz="0" w:space="0" w:color="auto"/>
      </w:divBdr>
      <w:divsChild>
        <w:div w:id="893154152">
          <w:marLeft w:val="0"/>
          <w:marRight w:val="0"/>
          <w:marTop w:val="0"/>
          <w:marBottom w:val="0"/>
          <w:divBdr>
            <w:top w:val="none" w:sz="0" w:space="0" w:color="auto"/>
            <w:left w:val="none" w:sz="0" w:space="0" w:color="auto"/>
            <w:bottom w:val="none" w:sz="0" w:space="0" w:color="auto"/>
            <w:right w:val="none" w:sz="0" w:space="0" w:color="auto"/>
          </w:divBdr>
        </w:div>
      </w:divsChild>
    </w:div>
    <w:div w:id="341399316">
      <w:bodyDiv w:val="1"/>
      <w:marLeft w:val="0"/>
      <w:marRight w:val="0"/>
      <w:marTop w:val="0"/>
      <w:marBottom w:val="0"/>
      <w:divBdr>
        <w:top w:val="none" w:sz="0" w:space="0" w:color="auto"/>
        <w:left w:val="none" w:sz="0" w:space="0" w:color="auto"/>
        <w:bottom w:val="none" w:sz="0" w:space="0" w:color="auto"/>
        <w:right w:val="none" w:sz="0" w:space="0" w:color="auto"/>
      </w:divBdr>
    </w:div>
    <w:div w:id="380205325">
      <w:bodyDiv w:val="1"/>
      <w:marLeft w:val="0"/>
      <w:marRight w:val="0"/>
      <w:marTop w:val="0"/>
      <w:marBottom w:val="0"/>
      <w:divBdr>
        <w:top w:val="none" w:sz="0" w:space="0" w:color="auto"/>
        <w:left w:val="none" w:sz="0" w:space="0" w:color="auto"/>
        <w:bottom w:val="none" w:sz="0" w:space="0" w:color="auto"/>
        <w:right w:val="none" w:sz="0" w:space="0" w:color="auto"/>
      </w:divBdr>
    </w:div>
    <w:div w:id="825970371">
      <w:bodyDiv w:val="1"/>
      <w:marLeft w:val="0"/>
      <w:marRight w:val="0"/>
      <w:marTop w:val="0"/>
      <w:marBottom w:val="0"/>
      <w:divBdr>
        <w:top w:val="none" w:sz="0" w:space="0" w:color="auto"/>
        <w:left w:val="none" w:sz="0" w:space="0" w:color="auto"/>
        <w:bottom w:val="none" w:sz="0" w:space="0" w:color="auto"/>
        <w:right w:val="none" w:sz="0" w:space="0" w:color="auto"/>
      </w:divBdr>
    </w:div>
    <w:div w:id="857426647">
      <w:bodyDiv w:val="1"/>
      <w:marLeft w:val="0"/>
      <w:marRight w:val="0"/>
      <w:marTop w:val="0"/>
      <w:marBottom w:val="0"/>
      <w:divBdr>
        <w:top w:val="none" w:sz="0" w:space="0" w:color="auto"/>
        <w:left w:val="none" w:sz="0" w:space="0" w:color="auto"/>
        <w:bottom w:val="none" w:sz="0" w:space="0" w:color="auto"/>
        <w:right w:val="none" w:sz="0" w:space="0" w:color="auto"/>
      </w:divBdr>
    </w:div>
    <w:div w:id="1177229280">
      <w:bodyDiv w:val="1"/>
      <w:marLeft w:val="0"/>
      <w:marRight w:val="0"/>
      <w:marTop w:val="0"/>
      <w:marBottom w:val="0"/>
      <w:divBdr>
        <w:top w:val="none" w:sz="0" w:space="0" w:color="auto"/>
        <w:left w:val="none" w:sz="0" w:space="0" w:color="auto"/>
        <w:bottom w:val="none" w:sz="0" w:space="0" w:color="auto"/>
        <w:right w:val="none" w:sz="0" w:space="0" w:color="auto"/>
      </w:divBdr>
    </w:div>
    <w:div w:id="1225219897">
      <w:bodyDiv w:val="1"/>
      <w:marLeft w:val="0"/>
      <w:marRight w:val="0"/>
      <w:marTop w:val="0"/>
      <w:marBottom w:val="0"/>
      <w:divBdr>
        <w:top w:val="none" w:sz="0" w:space="0" w:color="auto"/>
        <w:left w:val="none" w:sz="0" w:space="0" w:color="auto"/>
        <w:bottom w:val="none" w:sz="0" w:space="0" w:color="auto"/>
        <w:right w:val="none" w:sz="0" w:space="0" w:color="auto"/>
      </w:divBdr>
    </w:div>
    <w:div w:id="21295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sbvi.edu/let-s-talk-deafblind-eligi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sbvi.edu/let-s-talk-deafblind-eligibilit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C71FEE6F9AF4786C029BF5D8A428D" ma:contentTypeVersion="5" ma:contentTypeDescription="Create a new document." ma:contentTypeScope="" ma:versionID="25e3f3da2b880e8b525186d6e831825f">
  <xsd:schema xmlns:xsd="http://www.w3.org/2001/XMLSchema" xmlns:xs="http://www.w3.org/2001/XMLSchema" xmlns:p="http://schemas.microsoft.com/office/2006/metadata/properties" xmlns:ns3="66a81ea9-932f-48be-8cd1-b02df9909dc0" targetNamespace="http://schemas.microsoft.com/office/2006/metadata/properties" ma:root="true" ma:fieldsID="9f8145237d3ade1a670163551f5a06f6" ns3:_="">
    <xsd:import namespace="66a81ea9-932f-48be-8cd1-b02df9909d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81ea9-932f-48be-8cd1-b02df9909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AB41F-8124-41D4-A015-BBC482FE249E}">
  <ds:schemaRefs>
    <ds:schemaRef ds:uri="http://schemas.microsoft.com/sharepoint/v3/contenttype/forms"/>
  </ds:schemaRefs>
</ds:datastoreItem>
</file>

<file path=customXml/itemProps2.xml><?xml version="1.0" encoding="utf-8"?>
<ds:datastoreItem xmlns:ds="http://schemas.openxmlformats.org/officeDocument/2006/customXml" ds:itemID="{73B8D927-2185-4FC5-9776-FB989D6D9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81ea9-932f-48be-8cd1-b02df9909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45C0A-CDC3-4470-9EFD-B1FDEFB4DD4E}">
  <ds:schemaRefs>
    <ds:schemaRef ds:uri="http://schemas.openxmlformats.org/officeDocument/2006/bibliography"/>
  </ds:schemaRefs>
</ds:datastoreItem>
</file>

<file path=customXml/itemProps4.xml><?xml version="1.0" encoding="utf-8"?>
<ds:datastoreItem xmlns:ds="http://schemas.openxmlformats.org/officeDocument/2006/customXml" ds:itemID="{511D090E-E005-4CC4-81C1-62F969A9A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Pages>
  <Words>6402</Words>
  <Characters>35213</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Sanabria Ortíz</dc:creator>
  <cp:keywords/>
  <dc:description/>
  <cp:lastModifiedBy>Jessica Díaz Vázquez</cp:lastModifiedBy>
  <cp:revision>34</cp:revision>
  <dcterms:created xsi:type="dcterms:W3CDTF">2020-06-02T04:14:00Z</dcterms:created>
  <dcterms:modified xsi:type="dcterms:W3CDTF">2020-12-01T21:22:00Z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2020-05-25T01:56:32Z</vt:lpwstr>
  </property>
  <property fmtid="{D5CDD505-2E9C-101B-9397-08002B2CF9AE}" pid="4" name="MSIP_Label_e8623a7f-4aec-4980-abf7-42194908fdf7_Method">
    <vt:lpwstr>Standard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f9e44db6-4b54-4306-8eea-0000f9894bc8</vt:lpwstr>
  </property>
  <property fmtid="{D5CDD505-2E9C-101B-9397-08002B2CF9AE}" pid="8" name="MSIP_Label_e8623a7f-4aec-4980-abf7-42194908fdf7_ContentBits">
    <vt:lpwstr>0</vt:lpwstr>
  </property>
  <property fmtid="{D5CDD505-2E9C-101B-9397-08002B2CF9AE}" pid="9" name="ContentTypeId">
    <vt:lpwstr>0x01010012AC71FEE6F9AF4786C029BF5D8A428D</vt:lpwstr>
  </property>
</Properties>
</file>