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diagrams/data13.xml" ContentType="application/vnd.openxmlformats-officedocument.drawingml.diagramData+xml"/>
  <Override PartName="/word/diagrams/layout13.xml" ContentType="application/vnd.openxmlformats-officedocument.drawingml.diagramLayout+xml"/>
  <Override PartName="/word/diagrams/quickStyle13.xml" ContentType="application/vnd.openxmlformats-officedocument.drawingml.diagramStyle+xml"/>
  <Override PartName="/word/diagrams/colors13.xml" ContentType="application/vnd.openxmlformats-officedocument.drawingml.diagramColors+xml"/>
  <Override PartName="/word/diagrams/drawing1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B3C6268" w14:textId="77777777" w:rsidR="006B1007" w:rsidRDefault="006B1007" w:rsidP="00F57B38">
      <w:pPr>
        <w:jc w:val="center"/>
        <w:rPr>
          <w:b/>
          <w:bCs/>
          <w:sz w:val="36"/>
          <w:szCs w:val="36"/>
          <w:lang w:val="es-PR"/>
        </w:rPr>
      </w:pPr>
      <w:bookmarkStart w:id="0" w:name="_Hlk41312176"/>
    </w:p>
    <w:p w14:paraId="7270C206" w14:textId="77777777" w:rsidR="006B1007" w:rsidRDefault="006B1007" w:rsidP="00F57B38">
      <w:pPr>
        <w:jc w:val="center"/>
        <w:rPr>
          <w:b/>
          <w:bCs/>
          <w:sz w:val="36"/>
          <w:szCs w:val="36"/>
          <w:lang w:val="es-PR"/>
        </w:rPr>
      </w:pPr>
    </w:p>
    <w:p w14:paraId="57170109" w14:textId="77777777" w:rsidR="006B1007" w:rsidRDefault="006B1007" w:rsidP="00F57B38">
      <w:pPr>
        <w:jc w:val="center"/>
        <w:rPr>
          <w:b/>
          <w:bCs/>
          <w:sz w:val="36"/>
          <w:szCs w:val="36"/>
          <w:lang w:val="es-PR"/>
        </w:rPr>
      </w:pPr>
    </w:p>
    <w:p w14:paraId="26C651C7" w14:textId="77777777" w:rsidR="006B1007" w:rsidRDefault="006B1007" w:rsidP="00F57B38">
      <w:pPr>
        <w:jc w:val="center"/>
        <w:rPr>
          <w:b/>
          <w:bCs/>
          <w:sz w:val="36"/>
          <w:szCs w:val="36"/>
          <w:lang w:val="es-PR"/>
        </w:rPr>
      </w:pPr>
    </w:p>
    <w:p w14:paraId="1569EF65" w14:textId="77777777" w:rsidR="006B1007" w:rsidRDefault="006B1007" w:rsidP="00F57B38">
      <w:pPr>
        <w:jc w:val="center"/>
        <w:rPr>
          <w:b/>
          <w:bCs/>
          <w:sz w:val="36"/>
          <w:szCs w:val="36"/>
          <w:lang w:val="es-PR"/>
        </w:rPr>
      </w:pPr>
    </w:p>
    <w:p w14:paraId="2BEFF772" w14:textId="77777777" w:rsidR="005E18EB" w:rsidRDefault="005E18EB" w:rsidP="00F57B38">
      <w:pPr>
        <w:jc w:val="center"/>
        <w:rPr>
          <w:b/>
          <w:bCs/>
          <w:sz w:val="36"/>
          <w:szCs w:val="36"/>
          <w:lang w:val="es-PR"/>
        </w:rPr>
      </w:pPr>
    </w:p>
    <w:p w14:paraId="55F84B05" w14:textId="77777777" w:rsidR="005E18EB" w:rsidRDefault="005E18EB" w:rsidP="00F57B38">
      <w:pPr>
        <w:jc w:val="center"/>
        <w:rPr>
          <w:b/>
          <w:bCs/>
          <w:sz w:val="36"/>
          <w:szCs w:val="36"/>
          <w:lang w:val="es-PR"/>
        </w:rPr>
      </w:pPr>
    </w:p>
    <w:p w14:paraId="3A37FE85" w14:textId="77777777" w:rsidR="005E18EB" w:rsidRDefault="005E18EB" w:rsidP="00F57B38">
      <w:pPr>
        <w:jc w:val="center"/>
        <w:rPr>
          <w:b/>
          <w:bCs/>
          <w:sz w:val="36"/>
          <w:szCs w:val="36"/>
          <w:lang w:val="es-PR"/>
        </w:rPr>
      </w:pPr>
    </w:p>
    <w:p w14:paraId="6E169E76" w14:textId="223B3CCB" w:rsidR="00F57B38" w:rsidRPr="00613F49" w:rsidRDefault="00F57B38" w:rsidP="00F57B38">
      <w:pPr>
        <w:jc w:val="center"/>
        <w:rPr>
          <w:b/>
          <w:bCs/>
          <w:sz w:val="36"/>
          <w:szCs w:val="36"/>
          <w:lang w:val="es-PR"/>
        </w:rPr>
      </w:pPr>
      <w:r w:rsidRPr="00613F49">
        <w:rPr>
          <w:b/>
          <w:bCs/>
          <w:sz w:val="36"/>
          <w:szCs w:val="36"/>
          <w:lang w:val="es-PR"/>
        </w:rPr>
        <w:t xml:space="preserve">Guía de Transición </w:t>
      </w:r>
      <w:r w:rsidR="0048110F" w:rsidRPr="00613F49">
        <w:rPr>
          <w:b/>
          <w:bCs/>
          <w:sz w:val="36"/>
          <w:szCs w:val="36"/>
          <w:lang w:val="es-PR"/>
        </w:rPr>
        <w:t>a la Vida Post Secundaria</w:t>
      </w:r>
    </w:p>
    <w:p w14:paraId="74C9F6A5" w14:textId="77777777" w:rsidR="00F57B38" w:rsidRPr="00613F49" w:rsidRDefault="00F57B38" w:rsidP="00F57B38">
      <w:pPr>
        <w:jc w:val="center"/>
        <w:rPr>
          <w:b/>
          <w:bCs/>
          <w:sz w:val="36"/>
          <w:szCs w:val="36"/>
          <w:lang w:val="es-PR"/>
        </w:rPr>
      </w:pPr>
      <w:r w:rsidRPr="00613F49">
        <w:rPr>
          <w:b/>
          <w:bCs/>
          <w:sz w:val="36"/>
          <w:szCs w:val="36"/>
          <w:lang w:val="es-PR"/>
        </w:rPr>
        <w:t xml:space="preserve">Secretaría Asociada de Educación Especial </w:t>
      </w:r>
      <w:r w:rsidR="0048110F" w:rsidRPr="00613F49">
        <w:rPr>
          <w:b/>
          <w:bCs/>
          <w:sz w:val="36"/>
          <w:szCs w:val="36"/>
          <w:lang w:val="es-PR"/>
        </w:rPr>
        <w:t>(SAEE)</w:t>
      </w:r>
      <w:r w:rsidRPr="00613F49">
        <w:rPr>
          <w:b/>
          <w:bCs/>
          <w:sz w:val="36"/>
          <w:szCs w:val="36"/>
          <w:lang w:val="es-PR"/>
        </w:rPr>
        <w:t xml:space="preserve"> </w:t>
      </w:r>
    </w:p>
    <w:p w14:paraId="030819CC" w14:textId="77777777" w:rsidR="00F57B38" w:rsidRPr="00613F49" w:rsidRDefault="00F57B38" w:rsidP="00F57B38">
      <w:pPr>
        <w:jc w:val="center"/>
        <w:rPr>
          <w:b/>
          <w:bCs/>
          <w:sz w:val="36"/>
          <w:szCs w:val="36"/>
          <w:lang w:val="es-PR"/>
        </w:rPr>
      </w:pPr>
      <w:r w:rsidRPr="00613F49">
        <w:rPr>
          <w:b/>
          <w:bCs/>
          <w:sz w:val="36"/>
          <w:szCs w:val="36"/>
          <w:lang w:val="es-PR"/>
        </w:rPr>
        <w:t>Departamento de Educación de Puerto Rico</w:t>
      </w:r>
    </w:p>
    <w:bookmarkEnd w:id="0"/>
    <w:p w14:paraId="20E1FE7F" w14:textId="51A0A191" w:rsidR="0048110F" w:rsidRDefault="0048110F" w:rsidP="003C60D8">
      <w:pPr>
        <w:jc w:val="both"/>
        <w:rPr>
          <w:b/>
          <w:lang w:val="es-PR"/>
        </w:rPr>
      </w:pPr>
    </w:p>
    <w:p w14:paraId="1A6329DE" w14:textId="0F798515" w:rsidR="005E18EB" w:rsidRDefault="005E18EB" w:rsidP="003C60D8">
      <w:pPr>
        <w:jc w:val="both"/>
        <w:rPr>
          <w:b/>
          <w:lang w:val="es-PR"/>
        </w:rPr>
      </w:pPr>
    </w:p>
    <w:p w14:paraId="43F32263" w14:textId="617B0CCD" w:rsidR="005E18EB" w:rsidRDefault="005E18EB" w:rsidP="003C60D8">
      <w:pPr>
        <w:jc w:val="both"/>
        <w:rPr>
          <w:b/>
          <w:lang w:val="es-PR"/>
        </w:rPr>
      </w:pPr>
    </w:p>
    <w:p w14:paraId="48A6F056" w14:textId="475EE13E" w:rsidR="005E18EB" w:rsidRDefault="005E18EB" w:rsidP="003C60D8">
      <w:pPr>
        <w:jc w:val="both"/>
        <w:rPr>
          <w:b/>
          <w:lang w:val="es-PR"/>
        </w:rPr>
      </w:pPr>
    </w:p>
    <w:p w14:paraId="1DF3E4BD" w14:textId="309AD8A3" w:rsidR="005E18EB" w:rsidRDefault="005E18EB" w:rsidP="003C60D8">
      <w:pPr>
        <w:jc w:val="both"/>
        <w:rPr>
          <w:b/>
          <w:lang w:val="es-PR"/>
        </w:rPr>
      </w:pPr>
    </w:p>
    <w:p w14:paraId="3F75C4F9" w14:textId="0B614AFB" w:rsidR="005E18EB" w:rsidRDefault="005E18EB" w:rsidP="003C60D8">
      <w:pPr>
        <w:jc w:val="both"/>
        <w:rPr>
          <w:b/>
          <w:lang w:val="es-PR"/>
        </w:rPr>
      </w:pPr>
    </w:p>
    <w:p w14:paraId="2E862938" w14:textId="6BE81F5C" w:rsidR="005E18EB" w:rsidRDefault="005E18EB" w:rsidP="003C60D8">
      <w:pPr>
        <w:jc w:val="both"/>
        <w:rPr>
          <w:b/>
          <w:lang w:val="es-PR"/>
        </w:rPr>
      </w:pPr>
    </w:p>
    <w:p w14:paraId="4307FA58" w14:textId="241BC76E" w:rsidR="005E18EB" w:rsidRDefault="005E18EB" w:rsidP="003C60D8">
      <w:pPr>
        <w:jc w:val="both"/>
        <w:rPr>
          <w:b/>
          <w:lang w:val="es-PR"/>
        </w:rPr>
      </w:pPr>
    </w:p>
    <w:p w14:paraId="58BE890C" w14:textId="209C7325" w:rsidR="005E18EB" w:rsidRDefault="005E18EB" w:rsidP="003C60D8">
      <w:pPr>
        <w:jc w:val="both"/>
        <w:rPr>
          <w:b/>
          <w:lang w:val="es-PR"/>
        </w:rPr>
      </w:pPr>
    </w:p>
    <w:p w14:paraId="2CFA077E" w14:textId="0EFE3755" w:rsidR="005E18EB" w:rsidRDefault="005E18EB" w:rsidP="003C60D8">
      <w:pPr>
        <w:jc w:val="both"/>
        <w:rPr>
          <w:b/>
          <w:lang w:val="es-PR"/>
        </w:rPr>
      </w:pPr>
    </w:p>
    <w:p w14:paraId="499D6117" w14:textId="35A28573" w:rsidR="005E18EB" w:rsidRDefault="005E18EB" w:rsidP="003C60D8">
      <w:pPr>
        <w:jc w:val="both"/>
        <w:rPr>
          <w:b/>
          <w:lang w:val="es-PR"/>
        </w:rPr>
      </w:pPr>
    </w:p>
    <w:p w14:paraId="36E65B4E" w14:textId="3E498099" w:rsidR="005E18EB" w:rsidRDefault="005E18EB" w:rsidP="003C60D8">
      <w:pPr>
        <w:jc w:val="both"/>
        <w:rPr>
          <w:b/>
          <w:lang w:val="es-PR"/>
        </w:rPr>
      </w:pPr>
    </w:p>
    <w:p w14:paraId="24D74F71" w14:textId="730F5E11" w:rsidR="005E18EB" w:rsidRDefault="005E18EB" w:rsidP="003C60D8">
      <w:pPr>
        <w:jc w:val="both"/>
        <w:rPr>
          <w:b/>
          <w:lang w:val="es-PR"/>
        </w:rPr>
      </w:pPr>
    </w:p>
    <w:p w14:paraId="2F989EF9" w14:textId="0D178669" w:rsidR="005E18EB" w:rsidRDefault="005E18EB" w:rsidP="003C60D8">
      <w:pPr>
        <w:jc w:val="both"/>
        <w:rPr>
          <w:b/>
          <w:lang w:val="es-PR"/>
        </w:rPr>
      </w:pPr>
    </w:p>
    <w:p w14:paraId="5A8C165A" w14:textId="4B425AFA" w:rsidR="005E18EB" w:rsidRDefault="005E18EB" w:rsidP="003C60D8">
      <w:pPr>
        <w:jc w:val="both"/>
        <w:rPr>
          <w:b/>
          <w:lang w:val="es-PR"/>
        </w:rPr>
      </w:pPr>
    </w:p>
    <w:p w14:paraId="4BA91252" w14:textId="3030A40A" w:rsidR="005E18EB" w:rsidRDefault="005E18EB" w:rsidP="003C60D8">
      <w:pPr>
        <w:jc w:val="both"/>
        <w:rPr>
          <w:b/>
          <w:lang w:val="es-PR"/>
        </w:rPr>
      </w:pPr>
    </w:p>
    <w:p w14:paraId="5511DBB6" w14:textId="2926CB48" w:rsidR="005E18EB" w:rsidRDefault="005E18EB" w:rsidP="003C60D8">
      <w:pPr>
        <w:jc w:val="both"/>
        <w:rPr>
          <w:b/>
          <w:lang w:val="es-PR"/>
        </w:rPr>
      </w:pPr>
    </w:p>
    <w:p w14:paraId="50514DCA" w14:textId="5A2226E8" w:rsidR="005E18EB" w:rsidRDefault="005E18EB" w:rsidP="003C60D8">
      <w:pPr>
        <w:jc w:val="both"/>
        <w:rPr>
          <w:b/>
          <w:lang w:val="es-PR"/>
        </w:rPr>
      </w:pPr>
    </w:p>
    <w:p w14:paraId="6B3B7B07" w14:textId="63EBB932" w:rsidR="005E18EB" w:rsidRDefault="005E18EB" w:rsidP="003C60D8">
      <w:pPr>
        <w:jc w:val="both"/>
        <w:rPr>
          <w:b/>
          <w:lang w:val="es-PR"/>
        </w:rPr>
      </w:pPr>
    </w:p>
    <w:p w14:paraId="652CA487" w14:textId="7CB0C86C" w:rsidR="005E18EB" w:rsidRDefault="005E18EB" w:rsidP="003C60D8">
      <w:pPr>
        <w:jc w:val="both"/>
        <w:rPr>
          <w:b/>
          <w:lang w:val="es-PR"/>
        </w:rPr>
      </w:pPr>
    </w:p>
    <w:p w14:paraId="2505E154" w14:textId="6DA2245C" w:rsidR="005E18EB" w:rsidRDefault="005E18EB" w:rsidP="003C60D8">
      <w:pPr>
        <w:jc w:val="both"/>
        <w:rPr>
          <w:b/>
          <w:lang w:val="es-PR"/>
        </w:rPr>
      </w:pPr>
    </w:p>
    <w:p w14:paraId="0059DD41" w14:textId="1289B599" w:rsidR="005E18EB" w:rsidRDefault="005E18EB" w:rsidP="003C60D8">
      <w:pPr>
        <w:jc w:val="both"/>
        <w:rPr>
          <w:b/>
          <w:lang w:val="es-PR"/>
        </w:rPr>
      </w:pPr>
    </w:p>
    <w:p w14:paraId="48085DCA" w14:textId="0402E0DD" w:rsidR="005E18EB" w:rsidRDefault="005E18EB" w:rsidP="003C60D8">
      <w:pPr>
        <w:jc w:val="both"/>
        <w:rPr>
          <w:b/>
          <w:lang w:val="es-PR"/>
        </w:rPr>
      </w:pPr>
    </w:p>
    <w:p w14:paraId="7D79391A" w14:textId="2E908AD7" w:rsidR="005E18EB" w:rsidRDefault="005E18EB" w:rsidP="003C60D8">
      <w:pPr>
        <w:jc w:val="both"/>
        <w:rPr>
          <w:b/>
          <w:lang w:val="es-PR"/>
        </w:rPr>
      </w:pPr>
    </w:p>
    <w:p w14:paraId="7A2B1F43" w14:textId="635B4047" w:rsidR="005E18EB" w:rsidRDefault="005E18EB" w:rsidP="003C60D8">
      <w:pPr>
        <w:jc w:val="both"/>
        <w:rPr>
          <w:b/>
          <w:lang w:val="es-PR"/>
        </w:rPr>
      </w:pPr>
    </w:p>
    <w:p w14:paraId="3EBDD635" w14:textId="13CF971C" w:rsidR="005E18EB" w:rsidRDefault="005E18EB" w:rsidP="003C60D8">
      <w:pPr>
        <w:jc w:val="both"/>
        <w:rPr>
          <w:b/>
          <w:lang w:val="es-PR"/>
        </w:rPr>
      </w:pPr>
    </w:p>
    <w:p w14:paraId="1DE4B736" w14:textId="6A554245" w:rsidR="005E18EB" w:rsidRDefault="005E18EB" w:rsidP="003C60D8">
      <w:pPr>
        <w:jc w:val="both"/>
        <w:rPr>
          <w:b/>
          <w:lang w:val="es-PR"/>
        </w:rPr>
      </w:pPr>
    </w:p>
    <w:p w14:paraId="63DC3EFC" w14:textId="1369354C" w:rsidR="005E18EB" w:rsidRDefault="005E18EB" w:rsidP="003C60D8">
      <w:pPr>
        <w:jc w:val="both"/>
        <w:rPr>
          <w:b/>
          <w:lang w:val="es-PR"/>
        </w:rPr>
      </w:pPr>
    </w:p>
    <w:p w14:paraId="462E5FBA" w14:textId="7C1B4878" w:rsidR="005E18EB" w:rsidRDefault="005E18EB" w:rsidP="003C60D8">
      <w:pPr>
        <w:jc w:val="both"/>
        <w:rPr>
          <w:b/>
          <w:lang w:val="es-PR"/>
        </w:rPr>
      </w:pPr>
    </w:p>
    <w:p w14:paraId="3DB824FF" w14:textId="77777777" w:rsidR="005E18EB" w:rsidRDefault="005E18EB" w:rsidP="003C60D8">
      <w:pPr>
        <w:jc w:val="both"/>
        <w:rPr>
          <w:b/>
          <w:lang w:val="es-PR"/>
        </w:rPr>
      </w:pPr>
    </w:p>
    <w:p w14:paraId="5373C22B" w14:textId="77777777" w:rsidR="005E18EB" w:rsidRDefault="005E18EB" w:rsidP="003C60D8">
      <w:pPr>
        <w:jc w:val="both"/>
        <w:rPr>
          <w:b/>
          <w:lang w:val="es-PR"/>
        </w:rPr>
      </w:pPr>
    </w:p>
    <w:p w14:paraId="06EA625B" w14:textId="77777777" w:rsidR="005E18EB" w:rsidRDefault="005E18EB" w:rsidP="003C60D8">
      <w:pPr>
        <w:jc w:val="both"/>
        <w:rPr>
          <w:b/>
          <w:lang w:val="es-PR"/>
        </w:rPr>
      </w:pPr>
    </w:p>
    <w:p w14:paraId="2396FFE8" w14:textId="77777777" w:rsidR="00F75275" w:rsidRDefault="00F75275" w:rsidP="00F75275">
      <w:pPr>
        <w:rPr>
          <w:b/>
          <w:bCs/>
          <w:lang w:val="es-PR"/>
        </w:rPr>
      </w:pPr>
    </w:p>
    <w:p w14:paraId="10DC37B1" w14:textId="48774B77" w:rsidR="00F75275" w:rsidRPr="00F75275" w:rsidRDefault="00F75275" w:rsidP="00F75275">
      <w:pPr>
        <w:rPr>
          <w:b/>
          <w:bCs/>
          <w:lang w:val="es-PR"/>
        </w:rPr>
      </w:pPr>
      <w:r w:rsidRPr="00F75275">
        <w:rPr>
          <w:b/>
          <w:bCs/>
          <w:lang w:val="es-PR"/>
        </w:rPr>
        <w:t>Guía para la transición a la vida postsecundaria</w:t>
      </w:r>
    </w:p>
    <w:p w14:paraId="6B51481C" w14:textId="4CE61F64" w:rsidR="00F75275" w:rsidRPr="00C5697F" w:rsidRDefault="00F75275" w:rsidP="00F75275">
      <w:pPr>
        <w:rPr>
          <w:b/>
          <w:bCs/>
          <w:lang w:val="es-PR"/>
        </w:rPr>
      </w:pPr>
      <w:r w:rsidRPr="00C5697F">
        <w:rPr>
          <w:b/>
          <w:bCs/>
          <w:lang w:val="es-PR"/>
        </w:rPr>
        <w:t>© ________________ 2020</w:t>
      </w:r>
    </w:p>
    <w:p w14:paraId="28483D9A" w14:textId="77777777" w:rsidR="00F75275" w:rsidRPr="00F75275" w:rsidRDefault="00F75275" w:rsidP="00F75275">
      <w:pPr>
        <w:rPr>
          <w:lang w:val="es-PR"/>
        </w:rPr>
      </w:pPr>
      <w:r w:rsidRPr="00F75275">
        <w:rPr>
          <w:lang w:val="es-PR"/>
        </w:rPr>
        <w:t>Enmienda la Guía de transición de la escuela al mundo del trabajo, 1992.</w:t>
      </w:r>
    </w:p>
    <w:p w14:paraId="76701848" w14:textId="77777777" w:rsidR="00F75275" w:rsidRPr="00F75275" w:rsidRDefault="00F75275" w:rsidP="00F75275">
      <w:pPr>
        <w:rPr>
          <w:lang w:val="es-PR"/>
        </w:rPr>
      </w:pPr>
    </w:p>
    <w:p w14:paraId="45606C1B" w14:textId="77777777" w:rsidR="00F75275" w:rsidRPr="00F75275" w:rsidRDefault="00F75275" w:rsidP="00F75275">
      <w:pPr>
        <w:jc w:val="both"/>
        <w:rPr>
          <w:lang w:val="es-PR"/>
        </w:rPr>
      </w:pPr>
      <w:r w:rsidRPr="00F75275">
        <w:rPr>
          <w:lang w:val="es-PR"/>
        </w:rPr>
        <w:t>Esta Guía es de dominio público. Se concede la autorización para reproducirlo total o parcialmente. Lo aquí instituido constituye la política pública del Departamento de Educación de Puerto Rico para ofrecer servicios a los estudiantes que son elegibles a este proceso Nada en este documento tiene por objeto crear, disminuir o alterar ningún derecho, recurso u obligación vigente. Siendo esto una Guía, no constituye una creación u otorgación de nuevos derechos, sino una interpretación de estos. El que un funcionario del DEPR obvie alguna disposición de este proceso no conllevará la concesión de derechos a ninguna de las partes, ni excusa de cumplimiento posterior.</w:t>
      </w:r>
    </w:p>
    <w:p w14:paraId="7E06D158" w14:textId="77777777" w:rsidR="00F75275" w:rsidRDefault="00F75275" w:rsidP="00F75275">
      <w:pPr>
        <w:jc w:val="both"/>
        <w:rPr>
          <w:lang w:val="es-PR"/>
        </w:rPr>
      </w:pPr>
    </w:p>
    <w:p w14:paraId="1F201BA8" w14:textId="38C1CDF4" w:rsidR="00F75275" w:rsidRPr="00F75275" w:rsidRDefault="00F75275" w:rsidP="00F75275">
      <w:pPr>
        <w:jc w:val="both"/>
        <w:rPr>
          <w:lang w:val="es-PR"/>
        </w:rPr>
      </w:pPr>
      <w:r w:rsidRPr="00F75275">
        <w:rPr>
          <w:lang w:val="es-PR"/>
        </w:rPr>
        <w:t>Para propósitos de carácter legal en relación con la Ley de Derechos Civiles de 1964, el uso de los términos estudiante, hijo, maestro, niño, joven, director, superintendente, proveedor, encargado, facilitador, representante, padre, administrador, persona, funcionario y cualquier otro que pueda hacer referencia a ambos sexos, incluye tanto el género masculino como el femenino. De igual manera, el término padres incluye tanto a las madres, a los padres y a los encargados de los estudiantes con discapacidad.</w:t>
      </w:r>
    </w:p>
    <w:p w14:paraId="2DD1B953" w14:textId="77777777" w:rsidR="00F75275" w:rsidRPr="00F75275" w:rsidRDefault="00F75275" w:rsidP="00F75275">
      <w:pPr>
        <w:rPr>
          <w:lang w:val="es-PR"/>
        </w:rPr>
      </w:pPr>
    </w:p>
    <w:p w14:paraId="61BF6EF4" w14:textId="77777777" w:rsidR="00F75275" w:rsidRPr="00F75275" w:rsidRDefault="00F75275" w:rsidP="00F75275">
      <w:pPr>
        <w:rPr>
          <w:b/>
          <w:bCs/>
          <w:lang w:val="es-PR"/>
        </w:rPr>
      </w:pPr>
      <w:r w:rsidRPr="00F75275">
        <w:rPr>
          <w:b/>
          <w:bCs/>
          <w:lang w:val="es-PR"/>
        </w:rPr>
        <w:t>Para obtener copia de este documento:</w:t>
      </w:r>
    </w:p>
    <w:p w14:paraId="081083A0" w14:textId="549D7C99" w:rsidR="00F75275" w:rsidRPr="00F75275" w:rsidRDefault="00F75275" w:rsidP="00F75275">
      <w:pPr>
        <w:rPr>
          <w:lang w:val="es-PR"/>
        </w:rPr>
      </w:pPr>
      <w:r w:rsidRPr="00F75275">
        <w:rPr>
          <w:lang w:val="es-PR"/>
        </w:rPr>
        <w:t>Puede visitar el enlace __</w:t>
      </w:r>
      <w:r>
        <w:rPr>
          <w:lang w:val="es-PR"/>
        </w:rPr>
        <w:t>______________________</w:t>
      </w:r>
    </w:p>
    <w:p w14:paraId="1AC51FA9" w14:textId="77777777" w:rsidR="004C7DDF" w:rsidRDefault="004C7DDF" w:rsidP="00F57B38">
      <w:pPr>
        <w:jc w:val="both"/>
        <w:rPr>
          <w:b/>
          <w:lang w:val="es-PR"/>
        </w:rPr>
        <w:sectPr w:rsidR="004C7DDF" w:rsidSect="000E0D2C">
          <w:headerReference w:type="even" r:id="rId8"/>
          <w:headerReference w:type="default" r:id="rId9"/>
          <w:footerReference w:type="even" r:id="rId10"/>
          <w:footerReference w:type="default" r:id="rId11"/>
          <w:headerReference w:type="first" r:id="rId12"/>
          <w:footerReference w:type="first" r:id="rId13"/>
          <w:pgSz w:w="12240" w:h="15840"/>
          <w:pgMar w:top="1411" w:right="1440" w:bottom="1411" w:left="1440" w:header="720" w:footer="720" w:gutter="0"/>
          <w:pgBorders w:offsetFrom="page">
            <w:top w:val="single" w:sz="4" w:space="24" w:color="auto"/>
            <w:left w:val="single" w:sz="4" w:space="24" w:color="auto"/>
            <w:bottom w:val="single" w:sz="4" w:space="24" w:color="auto"/>
            <w:right w:val="single" w:sz="4" w:space="24" w:color="auto"/>
          </w:pgBorders>
          <w:cols w:space="720"/>
          <w:titlePg/>
          <w:docGrid w:linePitch="360"/>
        </w:sectPr>
      </w:pPr>
    </w:p>
    <w:p w14:paraId="4063DDE8" w14:textId="77777777" w:rsidR="00F75275" w:rsidRDefault="00F75275" w:rsidP="00F57B38">
      <w:pPr>
        <w:jc w:val="both"/>
        <w:rPr>
          <w:b/>
          <w:lang w:val="es-PR"/>
        </w:rPr>
      </w:pPr>
    </w:p>
    <w:p w14:paraId="017613A5" w14:textId="669A16A6" w:rsidR="00F57B38" w:rsidRDefault="00F57B38" w:rsidP="00F57B38">
      <w:pPr>
        <w:jc w:val="both"/>
        <w:rPr>
          <w:b/>
          <w:lang w:val="es-PR"/>
        </w:rPr>
      </w:pPr>
      <w:r w:rsidRPr="00F57B38">
        <w:rPr>
          <w:b/>
          <w:lang w:val="es-PR"/>
        </w:rPr>
        <w:t>Colaboradores:</w:t>
      </w:r>
    </w:p>
    <w:p w14:paraId="29DC5997" w14:textId="77777777" w:rsidR="00F57B38" w:rsidRPr="00F57B38" w:rsidRDefault="00F57B38" w:rsidP="00F57B38">
      <w:pPr>
        <w:jc w:val="both"/>
        <w:rPr>
          <w:b/>
          <w:lang w:val="es-PR"/>
        </w:rPr>
      </w:pPr>
    </w:p>
    <w:p w14:paraId="0565B5A0" w14:textId="77777777" w:rsidR="00F57B38" w:rsidRPr="00F57B38" w:rsidRDefault="00F57B38" w:rsidP="00F57B38">
      <w:pPr>
        <w:jc w:val="both"/>
        <w:rPr>
          <w:lang w:val="es-PR"/>
        </w:rPr>
      </w:pPr>
      <w:r w:rsidRPr="00F57B38">
        <w:rPr>
          <w:lang w:val="es-PR"/>
        </w:rPr>
        <w:t xml:space="preserve">El </w:t>
      </w:r>
      <w:r w:rsidRPr="00B82442">
        <w:rPr>
          <w:b/>
          <w:lang w:val="es-PR"/>
        </w:rPr>
        <w:t>Proyecto TRANSITO</w:t>
      </w:r>
      <w:r w:rsidRPr="00F57B38">
        <w:rPr>
          <w:lang w:val="es-PR"/>
        </w:rPr>
        <w:t xml:space="preserve"> es el resultado del esfuerzo colaborativo de un grupo selecto de facultativos, empleados y estudiantes de la Escuela Graduada de Consejería en Rehabilitación. Agradecemos el esfuerzo y compromiso de cada uno de ellos:</w:t>
      </w:r>
    </w:p>
    <w:p w14:paraId="29F569D8" w14:textId="77777777" w:rsidR="009B36FE" w:rsidRPr="00510123" w:rsidRDefault="009B36FE" w:rsidP="00F57B38">
      <w:pPr>
        <w:jc w:val="both"/>
        <w:rPr>
          <w:lang w:val="es-PR"/>
        </w:rPr>
      </w:pPr>
    </w:p>
    <w:p w14:paraId="46EA53D4" w14:textId="77777777" w:rsidR="003C60D8" w:rsidRPr="003C60D8" w:rsidRDefault="003C60D8" w:rsidP="00D032EC">
      <w:pPr>
        <w:numPr>
          <w:ilvl w:val="0"/>
          <w:numId w:val="5"/>
        </w:numPr>
        <w:jc w:val="both"/>
        <w:rPr>
          <w:b/>
          <w:lang w:val="es-PR"/>
        </w:rPr>
      </w:pPr>
      <w:r>
        <w:rPr>
          <w:lang w:val="es-PR"/>
        </w:rPr>
        <w:t>Dr. Robinson Vázquez</w:t>
      </w:r>
      <w:r w:rsidR="00B82442">
        <w:rPr>
          <w:lang w:val="es-PR"/>
        </w:rPr>
        <w:t xml:space="preserve"> Ramos</w:t>
      </w:r>
    </w:p>
    <w:p w14:paraId="269ED1BC" w14:textId="77777777" w:rsidR="003C60D8" w:rsidRPr="00510123" w:rsidRDefault="003C60D8" w:rsidP="00D032EC">
      <w:pPr>
        <w:numPr>
          <w:ilvl w:val="0"/>
          <w:numId w:val="5"/>
        </w:numPr>
        <w:jc w:val="both"/>
        <w:rPr>
          <w:b/>
          <w:lang w:val="es-PR"/>
        </w:rPr>
      </w:pPr>
      <w:r>
        <w:rPr>
          <w:lang w:val="es-PR"/>
        </w:rPr>
        <w:t>Dra. Gladys Soto</w:t>
      </w:r>
      <w:r w:rsidR="00B82442">
        <w:rPr>
          <w:lang w:val="es-PR"/>
        </w:rPr>
        <w:t xml:space="preserve"> López</w:t>
      </w:r>
    </w:p>
    <w:p w14:paraId="35E0CFB2" w14:textId="77777777" w:rsidR="003C60D8" w:rsidRPr="00510123" w:rsidRDefault="003C60D8" w:rsidP="00D032EC">
      <w:pPr>
        <w:numPr>
          <w:ilvl w:val="0"/>
          <w:numId w:val="5"/>
        </w:numPr>
        <w:jc w:val="both"/>
        <w:rPr>
          <w:b/>
          <w:lang w:val="es-PR"/>
        </w:rPr>
      </w:pPr>
      <w:r>
        <w:rPr>
          <w:lang w:val="es-PR"/>
        </w:rPr>
        <w:t>Lcda. Noradalín Me</w:t>
      </w:r>
      <w:r w:rsidR="007E66DF">
        <w:rPr>
          <w:lang w:val="es-PR"/>
        </w:rPr>
        <w:t>l</w:t>
      </w:r>
      <w:r>
        <w:rPr>
          <w:lang w:val="es-PR"/>
        </w:rPr>
        <w:t>éndez</w:t>
      </w:r>
    </w:p>
    <w:p w14:paraId="0C8CB490" w14:textId="77777777" w:rsidR="003C60D8" w:rsidRPr="00510123" w:rsidRDefault="003C60D8" w:rsidP="00D032EC">
      <w:pPr>
        <w:numPr>
          <w:ilvl w:val="0"/>
          <w:numId w:val="5"/>
        </w:numPr>
        <w:jc w:val="both"/>
        <w:rPr>
          <w:b/>
          <w:lang w:val="es-PR"/>
        </w:rPr>
      </w:pPr>
      <w:r>
        <w:rPr>
          <w:lang w:val="es-PR"/>
        </w:rPr>
        <w:t>Lcda. Tania Saltiel</w:t>
      </w:r>
      <w:r w:rsidR="00B82442">
        <w:rPr>
          <w:lang w:val="es-PR"/>
        </w:rPr>
        <w:t xml:space="preserve"> Lima</w:t>
      </w:r>
    </w:p>
    <w:p w14:paraId="0CF7A413" w14:textId="77777777" w:rsidR="003C60D8" w:rsidRPr="00510123" w:rsidRDefault="00F57B38" w:rsidP="00D032EC">
      <w:pPr>
        <w:numPr>
          <w:ilvl w:val="0"/>
          <w:numId w:val="5"/>
        </w:numPr>
        <w:jc w:val="both"/>
        <w:rPr>
          <w:b/>
          <w:lang w:val="es-PR"/>
        </w:rPr>
      </w:pPr>
      <w:r>
        <w:rPr>
          <w:lang w:val="es-PR"/>
        </w:rPr>
        <w:t xml:space="preserve">Srta. </w:t>
      </w:r>
      <w:r w:rsidR="003C60D8">
        <w:rPr>
          <w:lang w:val="es-PR"/>
        </w:rPr>
        <w:t>Charlotte Carrión</w:t>
      </w:r>
      <w:r w:rsidR="00B82442">
        <w:rPr>
          <w:lang w:val="es-PR"/>
        </w:rPr>
        <w:t xml:space="preserve"> Hernández</w:t>
      </w:r>
    </w:p>
    <w:p w14:paraId="135E2361" w14:textId="77777777" w:rsidR="003C60D8" w:rsidRPr="00510123" w:rsidRDefault="00F57B38" w:rsidP="00D032EC">
      <w:pPr>
        <w:numPr>
          <w:ilvl w:val="0"/>
          <w:numId w:val="5"/>
        </w:numPr>
        <w:jc w:val="both"/>
        <w:rPr>
          <w:b/>
          <w:lang w:val="es-PR"/>
        </w:rPr>
      </w:pPr>
      <w:r>
        <w:rPr>
          <w:lang w:val="es-PR"/>
        </w:rPr>
        <w:t xml:space="preserve">Srta. </w:t>
      </w:r>
      <w:r w:rsidR="003C60D8">
        <w:rPr>
          <w:lang w:val="es-PR"/>
        </w:rPr>
        <w:t>Faviola García</w:t>
      </w:r>
      <w:r w:rsidR="00B82442">
        <w:rPr>
          <w:lang w:val="es-PR"/>
        </w:rPr>
        <w:t xml:space="preserve"> Rodríguez</w:t>
      </w:r>
    </w:p>
    <w:p w14:paraId="1D7FF5BD" w14:textId="77777777" w:rsidR="003C60D8" w:rsidRPr="00510123" w:rsidRDefault="00F57B38" w:rsidP="00D032EC">
      <w:pPr>
        <w:numPr>
          <w:ilvl w:val="0"/>
          <w:numId w:val="5"/>
        </w:numPr>
        <w:jc w:val="both"/>
        <w:rPr>
          <w:b/>
          <w:lang w:val="es-PR"/>
        </w:rPr>
      </w:pPr>
      <w:r>
        <w:rPr>
          <w:lang w:val="es-PR"/>
        </w:rPr>
        <w:t xml:space="preserve">Sr. </w:t>
      </w:r>
      <w:r w:rsidR="003C60D8">
        <w:rPr>
          <w:lang w:val="es-PR"/>
        </w:rPr>
        <w:t>Javier Rodríguez</w:t>
      </w:r>
      <w:r w:rsidR="00B82442">
        <w:rPr>
          <w:lang w:val="es-PR"/>
        </w:rPr>
        <w:t xml:space="preserve"> Rodríguez</w:t>
      </w:r>
    </w:p>
    <w:p w14:paraId="510321A9" w14:textId="77777777" w:rsidR="003C60D8" w:rsidRPr="00510123" w:rsidRDefault="00F57B38" w:rsidP="00D032EC">
      <w:pPr>
        <w:numPr>
          <w:ilvl w:val="0"/>
          <w:numId w:val="5"/>
        </w:numPr>
        <w:jc w:val="both"/>
        <w:rPr>
          <w:lang w:val="es-PR"/>
        </w:rPr>
      </w:pPr>
      <w:r>
        <w:rPr>
          <w:lang w:val="es-PR"/>
        </w:rPr>
        <w:t xml:space="preserve">Srta. </w:t>
      </w:r>
      <w:r w:rsidR="003C60D8">
        <w:rPr>
          <w:lang w:val="es-PR"/>
        </w:rPr>
        <w:t>Gabriela Velázquez</w:t>
      </w:r>
      <w:r w:rsidR="00B82442">
        <w:rPr>
          <w:lang w:val="es-PR"/>
        </w:rPr>
        <w:t xml:space="preserve"> Torres</w:t>
      </w:r>
    </w:p>
    <w:p w14:paraId="002F2D9C" w14:textId="6CDEB8CC" w:rsidR="00F618A6" w:rsidRPr="00F75275" w:rsidRDefault="00F618A6" w:rsidP="00D032EC">
      <w:pPr>
        <w:numPr>
          <w:ilvl w:val="0"/>
          <w:numId w:val="5"/>
        </w:numPr>
        <w:jc w:val="both"/>
        <w:rPr>
          <w:b/>
          <w:lang w:val="es-PR"/>
        </w:rPr>
      </w:pPr>
      <w:r>
        <w:rPr>
          <w:lang w:val="es-PR"/>
        </w:rPr>
        <w:t>Sra. Griselly Me</w:t>
      </w:r>
      <w:r w:rsidR="007E66DF">
        <w:rPr>
          <w:lang w:val="es-PR"/>
        </w:rPr>
        <w:t>n</w:t>
      </w:r>
      <w:r>
        <w:rPr>
          <w:lang w:val="es-PR"/>
        </w:rPr>
        <w:t>éndez</w:t>
      </w:r>
      <w:r w:rsidR="00B82442">
        <w:rPr>
          <w:lang w:val="es-PR"/>
        </w:rPr>
        <w:t xml:space="preserve"> Rivera</w:t>
      </w:r>
    </w:p>
    <w:p w14:paraId="37645BA0" w14:textId="201BEA29" w:rsidR="00F75275" w:rsidRDefault="00F75275" w:rsidP="00F75275">
      <w:pPr>
        <w:jc w:val="both"/>
        <w:rPr>
          <w:lang w:val="es-PR"/>
        </w:rPr>
      </w:pPr>
    </w:p>
    <w:p w14:paraId="69F2E2FC" w14:textId="25FAD150" w:rsidR="00F75275" w:rsidRDefault="00F75275" w:rsidP="00F75275">
      <w:pPr>
        <w:jc w:val="both"/>
        <w:rPr>
          <w:lang w:val="es-PR"/>
        </w:rPr>
      </w:pPr>
    </w:p>
    <w:p w14:paraId="5E2F9F10" w14:textId="0FB9C792" w:rsidR="00476DC7" w:rsidRPr="00BB33A8" w:rsidRDefault="00F75275" w:rsidP="00476DC7">
      <w:pPr>
        <w:jc w:val="both"/>
        <w:rPr>
          <w:b/>
          <w:lang w:val="es-PR"/>
        </w:rPr>
      </w:pPr>
      <w:r>
        <w:rPr>
          <w:b/>
          <w:lang w:val="es-PR"/>
        </w:rPr>
        <w:t>A</w:t>
      </w:r>
      <w:r w:rsidR="00476DC7" w:rsidRPr="00BB33A8">
        <w:rPr>
          <w:b/>
          <w:lang w:val="es-PR"/>
        </w:rPr>
        <w:t>utorización de uso y adaptación del Sistema Articulado de Evaluación Estudiantil (SAEE 2020)</w:t>
      </w:r>
    </w:p>
    <w:p w14:paraId="63F61648" w14:textId="77777777" w:rsidR="00476DC7" w:rsidRPr="00BB33A8" w:rsidRDefault="00476DC7" w:rsidP="00476DC7">
      <w:pPr>
        <w:jc w:val="both"/>
        <w:rPr>
          <w:b/>
          <w:lang w:val="es-PR"/>
        </w:rPr>
      </w:pPr>
    </w:p>
    <w:p w14:paraId="72C1B074" w14:textId="77777777" w:rsidR="00476DC7" w:rsidRDefault="00476DC7" w:rsidP="00476DC7">
      <w:pPr>
        <w:jc w:val="both"/>
        <w:rPr>
          <w:lang w:val="es-PR"/>
        </w:rPr>
      </w:pPr>
      <w:r>
        <w:rPr>
          <w:lang w:val="es-PR"/>
        </w:rPr>
        <w:t xml:space="preserve">El resultado, tangible, de la Fase I y II es la Guía de Transición a la Vida Post Secundaria. Esta guía se sustenta en la práctica basada en la evidencia: perfil de los estudiantes, contexto donde se va a ofrecer el servicio, evidencia empírica sobre predictores de éxito del proceso de transición y el mapa de competencias del equipo interdisciplinario que ofrecerá los servicios. A esto se añade la base legal y política pública del proceso de transición , el Modelo de Transición Centrado en el Estudiante desarrollado por Frontera y Rivera (2020) y el Sistema Articulado de Evaluación Estudiantil (SAEE 2020) desarrollado por </w:t>
      </w:r>
      <w:r w:rsidR="0049363C">
        <w:rPr>
          <w:lang w:val="es-PR"/>
        </w:rPr>
        <w:t>la Escuela Graduada de Consejería en Rehabilitación (EGCORE)</w:t>
      </w:r>
      <w:r>
        <w:rPr>
          <w:lang w:val="es-PR"/>
        </w:rPr>
        <w:t xml:space="preserve"> que operacionaliza el proceso de transición propuesto. </w:t>
      </w:r>
    </w:p>
    <w:p w14:paraId="0B9B4C5A" w14:textId="77777777" w:rsidR="00476DC7" w:rsidRDefault="00476DC7" w:rsidP="00476DC7">
      <w:pPr>
        <w:jc w:val="both"/>
        <w:rPr>
          <w:lang w:val="es-PR"/>
        </w:rPr>
      </w:pPr>
    </w:p>
    <w:p w14:paraId="5FCCD60F" w14:textId="77777777" w:rsidR="00476DC7" w:rsidRDefault="00476DC7" w:rsidP="00476DC7">
      <w:pPr>
        <w:jc w:val="both"/>
        <w:rPr>
          <w:lang w:val="es-PR"/>
        </w:rPr>
      </w:pPr>
      <w:r>
        <w:rPr>
          <w:lang w:val="es-PR"/>
        </w:rPr>
        <w:t>Considerando lo anterior, la Escuela Graduada de Consejería en Rehabilitación (EGCORE) de la Universidad de Puerto Rico, Recinto de Río Piedras, autoriza a la Secretaría Asociada de Educación Especial (SAEE) del Departamento de Educación a utilizar y adaptar el Sistema Articulado de Evaluación Estudiantil (SAEE 2020) que se presenta en esta guía.</w:t>
      </w:r>
    </w:p>
    <w:p w14:paraId="503CF496" w14:textId="77777777" w:rsidR="00476DC7" w:rsidRDefault="00476DC7" w:rsidP="009B36FE">
      <w:pPr>
        <w:jc w:val="center"/>
        <w:rPr>
          <w:lang w:val="es-PR"/>
        </w:rPr>
      </w:pPr>
    </w:p>
    <w:p w14:paraId="4D7FF0FD" w14:textId="77777777" w:rsidR="00476DC7" w:rsidRDefault="00476DC7" w:rsidP="009B36FE">
      <w:pPr>
        <w:jc w:val="center"/>
        <w:rPr>
          <w:lang w:val="es-PR"/>
        </w:rPr>
      </w:pPr>
    </w:p>
    <w:p w14:paraId="404CF33A" w14:textId="77777777" w:rsidR="00476DC7" w:rsidRDefault="00476DC7" w:rsidP="009B36FE">
      <w:pPr>
        <w:jc w:val="center"/>
        <w:rPr>
          <w:lang w:val="es-PR"/>
        </w:rPr>
      </w:pPr>
    </w:p>
    <w:p w14:paraId="631BBF53" w14:textId="77777777" w:rsidR="00476DC7" w:rsidRDefault="00476DC7" w:rsidP="009B36FE">
      <w:pPr>
        <w:jc w:val="center"/>
        <w:rPr>
          <w:lang w:val="es-PR"/>
        </w:rPr>
      </w:pPr>
    </w:p>
    <w:p w14:paraId="3A87C964" w14:textId="77777777" w:rsidR="00476DC7" w:rsidRDefault="00476DC7" w:rsidP="009B36FE">
      <w:pPr>
        <w:jc w:val="center"/>
        <w:rPr>
          <w:lang w:val="es-PR"/>
        </w:rPr>
      </w:pPr>
    </w:p>
    <w:p w14:paraId="0645CCEF" w14:textId="77777777" w:rsidR="00476DC7" w:rsidRDefault="00476DC7" w:rsidP="009B36FE">
      <w:pPr>
        <w:jc w:val="center"/>
        <w:rPr>
          <w:lang w:val="es-PR"/>
        </w:rPr>
      </w:pPr>
    </w:p>
    <w:p w14:paraId="3ED3AADE" w14:textId="77777777" w:rsidR="00476DC7" w:rsidRDefault="00476DC7" w:rsidP="009B36FE">
      <w:pPr>
        <w:jc w:val="center"/>
        <w:rPr>
          <w:lang w:val="es-PR"/>
        </w:rPr>
      </w:pPr>
    </w:p>
    <w:p w14:paraId="594EC969" w14:textId="77777777" w:rsidR="00476DC7" w:rsidRDefault="00476DC7" w:rsidP="009B36FE">
      <w:pPr>
        <w:jc w:val="center"/>
        <w:rPr>
          <w:lang w:val="es-PR"/>
        </w:rPr>
      </w:pPr>
    </w:p>
    <w:p w14:paraId="3E9194EA" w14:textId="77777777" w:rsidR="00476DC7" w:rsidRDefault="00476DC7" w:rsidP="009B36FE">
      <w:pPr>
        <w:jc w:val="center"/>
        <w:rPr>
          <w:lang w:val="es-PR"/>
        </w:rPr>
      </w:pPr>
    </w:p>
    <w:p w14:paraId="720AB1B1" w14:textId="77777777" w:rsidR="00476DC7" w:rsidRDefault="00476DC7" w:rsidP="009B36FE">
      <w:pPr>
        <w:jc w:val="center"/>
        <w:rPr>
          <w:lang w:val="es-PR"/>
        </w:rPr>
      </w:pPr>
    </w:p>
    <w:p w14:paraId="1F4FC798" w14:textId="77777777" w:rsidR="00476DC7" w:rsidRDefault="00476DC7" w:rsidP="009B36FE">
      <w:pPr>
        <w:jc w:val="center"/>
        <w:rPr>
          <w:lang w:val="es-PR"/>
        </w:rPr>
      </w:pPr>
    </w:p>
    <w:p w14:paraId="52A8C219" w14:textId="77777777" w:rsidR="00476DC7" w:rsidRDefault="00476DC7" w:rsidP="009B36FE">
      <w:pPr>
        <w:jc w:val="center"/>
        <w:rPr>
          <w:lang w:val="es-PR"/>
        </w:rPr>
      </w:pPr>
    </w:p>
    <w:p w14:paraId="2F2B158B" w14:textId="77777777" w:rsidR="00476DC7" w:rsidRDefault="00476DC7" w:rsidP="009B36FE">
      <w:pPr>
        <w:jc w:val="center"/>
        <w:rPr>
          <w:lang w:val="es-PR"/>
        </w:rPr>
      </w:pPr>
    </w:p>
    <w:p w14:paraId="22E654E2" w14:textId="77777777" w:rsidR="00476DC7" w:rsidRDefault="00476DC7" w:rsidP="009B36FE">
      <w:pPr>
        <w:jc w:val="center"/>
        <w:rPr>
          <w:lang w:val="es-PR"/>
        </w:rPr>
      </w:pPr>
    </w:p>
    <w:sdt>
      <w:sdtPr>
        <w:rPr>
          <w:rFonts w:ascii="Times New Roman" w:eastAsia="Times New Roman" w:hAnsi="Times New Roman" w:cs="Times New Roman"/>
          <w:color w:val="auto"/>
          <w:sz w:val="24"/>
          <w:szCs w:val="24"/>
        </w:rPr>
        <w:id w:val="-33511935"/>
        <w:docPartObj>
          <w:docPartGallery w:val="Table of Contents"/>
          <w:docPartUnique/>
        </w:docPartObj>
      </w:sdtPr>
      <w:sdtEndPr>
        <w:rPr>
          <w:b/>
          <w:bCs/>
          <w:noProof/>
        </w:rPr>
      </w:sdtEndPr>
      <w:sdtContent>
        <w:p w14:paraId="7D558C63" w14:textId="7A0077CA" w:rsidR="009036AA" w:rsidRDefault="009036AA">
          <w:pPr>
            <w:pStyle w:val="TOCHeading"/>
          </w:pPr>
          <w:r>
            <w:t>Contents</w:t>
          </w:r>
        </w:p>
        <w:p w14:paraId="4BD51A42" w14:textId="5B667DC0" w:rsidR="009036AA" w:rsidRDefault="009036AA">
          <w:pPr>
            <w:pStyle w:val="TOC2"/>
            <w:tabs>
              <w:tab w:val="left" w:pos="6672"/>
              <w:tab w:val="right" w:leader="dot" w:pos="9350"/>
            </w:tabs>
            <w:rPr>
              <w:noProof/>
            </w:rPr>
          </w:pPr>
          <w:r>
            <w:fldChar w:fldCharType="begin"/>
          </w:r>
          <w:r>
            <w:instrText xml:space="preserve"> TOC \o "1-3" \h \z \u </w:instrText>
          </w:r>
          <w:r>
            <w:fldChar w:fldCharType="separate"/>
          </w:r>
          <w:hyperlink w:anchor="_Toc57730969" w:history="1">
            <w:r w:rsidRPr="00905E0C">
              <w:rPr>
                <w:rStyle w:val="Hyperlink"/>
                <w:bCs/>
                <w:noProof/>
                <w:bdr w:val="none" w:sz="0" w:space="0" w:color="auto" w:frame="1"/>
                <w:lang w:val="es-PR"/>
              </w:rPr>
              <w:t xml:space="preserve">SAEE 2020 G.3: </w:t>
            </w:r>
            <w:r w:rsidRPr="00905E0C">
              <w:rPr>
                <w:rStyle w:val="Hyperlink"/>
                <w:noProof/>
                <w:lang w:val="es-PR"/>
              </w:rPr>
              <w:t>Otros ejemplos de actividades pareados por destrezas</w:t>
            </w:r>
            <w:r>
              <w:rPr>
                <w:noProof/>
              </w:rPr>
              <w:tab/>
            </w:r>
            <w:r w:rsidRPr="00905E0C">
              <w:rPr>
                <w:rStyle w:val="Hyperlink"/>
                <w:bCs/>
                <w:noProof/>
                <w:bdr w:val="none" w:sz="0" w:space="0" w:color="auto" w:frame="1"/>
                <w:lang w:val="es-PR"/>
              </w:rPr>
              <w:t xml:space="preserve"> 121</w:t>
            </w:r>
            <w:r>
              <w:rPr>
                <w:noProof/>
                <w:webHidden/>
              </w:rPr>
              <w:tab/>
            </w:r>
            <w:r>
              <w:rPr>
                <w:noProof/>
                <w:webHidden/>
              </w:rPr>
              <w:fldChar w:fldCharType="begin"/>
            </w:r>
            <w:r>
              <w:rPr>
                <w:noProof/>
                <w:webHidden/>
              </w:rPr>
              <w:instrText xml:space="preserve"> PAGEREF _Toc57730969 \h </w:instrText>
            </w:r>
            <w:r>
              <w:rPr>
                <w:noProof/>
                <w:webHidden/>
              </w:rPr>
            </w:r>
            <w:r>
              <w:rPr>
                <w:noProof/>
                <w:webHidden/>
              </w:rPr>
              <w:fldChar w:fldCharType="separate"/>
            </w:r>
            <w:r>
              <w:rPr>
                <w:noProof/>
                <w:webHidden/>
              </w:rPr>
              <w:t>5</w:t>
            </w:r>
            <w:r>
              <w:rPr>
                <w:noProof/>
                <w:webHidden/>
              </w:rPr>
              <w:fldChar w:fldCharType="end"/>
            </w:r>
          </w:hyperlink>
        </w:p>
        <w:p w14:paraId="495D2254" w14:textId="727C1448" w:rsidR="009036AA" w:rsidRDefault="00622B94">
          <w:pPr>
            <w:pStyle w:val="TOC2"/>
            <w:tabs>
              <w:tab w:val="right" w:leader="dot" w:pos="9350"/>
            </w:tabs>
            <w:rPr>
              <w:noProof/>
            </w:rPr>
          </w:pPr>
          <w:hyperlink w:anchor="_Toc57730970" w:history="1">
            <w:r w:rsidR="009036AA" w:rsidRPr="00905E0C">
              <w:rPr>
                <w:rStyle w:val="Hyperlink"/>
                <w:b/>
                <w:noProof/>
                <w:lang w:val="es-PR"/>
              </w:rPr>
              <w:t>SAEE 2020 G.3- Otros ejemplos de actividades pareados por destrezas</w:t>
            </w:r>
            <w:r w:rsidR="009036AA">
              <w:rPr>
                <w:noProof/>
                <w:webHidden/>
              </w:rPr>
              <w:tab/>
            </w:r>
            <w:r w:rsidR="009036AA">
              <w:rPr>
                <w:noProof/>
                <w:webHidden/>
              </w:rPr>
              <w:fldChar w:fldCharType="begin"/>
            </w:r>
            <w:r w:rsidR="009036AA">
              <w:rPr>
                <w:noProof/>
                <w:webHidden/>
              </w:rPr>
              <w:instrText xml:space="preserve"> PAGEREF _Toc57730970 \h </w:instrText>
            </w:r>
            <w:r w:rsidR="009036AA">
              <w:rPr>
                <w:noProof/>
                <w:webHidden/>
              </w:rPr>
            </w:r>
            <w:r w:rsidR="009036AA">
              <w:rPr>
                <w:noProof/>
                <w:webHidden/>
              </w:rPr>
              <w:fldChar w:fldCharType="separate"/>
            </w:r>
            <w:r w:rsidR="009036AA">
              <w:rPr>
                <w:noProof/>
                <w:webHidden/>
              </w:rPr>
              <w:t>122</w:t>
            </w:r>
            <w:r w:rsidR="009036AA">
              <w:rPr>
                <w:noProof/>
                <w:webHidden/>
              </w:rPr>
              <w:fldChar w:fldCharType="end"/>
            </w:r>
          </w:hyperlink>
        </w:p>
        <w:p w14:paraId="14FACDE1" w14:textId="4013AB79" w:rsidR="009036AA" w:rsidRDefault="00622B94">
          <w:pPr>
            <w:pStyle w:val="TOC3"/>
            <w:tabs>
              <w:tab w:val="right" w:leader="dot" w:pos="9350"/>
            </w:tabs>
            <w:rPr>
              <w:noProof/>
            </w:rPr>
          </w:pPr>
          <w:hyperlink w:anchor="_Toc57730971" w:history="1">
            <w:r w:rsidR="009036AA" w:rsidRPr="00905E0C">
              <w:rPr>
                <w:rStyle w:val="Hyperlink"/>
                <w:noProof/>
                <w:lang w:val="es-PR"/>
              </w:rPr>
              <w:t xml:space="preserve">*Ley Pública 113-128 (2014). La Ley de Oportunidades y de Innovación de la Fuerza Laboral (WIOA/ WIOA – </w:t>
            </w:r>
            <w:r w:rsidR="009036AA" w:rsidRPr="00905E0C">
              <w:rPr>
                <w:rStyle w:val="Hyperlink"/>
                <w:i/>
                <w:noProof/>
                <w:lang w:val="es-PR"/>
              </w:rPr>
              <w:t>Workforce Innovation and Opportunity Act),</w:t>
            </w:r>
            <w:r w:rsidR="009036AA" w:rsidRPr="00905E0C">
              <w:rPr>
                <w:rStyle w:val="Hyperlink"/>
                <w:noProof/>
                <w:lang w:val="es-PR"/>
              </w:rPr>
              <w:t xml:space="preserve"> fue firmada por el Presidente Barack Obama el 22 de julio de 2014.  Esta legislación provee el marco para los cambios requeridos a nivel estatal y local de los sistemas para el desarrollo laboral, de forma tal que se logra un aumento en la retención en el empleo, ganancias y las destrezas ocupacionales de los individuos que presentan barreras para el empleo.  De esta forma los trabajadores pueden moverse a mejores empleos y carreras, así como también se le provee a las empresas la fuerza laboral necesaria para llevar la región a ser una más competitiva de acuerdo a la economía global.</w:t>
            </w:r>
            <w:r w:rsidR="009036AA">
              <w:rPr>
                <w:noProof/>
                <w:webHidden/>
              </w:rPr>
              <w:tab/>
            </w:r>
            <w:r w:rsidR="009036AA">
              <w:rPr>
                <w:noProof/>
                <w:webHidden/>
              </w:rPr>
              <w:fldChar w:fldCharType="begin"/>
            </w:r>
            <w:r w:rsidR="009036AA">
              <w:rPr>
                <w:noProof/>
                <w:webHidden/>
              </w:rPr>
              <w:instrText xml:space="preserve"> PAGEREF _Toc57730971 \h </w:instrText>
            </w:r>
            <w:r w:rsidR="009036AA">
              <w:rPr>
                <w:noProof/>
                <w:webHidden/>
              </w:rPr>
            </w:r>
            <w:r w:rsidR="009036AA">
              <w:rPr>
                <w:noProof/>
                <w:webHidden/>
              </w:rPr>
              <w:fldChar w:fldCharType="separate"/>
            </w:r>
            <w:r w:rsidR="009036AA">
              <w:rPr>
                <w:noProof/>
                <w:webHidden/>
              </w:rPr>
              <w:t>146</w:t>
            </w:r>
            <w:r w:rsidR="009036AA">
              <w:rPr>
                <w:noProof/>
                <w:webHidden/>
              </w:rPr>
              <w:fldChar w:fldCharType="end"/>
            </w:r>
          </w:hyperlink>
        </w:p>
        <w:p w14:paraId="74B8F0A6" w14:textId="4F2DAD36" w:rsidR="009036AA" w:rsidRDefault="00622B94">
          <w:pPr>
            <w:pStyle w:val="TOC2"/>
            <w:tabs>
              <w:tab w:val="right" w:leader="dot" w:pos="9350"/>
            </w:tabs>
            <w:rPr>
              <w:noProof/>
            </w:rPr>
          </w:pPr>
          <w:hyperlink w:anchor="_Toc57730972" w:history="1">
            <w:r w:rsidR="009036AA" w:rsidRPr="00905E0C">
              <w:rPr>
                <w:rStyle w:val="Hyperlink"/>
                <w:noProof/>
              </w:rPr>
              <w:t>787-622-2200</w:t>
            </w:r>
            <w:r w:rsidR="009036AA">
              <w:rPr>
                <w:noProof/>
                <w:webHidden/>
              </w:rPr>
              <w:tab/>
            </w:r>
            <w:r w:rsidR="009036AA">
              <w:rPr>
                <w:noProof/>
                <w:webHidden/>
              </w:rPr>
              <w:fldChar w:fldCharType="begin"/>
            </w:r>
            <w:r w:rsidR="009036AA">
              <w:rPr>
                <w:noProof/>
                <w:webHidden/>
              </w:rPr>
              <w:instrText xml:space="preserve"> PAGEREF _Toc57730972 \h </w:instrText>
            </w:r>
            <w:r w:rsidR="009036AA">
              <w:rPr>
                <w:noProof/>
                <w:webHidden/>
              </w:rPr>
            </w:r>
            <w:r w:rsidR="009036AA">
              <w:rPr>
                <w:noProof/>
                <w:webHidden/>
              </w:rPr>
              <w:fldChar w:fldCharType="separate"/>
            </w:r>
            <w:r w:rsidR="009036AA">
              <w:rPr>
                <w:noProof/>
                <w:webHidden/>
              </w:rPr>
              <w:t>171</w:t>
            </w:r>
            <w:r w:rsidR="009036AA">
              <w:rPr>
                <w:noProof/>
                <w:webHidden/>
              </w:rPr>
              <w:fldChar w:fldCharType="end"/>
            </w:r>
          </w:hyperlink>
        </w:p>
        <w:p w14:paraId="75F50E2E" w14:textId="213E82D6" w:rsidR="009036AA" w:rsidRDefault="00622B94">
          <w:pPr>
            <w:pStyle w:val="TOC1"/>
            <w:tabs>
              <w:tab w:val="right" w:leader="dot" w:pos="9350"/>
            </w:tabs>
            <w:rPr>
              <w:noProof/>
            </w:rPr>
          </w:pPr>
          <w:hyperlink w:anchor="_Toc57730973" w:history="1">
            <w:r w:rsidR="009036AA" w:rsidRPr="00905E0C">
              <w:rPr>
                <w:rStyle w:val="Hyperlink"/>
                <w:noProof/>
                <w:kern w:val="36"/>
                <w:lang w:val="es-PR"/>
              </w:rPr>
              <w:t>SER de PR</w:t>
            </w:r>
            <w:r w:rsidR="009036AA">
              <w:rPr>
                <w:noProof/>
                <w:webHidden/>
              </w:rPr>
              <w:tab/>
            </w:r>
            <w:r w:rsidR="009036AA">
              <w:rPr>
                <w:noProof/>
                <w:webHidden/>
              </w:rPr>
              <w:fldChar w:fldCharType="begin"/>
            </w:r>
            <w:r w:rsidR="009036AA">
              <w:rPr>
                <w:noProof/>
                <w:webHidden/>
              </w:rPr>
              <w:instrText xml:space="preserve"> PAGEREF _Toc57730973 \h </w:instrText>
            </w:r>
            <w:r w:rsidR="009036AA">
              <w:rPr>
                <w:noProof/>
                <w:webHidden/>
              </w:rPr>
            </w:r>
            <w:r w:rsidR="009036AA">
              <w:rPr>
                <w:noProof/>
                <w:webHidden/>
              </w:rPr>
              <w:fldChar w:fldCharType="separate"/>
            </w:r>
            <w:r w:rsidR="009036AA">
              <w:rPr>
                <w:noProof/>
                <w:webHidden/>
              </w:rPr>
              <w:t>171</w:t>
            </w:r>
            <w:r w:rsidR="009036AA">
              <w:rPr>
                <w:noProof/>
                <w:webHidden/>
              </w:rPr>
              <w:fldChar w:fldCharType="end"/>
            </w:r>
          </w:hyperlink>
        </w:p>
        <w:p w14:paraId="552E00E8" w14:textId="4DA9301F" w:rsidR="009036AA" w:rsidRDefault="00622B94">
          <w:pPr>
            <w:pStyle w:val="TOC1"/>
            <w:tabs>
              <w:tab w:val="right" w:leader="dot" w:pos="9350"/>
            </w:tabs>
            <w:rPr>
              <w:noProof/>
            </w:rPr>
          </w:pPr>
          <w:hyperlink w:anchor="_Toc57730974" w:history="1">
            <w:r w:rsidR="009036AA" w:rsidRPr="00905E0C">
              <w:rPr>
                <w:rStyle w:val="Hyperlink"/>
                <w:noProof/>
                <w:kern w:val="36"/>
                <w:lang w:val="es-PR"/>
              </w:rPr>
              <w:t>Sociedad de Educación y Rehabilitación de Puerto Rico, Inc</w:t>
            </w:r>
            <w:r w:rsidR="009036AA">
              <w:rPr>
                <w:noProof/>
                <w:webHidden/>
              </w:rPr>
              <w:tab/>
            </w:r>
            <w:r w:rsidR="009036AA">
              <w:rPr>
                <w:noProof/>
                <w:webHidden/>
              </w:rPr>
              <w:fldChar w:fldCharType="begin"/>
            </w:r>
            <w:r w:rsidR="009036AA">
              <w:rPr>
                <w:noProof/>
                <w:webHidden/>
              </w:rPr>
              <w:instrText xml:space="preserve"> PAGEREF _Toc57730974 \h </w:instrText>
            </w:r>
            <w:r w:rsidR="009036AA">
              <w:rPr>
                <w:noProof/>
                <w:webHidden/>
              </w:rPr>
            </w:r>
            <w:r w:rsidR="009036AA">
              <w:rPr>
                <w:noProof/>
                <w:webHidden/>
              </w:rPr>
              <w:fldChar w:fldCharType="separate"/>
            </w:r>
            <w:r w:rsidR="009036AA">
              <w:rPr>
                <w:noProof/>
                <w:webHidden/>
              </w:rPr>
              <w:t>171</w:t>
            </w:r>
            <w:r w:rsidR="009036AA">
              <w:rPr>
                <w:noProof/>
                <w:webHidden/>
              </w:rPr>
              <w:fldChar w:fldCharType="end"/>
            </w:r>
          </w:hyperlink>
        </w:p>
        <w:p w14:paraId="60E5AA68" w14:textId="2DC41E04" w:rsidR="009036AA" w:rsidRDefault="00622B94">
          <w:pPr>
            <w:pStyle w:val="TOC1"/>
            <w:tabs>
              <w:tab w:val="right" w:leader="dot" w:pos="9350"/>
            </w:tabs>
            <w:rPr>
              <w:noProof/>
            </w:rPr>
          </w:pPr>
          <w:hyperlink w:anchor="_Toc57730975" w:history="1">
            <w:r w:rsidR="009036AA" w:rsidRPr="00905E0C">
              <w:rPr>
                <w:rStyle w:val="Hyperlink"/>
                <w:noProof/>
                <w:kern w:val="36"/>
              </w:rPr>
              <w:t>Puerto Rico Industries for the blind Corp.</w:t>
            </w:r>
            <w:r w:rsidR="009036AA">
              <w:rPr>
                <w:noProof/>
                <w:webHidden/>
              </w:rPr>
              <w:tab/>
            </w:r>
            <w:r w:rsidR="009036AA">
              <w:rPr>
                <w:noProof/>
                <w:webHidden/>
              </w:rPr>
              <w:fldChar w:fldCharType="begin"/>
            </w:r>
            <w:r w:rsidR="009036AA">
              <w:rPr>
                <w:noProof/>
                <w:webHidden/>
              </w:rPr>
              <w:instrText xml:space="preserve"> PAGEREF _Toc57730975 \h </w:instrText>
            </w:r>
            <w:r w:rsidR="009036AA">
              <w:rPr>
                <w:noProof/>
                <w:webHidden/>
              </w:rPr>
            </w:r>
            <w:r w:rsidR="009036AA">
              <w:rPr>
                <w:noProof/>
                <w:webHidden/>
              </w:rPr>
              <w:fldChar w:fldCharType="separate"/>
            </w:r>
            <w:r w:rsidR="009036AA">
              <w:rPr>
                <w:noProof/>
                <w:webHidden/>
              </w:rPr>
              <w:t>171</w:t>
            </w:r>
            <w:r w:rsidR="009036AA">
              <w:rPr>
                <w:noProof/>
                <w:webHidden/>
              </w:rPr>
              <w:fldChar w:fldCharType="end"/>
            </w:r>
          </w:hyperlink>
        </w:p>
        <w:p w14:paraId="65C747B9" w14:textId="0CB8E70D" w:rsidR="009036AA" w:rsidRDefault="00622B94">
          <w:pPr>
            <w:pStyle w:val="TOC1"/>
            <w:tabs>
              <w:tab w:val="right" w:leader="dot" w:pos="9350"/>
            </w:tabs>
            <w:rPr>
              <w:noProof/>
            </w:rPr>
          </w:pPr>
          <w:hyperlink w:anchor="_Toc57730976" w:history="1">
            <w:r w:rsidR="009036AA" w:rsidRPr="00905E0C">
              <w:rPr>
                <w:rStyle w:val="Hyperlink"/>
                <w:noProof/>
                <w:kern w:val="36"/>
              </w:rPr>
              <w:t>Asociación Nacional de Ciegos</w:t>
            </w:r>
            <w:r w:rsidR="009036AA">
              <w:rPr>
                <w:noProof/>
                <w:webHidden/>
              </w:rPr>
              <w:tab/>
            </w:r>
            <w:r w:rsidR="009036AA">
              <w:rPr>
                <w:noProof/>
                <w:webHidden/>
              </w:rPr>
              <w:fldChar w:fldCharType="begin"/>
            </w:r>
            <w:r w:rsidR="009036AA">
              <w:rPr>
                <w:noProof/>
                <w:webHidden/>
              </w:rPr>
              <w:instrText xml:space="preserve"> PAGEREF _Toc57730976 \h </w:instrText>
            </w:r>
            <w:r w:rsidR="009036AA">
              <w:rPr>
                <w:noProof/>
                <w:webHidden/>
              </w:rPr>
            </w:r>
            <w:r w:rsidR="009036AA">
              <w:rPr>
                <w:noProof/>
                <w:webHidden/>
              </w:rPr>
              <w:fldChar w:fldCharType="separate"/>
            </w:r>
            <w:r w:rsidR="009036AA">
              <w:rPr>
                <w:noProof/>
                <w:webHidden/>
              </w:rPr>
              <w:t>172</w:t>
            </w:r>
            <w:r w:rsidR="009036AA">
              <w:rPr>
                <w:noProof/>
                <w:webHidden/>
              </w:rPr>
              <w:fldChar w:fldCharType="end"/>
            </w:r>
          </w:hyperlink>
        </w:p>
        <w:p w14:paraId="29176C49" w14:textId="5CC073CA" w:rsidR="009036AA" w:rsidRDefault="00622B94">
          <w:pPr>
            <w:pStyle w:val="TOC1"/>
            <w:tabs>
              <w:tab w:val="right" w:leader="dot" w:pos="9350"/>
            </w:tabs>
            <w:rPr>
              <w:noProof/>
            </w:rPr>
          </w:pPr>
          <w:hyperlink w:anchor="_Toc57730977" w:history="1">
            <w:r w:rsidR="009036AA" w:rsidRPr="00905E0C">
              <w:rPr>
                <w:rStyle w:val="Hyperlink"/>
                <w:noProof/>
                <w:kern w:val="36"/>
                <w:lang w:val="es-PR"/>
              </w:rPr>
              <w:t>Comité Paralímpico de Puerto Rico</w:t>
            </w:r>
            <w:r w:rsidR="009036AA">
              <w:rPr>
                <w:noProof/>
                <w:webHidden/>
              </w:rPr>
              <w:tab/>
            </w:r>
            <w:r w:rsidR="009036AA">
              <w:rPr>
                <w:noProof/>
                <w:webHidden/>
              </w:rPr>
              <w:fldChar w:fldCharType="begin"/>
            </w:r>
            <w:r w:rsidR="009036AA">
              <w:rPr>
                <w:noProof/>
                <w:webHidden/>
              </w:rPr>
              <w:instrText xml:space="preserve"> PAGEREF _Toc57730977 \h </w:instrText>
            </w:r>
            <w:r w:rsidR="009036AA">
              <w:rPr>
                <w:noProof/>
                <w:webHidden/>
              </w:rPr>
            </w:r>
            <w:r w:rsidR="009036AA">
              <w:rPr>
                <w:noProof/>
                <w:webHidden/>
              </w:rPr>
              <w:fldChar w:fldCharType="separate"/>
            </w:r>
            <w:r w:rsidR="009036AA">
              <w:rPr>
                <w:noProof/>
                <w:webHidden/>
              </w:rPr>
              <w:t>172</w:t>
            </w:r>
            <w:r w:rsidR="009036AA">
              <w:rPr>
                <w:noProof/>
                <w:webHidden/>
              </w:rPr>
              <w:fldChar w:fldCharType="end"/>
            </w:r>
          </w:hyperlink>
        </w:p>
        <w:p w14:paraId="02A1EB77" w14:textId="472636F6" w:rsidR="009036AA" w:rsidRDefault="00622B94">
          <w:pPr>
            <w:pStyle w:val="TOC1"/>
            <w:tabs>
              <w:tab w:val="right" w:leader="dot" w:pos="9350"/>
            </w:tabs>
            <w:rPr>
              <w:noProof/>
            </w:rPr>
          </w:pPr>
          <w:hyperlink w:anchor="_Toc57730978" w:history="1">
            <w:r w:rsidR="009036AA" w:rsidRPr="00905E0C">
              <w:rPr>
                <w:rStyle w:val="Hyperlink"/>
                <w:noProof/>
                <w:kern w:val="36"/>
                <w:lang w:val="es-PR"/>
              </w:rPr>
              <w:t>Centro de Adiestramiento para Personas con Impedimentos</w:t>
            </w:r>
            <w:r w:rsidR="009036AA">
              <w:rPr>
                <w:noProof/>
                <w:webHidden/>
              </w:rPr>
              <w:tab/>
            </w:r>
            <w:r w:rsidR="009036AA">
              <w:rPr>
                <w:noProof/>
                <w:webHidden/>
              </w:rPr>
              <w:fldChar w:fldCharType="begin"/>
            </w:r>
            <w:r w:rsidR="009036AA">
              <w:rPr>
                <w:noProof/>
                <w:webHidden/>
              </w:rPr>
              <w:instrText xml:space="preserve"> PAGEREF _Toc57730978 \h </w:instrText>
            </w:r>
            <w:r w:rsidR="009036AA">
              <w:rPr>
                <w:noProof/>
                <w:webHidden/>
              </w:rPr>
            </w:r>
            <w:r w:rsidR="009036AA">
              <w:rPr>
                <w:noProof/>
                <w:webHidden/>
              </w:rPr>
              <w:fldChar w:fldCharType="separate"/>
            </w:r>
            <w:r w:rsidR="009036AA">
              <w:rPr>
                <w:noProof/>
                <w:webHidden/>
              </w:rPr>
              <w:t>172</w:t>
            </w:r>
            <w:r w:rsidR="009036AA">
              <w:rPr>
                <w:noProof/>
                <w:webHidden/>
              </w:rPr>
              <w:fldChar w:fldCharType="end"/>
            </w:r>
          </w:hyperlink>
        </w:p>
        <w:p w14:paraId="18D2D786" w14:textId="4FF75F54" w:rsidR="009036AA" w:rsidRDefault="00622B94">
          <w:pPr>
            <w:pStyle w:val="TOC1"/>
            <w:tabs>
              <w:tab w:val="right" w:leader="dot" w:pos="9350"/>
            </w:tabs>
            <w:rPr>
              <w:noProof/>
            </w:rPr>
          </w:pPr>
          <w:hyperlink w:anchor="_Toc57730979" w:history="1">
            <w:r w:rsidR="009036AA" w:rsidRPr="00905E0C">
              <w:rPr>
                <w:rStyle w:val="Hyperlink"/>
                <w:noProof/>
                <w:kern w:val="36"/>
                <w:lang w:val="es-PR"/>
              </w:rPr>
              <w:t>Alianza de Autismo de Puerto Rico</w:t>
            </w:r>
            <w:r w:rsidR="009036AA">
              <w:rPr>
                <w:noProof/>
                <w:webHidden/>
              </w:rPr>
              <w:tab/>
            </w:r>
            <w:r w:rsidR="009036AA">
              <w:rPr>
                <w:noProof/>
                <w:webHidden/>
              </w:rPr>
              <w:fldChar w:fldCharType="begin"/>
            </w:r>
            <w:r w:rsidR="009036AA">
              <w:rPr>
                <w:noProof/>
                <w:webHidden/>
              </w:rPr>
              <w:instrText xml:space="preserve"> PAGEREF _Toc57730979 \h </w:instrText>
            </w:r>
            <w:r w:rsidR="009036AA">
              <w:rPr>
                <w:noProof/>
                <w:webHidden/>
              </w:rPr>
            </w:r>
            <w:r w:rsidR="009036AA">
              <w:rPr>
                <w:noProof/>
                <w:webHidden/>
              </w:rPr>
              <w:fldChar w:fldCharType="separate"/>
            </w:r>
            <w:r w:rsidR="009036AA">
              <w:rPr>
                <w:noProof/>
                <w:webHidden/>
              </w:rPr>
              <w:t>172</w:t>
            </w:r>
            <w:r w:rsidR="009036AA">
              <w:rPr>
                <w:noProof/>
                <w:webHidden/>
              </w:rPr>
              <w:fldChar w:fldCharType="end"/>
            </w:r>
          </w:hyperlink>
        </w:p>
        <w:p w14:paraId="6BA2F85C" w14:textId="3E3B63E6" w:rsidR="009036AA" w:rsidRDefault="00622B94">
          <w:pPr>
            <w:pStyle w:val="TOC1"/>
            <w:tabs>
              <w:tab w:val="right" w:leader="dot" w:pos="9350"/>
            </w:tabs>
            <w:rPr>
              <w:noProof/>
            </w:rPr>
          </w:pPr>
          <w:hyperlink w:anchor="_Toc57730980" w:history="1">
            <w:r w:rsidR="009036AA" w:rsidRPr="00905E0C">
              <w:rPr>
                <w:rStyle w:val="Hyperlink"/>
                <w:noProof/>
                <w:kern w:val="36"/>
              </w:rPr>
              <w:t>Fundación D.A.R</w:t>
            </w:r>
            <w:r w:rsidR="009036AA">
              <w:rPr>
                <w:noProof/>
                <w:webHidden/>
              </w:rPr>
              <w:tab/>
            </w:r>
            <w:r w:rsidR="009036AA">
              <w:rPr>
                <w:noProof/>
                <w:webHidden/>
              </w:rPr>
              <w:fldChar w:fldCharType="begin"/>
            </w:r>
            <w:r w:rsidR="009036AA">
              <w:rPr>
                <w:noProof/>
                <w:webHidden/>
              </w:rPr>
              <w:instrText xml:space="preserve"> PAGEREF _Toc57730980 \h </w:instrText>
            </w:r>
            <w:r w:rsidR="009036AA">
              <w:rPr>
                <w:noProof/>
                <w:webHidden/>
              </w:rPr>
            </w:r>
            <w:r w:rsidR="009036AA">
              <w:rPr>
                <w:noProof/>
                <w:webHidden/>
              </w:rPr>
              <w:fldChar w:fldCharType="separate"/>
            </w:r>
            <w:r w:rsidR="009036AA">
              <w:rPr>
                <w:noProof/>
                <w:webHidden/>
              </w:rPr>
              <w:t>172</w:t>
            </w:r>
            <w:r w:rsidR="009036AA">
              <w:rPr>
                <w:noProof/>
                <w:webHidden/>
              </w:rPr>
              <w:fldChar w:fldCharType="end"/>
            </w:r>
          </w:hyperlink>
        </w:p>
        <w:p w14:paraId="661ED99B" w14:textId="634AB726" w:rsidR="009036AA" w:rsidRDefault="00622B94">
          <w:pPr>
            <w:pStyle w:val="TOC1"/>
            <w:tabs>
              <w:tab w:val="right" w:leader="dot" w:pos="9350"/>
            </w:tabs>
            <w:rPr>
              <w:noProof/>
            </w:rPr>
          </w:pPr>
          <w:hyperlink w:anchor="_Toc57730981" w:history="1">
            <w:r w:rsidR="009036AA" w:rsidRPr="00905E0C">
              <w:rPr>
                <w:rStyle w:val="Hyperlink"/>
                <w:noProof/>
                <w:kern w:val="36"/>
              </w:rPr>
              <w:t>Fundación Modesto Gotay</w:t>
            </w:r>
            <w:r w:rsidR="009036AA">
              <w:rPr>
                <w:noProof/>
                <w:webHidden/>
              </w:rPr>
              <w:tab/>
            </w:r>
            <w:r w:rsidR="009036AA">
              <w:rPr>
                <w:noProof/>
                <w:webHidden/>
              </w:rPr>
              <w:fldChar w:fldCharType="begin"/>
            </w:r>
            <w:r w:rsidR="009036AA">
              <w:rPr>
                <w:noProof/>
                <w:webHidden/>
              </w:rPr>
              <w:instrText xml:space="preserve"> PAGEREF _Toc57730981 \h </w:instrText>
            </w:r>
            <w:r w:rsidR="009036AA">
              <w:rPr>
                <w:noProof/>
                <w:webHidden/>
              </w:rPr>
            </w:r>
            <w:r w:rsidR="009036AA">
              <w:rPr>
                <w:noProof/>
                <w:webHidden/>
              </w:rPr>
              <w:fldChar w:fldCharType="separate"/>
            </w:r>
            <w:r w:rsidR="009036AA">
              <w:rPr>
                <w:noProof/>
                <w:webHidden/>
              </w:rPr>
              <w:t>172</w:t>
            </w:r>
            <w:r w:rsidR="009036AA">
              <w:rPr>
                <w:noProof/>
                <w:webHidden/>
              </w:rPr>
              <w:fldChar w:fldCharType="end"/>
            </w:r>
          </w:hyperlink>
        </w:p>
        <w:p w14:paraId="488EF6A2" w14:textId="0617BDEE" w:rsidR="009036AA" w:rsidRDefault="00622B94">
          <w:pPr>
            <w:pStyle w:val="TOC1"/>
            <w:tabs>
              <w:tab w:val="right" w:leader="dot" w:pos="9350"/>
            </w:tabs>
            <w:rPr>
              <w:noProof/>
            </w:rPr>
          </w:pPr>
          <w:hyperlink w:anchor="_Toc57730982" w:history="1">
            <w:r w:rsidR="009036AA" w:rsidRPr="00905E0C">
              <w:rPr>
                <w:rStyle w:val="Hyperlink"/>
                <w:noProof/>
                <w:lang w:val="es-PR"/>
              </w:rPr>
              <w:t xml:space="preserve">1. </w:t>
            </w:r>
            <w:r w:rsidR="009036AA" w:rsidRPr="00905E0C">
              <w:rPr>
                <w:rStyle w:val="Hyperlink"/>
                <w:noProof/>
                <w:lang w:val="es-ES"/>
              </w:rPr>
              <w:t xml:space="preserve">Alternativa de Ubicación- </w:t>
            </w:r>
            <w:r w:rsidR="009036AA" w:rsidRPr="00905E0C">
              <w:rPr>
                <w:rStyle w:val="Hyperlink"/>
                <w:noProof/>
                <w:lang w:val="es-PR"/>
              </w:rPr>
              <w:t>La alternativa de ubicación define el tipo de escuela y el tipo de salón donde el estudiante recibirá los servicios establecidos en el PEI. Además, determina la ruta de graduación del estudiante. Por otra parte, la modalidad de servicio representa la manera en que se ofrecerá el programa de Educación Especial en la alternativa de ubicación seleccionada para el estudiante. Tanto la alternativa de ubicación como la modalidad de servicio son determinadas por el COMPU en las revisiones del PEI. Ambas tienen que reflejar la provisión de una educación pública, gratuita y apropiada en el ambiente menos restrictivo, considerando las necesidades del estudiante, los recursos, las facilidades existentes y la viabilidad de educar al estudiante junto a otros sin impedimentos en cada alternativa de ubicación. Mientras que la alternativa de ubicación se documenta en el PEI, la modalidad de servicios se documenta únicamente en la minuta de discusión del PEI.</w:t>
            </w:r>
            <w:r w:rsidR="009036AA">
              <w:rPr>
                <w:noProof/>
                <w:webHidden/>
              </w:rPr>
              <w:tab/>
            </w:r>
            <w:r w:rsidR="009036AA">
              <w:rPr>
                <w:noProof/>
                <w:webHidden/>
              </w:rPr>
              <w:fldChar w:fldCharType="begin"/>
            </w:r>
            <w:r w:rsidR="009036AA">
              <w:rPr>
                <w:noProof/>
                <w:webHidden/>
              </w:rPr>
              <w:instrText xml:space="preserve"> PAGEREF _Toc57730982 \h </w:instrText>
            </w:r>
            <w:r w:rsidR="009036AA">
              <w:rPr>
                <w:noProof/>
                <w:webHidden/>
              </w:rPr>
            </w:r>
            <w:r w:rsidR="009036AA">
              <w:rPr>
                <w:noProof/>
                <w:webHidden/>
              </w:rPr>
              <w:fldChar w:fldCharType="separate"/>
            </w:r>
            <w:r w:rsidR="009036AA">
              <w:rPr>
                <w:noProof/>
                <w:webHidden/>
              </w:rPr>
              <w:t>172</w:t>
            </w:r>
            <w:r w:rsidR="009036AA">
              <w:rPr>
                <w:noProof/>
                <w:webHidden/>
              </w:rPr>
              <w:fldChar w:fldCharType="end"/>
            </w:r>
          </w:hyperlink>
        </w:p>
        <w:p w14:paraId="2F989133" w14:textId="1588AE20" w:rsidR="009036AA" w:rsidRDefault="00622B94">
          <w:pPr>
            <w:pStyle w:val="TOC1"/>
            <w:tabs>
              <w:tab w:val="left" w:pos="480"/>
              <w:tab w:val="right" w:leader="dot" w:pos="9350"/>
            </w:tabs>
            <w:rPr>
              <w:noProof/>
            </w:rPr>
          </w:pPr>
          <w:hyperlink w:anchor="_Toc57730983" w:history="1">
            <w:r w:rsidR="009036AA" w:rsidRPr="00905E0C">
              <w:rPr>
                <w:rStyle w:val="Hyperlink"/>
                <w:noProof/>
                <w:lang w:val="es-ES"/>
              </w:rPr>
              <w:t>2.</w:t>
            </w:r>
            <w:r w:rsidR="009036AA">
              <w:rPr>
                <w:noProof/>
              </w:rPr>
              <w:tab/>
            </w:r>
            <w:r w:rsidR="009036AA" w:rsidRPr="00905E0C">
              <w:rPr>
                <w:rStyle w:val="Hyperlink"/>
                <w:noProof/>
                <w:lang w:val="es-PR"/>
              </w:rPr>
              <w:t>Certificación de Destrezas:</w:t>
            </w:r>
            <w:r w:rsidR="009036AA">
              <w:rPr>
                <w:noProof/>
                <w:webHidden/>
              </w:rPr>
              <w:tab/>
            </w:r>
            <w:r w:rsidR="009036AA">
              <w:rPr>
                <w:noProof/>
                <w:webHidden/>
              </w:rPr>
              <w:fldChar w:fldCharType="begin"/>
            </w:r>
            <w:r w:rsidR="009036AA">
              <w:rPr>
                <w:noProof/>
                <w:webHidden/>
              </w:rPr>
              <w:instrText xml:space="preserve"> PAGEREF _Toc57730983 \h </w:instrText>
            </w:r>
            <w:r w:rsidR="009036AA">
              <w:rPr>
                <w:noProof/>
                <w:webHidden/>
              </w:rPr>
            </w:r>
            <w:r w:rsidR="009036AA">
              <w:rPr>
                <w:noProof/>
                <w:webHidden/>
              </w:rPr>
              <w:fldChar w:fldCharType="separate"/>
            </w:r>
            <w:r w:rsidR="009036AA">
              <w:rPr>
                <w:noProof/>
                <w:webHidden/>
              </w:rPr>
              <w:t>172</w:t>
            </w:r>
            <w:r w:rsidR="009036AA">
              <w:rPr>
                <w:noProof/>
                <w:webHidden/>
              </w:rPr>
              <w:fldChar w:fldCharType="end"/>
            </w:r>
          </w:hyperlink>
        </w:p>
        <w:p w14:paraId="0B071E08" w14:textId="2B625265" w:rsidR="009036AA" w:rsidRDefault="00622B94">
          <w:pPr>
            <w:pStyle w:val="TOC1"/>
            <w:tabs>
              <w:tab w:val="left" w:pos="480"/>
              <w:tab w:val="right" w:leader="dot" w:pos="9350"/>
            </w:tabs>
            <w:rPr>
              <w:noProof/>
            </w:rPr>
          </w:pPr>
          <w:hyperlink w:anchor="_Toc57730984" w:history="1">
            <w:r w:rsidR="009036AA" w:rsidRPr="00905E0C">
              <w:rPr>
                <w:rStyle w:val="Hyperlink"/>
                <w:noProof/>
                <w:lang w:val="es-ES"/>
              </w:rPr>
              <w:t>3.</w:t>
            </w:r>
            <w:r w:rsidR="009036AA">
              <w:rPr>
                <w:noProof/>
              </w:rPr>
              <w:tab/>
            </w:r>
            <w:r w:rsidR="009036AA" w:rsidRPr="00905E0C">
              <w:rPr>
                <w:rStyle w:val="Hyperlink"/>
                <w:noProof/>
                <w:lang w:val="es-PR"/>
              </w:rPr>
              <w:t>Clasificación 504:</w:t>
            </w:r>
            <w:r w:rsidR="009036AA">
              <w:rPr>
                <w:noProof/>
                <w:webHidden/>
              </w:rPr>
              <w:tab/>
            </w:r>
            <w:r w:rsidR="009036AA">
              <w:rPr>
                <w:noProof/>
                <w:webHidden/>
              </w:rPr>
              <w:fldChar w:fldCharType="begin"/>
            </w:r>
            <w:r w:rsidR="009036AA">
              <w:rPr>
                <w:noProof/>
                <w:webHidden/>
              </w:rPr>
              <w:instrText xml:space="preserve"> PAGEREF _Toc57730984 \h </w:instrText>
            </w:r>
            <w:r w:rsidR="009036AA">
              <w:rPr>
                <w:noProof/>
                <w:webHidden/>
              </w:rPr>
            </w:r>
            <w:r w:rsidR="009036AA">
              <w:rPr>
                <w:noProof/>
                <w:webHidden/>
              </w:rPr>
              <w:fldChar w:fldCharType="separate"/>
            </w:r>
            <w:r w:rsidR="009036AA">
              <w:rPr>
                <w:noProof/>
                <w:webHidden/>
              </w:rPr>
              <w:t>172</w:t>
            </w:r>
            <w:r w:rsidR="009036AA">
              <w:rPr>
                <w:noProof/>
                <w:webHidden/>
              </w:rPr>
              <w:fldChar w:fldCharType="end"/>
            </w:r>
          </w:hyperlink>
        </w:p>
        <w:p w14:paraId="2B17DDD8" w14:textId="44EEDDFA" w:rsidR="009036AA" w:rsidRDefault="00622B94">
          <w:pPr>
            <w:pStyle w:val="TOC1"/>
            <w:tabs>
              <w:tab w:val="left" w:pos="480"/>
              <w:tab w:val="right" w:leader="dot" w:pos="9350"/>
            </w:tabs>
            <w:rPr>
              <w:noProof/>
            </w:rPr>
          </w:pPr>
          <w:hyperlink w:anchor="_Toc57730985" w:history="1">
            <w:r w:rsidR="009036AA" w:rsidRPr="00905E0C">
              <w:rPr>
                <w:rStyle w:val="Hyperlink"/>
                <w:noProof/>
                <w:lang w:val="es-PR"/>
              </w:rPr>
              <w:t>4.</w:t>
            </w:r>
            <w:r w:rsidR="009036AA">
              <w:rPr>
                <w:noProof/>
              </w:rPr>
              <w:tab/>
            </w:r>
            <w:r w:rsidR="009036AA" w:rsidRPr="00905E0C">
              <w:rPr>
                <w:rStyle w:val="Hyperlink"/>
                <w:noProof/>
                <w:lang w:val="es-PR"/>
              </w:rPr>
              <w:t>COMPU:</w:t>
            </w:r>
            <w:r w:rsidR="009036AA">
              <w:rPr>
                <w:noProof/>
                <w:webHidden/>
              </w:rPr>
              <w:tab/>
            </w:r>
            <w:r w:rsidR="009036AA">
              <w:rPr>
                <w:noProof/>
                <w:webHidden/>
              </w:rPr>
              <w:fldChar w:fldCharType="begin"/>
            </w:r>
            <w:r w:rsidR="009036AA">
              <w:rPr>
                <w:noProof/>
                <w:webHidden/>
              </w:rPr>
              <w:instrText xml:space="preserve"> PAGEREF _Toc57730985 \h </w:instrText>
            </w:r>
            <w:r w:rsidR="009036AA">
              <w:rPr>
                <w:noProof/>
                <w:webHidden/>
              </w:rPr>
            </w:r>
            <w:r w:rsidR="009036AA">
              <w:rPr>
                <w:noProof/>
                <w:webHidden/>
              </w:rPr>
              <w:fldChar w:fldCharType="separate"/>
            </w:r>
            <w:r w:rsidR="009036AA">
              <w:rPr>
                <w:noProof/>
                <w:webHidden/>
              </w:rPr>
              <w:t>172</w:t>
            </w:r>
            <w:r w:rsidR="009036AA">
              <w:rPr>
                <w:noProof/>
                <w:webHidden/>
              </w:rPr>
              <w:fldChar w:fldCharType="end"/>
            </w:r>
          </w:hyperlink>
        </w:p>
        <w:p w14:paraId="4DA65F24" w14:textId="102663F0" w:rsidR="009036AA" w:rsidRDefault="00622B94">
          <w:pPr>
            <w:pStyle w:val="TOC1"/>
            <w:tabs>
              <w:tab w:val="left" w:pos="480"/>
              <w:tab w:val="right" w:leader="dot" w:pos="9350"/>
            </w:tabs>
            <w:rPr>
              <w:noProof/>
            </w:rPr>
          </w:pPr>
          <w:hyperlink w:anchor="_Toc57730986" w:history="1">
            <w:r w:rsidR="009036AA" w:rsidRPr="00905E0C">
              <w:rPr>
                <w:rStyle w:val="Hyperlink"/>
                <w:noProof/>
                <w:lang w:val="es-ES"/>
              </w:rPr>
              <w:t>5.</w:t>
            </w:r>
            <w:r w:rsidR="009036AA">
              <w:rPr>
                <w:noProof/>
              </w:rPr>
              <w:tab/>
            </w:r>
            <w:r w:rsidR="009036AA" w:rsidRPr="00905E0C">
              <w:rPr>
                <w:rStyle w:val="Hyperlink"/>
                <w:noProof/>
                <w:lang w:val="es-PR"/>
              </w:rPr>
              <w:t>Diploma Regular</w:t>
            </w:r>
            <w:r w:rsidR="009036AA">
              <w:rPr>
                <w:noProof/>
                <w:webHidden/>
              </w:rPr>
              <w:tab/>
            </w:r>
            <w:r w:rsidR="009036AA">
              <w:rPr>
                <w:noProof/>
                <w:webHidden/>
              </w:rPr>
              <w:fldChar w:fldCharType="begin"/>
            </w:r>
            <w:r w:rsidR="009036AA">
              <w:rPr>
                <w:noProof/>
                <w:webHidden/>
              </w:rPr>
              <w:instrText xml:space="preserve"> PAGEREF _Toc57730986 \h </w:instrText>
            </w:r>
            <w:r w:rsidR="009036AA">
              <w:rPr>
                <w:noProof/>
                <w:webHidden/>
              </w:rPr>
            </w:r>
            <w:r w:rsidR="009036AA">
              <w:rPr>
                <w:noProof/>
                <w:webHidden/>
              </w:rPr>
              <w:fldChar w:fldCharType="separate"/>
            </w:r>
            <w:r w:rsidR="009036AA">
              <w:rPr>
                <w:noProof/>
                <w:webHidden/>
              </w:rPr>
              <w:t>172</w:t>
            </w:r>
            <w:r w:rsidR="009036AA">
              <w:rPr>
                <w:noProof/>
                <w:webHidden/>
              </w:rPr>
              <w:fldChar w:fldCharType="end"/>
            </w:r>
          </w:hyperlink>
        </w:p>
        <w:p w14:paraId="029CC059" w14:textId="102D7826" w:rsidR="009036AA" w:rsidRDefault="00622B94">
          <w:pPr>
            <w:pStyle w:val="TOC1"/>
            <w:tabs>
              <w:tab w:val="left" w:pos="480"/>
              <w:tab w:val="right" w:leader="dot" w:pos="9350"/>
            </w:tabs>
            <w:rPr>
              <w:noProof/>
            </w:rPr>
          </w:pPr>
          <w:hyperlink w:anchor="_Toc57730987" w:history="1">
            <w:r w:rsidR="009036AA" w:rsidRPr="00905E0C">
              <w:rPr>
                <w:rStyle w:val="Hyperlink"/>
                <w:noProof/>
                <w:lang w:val="es-ES"/>
              </w:rPr>
              <w:t>6.</w:t>
            </w:r>
            <w:r w:rsidR="009036AA">
              <w:rPr>
                <w:noProof/>
              </w:rPr>
              <w:tab/>
            </w:r>
            <w:r w:rsidR="009036AA" w:rsidRPr="00905E0C">
              <w:rPr>
                <w:rStyle w:val="Hyperlink"/>
                <w:noProof/>
                <w:lang w:val="es-PR"/>
              </w:rPr>
              <w:t>Diploma Modificado:</w:t>
            </w:r>
            <w:r w:rsidR="009036AA">
              <w:rPr>
                <w:noProof/>
                <w:webHidden/>
              </w:rPr>
              <w:tab/>
            </w:r>
            <w:r w:rsidR="009036AA">
              <w:rPr>
                <w:noProof/>
                <w:webHidden/>
              </w:rPr>
              <w:fldChar w:fldCharType="begin"/>
            </w:r>
            <w:r w:rsidR="009036AA">
              <w:rPr>
                <w:noProof/>
                <w:webHidden/>
              </w:rPr>
              <w:instrText xml:space="preserve"> PAGEREF _Toc57730987 \h </w:instrText>
            </w:r>
            <w:r w:rsidR="009036AA">
              <w:rPr>
                <w:noProof/>
                <w:webHidden/>
              </w:rPr>
            </w:r>
            <w:r w:rsidR="009036AA">
              <w:rPr>
                <w:noProof/>
                <w:webHidden/>
              </w:rPr>
              <w:fldChar w:fldCharType="separate"/>
            </w:r>
            <w:r w:rsidR="009036AA">
              <w:rPr>
                <w:noProof/>
                <w:webHidden/>
              </w:rPr>
              <w:t>172</w:t>
            </w:r>
            <w:r w:rsidR="009036AA">
              <w:rPr>
                <w:noProof/>
                <w:webHidden/>
              </w:rPr>
              <w:fldChar w:fldCharType="end"/>
            </w:r>
          </w:hyperlink>
        </w:p>
        <w:p w14:paraId="528BC8C2" w14:textId="7CF0073D" w:rsidR="009036AA" w:rsidRDefault="00622B94">
          <w:pPr>
            <w:pStyle w:val="TOC1"/>
            <w:tabs>
              <w:tab w:val="left" w:pos="480"/>
              <w:tab w:val="right" w:leader="dot" w:pos="9350"/>
            </w:tabs>
            <w:rPr>
              <w:noProof/>
            </w:rPr>
          </w:pPr>
          <w:hyperlink w:anchor="_Toc57730988" w:history="1">
            <w:r w:rsidR="009036AA" w:rsidRPr="00905E0C">
              <w:rPr>
                <w:rStyle w:val="Hyperlink"/>
                <w:noProof/>
                <w:lang w:val="es-PR"/>
              </w:rPr>
              <w:t>7.</w:t>
            </w:r>
            <w:r w:rsidR="009036AA">
              <w:rPr>
                <w:noProof/>
              </w:rPr>
              <w:tab/>
            </w:r>
            <w:r w:rsidR="009036AA" w:rsidRPr="00905E0C">
              <w:rPr>
                <w:rStyle w:val="Hyperlink"/>
                <w:noProof/>
                <w:lang w:val="es-PR"/>
              </w:rPr>
              <w:t>Educación Especial:</w:t>
            </w:r>
            <w:r w:rsidR="009036AA">
              <w:rPr>
                <w:noProof/>
                <w:webHidden/>
              </w:rPr>
              <w:tab/>
            </w:r>
            <w:r w:rsidR="009036AA">
              <w:rPr>
                <w:noProof/>
                <w:webHidden/>
              </w:rPr>
              <w:fldChar w:fldCharType="begin"/>
            </w:r>
            <w:r w:rsidR="009036AA">
              <w:rPr>
                <w:noProof/>
                <w:webHidden/>
              </w:rPr>
              <w:instrText xml:space="preserve"> PAGEREF _Toc57730988 \h </w:instrText>
            </w:r>
            <w:r w:rsidR="009036AA">
              <w:rPr>
                <w:noProof/>
                <w:webHidden/>
              </w:rPr>
            </w:r>
            <w:r w:rsidR="009036AA">
              <w:rPr>
                <w:noProof/>
                <w:webHidden/>
              </w:rPr>
              <w:fldChar w:fldCharType="separate"/>
            </w:r>
            <w:r w:rsidR="009036AA">
              <w:rPr>
                <w:noProof/>
                <w:webHidden/>
              </w:rPr>
              <w:t>172</w:t>
            </w:r>
            <w:r w:rsidR="009036AA">
              <w:rPr>
                <w:noProof/>
                <w:webHidden/>
              </w:rPr>
              <w:fldChar w:fldCharType="end"/>
            </w:r>
          </w:hyperlink>
        </w:p>
        <w:p w14:paraId="57A19DAF" w14:textId="051560F5" w:rsidR="009036AA" w:rsidRDefault="00622B94">
          <w:pPr>
            <w:pStyle w:val="TOC1"/>
            <w:tabs>
              <w:tab w:val="left" w:pos="480"/>
              <w:tab w:val="right" w:leader="dot" w:pos="9350"/>
            </w:tabs>
            <w:rPr>
              <w:noProof/>
            </w:rPr>
          </w:pPr>
          <w:hyperlink w:anchor="_Toc57730989" w:history="1">
            <w:r w:rsidR="009036AA" w:rsidRPr="00905E0C">
              <w:rPr>
                <w:rStyle w:val="Hyperlink"/>
                <w:noProof/>
                <w:lang w:val="es-PR"/>
              </w:rPr>
              <w:t>8.</w:t>
            </w:r>
            <w:r w:rsidR="009036AA">
              <w:rPr>
                <w:noProof/>
              </w:rPr>
              <w:tab/>
            </w:r>
            <w:r w:rsidR="009036AA" w:rsidRPr="00905E0C">
              <w:rPr>
                <w:rStyle w:val="Hyperlink"/>
                <w:noProof/>
                <w:lang w:val="es-PR"/>
              </w:rPr>
              <w:t>Evaluación Vocacional:</w:t>
            </w:r>
            <w:r w:rsidR="009036AA">
              <w:rPr>
                <w:noProof/>
                <w:webHidden/>
              </w:rPr>
              <w:tab/>
            </w:r>
            <w:r w:rsidR="009036AA">
              <w:rPr>
                <w:noProof/>
                <w:webHidden/>
              </w:rPr>
              <w:fldChar w:fldCharType="begin"/>
            </w:r>
            <w:r w:rsidR="009036AA">
              <w:rPr>
                <w:noProof/>
                <w:webHidden/>
              </w:rPr>
              <w:instrText xml:space="preserve"> PAGEREF _Toc57730989 \h </w:instrText>
            </w:r>
            <w:r w:rsidR="009036AA">
              <w:rPr>
                <w:noProof/>
                <w:webHidden/>
              </w:rPr>
            </w:r>
            <w:r w:rsidR="009036AA">
              <w:rPr>
                <w:noProof/>
                <w:webHidden/>
              </w:rPr>
              <w:fldChar w:fldCharType="separate"/>
            </w:r>
            <w:r w:rsidR="009036AA">
              <w:rPr>
                <w:noProof/>
                <w:webHidden/>
              </w:rPr>
              <w:t>172</w:t>
            </w:r>
            <w:r w:rsidR="009036AA">
              <w:rPr>
                <w:noProof/>
                <w:webHidden/>
              </w:rPr>
              <w:fldChar w:fldCharType="end"/>
            </w:r>
          </w:hyperlink>
        </w:p>
        <w:p w14:paraId="6E2B1FEF" w14:textId="07A02437" w:rsidR="009036AA" w:rsidRDefault="00622B94">
          <w:pPr>
            <w:pStyle w:val="TOC1"/>
            <w:tabs>
              <w:tab w:val="left" w:pos="480"/>
              <w:tab w:val="right" w:leader="dot" w:pos="9350"/>
            </w:tabs>
            <w:rPr>
              <w:noProof/>
            </w:rPr>
          </w:pPr>
          <w:hyperlink w:anchor="_Toc57730990" w:history="1">
            <w:r w:rsidR="009036AA" w:rsidRPr="00905E0C">
              <w:rPr>
                <w:rStyle w:val="Hyperlink"/>
                <w:noProof/>
                <w:lang w:val="es-ES"/>
              </w:rPr>
              <w:t>9.</w:t>
            </w:r>
            <w:r w:rsidR="009036AA">
              <w:rPr>
                <w:noProof/>
              </w:rPr>
              <w:tab/>
            </w:r>
            <w:r w:rsidR="009036AA" w:rsidRPr="00905E0C">
              <w:rPr>
                <w:rStyle w:val="Hyperlink"/>
                <w:noProof/>
                <w:lang w:val="es-PR"/>
              </w:rPr>
              <w:t>Exploración de Carreras</w:t>
            </w:r>
            <w:r w:rsidR="009036AA">
              <w:rPr>
                <w:noProof/>
                <w:webHidden/>
              </w:rPr>
              <w:tab/>
            </w:r>
            <w:r w:rsidR="009036AA">
              <w:rPr>
                <w:noProof/>
                <w:webHidden/>
              </w:rPr>
              <w:fldChar w:fldCharType="begin"/>
            </w:r>
            <w:r w:rsidR="009036AA">
              <w:rPr>
                <w:noProof/>
                <w:webHidden/>
              </w:rPr>
              <w:instrText xml:space="preserve"> PAGEREF _Toc57730990 \h </w:instrText>
            </w:r>
            <w:r w:rsidR="009036AA">
              <w:rPr>
                <w:noProof/>
                <w:webHidden/>
              </w:rPr>
            </w:r>
            <w:r w:rsidR="009036AA">
              <w:rPr>
                <w:noProof/>
                <w:webHidden/>
              </w:rPr>
              <w:fldChar w:fldCharType="separate"/>
            </w:r>
            <w:r w:rsidR="009036AA">
              <w:rPr>
                <w:noProof/>
                <w:webHidden/>
              </w:rPr>
              <w:t>172</w:t>
            </w:r>
            <w:r w:rsidR="009036AA">
              <w:rPr>
                <w:noProof/>
                <w:webHidden/>
              </w:rPr>
              <w:fldChar w:fldCharType="end"/>
            </w:r>
          </w:hyperlink>
        </w:p>
        <w:p w14:paraId="0774FA1B" w14:textId="4128F321" w:rsidR="009036AA" w:rsidRDefault="00622B94">
          <w:pPr>
            <w:pStyle w:val="TOC1"/>
            <w:tabs>
              <w:tab w:val="left" w:pos="660"/>
              <w:tab w:val="right" w:leader="dot" w:pos="9350"/>
            </w:tabs>
            <w:rPr>
              <w:noProof/>
            </w:rPr>
          </w:pPr>
          <w:hyperlink w:anchor="_Toc57730991" w:history="1">
            <w:r w:rsidR="009036AA" w:rsidRPr="00905E0C">
              <w:rPr>
                <w:rStyle w:val="Hyperlink"/>
                <w:noProof/>
                <w:lang w:val="es-ES"/>
              </w:rPr>
              <w:t>10.</w:t>
            </w:r>
            <w:r w:rsidR="009036AA">
              <w:rPr>
                <w:noProof/>
              </w:rPr>
              <w:tab/>
            </w:r>
            <w:r w:rsidR="009036AA" w:rsidRPr="00905E0C">
              <w:rPr>
                <w:rStyle w:val="Hyperlink"/>
                <w:noProof/>
                <w:lang w:val="es-ES"/>
              </w:rPr>
              <w:t>MIPE (Mi Portal Especial)</w:t>
            </w:r>
            <w:r w:rsidR="009036AA">
              <w:rPr>
                <w:noProof/>
                <w:webHidden/>
              </w:rPr>
              <w:tab/>
            </w:r>
            <w:r w:rsidR="009036AA">
              <w:rPr>
                <w:noProof/>
                <w:webHidden/>
              </w:rPr>
              <w:fldChar w:fldCharType="begin"/>
            </w:r>
            <w:r w:rsidR="009036AA">
              <w:rPr>
                <w:noProof/>
                <w:webHidden/>
              </w:rPr>
              <w:instrText xml:space="preserve"> PAGEREF _Toc57730991 \h </w:instrText>
            </w:r>
            <w:r w:rsidR="009036AA">
              <w:rPr>
                <w:noProof/>
                <w:webHidden/>
              </w:rPr>
            </w:r>
            <w:r w:rsidR="009036AA">
              <w:rPr>
                <w:noProof/>
                <w:webHidden/>
              </w:rPr>
              <w:fldChar w:fldCharType="separate"/>
            </w:r>
            <w:r w:rsidR="009036AA">
              <w:rPr>
                <w:noProof/>
                <w:webHidden/>
              </w:rPr>
              <w:t>172</w:t>
            </w:r>
            <w:r w:rsidR="009036AA">
              <w:rPr>
                <w:noProof/>
                <w:webHidden/>
              </w:rPr>
              <w:fldChar w:fldCharType="end"/>
            </w:r>
          </w:hyperlink>
        </w:p>
        <w:p w14:paraId="2DAB8F0A" w14:textId="09838362" w:rsidR="009036AA" w:rsidRDefault="00622B94">
          <w:pPr>
            <w:pStyle w:val="TOC1"/>
            <w:tabs>
              <w:tab w:val="right" w:leader="dot" w:pos="9350"/>
            </w:tabs>
            <w:rPr>
              <w:noProof/>
            </w:rPr>
          </w:pPr>
          <w:hyperlink w:anchor="_Toc57730992" w:history="1">
            <w:r w:rsidR="009036AA" w:rsidRPr="00905E0C">
              <w:rPr>
                <w:rStyle w:val="Hyperlink"/>
                <w:noProof/>
                <w:lang w:val="es-PR"/>
              </w:rPr>
              <w:t>11. ORE:</w:t>
            </w:r>
            <w:r w:rsidR="009036AA">
              <w:rPr>
                <w:noProof/>
                <w:webHidden/>
              </w:rPr>
              <w:tab/>
            </w:r>
            <w:r w:rsidR="009036AA">
              <w:rPr>
                <w:noProof/>
                <w:webHidden/>
              </w:rPr>
              <w:fldChar w:fldCharType="begin"/>
            </w:r>
            <w:r w:rsidR="009036AA">
              <w:rPr>
                <w:noProof/>
                <w:webHidden/>
              </w:rPr>
              <w:instrText xml:space="preserve"> PAGEREF _Toc57730992 \h </w:instrText>
            </w:r>
            <w:r w:rsidR="009036AA">
              <w:rPr>
                <w:noProof/>
                <w:webHidden/>
              </w:rPr>
            </w:r>
            <w:r w:rsidR="009036AA">
              <w:rPr>
                <w:noProof/>
                <w:webHidden/>
              </w:rPr>
              <w:fldChar w:fldCharType="separate"/>
            </w:r>
            <w:r w:rsidR="009036AA">
              <w:rPr>
                <w:noProof/>
                <w:webHidden/>
              </w:rPr>
              <w:t>172</w:t>
            </w:r>
            <w:r w:rsidR="009036AA">
              <w:rPr>
                <w:noProof/>
                <w:webHidden/>
              </w:rPr>
              <w:fldChar w:fldCharType="end"/>
            </w:r>
          </w:hyperlink>
        </w:p>
        <w:p w14:paraId="299B3313" w14:textId="4F1AD20D" w:rsidR="009036AA" w:rsidRDefault="00622B94">
          <w:pPr>
            <w:pStyle w:val="TOC1"/>
            <w:tabs>
              <w:tab w:val="right" w:leader="dot" w:pos="9350"/>
            </w:tabs>
            <w:rPr>
              <w:noProof/>
            </w:rPr>
          </w:pPr>
          <w:hyperlink w:anchor="_Toc57730993" w:history="1">
            <w:r w:rsidR="009036AA" w:rsidRPr="00905E0C">
              <w:rPr>
                <w:rStyle w:val="Hyperlink"/>
                <w:noProof/>
                <w:lang w:val="es-ES"/>
              </w:rPr>
              <w:t>12.</w:t>
            </w:r>
            <w:r w:rsidR="009036AA" w:rsidRPr="00905E0C">
              <w:rPr>
                <w:rStyle w:val="Hyperlink"/>
                <w:noProof/>
                <w:lang w:val="es-PR"/>
              </w:rPr>
              <w:t>PEI de Transición:</w:t>
            </w:r>
            <w:r w:rsidR="009036AA">
              <w:rPr>
                <w:noProof/>
                <w:webHidden/>
              </w:rPr>
              <w:tab/>
            </w:r>
            <w:r w:rsidR="009036AA">
              <w:rPr>
                <w:noProof/>
                <w:webHidden/>
              </w:rPr>
              <w:fldChar w:fldCharType="begin"/>
            </w:r>
            <w:r w:rsidR="009036AA">
              <w:rPr>
                <w:noProof/>
                <w:webHidden/>
              </w:rPr>
              <w:instrText xml:space="preserve"> PAGEREF _Toc57730993 \h </w:instrText>
            </w:r>
            <w:r w:rsidR="009036AA">
              <w:rPr>
                <w:noProof/>
                <w:webHidden/>
              </w:rPr>
            </w:r>
            <w:r w:rsidR="009036AA">
              <w:rPr>
                <w:noProof/>
                <w:webHidden/>
              </w:rPr>
              <w:fldChar w:fldCharType="separate"/>
            </w:r>
            <w:r w:rsidR="009036AA">
              <w:rPr>
                <w:noProof/>
                <w:webHidden/>
              </w:rPr>
              <w:t>172</w:t>
            </w:r>
            <w:r w:rsidR="009036AA">
              <w:rPr>
                <w:noProof/>
                <w:webHidden/>
              </w:rPr>
              <w:fldChar w:fldCharType="end"/>
            </w:r>
          </w:hyperlink>
        </w:p>
        <w:p w14:paraId="42031B78" w14:textId="44F89293" w:rsidR="009036AA" w:rsidRDefault="00622B94">
          <w:pPr>
            <w:pStyle w:val="TOC1"/>
            <w:tabs>
              <w:tab w:val="right" w:leader="dot" w:pos="9350"/>
            </w:tabs>
            <w:rPr>
              <w:noProof/>
            </w:rPr>
          </w:pPr>
          <w:hyperlink w:anchor="_Toc57730994" w:history="1">
            <w:r w:rsidR="009036AA" w:rsidRPr="00905E0C">
              <w:rPr>
                <w:rStyle w:val="Hyperlink"/>
                <w:noProof/>
                <w:lang w:val="es-PR"/>
              </w:rPr>
              <w:t>13.</w:t>
            </w:r>
            <w:r w:rsidR="009036AA" w:rsidRPr="00905E0C">
              <w:rPr>
                <w:rStyle w:val="Hyperlink"/>
                <w:noProof/>
                <w:lang w:val="es-ES"/>
              </w:rPr>
              <w:t xml:space="preserve"> Programa de Estudios para Salón Especial a Tiempo Completo (STC) con promoción de grado (Ruta #1: Diploma Regular)</w:t>
            </w:r>
            <w:r w:rsidR="009036AA">
              <w:rPr>
                <w:noProof/>
                <w:webHidden/>
              </w:rPr>
              <w:tab/>
            </w:r>
            <w:r w:rsidR="009036AA">
              <w:rPr>
                <w:noProof/>
                <w:webHidden/>
              </w:rPr>
              <w:fldChar w:fldCharType="begin"/>
            </w:r>
            <w:r w:rsidR="009036AA">
              <w:rPr>
                <w:noProof/>
                <w:webHidden/>
              </w:rPr>
              <w:instrText xml:space="preserve"> PAGEREF _Toc57730994 \h </w:instrText>
            </w:r>
            <w:r w:rsidR="009036AA">
              <w:rPr>
                <w:noProof/>
                <w:webHidden/>
              </w:rPr>
            </w:r>
            <w:r w:rsidR="009036AA">
              <w:rPr>
                <w:noProof/>
                <w:webHidden/>
              </w:rPr>
              <w:fldChar w:fldCharType="separate"/>
            </w:r>
            <w:r w:rsidR="009036AA">
              <w:rPr>
                <w:noProof/>
                <w:webHidden/>
              </w:rPr>
              <w:t>172</w:t>
            </w:r>
            <w:r w:rsidR="009036AA">
              <w:rPr>
                <w:noProof/>
                <w:webHidden/>
              </w:rPr>
              <w:fldChar w:fldCharType="end"/>
            </w:r>
          </w:hyperlink>
        </w:p>
        <w:p w14:paraId="0C41B3F2" w14:textId="564C3923" w:rsidR="009036AA" w:rsidRDefault="00622B94">
          <w:pPr>
            <w:pStyle w:val="TOC1"/>
            <w:tabs>
              <w:tab w:val="right" w:leader="dot" w:pos="9350"/>
            </w:tabs>
            <w:rPr>
              <w:noProof/>
            </w:rPr>
          </w:pPr>
          <w:hyperlink w:anchor="_Toc57730995" w:history="1">
            <w:r w:rsidR="009036AA" w:rsidRPr="00905E0C">
              <w:rPr>
                <w:rStyle w:val="Hyperlink"/>
                <w:noProof/>
                <w:lang w:val="es-PR"/>
              </w:rPr>
              <w:t xml:space="preserve">14. </w:t>
            </w:r>
            <w:r w:rsidR="009036AA" w:rsidRPr="00905E0C">
              <w:rPr>
                <w:rStyle w:val="Hyperlink"/>
                <w:noProof/>
                <w:lang w:val="es-ES"/>
              </w:rPr>
              <w:t>Programa académico para salón especial a tiempo completo modificado (Ruta #2: Diploma Modificado)</w:t>
            </w:r>
            <w:r w:rsidR="009036AA">
              <w:rPr>
                <w:noProof/>
                <w:webHidden/>
              </w:rPr>
              <w:tab/>
            </w:r>
            <w:r w:rsidR="009036AA">
              <w:rPr>
                <w:noProof/>
                <w:webHidden/>
              </w:rPr>
              <w:fldChar w:fldCharType="begin"/>
            </w:r>
            <w:r w:rsidR="009036AA">
              <w:rPr>
                <w:noProof/>
                <w:webHidden/>
              </w:rPr>
              <w:instrText xml:space="preserve"> PAGEREF _Toc57730995 \h </w:instrText>
            </w:r>
            <w:r w:rsidR="009036AA">
              <w:rPr>
                <w:noProof/>
                <w:webHidden/>
              </w:rPr>
            </w:r>
            <w:r w:rsidR="009036AA">
              <w:rPr>
                <w:noProof/>
                <w:webHidden/>
              </w:rPr>
              <w:fldChar w:fldCharType="separate"/>
            </w:r>
            <w:r w:rsidR="009036AA">
              <w:rPr>
                <w:noProof/>
                <w:webHidden/>
              </w:rPr>
              <w:t>172</w:t>
            </w:r>
            <w:r w:rsidR="009036AA">
              <w:rPr>
                <w:noProof/>
                <w:webHidden/>
              </w:rPr>
              <w:fldChar w:fldCharType="end"/>
            </w:r>
          </w:hyperlink>
        </w:p>
        <w:p w14:paraId="4FA10D3A" w14:textId="29B3495C" w:rsidR="009036AA" w:rsidRDefault="00622B94">
          <w:pPr>
            <w:pStyle w:val="TOC1"/>
            <w:tabs>
              <w:tab w:val="right" w:leader="dot" w:pos="9350"/>
            </w:tabs>
            <w:rPr>
              <w:noProof/>
            </w:rPr>
          </w:pPr>
          <w:hyperlink w:anchor="_Toc57730996" w:history="1">
            <w:r w:rsidR="009036AA" w:rsidRPr="00905E0C">
              <w:rPr>
                <w:rStyle w:val="Hyperlink"/>
                <w:noProof/>
                <w:lang w:val="es-PR"/>
              </w:rPr>
              <w:t>15.SAEE:</w:t>
            </w:r>
            <w:r w:rsidR="009036AA">
              <w:rPr>
                <w:noProof/>
                <w:webHidden/>
              </w:rPr>
              <w:tab/>
            </w:r>
            <w:r w:rsidR="009036AA">
              <w:rPr>
                <w:noProof/>
                <w:webHidden/>
              </w:rPr>
              <w:fldChar w:fldCharType="begin"/>
            </w:r>
            <w:r w:rsidR="009036AA">
              <w:rPr>
                <w:noProof/>
                <w:webHidden/>
              </w:rPr>
              <w:instrText xml:space="preserve"> PAGEREF _Toc57730996 \h </w:instrText>
            </w:r>
            <w:r w:rsidR="009036AA">
              <w:rPr>
                <w:noProof/>
                <w:webHidden/>
              </w:rPr>
            </w:r>
            <w:r w:rsidR="009036AA">
              <w:rPr>
                <w:noProof/>
                <w:webHidden/>
              </w:rPr>
              <w:fldChar w:fldCharType="separate"/>
            </w:r>
            <w:r w:rsidR="009036AA">
              <w:rPr>
                <w:noProof/>
                <w:webHidden/>
              </w:rPr>
              <w:t>172</w:t>
            </w:r>
            <w:r w:rsidR="009036AA">
              <w:rPr>
                <w:noProof/>
                <w:webHidden/>
              </w:rPr>
              <w:fldChar w:fldCharType="end"/>
            </w:r>
          </w:hyperlink>
        </w:p>
        <w:p w14:paraId="70853A64" w14:textId="2CCC36F1" w:rsidR="009036AA" w:rsidRDefault="00622B94">
          <w:pPr>
            <w:pStyle w:val="TOC1"/>
            <w:tabs>
              <w:tab w:val="right" w:leader="dot" w:pos="9350"/>
            </w:tabs>
            <w:rPr>
              <w:noProof/>
            </w:rPr>
          </w:pPr>
          <w:hyperlink w:anchor="_Toc57730997" w:history="1">
            <w:r w:rsidR="009036AA" w:rsidRPr="00905E0C">
              <w:rPr>
                <w:rStyle w:val="Hyperlink"/>
                <w:noProof/>
                <w:lang w:val="es-ES"/>
              </w:rPr>
              <w:t xml:space="preserve">16. Transición- La Ley 51 de 1996- Ley de Servicios Educativos Integrales para Personas con Impedimentos en su artículo 2, define la transición como un proceso orientado a facilitar a la persona con impedimentos su adaptación o integración a un nuevo ambiente, de las etapas de intervención temprana a la preescolar; a la escolar; al mundo del trabajo; a la vida independiente, o a la educación post secundaria. En cuanto a la transición a la vida adulta esta consiste en el desarrollo de una serie de actividades coordinadas dirigidas hacia un resultado y diseñadas con el propósito de facilitar el paso del estudiante de la escuela a la vida post escolar, incluyendo la transición de la escuela a una educación post secundaria, adiestramiento vocacional, empleo, empleo sostenido, educación de adultos, vida independiente y experiencias en la comunidad (Departamento de Educación, 2019). De igual forma la Ley 250 de 2015, según enmendada conocida como </w:t>
            </w:r>
            <w:r w:rsidR="009036AA" w:rsidRPr="00905E0C">
              <w:rPr>
                <w:rStyle w:val="Hyperlink"/>
                <w:noProof/>
                <w:shd w:val="clear" w:color="auto" w:fill="FFFFFF"/>
                <w:lang w:val="es-PR"/>
              </w:rPr>
              <w:t xml:space="preserve">“Ley de Admisión Extendida, Acomodo Razonable y Retención para Estudiantes con Impedimentos o Diversidad Funcional en Transición desde la Escuela Secundaria a Grados Postsecundarios”, </w:t>
            </w:r>
            <w:r w:rsidR="009036AA" w:rsidRPr="00905E0C">
              <w:rPr>
                <w:rStyle w:val="Hyperlink"/>
                <w:noProof/>
                <w:lang w:val="es-ES"/>
              </w:rPr>
              <w:t>añade que este proceso está orientado hacia resultados rehabilitativos y habilitativos para facilitar la adaptación e inclusión de una persona con impedimento en un nuevo ambiente. Es importante que las necesidades y preferencias de la persona con impedimentos sean tomadas en cuenta al iniciar el proceso de transición. En síntesis, mediante el proceso de transición, se le asiste al estudiante con impedimento en el desarrollo de las destrezas necesarias para que logre su meta postsecundaria luego de culminar su etapa escolar.</w:t>
            </w:r>
            <w:r w:rsidR="009036AA">
              <w:rPr>
                <w:noProof/>
                <w:webHidden/>
              </w:rPr>
              <w:tab/>
            </w:r>
            <w:r w:rsidR="009036AA">
              <w:rPr>
                <w:noProof/>
                <w:webHidden/>
              </w:rPr>
              <w:fldChar w:fldCharType="begin"/>
            </w:r>
            <w:r w:rsidR="009036AA">
              <w:rPr>
                <w:noProof/>
                <w:webHidden/>
              </w:rPr>
              <w:instrText xml:space="preserve"> PAGEREF _Toc57730997 \h </w:instrText>
            </w:r>
            <w:r w:rsidR="009036AA">
              <w:rPr>
                <w:noProof/>
                <w:webHidden/>
              </w:rPr>
            </w:r>
            <w:r w:rsidR="009036AA">
              <w:rPr>
                <w:noProof/>
                <w:webHidden/>
              </w:rPr>
              <w:fldChar w:fldCharType="separate"/>
            </w:r>
            <w:r w:rsidR="009036AA">
              <w:rPr>
                <w:noProof/>
                <w:webHidden/>
              </w:rPr>
              <w:t>172</w:t>
            </w:r>
            <w:r w:rsidR="009036AA">
              <w:rPr>
                <w:noProof/>
                <w:webHidden/>
              </w:rPr>
              <w:fldChar w:fldCharType="end"/>
            </w:r>
          </w:hyperlink>
        </w:p>
        <w:p w14:paraId="55F7B96F" w14:textId="3164904C" w:rsidR="009036AA" w:rsidRDefault="009036AA">
          <w:r>
            <w:rPr>
              <w:b/>
              <w:bCs/>
              <w:noProof/>
            </w:rPr>
            <w:fldChar w:fldCharType="end"/>
          </w:r>
        </w:p>
      </w:sdtContent>
    </w:sdt>
    <w:p w14:paraId="79531E57" w14:textId="77777777" w:rsidR="00476DC7" w:rsidRDefault="00476DC7" w:rsidP="00F75275">
      <w:pPr>
        <w:rPr>
          <w:lang w:val="es-PR"/>
        </w:rPr>
      </w:pPr>
    </w:p>
    <w:p w14:paraId="04BFF14F" w14:textId="77777777" w:rsidR="00476DC7" w:rsidRDefault="00476DC7" w:rsidP="009B36FE">
      <w:pPr>
        <w:jc w:val="center"/>
        <w:rPr>
          <w:lang w:val="es-PR"/>
        </w:rPr>
      </w:pPr>
    </w:p>
    <w:p w14:paraId="5299275C" w14:textId="77777777" w:rsidR="00476DC7" w:rsidRDefault="00476DC7" w:rsidP="009B36FE">
      <w:pPr>
        <w:jc w:val="center"/>
        <w:rPr>
          <w:lang w:val="es-PR"/>
        </w:rPr>
      </w:pPr>
    </w:p>
    <w:p w14:paraId="5887CF15" w14:textId="77777777" w:rsidR="00476DC7" w:rsidRDefault="00476DC7" w:rsidP="009B36FE">
      <w:pPr>
        <w:jc w:val="center"/>
        <w:rPr>
          <w:lang w:val="es-PR"/>
        </w:rPr>
      </w:pPr>
    </w:p>
    <w:p w14:paraId="6D205096" w14:textId="77777777" w:rsidR="00476DC7" w:rsidRDefault="00476DC7" w:rsidP="009B36FE">
      <w:pPr>
        <w:jc w:val="center"/>
        <w:rPr>
          <w:lang w:val="es-PR"/>
        </w:rPr>
      </w:pPr>
    </w:p>
    <w:p w14:paraId="0BC08348" w14:textId="77777777" w:rsidR="00476DC7" w:rsidRDefault="00476DC7" w:rsidP="009B36FE">
      <w:pPr>
        <w:jc w:val="center"/>
        <w:rPr>
          <w:lang w:val="es-PR"/>
        </w:rPr>
      </w:pPr>
    </w:p>
    <w:p w14:paraId="73790D23" w14:textId="77777777" w:rsidR="00476DC7" w:rsidRDefault="00476DC7" w:rsidP="009B36FE">
      <w:pPr>
        <w:jc w:val="center"/>
        <w:rPr>
          <w:lang w:val="es-PR"/>
        </w:rPr>
      </w:pPr>
    </w:p>
    <w:p w14:paraId="05F9E976" w14:textId="77777777" w:rsidR="00476DC7" w:rsidRDefault="00476DC7" w:rsidP="009B36FE">
      <w:pPr>
        <w:jc w:val="center"/>
        <w:rPr>
          <w:lang w:val="es-PR"/>
        </w:rPr>
      </w:pPr>
    </w:p>
    <w:p w14:paraId="5F7DFD27" w14:textId="77777777" w:rsidR="00476DC7" w:rsidRDefault="00476DC7" w:rsidP="009B36FE">
      <w:pPr>
        <w:jc w:val="center"/>
        <w:rPr>
          <w:lang w:val="es-PR"/>
        </w:rPr>
      </w:pPr>
    </w:p>
    <w:p w14:paraId="7F659E3A" w14:textId="77777777" w:rsidR="00476DC7" w:rsidRDefault="00476DC7" w:rsidP="009B36FE">
      <w:pPr>
        <w:jc w:val="center"/>
        <w:rPr>
          <w:lang w:val="es-PR"/>
        </w:rPr>
      </w:pPr>
    </w:p>
    <w:p w14:paraId="787407D6" w14:textId="77777777" w:rsidR="00476DC7" w:rsidRDefault="00476DC7" w:rsidP="009B36FE">
      <w:pPr>
        <w:jc w:val="center"/>
        <w:rPr>
          <w:lang w:val="es-PR"/>
        </w:rPr>
      </w:pPr>
    </w:p>
    <w:p w14:paraId="165D84D2" w14:textId="77777777" w:rsidR="00476DC7" w:rsidRDefault="00476DC7" w:rsidP="009B36FE">
      <w:pPr>
        <w:jc w:val="center"/>
        <w:rPr>
          <w:lang w:val="es-PR"/>
        </w:rPr>
      </w:pPr>
    </w:p>
    <w:p w14:paraId="44828D0D" w14:textId="77777777" w:rsidR="009B36FE" w:rsidRPr="00B82442" w:rsidRDefault="0031783A" w:rsidP="009B36FE">
      <w:pPr>
        <w:jc w:val="center"/>
        <w:rPr>
          <w:b/>
          <w:lang w:val="es-PR"/>
        </w:rPr>
      </w:pPr>
      <w:r w:rsidRPr="00542F41">
        <w:rPr>
          <w:lang w:val="es-PR"/>
        </w:rPr>
        <w:t xml:space="preserve"> </w:t>
      </w:r>
      <w:r w:rsidR="009B36FE" w:rsidRPr="00B82442">
        <w:rPr>
          <w:b/>
          <w:lang w:val="es-PR"/>
        </w:rPr>
        <w:t>Tabla de Contenido</w:t>
      </w:r>
    </w:p>
    <w:p w14:paraId="5F6A05A3" w14:textId="77777777" w:rsidR="009B36FE" w:rsidRPr="00B82442" w:rsidRDefault="009B36FE" w:rsidP="003C7B9A">
      <w:pPr>
        <w:rPr>
          <w:lang w:val="es-PR"/>
        </w:rPr>
      </w:pPr>
      <w:r w:rsidRPr="00B82442">
        <w:rPr>
          <w:lang w:val="es-PR"/>
        </w:rPr>
        <w:tab/>
      </w:r>
      <w:r w:rsidRPr="00B82442">
        <w:rPr>
          <w:lang w:val="es-PR"/>
        </w:rPr>
        <w:tab/>
      </w:r>
      <w:r w:rsidRPr="00B82442">
        <w:rPr>
          <w:lang w:val="es-PR"/>
        </w:rPr>
        <w:tab/>
      </w:r>
      <w:r w:rsidRPr="00B82442">
        <w:rPr>
          <w:lang w:val="es-PR"/>
        </w:rPr>
        <w:tab/>
      </w:r>
      <w:r w:rsidRPr="00B82442">
        <w:rPr>
          <w:lang w:val="es-PR"/>
        </w:rPr>
        <w:tab/>
      </w:r>
      <w:r w:rsidRPr="00B82442">
        <w:rPr>
          <w:lang w:val="es-PR"/>
        </w:rPr>
        <w:tab/>
      </w:r>
      <w:r w:rsidRPr="00B82442">
        <w:rPr>
          <w:lang w:val="es-PR"/>
        </w:rPr>
        <w:tab/>
      </w:r>
      <w:r w:rsidRPr="00B82442">
        <w:rPr>
          <w:lang w:val="es-PR"/>
        </w:rPr>
        <w:tab/>
      </w:r>
      <w:r w:rsidRPr="00B82442">
        <w:rPr>
          <w:lang w:val="es-PR"/>
        </w:rPr>
        <w:tab/>
      </w:r>
      <w:r w:rsidRPr="00B82442">
        <w:rPr>
          <w:lang w:val="es-PR"/>
        </w:rPr>
        <w:tab/>
      </w:r>
      <w:r w:rsidRPr="00B82442">
        <w:rPr>
          <w:lang w:val="es-PR"/>
        </w:rPr>
        <w:tab/>
      </w:r>
      <w:r w:rsidRPr="00B82442">
        <w:rPr>
          <w:lang w:val="es-PR"/>
        </w:rPr>
        <w:tab/>
      </w:r>
      <w:r w:rsidRPr="00B82442">
        <w:rPr>
          <w:lang w:val="es-PR"/>
        </w:rPr>
        <w:tab/>
      </w:r>
      <w:r w:rsidR="00B82442">
        <w:rPr>
          <w:lang w:val="es-PR"/>
        </w:rPr>
        <w:tab/>
      </w:r>
      <w:r w:rsidRPr="00B82442">
        <w:rPr>
          <w:lang w:val="es-PR"/>
        </w:rPr>
        <w:tab/>
      </w:r>
      <w:r w:rsidRPr="00B82442">
        <w:rPr>
          <w:lang w:val="es-PR"/>
        </w:rPr>
        <w:tab/>
      </w:r>
      <w:r w:rsidRPr="00B82442">
        <w:rPr>
          <w:lang w:val="es-PR"/>
        </w:rPr>
        <w:tab/>
      </w:r>
      <w:r w:rsidRPr="00B82442">
        <w:rPr>
          <w:lang w:val="es-PR"/>
        </w:rPr>
        <w:tab/>
      </w:r>
      <w:r w:rsidRPr="00B82442">
        <w:rPr>
          <w:lang w:val="es-PR"/>
        </w:rPr>
        <w:tab/>
      </w:r>
      <w:r w:rsidRPr="00B82442">
        <w:rPr>
          <w:lang w:val="es-PR"/>
        </w:rPr>
        <w:tab/>
        <w:t xml:space="preserve">      Página</w:t>
      </w:r>
    </w:p>
    <w:p w14:paraId="016716DC" w14:textId="77777777" w:rsidR="0048110F" w:rsidRDefault="0048110F" w:rsidP="003C7B9A">
      <w:pPr>
        <w:rPr>
          <w:bCs/>
          <w:lang w:val="es-PR"/>
        </w:rPr>
      </w:pPr>
    </w:p>
    <w:p w14:paraId="6AE4A4D3" w14:textId="77777777" w:rsidR="00820504" w:rsidRPr="0076324D" w:rsidRDefault="00820504" w:rsidP="003C7B9A">
      <w:pPr>
        <w:rPr>
          <w:bCs/>
          <w:lang w:val="es-PR"/>
        </w:rPr>
      </w:pPr>
      <w:r w:rsidRPr="0076324D">
        <w:rPr>
          <w:bCs/>
          <w:lang w:val="es-PR"/>
        </w:rPr>
        <w:t>Introducción</w:t>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t>6</w:t>
      </w:r>
    </w:p>
    <w:p w14:paraId="6094279D" w14:textId="77777777" w:rsidR="00820504" w:rsidRPr="0076324D" w:rsidRDefault="00820504" w:rsidP="003C7B9A">
      <w:pPr>
        <w:rPr>
          <w:bCs/>
          <w:lang w:val="es-PR"/>
        </w:rPr>
      </w:pPr>
      <w:r w:rsidRPr="0076324D">
        <w:rPr>
          <w:bCs/>
          <w:lang w:val="es-PR"/>
        </w:rPr>
        <w:t xml:space="preserve">Estrategias complementarias para el proceso de implementación y evaluación </w:t>
      </w:r>
    </w:p>
    <w:p w14:paraId="2EC0AC3F" w14:textId="77777777" w:rsidR="00820504" w:rsidRPr="0076324D" w:rsidRDefault="00820504" w:rsidP="003C7B9A">
      <w:pPr>
        <w:rPr>
          <w:bCs/>
          <w:lang w:val="es-PR"/>
        </w:rPr>
      </w:pPr>
      <w:r w:rsidRPr="0076324D">
        <w:rPr>
          <w:bCs/>
          <w:lang w:val="es-PR"/>
        </w:rPr>
        <w:t>Progresiva de la Guía de Transición (GT 2020)</w:t>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t>15</w:t>
      </w:r>
    </w:p>
    <w:p w14:paraId="309CAA2E" w14:textId="77777777" w:rsidR="00820504" w:rsidRPr="0076324D" w:rsidRDefault="00820504" w:rsidP="003C7B9A">
      <w:pPr>
        <w:rPr>
          <w:bCs/>
          <w:lang w:val="es-PR"/>
        </w:rPr>
      </w:pPr>
      <w:r w:rsidRPr="0076324D">
        <w:rPr>
          <w:bCs/>
          <w:lang w:val="es-PR"/>
        </w:rPr>
        <w:t>Sección I- Proceso de transición a la vida Post secundaria</w:t>
      </w:r>
      <w:r w:rsidRPr="0076324D">
        <w:rPr>
          <w:bCs/>
          <w:lang w:val="es-PR"/>
        </w:rPr>
        <w:tab/>
      </w:r>
      <w:r w:rsidRPr="0076324D">
        <w:rPr>
          <w:bCs/>
          <w:lang w:val="es-PR"/>
        </w:rPr>
        <w:tab/>
      </w:r>
      <w:r w:rsidRPr="0076324D">
        <w:rPr>
          <w:bCs/>
          <w:lang w:val="es-PR"/>
        </w:rPr>
        <w:tab/>
      </w:r>
      <w:r w:rsidR="0076324D">
        <w:rPr>
          <w:bCs/>
          <w:lang w:val="es-PR"/>
        </w:rPr>
        <w:tab/>
      </w:r>
      <w:r w:rsidRPr="0076324D">
        <w:rPr>
          <w:bCs/>
          <w:lang w:val="es-PR"/>
        </w:rPr>
        <w:tab/>
        <w:t>22</w:t>
      </w:r>
    </w:p>
    <w:p w14:paraId="05397085" w14:textId="77777777" w:rsidR="00820504" w:rsidRPr="0076324D" w:rsidRDefault="00820504" w:rsidP="003C7B9A">
      <w:pPr>
        <w:rPr>
          <w:bCs/>
          <w:lang w:val="es-PR"/>
        </w:rPr>
      </w:pPr>
      <w:r w:rsidRPr="0076324D">
        <w:rPr>
          <w:bCs/>
          <w:lang w:val="es-PR"/>
        </w:rPr>
        <w:tab/>
        <w:t>Servicios de transición</w:t>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t>22</w:t>
      </w:r>
    </w:p>
    <w:p w14:paraId="079E4E93" w14:textId="77777777" w:rsidR="00820504" w:rsidRPr="0076324D" w:rsidRDefault="00820504" w:rsidP="003C7B9A">
      <w:pPr>
        <w:rPr>
          <w:bCs/>
          <w:lang w:val="es-PR"/>
        </w:rPr>
      </w:pPr>
      <w:r w:rsidRPr="0076324D">
        <w:rPr>
          <w:bCs/>
          <w:lang w:val="es-PR"/>
        </w:rPr>
        <w:tab/>
        <w:t>Prestación de Servicios Interdisciplinarios</w:t>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t>33</w:t>
      </w:r>
    </w:p>
    <w:p w14:paraId="5F390FFA" w14:textId="77777777" w:rsidR="00820504" w:rsidRPr="0076324D" w:rsidRDefault="00820504" w:rsidP="003C7B9A">
      <w:pPr>
        <w:rPr>
          <w:bCs/>
          <w:lang w:val="es-PR"/>
        </w:rPr>
      </w:pPr>
      <w:r w:rsidRPr="0076324D">
        <w:rPr>
          <w:bCs/>
          <w:lang w:val="es-PR"/>
        </w:rPr>
        <w:tab/>
        <w:t>Proceso de consejería para estudiantes de educación especial</w:t>
      </w:r>
      <w:r w:rsidRPr="0076324D">
        <w:rPr>
          <w:bCs/>
          <w:lang w:val="es-PR"/>
        </w:rPr>
        <w:tab/>
      </w:r>
      <w:r w:rsidRPr="0076324D">
        <w:rPr>
          <w:bCs/>
          <w:lang w:val="es-PR"/>
        </w:rPr>
        <w:tab/>
      </w:r>
      <w:r w:rsidRPr="0076324D">
        <w:rPr>
          <w:bCs/>
          <w:lang w:val="es-PR"/>
        </w:rPr>
        <w:tab/>
        <w:t>39</w:t>
      </w:r>
    </w:p>
    <w:p w14:paraId="2B26DAF7" w14:textId="77777777" w:rsidR="00820504" w:rsidRPr="0076324D" w:rsidRDefault="00820504" w:rsidP="003C7B9A">
      <w:pPr>
        <w:rPr>
          <w:bCs/>
          <w:lang w:val="es-PR"/>
        </w:rPr>
      </w:pPr>
      <w:r w:rsidRPr="0076324D">
        <w:rPr>
          <w:bCs/>
          <w:lang w:val="es-PR"/>
        </w:rPr>
        <w:t>Sección II- Sistema Articulado de Evaluación Estudiantil (SAEE 2020)</w:t>
      </w:r>
      <w:r w:rsidRPr="0076324D">
        <w:rPr>
          <w:bCs/>
          <w:lang w:val="es-PR"/>
        </w:rPr>
        <w:tab/>
      </w:r>
      <w:r w:rsidR="0076324D">
        <w:rPr>
          <w:bCs/>
          <w:lang w:val="es-PR"/>
        </w:rPr>
        <w:tab/>
      </w:r>
      <w:r w:rsidRPr="0076324D">
        <w:rPr>
          <w:bCs/>
          <w:lang w:val="es-PR"/>
        </w:rPr>
        <w:tab/>
        <w:t>43</w:t>
      </w:r>
    </w:p>
    <w:p w14:paraId="0CAAF3D9" w14:textId="77777777" w:rsidR="00536307" w:rsidRPr="0076324D" w:rsidRDefault="00536307" w:rsidP="003C7B9A">
      <w:pPr>
        <w:rPr>
          <w:bCs/>
          <w:lang w:val="es-PR"/>
        </w:rPr>
      </w:pPr>
      <w:r w:rsidRPr="0076324D">
        <w:rPr>
          <w:bCs/>
          <w:lang w:val="es-PR"/>
        </w:rPr>
        <w:tab/>
        <w:t>Base Conceptual</w:t>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t>44</w:t>
      </w:r>
    </w:p>
    <w:p w14:paraId="15599590" w14:textId="77777777" w:rsidR="00536307" w:rsidRPr="0076324D" w:rsidRDefault="00536307" w:rsidP="003C7B9A">
      <w:pPr>
        <w:rPr>
          <w:bCs/>
          <w:lang w:val="es-PR"/>
        </w:rPr>
      </w:pPr>
      <w:r w:rsidRPr="0076324D">
        <w:rPr>
          <w:bCs/>
          <w:lang w:val="es-PR"/>
        </w:rPr>
        <w:tab/>
        <w:t>¿Qué es la SAEE 2020?</w:t>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t>44</w:t>
      </w:r>
    </w:p>
    <w:p w14:paraId="28CB84F7" w14:textId="77777777" w:rsidR="00536307" w:rsidRPr="0076324D" w:rsidRDefault="00536307" w:rsidP="003C7B9A">
      <w:pPr>
        <w:rPr>
          <w:bCs/>
          <w:lang w:val="es-PR"/>
        </w:rPr>
      </w:pPr>
      <w:r w:rsidRPr="0076324D">
        <w:rPr>
          <w:bCs/>
          <w:lang w:val="es-PR"/>
        </w:rPr>
        <w:tab/>
        <w:t>¿Qué no es la SAEE 2020?</w:t>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t>47</w:t>
      </w:r>
    </w:p>
    <w:p w14:paraId="22B8AE6E" w14:textId="77777777" w:rsidR="00536307" w:rsidRPr="0076324D" w:rsidRDefault="00536307" w:rsidP="003C7B9A">
      <w:pPr>
        <w:rPr>
          <w:bCs/>
          <w:lang w:val="es-PR"/>
        </w:rPr>
      </w:pPr>
      <w:r w:rsidRPr="0076324D">
        <w:rPr>
          <w:bCs/>
          <w:lang w:val="es-PR"/>
        </w:rPr>
        <w:tab/>
        <w:t>Instrucciones para contestar la SAEE 2020</w:t>
      </w:r>
      <w:r w:rsidRPr="0076324D">
        <w:rPr>
          <w:bCs/>
          <w:lang w:val="es-PR"/>
        </w:rPr>
        <w:tab/>
      </w:r>
      <w:r w:rsidRPr="0076324D">
        <w:rPr>
          <w:bCs/>
          <w:lang w:val="es-PR"/>
        </w:rPr>
        <w:tab/>
      </w:r>
      <w:r w:rsidRPr="0076324D">
        <w:rPr>
          <w:bCs/>
          <w:lang w:val="es-PR"/>
        </w:rPr>
        <w:tab/>
      </w:r>
      <w:r w:rsidRPr="0076324D">
        <w:rPr>
          <w:bCs/>
          <w:lang w:val="es-PR"/>
        </w:rPr>
        <w:tab/>
      </w:r>
      <w:r w:rsidRPr="0076324D">
        <w:rPr>
          <w:bCs/>
          <w:lang w:val="es-PR"/>
        </w:rPr>
        <w:tab/>
      </w:r>
      <w:r w:rsidR="0076324D">
        <w:rPr>
          <w:bCs/>
          <w:lang w:val="es-PR"/>
        </w:rPr>
        <w:tab/>
      </w:r>
      <w:r w:rsidRPr="0076324D">
        <w:rPr>
          <w:bCs/>
          <w:lang w:val="es-PR"/>
        </w:rPr>
        <w:t>47</w:t>
      </w:r>
    </w:p>
    <w:p w14:paraId="22087C5E" w14:textId="77777777" w:rsidR="00536307" w:rsidRPr="0076324D" w:rsidRDefault="00A47324" w:rsidP="003C7B9A">
      <w:pPr>
        <w:rPr>
          <w:bCs/>
          <w:bdr w:val="none" w:sz="0" w:space="0" w:color="auto" w:frame="1"/>
          <w:lang w:val="es-PR"/>
        </w:rPr>
      </w:pPr>
      <w:r w:rsidRPr="0076324D">
        <w:rPr>
          <w:bCs/>
          <w:bdr w:val="none" w:sz="0" w:space="0" w:color="auto" w:frame="1"/>
          <w:lang w:val="es-PR"/>
        </w:rPr>
        <w:t xml:space="preserve">SAEE 2020-A: Definiciones de los Descriptores de Ejecución y de los Nivel de </w:t>
      </w:r>
    </w:p>
    <w:p w14:paraId="3A97E3C9" w14:textId="77777777" w:rsidR="00A47324" w:rsidRPr="0076324D" w:rsidRDefault="00536307" w:rsidP="003C7B9A">
      <w:pPr>
        <w:rPr>
          <w:lang w:val="es-PR"/>
        </w:rPr>
      </w:pPr>
      <w:r w:rsidRPr="0076324D">
        <w:rPr>
          <w:bCs/>
          <w:bdr w:val="none" w:sz="0" w:space="0" w:color="auto" w:frame="1"/>
          <w:lang w:val="es-PR"/>
        </w:rPr>
        <w:t>Desarrollo y Funcionalidad</w:t>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t>54</w:t>
      </w:r>
      <w:r w:rsidR="00A47324" w:rsidRPr="0076324D">
        <w:rPr>
          <w:bCs/>
          <w:bdr w:val="none" w:sz="0" w:space="0" w:color="auto" w:frame="1"/>
          <w:lang w:val="es-PR"/>
        </w:rPr>
        <w:t> </w:t>
      </w:r>
    </w:p>
    <w:p w14:paraId="700A745A" w14:textId="77777777" w:rsidR="00A47324" w:rsidRPr="0076324D" w:rsidRDefault="00A47324" w:rsidP="003C7B9A">
      <w:pPr>
        <w:rPr>
          <w:lang w:val="es-PR"/>
        </w:rPr>
      </w:pPr>
      <w:r w:rsidRPr="0076324D">
        <w:rPr>
          <w:bCs/>
          <w:bdr w:val="none" w:sz="0" w:space="0" w:color="auto" w:frame="1"/>
          <w:lang w:val="es-PR"/>
        </w:rPr>
        <w:t>SAEE 2020-B: Proyecciones Óptimas de Transición Secundaria y Postsecundaria</w:t>
      </w:r>
      <w:r w:rsidR="00536307" w:rsidRPr="0076324D">
        <w:rPr>
          <w:bCs/>
          <w:bdr w:val="none" w:sz="0" w:space="0" w:color="auto" w:frame="1"/>
          <w:lang w:val="es-PR"/>
        </w:rPr>
        <w:tab/>
      </w:r>
      <w:r w:rsidR="00536307" w:rsidRPr="0076324D">
        <w:rPr>
          <w:bCs/>
          <w:bdr w:val="none" w:sz="0" w:space="0" w:color="auto" w:frame="1"/>
          <w:lang w:val="es-PR"/>
        </w:rPr>
        <w:tab/>
        <w:t>59</w:t>
      </w:r>
      <w:r w:rsidRPr="0076324D">
        <w:rPr>
          <w:bCs/>
          <w:bdr w:val="none" w:sz="0" w:space="0" w:color="auto" w:frame="1"/>
          <w:lang w:val="es-PR"/>
        </w:rPr>
        <w:t>   </w:t>
      </w:r>
    </w:p>
    <w:p w14:paraId="5C1E94D5" w14:textId="77777777" w:rsidR="00536307" w:rsidRPr="0076324D" w:rsidRDefault="00A47324" w:rsidP="003C7B9A">
      <w:pPr>
        <w:rPr>
          <w:bCs/>
          <w:bdr w:val="none" w:sz="0" w:space="0" w:color="auto" w:frame="1"/>
          <w:lang w:val="es-PR"/>
        </w:rPr>
      </w:pPr>
      <w:r w:rsidRPr="0076324D">
        <w:rPr>
          <w:bCs/>
          <w:bdr w:val="none" w:sz="0" w:space="0" w:color="auto" w:frame="1"/>
          <w:lang w:val="es-PR"/>
        </w:rPr>
        <w:t xml:space="preserve">SAEE 2020-C: Evidencias sugeridas por Profesional Designado, Descriptor de </w:t>
      </w:r>
    </w:p>
    <w:p w14:paraId="1C409E33" w14:textId="77777777" w:rsidR="00A47324" w:rsidRPr="0076324D" w:rsidRDefault="00A47324" w:rsidP="003C7B9A">
      <w:pPr>
        <w:rPr>
          <w:bCs/>
          <w:lang w:val="es-PR"/>
        </w:rPr>
      </w:pPr>
      <w:r w:rsidRPr="0076324D">
        <w:rPr>
          <w:bCs/>
          <w:bdr w:val="none" w:sz="0" w:space="0" w:color="auto" w:frame="1"/>
          <w:lang w:val="es-PR"/>
        </w:rPr>
        <w:t>Funcionalidad y Categorías de Destreza</w:t>
      </w:r>
      <w:r w:rsidR="00536307" w:rsidRPr="0076324D">
        <w:rPr>
          <w:bCs/>
          <w:lang w:val="es-PR"/>
        </w:rPr>
        <w:tab/>
      </w:r>
      <w:r w:rsidR="00536307" w:rsidRPr="0076324D">
        <w:rPr>
          <w:bCs/>
          <w:lang w:val="es-PR"/>
        </w:rPr>
        <w:tab/>
      </w:r>
      <w:r w:rsidR="00536307" w:rsidRPr="0076324D">
        <w:rPr>
          <w:bCs/>
          <w:lang w:val="es-PR"/>
        </w:rPr>
        <w:tab/>
      </w:r>
      <w:r w:rsidR="00536307" w:rsidRPr="0076324D">
        <w:rPr>
          <w:bCs/>
          <w:lang w:val="es-PR"/>
        </w:rPr>
        <w:tab/>
      </w:r>
      <w:r w:rsidR="00536307" w:rsidRPr="0076324D">
        <w:rPr>
          <w:bCs/>
          <w:lang w:val="es-PR"/>
        </w:rPr>
        <w:tab/>
      </w:r>
      <w:r w:rsidR="00536307" w:rsidRPr="0076324D">
        <w:rPr>
          <w:bCs/>
          <w:lang w:val="es-PR"/>
        </w:rPr>
        <w:tab/>
      </w:r>
      <w:r w:rsidR="00536307" w:rsidRPr="0076324D">
        <w:rPr>
          <w:bCs/>
          <w:lang w:val="es-PR"/>
        </w:rPr>
        <w:tab/>
        <w:t>85</w:t>
      </w:r>
    </w:p>
    <w:p w14:paraId="7601D6CD" w14:textId="77777777" w:rsidR="00536307" w:rsidRPr="0076324D" w:rsidRDefault="00536307" w:rsidP="003C7B9A">
      <w:pPr>
        <w:rPr>
          <w:bCs/>
          <w:lang w:val="es-PR"/>
        </w:rPr>
      </w:pPr>
      <w:r w:rsidRPr="0076324D">
        <w:rPr>
          <w:bCs/>
          <w:lang w:val="es-PR"/>
        </w:rPr>
        <w:tab/>
        <w:t>SAEE 2020 C.1: Profesionales designados por categoría de destreza</w:t>
      </w:r>
      <w:r w:rsidRPr="0076324D">
        <w:rPr>
          <w:bCs/>
          <w:lang w:val="es-PR"/>
        </w:rPr>
        <w:tab/>
      </w:r>
      <w:r w:rsidRPr="0076324D">
        <w:rPr>
          <w:bCs/>
          <w:lang w:val="es-PR"/>
        </w:rPr>
        <w:tab/>
        <w:t>86</w:t>
      </w:r>
    </w:p>
    <w:p w14:paraId="3F9A733B" w14:textId="77777777" w:rsidR="00536307" w:rsidRPr="0076324D" w:rsidRDefault="00536307" w:rsidP="003C7B9A">
      <w:pPr>
        <w:rPr>
          <w:lang w:val="es-PR"/>
        </w:rPr>
      </w:pPr>
      <w:r w:rsidRPr="0076324D">
        <w:rPr>
          <w:bCs/>
          <w:lang w:val="es-PR"/>
        </w:rPr>
        <w:tab/>
        <w:t>SAEE 2020 C.2: Evidencias sugeridas por profesional designado</w:t>
      </w:r>
      <w:r w:rsidRPr="0076324D">
        <w:rPr>
          <w:bCs/>
          <w:lang w:val="es-PR"/>
        </w:rPr>
        <w:tab/>
      </w:r>
      <w:r w:rsidRPr="0076324D">
        <w:rPr>
          <w:bCs/>
          <w:lang w:val="es-PR"/>
        </w:rPr>
        <w:tab/>
      </w:r>
      <w:r w:rsidRPr="0076324D">
        <w:rPr>
          <w:bCs/>
          <w:lang w:val="es-PR"/>
        </w:rPr>
        <w:tab/>
        <w:t>87</w:t>
      </w:r>
    </w:p>
    <w:p w14:paraId="2343628C" w14:textId="77777777" w:rsidR="00A47324" w:rsidRPr="0076324D" w:rsidRDefault="00A47324" w:rsidP="003C7B9A">
      <w:pPr>
        <w:rPr>
          <w:lang w:val="es-PR"/>
        </w:rPr>
      </w:pPr>
      <w:r w:rsidRPr="0076324D">
        <w:rPr>
          <w:bCs/>
          <w:bdr w:val="none" w:sz="0" w:space="0" w:color="auto" w:frame="1"/>
          <w:lang w:val="es-PR"/>
        </w:rPr>
        <w:t>SAEE-D: Destrezas e Indicadores por Dimensión</w:t>
      </w:r>
      <w:r w:rsidR="00536307" w:rsidRPr="0076324D">
        <w:rPr>
          <w:bCs/>
          <w:bdr w:val="none" w:sz="0" w:space="0" w:color="auto" w:frame="1"/>
          <w:lang w:val="es-PR"/>
        </w:rPr>
        <w:tab/>
      </w:r>
      <w:r w:rsidR="00536307" w:rsidRPr="0076324D">
        <w:rPr>
          <w:bCs/>
          <w:bdr w:val="none" w:sz="0" w:space="0" w:color="auto" w:frame="1"/>
          <w:lang w:val="es-PR"/>
        </w:rPr>
        <w:tab/>
      </w:r>
      <w:r w:rsidR="00536307" w:rsidRPr="0076324D">
        <w:rPr>
          <w:bCs/>
          <w:bdr w:val="none" w:sz="0" w:space="0" w:color="auto" w:frame="1"/>
          <w:lang w:val="es-PR"/>
        </w:rPr>
        <w:tab/>
      </w:r>
      <w:r w:rsidR="00536307" w:rsidRPr="0076324D">
        <w:rPr>
          <w:bCs/>
          <w:bdr w:val="none" w:sz="0" w:space="0" w:color="auto" w:frame="1"/>
          <w:lang w:val="es-PR"/>
        </w:rPr>
        <w:tab/>
      </w:r>
      <w:r w:rsidR="00536307" w:rsidRPr="0076324D">
        <w:rPr>
          <w:bCs/>
          <w:bdr w:val="none" w:sz="0" w:space="0" w:color="auto" w:frame="1"/>
          <w:lang w:val="es-PR"/>
        </w:rPr>
        <w:tab/>
      </w:r>
      <w:r w:rsidR="00536307" w:rsidRPr="0076324D">
        <w:rPr>
          <w:bCs/>
          <w:bdr w:val="none" w:sz="0" w:space="0" w:color="auto" w:frame="1"/>
          <w:lang w:val="es-PR"/>
        </w:rPr>
        <w:tab/>
        <w:t>91</w:t>
      </w:r>
      <w:r w:rsidRPr="0076324D">
        <w:rPr>
          <w:bCs/>
          <w:bdr w:val="none" w:sz="0" w:space="0" w:color="auto" w:frame="1"/>
          <w:lang w:val="es-PR"/>
        </w:rPr>
        <w:t> </w:t>
      </w:r>
    </w:p>
    <w:p w14:paraId="6B284C9B" w14:textId="77777777" w:rsidR="00A47324" w:rsidRPr="0076324D" w:rsidRDefault="00A47324" w:rsidP="003C7B9A">
      <w:pPr>
        <w:rPr>
          <w:lang w:val="es-PR"/>
        </w:rPr>
      </w:pPr>
      <w:r w:rsidRPr="0076324D">
        <w:rPr>
          <w:bCs/>
          <w:bdr w:val="none" w:sz="0" w:space="0" w:color="auto" w:frame="1"/>
          <w:lang w:val="es-PR"/>
        </w:rPr>
        <w:t>SAEE 2020-E: RESUMEN de las Proyecciones Óptimas de Transic</w:t>
      </w:r>
      <w:r w:rsidR="00536307" w:rsidRPr="0076324D">
        <w:rPr>
          <w:bCs/>
          <w:bdr w:val="none" w:sz="0" w:space="0" w:color="auto" w:frame="1"/>
          <w:lang w:val="es-PR"/>
        </w:rPr>
        <w:t>ión Secundaria y Postsecundaria</w:t>
      </w:r>
      <w:r w:rsidR="00536307" w:rsidRPr="0076324D">
        <w:rPr>
          <w:bCs/>
          <w:bdr w:val="none" w:sz="0" w:space="0" w:color="auto" w:frame="1"/>
          <w:lang w:val="es-PR"/>
        </w:rPr>
        <w:tab/>
      </w:r>
      <w:r w:rsidR="00536307" w:rsidRPr="0076324D">
        <w:rPr>
          <w:bCs/>
          <w:bdr w:val="none" w:sz="0" w:space="0" w:color="auto" w:frame="1"/>
          <w:lang w:val="es-PR"/>
        </w:rPr>
        <w:tab/>
      </w:r>
      <w:r w:rsidR="00536307" w:rsidRPr="0076324D">
        <w:rPr>
          <w:bCs/>
          <w:bdr w:val="none" w:sz="0" w:space="0" w:color="auto" w:frame="1"/>
          <w:lang w:val="es-PR"/>
        </w:rPr>
        <w:tab/>
      </w:r>
      <w:r w:rsidR="00536307" w:rsidRPr="0076324D">
        <w:rPr>
          <w:bCs/>
          <w:bdr w:val="none" w:sz="0" w:space="0" w:color="auto" w:frame="1"/>
          <w:lang w:val="es-PR"/>
        </w:rPr>
        <w:tab/>
      </w:r>
      <w:r w:rsidR="00536307" w:rsidRPr="0076324D">
        <w:rPr>
          <w:bCs/>
          <w:bdr w:val="none" w:sz="0" w:space="0" w:color="auto" w:frame="1"/>
          <w:lang w:val="es-PR"/>
        </w:rPr>
        <w:tab/>
      </w:r>
      <w:r w:rsidR="00536307" w:rsidRPr="0076324D">
        <w:rPr>
          <w:bCs/>
          <w:bdr w:val="none" w:sz="0" w:space="0" w:color="auto" w:frame="1"/>
          <w:lang w:val="es-PR"/>
        </w:rPr>
        <w:tab/>
      </w:r>
      <w:r w:rsidR="00536307" w:rsidRPr="0076324D">
        <w:rPr>
          <w:bCs/>
          <w:bdr w:val="none" w:sz="0" w:space="0" w:color="auto" w:frame="1"/>
          <w:lang w:val="es-PR"/>
        </w:rPr>
        <w:tab/>
      </w:r>
      <w:r w:rsidR="00536307" w:rsidRPr="0076324D">
        <w:rPr>
          <w:bCs/>
          <w:bdr w:val="none" w:sz="0" w:space="0" w:color="auto" w:frame="1"/>
          <w:lang w:val="es-PR"/>
        </w:rPr>
        <w:tab/>
      </w:r>
      <w:r w:rsidR="00536307" w:rsidRPr="0076324D">
        <w:rPr>
          <w:bCs/>
          <w:bdr w:val="none" w:sz="0" w:space="0" w:color="auto" w:frame="1"/>
          <w:lang w:val="es-PR"/>
        </w:rPr>
        <w:tab/>
      </w:r>
      <w:r w:rsidR="00536307" w:rsidRPr="0076324D">
        <w:rPr>
          <w:bCs/>
          <w:bdr w:val="none" w:sz="0" w:space="0" w:color="auto" w:frame="1"/>
          <w:lang w:val="es-PR"/>
        </w:rPr>
        <w:tab/>
      </w:r>
      <w:r w:rsidR="00536307" w:rsidRPr="0076324D">
        <w:rPr>
          <w:bCs/>
          <w:bdr w:val="none" w:sz="0" w:space="0" w:color="auto" w:frame="1"/>
          <w:lang w:val="es-PR"/>
        </w:rPr>
        <w:tab/>
        <w:t>99</w:t>
      </w:r>
      <w:r w:rsidRPr="0076324D">
        <w:rPr>
          <w:bCs/>
          <w:bdr w:val="none" w:sz="0" w:space="0" w:color="auto" w:frame="1"/>
          <w:lang w:val="es-PR"/>
        </w:rPr>
        <w:t xml:space="preserve">  </w:t>
      </w:r>
    </w:p>
    <w:p w14:paraId="040FB58C" w14:textId="77777777" w:rsidR="00536307" w:rsidRPr="0076324D" w:rsidRDefault="00A47324" w:rsidP="003C7B9A">
      <w:pPr>
        <w:rPr>
          <w:bCs/>
          <w:bdr w:val="none" w:sz="0" w:space="0" w:color="auto" w:frame="1"/>
          <w:lang w:val="es-PR"/>
        </w:rPr>
      </w:pPr>
      <w:r w:rsidRPr="0076324D">
        <w:rPr>
          <w:bCs/>
          <w:bdr w:val="none" w:sz="0" w:space="0" w:color="auto" w:frame="1"/>
          <w:lang w:val="es-PR"/>
        </w:rPr>
        <w:t xml:space="preserve">SAEE 2020-F: Recomendación de Indicadores a Evaluar en la SAEE 2020 por Fase </w:t>
      </w:r>
    </w:p>
    <w:p w14:paraId="69B46A3D" w14:textId="77777777" w:rsidR="00A47324" w:rsidRPr="0076324D" w:rsidRDefault="00536307" w:rsidP="003C7B9A">
      <w:pPr>
        <w:rPr>
          <w:bCs/>
          <w:bdr w:val="none" w:sz="0" w:space="0" w:color="auto" w:frame="1"/>
          <w:lang w:val="es-PR"/>
        </w:rPr>
      </w:pPr>
      <w:r w:rsidRPr="0076324D">
        <w:rPr>
          <w:bCs/>
          <w:bdr w:val="none" w:sz="0" w:space="0" w:color="auto" w:frame="1"/>
          <w:lang w:val="es-PR"/>
        </w:rPr>
        <w:t>y por Ruta</w:t>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t>100</w:t>
      </w:r>
    </w:p>
    <w:p w14:paraId="495C90B5" w14:textId="77777777" w:rsidR="00A47324" w:rsidRPr="0076324D" w:rsidRDefault="00A47324" w:rsidP="003C7B9A">
      <w:pPr>
        <w:rPr>
          <w:bdr w:val="none" w:sz="0" w:space="0" w:color="auto" w:frame="1"/>
          <w:lang w:val="es-PR"/>
        </w:rPr>
      </w:pPr>
      <w:r w:rsidRPr="0076324D">
        <w:rPr>
          <w:bdr w:val="none" w:sz="0" w:space="0" w:color="auto" w:frame="1"/>
          <w:lang w:val="es-PR"/>
        </w:rPr>
        <w:t>SAEE 2020-G: Actividades sugeridas por dimensión</w:t>
      </w:r>
      <w:r w:rsidR="00536307" w:rsidRPr="0076324D">
        <w:rPr>
          <w:bdr w:val="none" w:sz="0" w:space="0" w:color="auto" w:frame="1"/>
          <w:lang w:val="es-PR"/>
        </w:rPr>
        <w:tab/>
      </w:r>
      <w:r w:rsidR="00536307" w:rsidRPr="0076324D">
        <w:rPr>
          <w:bdr w:val="none" w:sz="0" w:space="0" w:color="auto" w:frame="1"/>
          <w:lang w:val="es-PR"/>
        </w:rPr>
        <w:tab/>
      </w:r>
      <w:r w:rsidR="00536307" w:rsidRPr="0076324D">
        <w:rPr>
          <w:bdr w:val="none" w:sz="0" w:space="0" w:color="auto" w:frame="1"/>
          <w:lang w:val="es-PR"/>
        </w:rPr>
        <w:tab/>
      </w:r>
      <w:r w:rsidR="00536307" w:rsidRPr="0076324D">
        <w:rPr>
          <w:bdr w:val="none" w:sz="0" w:space="0" w:color="auto" w:frame="1"/>
          <w:lang w:val="es-PR"/>
        </w:rPr>
        <w:tab/>
      </w:r>
      <w:r w:rsidR="00536307" w:rsidRPr="0076324D">
        <w:rPr>
          <w:bdr w:val="none" w:sz="0" w:space="0" w:color="auto" w:frame="1"/>
          <w:lang w:val="es-PR"/>
        </w:rPr>
        <w:tab/>
        <w:t>112</w:t>
      </w:r>
    </w:p>
    <w:p w14:paraId="7F2854D4" w14:textId="77777777" w:rsidR="00536307" w:rsidRPr="0076324D" w:rsidRDefault="00536307" w:rsidP="003C7B9A">
      <w:pPr>
        <w:rPr>
          <w:bdr w:val="none" w:sz="0" w:space="0" w:color="auto" w:frame="1"/>
          <w:lang w:val="es-PR"/>
        </w:rPr>
      </w:pPr>
      <w:r w:rsidRPr="0076324D">
        <w:rPr>
          <w:bdr w:val="none" w:sz="0" w:space="0" w:color="auto" w:frame="1"/>
          <w:lang w:val="es-PR"/>
        </w:rPr>
        <w:tab/>
        <w:t>SAEE 2020 G.1</w:t>
      </w:r>
      <w:r w:rsidR="007764CC">
        <w:rPr>
          <w:bdr w:val="none" w:sz="0" w:space="0" w:color="auto" w:frame="1"/>
          <w:lang w:val="es-PR"/>
        </w:rPr>
        <w:t xml:space="preserve">: </w:t>
      </w:r>
      <w:r w:rsidR="007764CC" w:rsidRPr="009516AF">
        <w:rPr>
          <w:color w:val="000000"/>
          <w:lang w:val="es-PR"/>
        </w:rPr>
        <w:t>Actividades Sugeridas para la Escuela por Fase y Ruta</w:t>
      </w:r>
      <w:r w:rsidRPr="0076324D">
        <w:rPr>
          <w:bdr w:val="none" w:sz="0" w:space="0" w:color="auto" w:frame="1"/>
          <w:lang w:val="es-PR"/>
        </w:rPr>
        <w:tab/>
      </w:r>
      <w:r w:rsidRPr="0076324D">
        <w:rPr>
          <w:bdr w:val="none" w:sz="0" w:space="0" w:color="auto" w:frame="1"/>
          <w:lang w:val="es-PR"/>
        </w:rPr>
        <w:tab/>
        <w:t>113</w:t>
      </w:r>
    </w:p>
    <w:p w14:paraId="494B4A7E" w14:textId="77777777" w:rsidR="00536307" w:rsidRPr="0076324D" w:rsidRDefault="00536307" w:rsidP="00E7320B">
      <w:pPr>
        <w:rPr>
          <w:bdr w:val="none" w:sz="0" w:space="0" w:color="auto" w:frame="1"/>
          <w:lang w:val="es-PR"/>
        </w:rPr>
      </w:pPr>
      <w:r w:rsidRPr="0076324D">
        <w:rPr>
          <w:bdr w:val="none" w:sz="0" w:space="0" w:color="auto" w:frame="1"/>
          <w:lang w:val="es-PR"/>
        </w:rPr>
        <w:t>SAEE 2020 G.2</w:t>
      </w:r>
      <w:r w:rsidR="007764CC">
        <w:rPr>
          <w:bdr w:val="none" w:sz="0" w:space="0" w:color="auto" w:frame="1"/>
          <w:lang w:val="es-PR"/>
        </w:rPr>
        <w:t>:</w:t>
      </w:r>
      <w:r w:rsidR="007764CC" w:rsidRPr="007764CC">
        <w:rPr>
          <w:lang w:val="es-PR"/>
        </w:rPr>
        <w:t xml:space="preserve"> </w:t>
      </w:r>
      <w:r w:rsidR="007764CC" w:rsidRPr="009516AF">
        <w:rPr>
          <w:lang w:val="es-PR"/>
        </w:rPr>
        <w:t>Actividades para promover los servicios de pre-empleo</w:t>
      </w:r>
      <w:r w:rsidRPr="0076324D">
        <w:rPr>
          <w:bdr w:val="none" w:sz="0" w:space="0" w:color="auto" w:frame="1"/>
          <w:lang w:val="es-PR"/>
        </w:rPr>
        <w:tab/>
      </w:r>
      <w:r w:rsidRPr="0076324D">
        <w:rPr>
          <w:bdr w:val="none" w:sz="0" w:space="0" w:color="auto" w:frame="1"/>
          <w:lang w:val="es-PR"/>
        </w:rPr>
        <w:tab/>
        <w:t>118</w:t>
      </w:r>
    </w:p>
    <w:p w14:paraId="687598D1" w14:textId="77777777" w:rsidR="00536307" w:rsidRDefault="00536307" w:rsidP="00E7320B">
      <w:pPr>
        <w:rPr>
          <w:bdr w:val="none" w:sz="0" w:space="0" w:color="auto" w:frame="1"/>
          <w:lang w:val="es-PR"/>
        </w:rPr>
      </w:pPr>
      <w:bookmarkStart w:id="1" w:name="_Toc57730969"/>
      <w:r w:rsidRPr="0076324D">
        <w:rPr>
          <w:bdr w:val="none" w:sz="0" w:space="0" w:color="auto" w:frame="1"/>
          <w:lang w:val="es-PR"/>
        </w:rPr>
        <w:t>SAEE 2020 G.3</w:t>
      </w:r>
      <w:r w:rsidR="007764CC">
        <w:rPr>
          <w:bdr w:val="none" w:sz="0" w:space="0" w:color="auto" w:frame="1"/>
          <w:lang w:val="es-PR"/>
        </w:rPr>
        <w:t xml:space="preserve">: </w:t>
      </w:r>
      <w:r w:rsidR="007764CC" w:rsidRPr="009516AF">
        <w:rPr>
          <w:lang w:val="es-PR"/>
        </w:rPr>
        <w:t>Otros ejemplos de actividades pareados por destrezas</w:t>
      </w:r>
      <w:r w:rsidRPr="0076324D">
        <w:rPr>
          <w:bdr w:val="none" w:sz="0" w:space="0" w:color="auto" w:frame="1"/>
          <w:lang w:val="es-PR"/>
        </w:rPr>
        <w:tab/>
      </w:r>
      <w:r w:rsidRPr="0076324D">
        <w:rPr>
          <w:bdr w:val="none" w:sz="0" w:space="0" w:color="auto" w:frame="1"/>
          <w:lang w:val="es-PR"/>
        </w:rPr>
        <w:tab/>
        <w:t>121</w:t>
      </w:r>
      <w:bookmarkEnd w:id="1"/>
    </w:p>
    <w:p w14:paraId="4712BD24" w14:textId="77777777" w:rsidR="00536307" w:rsidRPr="0076324D" w:rsidRDefault="00536307" w:rsidP="00E7320B">
      <w:pPr>
        <w:rPr>
          <w:bdr w:val="none" w:sz="0" w:space="0" w:color="auto" w:frame="1"/>
          <w:lang w:val="es-PR"/>
        </w:rPr>
      </w:pPr>
      <w:r w:rsidRPr="0076324D">
        <w:rPr>
          <w:bdr w:val="none" w:sz="0" w:space="0" w:color="auto" w:frame="1"/>
          <w:lang w:val="es-PR"/>
        </w:rPr>
        <w:t>SAEE 2020 G.4</w:t>
      </w:r>
      <w:r w:rsidR="007764CC">
        <w:rPr>
          <w:bdr w:val="none" w:sz="0" w:space="0" w:color="auto" w:frame="1"/>
          <w:lang w:val="es-PR"/>
        </w:rPr>
        <w:t xml:space="preserve">: </w:t>
      </w:r>
      <w:r w:rsidR="007764CC" w:rsidRPr="009516AF">
        <w:rPr>
          <w:lang w:val="es-PR"/>
        </w:rPr>
        <w:t>Ejemplos de metas, objetivos y actividades por destreza/indicador</w:t>
      </w:r>
      <w:r w:rsidRPr="0076324D">
        <w:rPr>
          <w:bdr w:val="none" w:sz="0" w:space="0" w:color="auto" w:frame="1"/>
          <w:lang w:val="es-PR"/>
        </w:rPr>
        <w:tab/>
        <w:t>123</w:t>
      </w:r>
    </w:p>
    <w:p w14:paraId="34EEEAB1" w14:textId="77777777" w:rsidR="00A47324" w:rsidRPr="0076324D" w:rsidRDefault="00A47324" w:rsidP="00E7320B">
      <w:pPr>
        <w:rPr>
          <w:bdr w:val="none" w:sz="0" w:space="0" w:color="auto" w:frame="1"/>
          <w:lang w:val="es-PR"/>
        </w:rPr>
      </w:pPr>
      <w:r w:rsidRPr="0076324D">
        <w:rPr>
          <w:bdr w:val="none" w:sz="0" w:space="0" w:color="auto" w:frame="1"/>
          <w:lang w:val="es-PR"/>
        </w:rPr>
        <w:t>SAEE 2020- H: Guía de entrevista de cernimiento semi estructurada para padres</w:t>
      </w:r>
      <w:r w:rsidR="00536307" w:rsidRPr="0076324D">
        <w:rPr>
          <w:bdr w:val="none" w:sz="0" w:space="0" w:color="auto" w:frame="1"/>
          <w:lang w:val="es-PR"/>
        </w:rPr>
        <w:tab/>
      </w:r>
      <w:r w:rsidR="00536307" w:rsidRPr="0076324D">
        <w:rPr>
          <w:bdr w:val="none" w:sz="0" w:space="0" w:color="auto" w:frame="1"/>
          <w:lang w:val="es-PR"/>
        </w:rPr>
        <w:tab/>
        <w:t>125</w:t>
      </w:r>
    </w:p>
    <w:p w14:paraId="4CAE6643" w14:textId="77777777" w:rsidR="00A47324" w:rsidRPr="0076324D" w:rsidRDefault="00A47324" w:rsidP="00E7320B">
      <w:pPr>
        <w:rPr>
          <w:bCs/>
          <w:bdr w:val="none" w:sz="0" w:space="0" w:color="auto" w:frame="1"/>
          <w:lang w:val="es-PR"/>
        </w:rPr>
      </w:pPr>
      <w:r w:rsidRPr="0076324D">
        <w:rPr>
          <w:bCs/>
          <w:bdr w:val="none" w:sz="0" w:space="0" w:color="auto" w:frame="1"/>
          <w:lang w:val="es-PR"/>
        </w:rPr>
        <w:t>SAEE 2020- I: Guía de entrevista de cernimiento semi estructurada para estudiantes</w:t>
      </w:r>
      <w:r w:rsidR="00536307" w:rsidRPr="0076324D">
        <w:rPr>
          <w:bCs/>
          <w:bdr w:val="none" w:sz="0" w:space="0" w:color="auto" w:frame="1"/>
          <w:lang w:val="es-PR"/>
        </w:rPr>
        <w:tab/>
        <w:t>128</w:t>
      </w:r>
    </w:p>
    <w:p w14:paraId="5995E9A3" w14:textId="77777777" w:rsidR="00536307" w:rsidRPr="0076324D" w:rsidRDefault="00536307" w:rsidP="00E7320B">
      <w:pPr>
        <w:rPr>
          <w:bCs/>
          <w:bdr w:val="none" w:sz="0" w:space="0" w:color="auto" w:frame="1"/>
          <w:lang w:val="es-PR"/>
        </w:rPr>
      </w:pPr>
      <w:r w:rsidRPr="0076324D">
        <w:rPr>
          <w:bCs/>
          <w:bdr w:val="none" w:sz="0" w:space="0" w:color="auto" w:frame="1"/>
          <w:lang w:val="es-PR"/>
        </w:rPr>
        <w:t>Referencias</w:t>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t>133</w:t>
      </w:r>
    </w:p>
    <w:p w14:paraId="6730EF20" w14:textId="77777777" w:rsidR="00536307" w:rsidRPr="0076324D" w:rsidRDefault="00536307" w:rsidP="00E7320B">
      <w:pPr>
        <w:rPr>
          <w:bCs/>
          <w:bdr w:val="none" w:sz="0" w:space="0" w:color="auto" w:frame="1"/>
          <w:lang w:val="es-PR"/>
        </w:rPr>
      </w:pPr>
      <w:r w:rsidRPr="0076324D">
        <w:rPr>
          <w:bCs/>
          <w:bdr w:val="none" w:sz="0" w:space="0" w:color="auto" w:frame="1"/>
          <w:lang w:val="es-PR"/>
        </w:rPr>
        <w:t>Apéndices</w:t>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r w:rsidRPr="0076324D">
        <w:rPr>
          <w:bCs/>
          <w:bdr w:val="none" w:sz="0" w:space="0" w:color="auto" w:frame="1"/>
          <w:lang w:val="es-PR"/>
        </w:rPr>
        <w:tab/>
      </w:r>
    </w:p>
    <w:p w14:paraId="5B528174" w14:textId="77777777" w:rsidR="007764CC" w:rsidRDefault="007764CC" w:rsidP="00E7320B">
      <w:pPr>
        <w:rPr>
          <w:lang w:val="es-PR"/>
        </w:rPr>
      </w:pPr>
      <w:r>
        <w:rPr>
          <w:bCs/>
          <w:bdr w:val="none" w:sz="0" w:space="0" w:color="auto" w:frame="1"/>
          <w:lang w:val="es-PR"/>
        </w:rPr>
        <w:tab/>
      </w:r>
      <w:r w:rsidRPr="009516AF">
        <w:rPr>
          <w:lang w:val="es-PR"/>
        </w:rPr>
        <w:t>Apéndice A- Estructura de la Secretaría Asociada de Educación Especial (SAEE)</w:t>
      </w:r>
    </w:p>
    <w:p w14:paraId="073D2F63" w14:textId="77777777" w:rsidR="007764CC" w:rsidRDefault="007764CC" w:rsidP="00E7320B">
      <w:pPr>
        <w:rPr>
          <w:lang w:val="es-PR"/>
        </w:rPr>
      </w:pPr>
      <w:r w:rsidRPr="009516AF">
        <w:rPr>
          <w:lang w:val="es-PR"/>
        </w:rPr>
        <w:t xml:space="preserve"> en el Departamento de Educación en función del proceso de transición a la vida </w:t>
      </w:r>
      <w:r>
        <w:rPr>
          <w:lang w:val="es-PR"/>
        </w:rPr>
        <w:tab/>
      </w:r>
    </w:p>
    <w:p w14:paraId="514FA030" w14:textId="77777777" w:rsidR="007764CC" w:rsidRPr="009516AF" w:rsidRDefault="007764CC" w:rsidP="00E7320B">
      <w:pPr>
        <w:rPr>
          <w:lang w:val="es-PR"/>
        </w:rPr>
      </w:pPr>
      <w:r w:rsidRPr="009516AF">
        <w:rPr>
          <w:lang w:val="es-PR"/>
        </w:rPr>
        <w:t>post secundaria</w:t>
      </w:r>
      <w:r>
        <w:rPr>
          <w:lang w:val="es-PR"/>
        </w:rPr>
        <w:tab/>
      </w:r>
      <w:r>
        <w:rPr>
          <w:lang w:val="es-PR"/>
        </w:rPr>
        <w:tab/>
      </w:r>
      <w:r>
        <w:rPr>
          <w:lang w:val="es-PR"/>
        </w:rPr>
        <w:tab/>
      </w:r>
      <w:r>
        <w:rPr>
          <w:lang w:val="es-PR"/>
        </w:rPr>
        <w:tab/>
      </w:r>
      <w:r>
        <w:rPr>
          <w:lang w:val="es-PR"/>
        </w:rPr>
        <w:tab/>
      </w:r>
      <w:r>
        <w:rPr>
          <w:lang w:val="es-PR"/>
        </w:rPr>
        <w:tab/>
      </w:r>
      <w:r>
        <w:rPr>
          <w:lang w:val="es-PR"/>
        </w:rPr>
        <w:tab/>
      </w:r>
      <w:r>
        <w:rPr>
          <w:lang w:val="es-PR"/>
        </w:rPr>
        <w:tab/>
      </w:r>
      <w:r>
        <w:rPr>
          <w:lang w:val="es-PR"/>
        </w:rPr>
        <w:tab/>
        <w:t>135</w:t>
      </w:r>
    </w:p>
    <w:p w14:paraId="76C12641" w14:textId="77777777" w:rsidR="007764CC" w:rsidRPr="009516AF" w:rsidRDefault="007764CC" w:rsidP="00E7320B">
      <w:pPr>
        <w:rPr>
          <w:lang w:val="es-PR"/>
        </w:rPr>
      </w:pPr>
      <w:r w:rsidRPr="009516AF">
        <w:rPr>
          <w:lang w:val="es-PR"/>
        </w:rPr>
        <w:t>Apéndice B- Base Legal</w:t>
      </w:r>
      <w:r>
        <w:rPr>
          <w:lang w:val="es-PR"/>
        </w:rPr>
        <w:tab/>
      </w:r>
      <w:r>
        <w:rPr>
          <w:lang w:val="es-PR"/>
        </w:rPr>
        <w:tab/>
      </w:r>
      <w:r>
        <w:rPr>
          <w:lang w:val="es-PR"/>
        </w:rPr>
        <w:tab/>
      </w:r>
      <w:r>
        <w:rPr>
          <w:lang w:val="es-PR"/>
        </w:rPr>
        <w:tab/>
      </w:r>
      <w:r>
        <w:rPr>
          <w:lang w:val="es-PR"/>
        </w:rPr>
        <w:tab/>
      </w:r>
      <w:r>
        <w:rPr>
          <w:lang w:val="es-PR"/>
        </w:rPr>
        <w:tab/>
      </w:r>
      <w:r>
        <w:rPr>
          <w:lang w:val="es-PR"/>
        </w:rPr>
        <w:tab/>
      </w:r>
      <w:r>
        <w:rPr>
          <w:lang w:val="es-PR"/>
        </w:rPr>
        <w:tab/>
        <w:t>140</w:t>
      </w:r>
    </w:p>
    <w:p w14:paraId="6AE57D21" w14:textId="77777777" w:rsidR="007764CC" w:rsidRPr="009516AF" w:rsidRDefault="007764CC" w:rsidP="00E7320B">
      <w:pPr>
        <w:rPr>
          <w:lang w:val="es-PR"/>
        </w:rPr>
      </w:pPr>
      <w:r w:rsidRPr="009516AF">
        <w:rPr>
          <w:lang w:val="es-PR"/>
        </w:rPr>
        <w:t>Apéndice C- Reglamentación del DE</w:t>
      </w:r>
      <w:r>
        <w:rPr>
          <w:lang w:val="es-PR"/>
        </w:rPr>
        <w:tab/>
      </w:r>
      <w:r>
        <w:rPr>
          <w:lang w:val="es-PR"/>
        </w:rPr>
        <w:tab/>
      </w:r>
      <w:r>
        <w:rPr>
          <w:lang w:val="es-PR"/>
        </w:rPr>
        <w:tab/>
      </w:r>
      <w:r>
        <w:rPr>
          <w:lang w:val="es-PR"/>
        </w:rPr>
        <w:tab/>
      </w:r>
      <w:r>
        <w:rPr>
          <w:lang w:val="es-PR"/>
        </w:rPr>
        <w:tab/>
      </w:r>
      <w:r>
        <w:rPr>
          <w:lang w:val="es-PR"/>
        </w:rPr>
        <w:tab/>
      </w:r>
      <w:r>
        <w:rPr>
          <w:lang w:val="es-PR"/>
        </w:rPr>
        <w:tab/>
        <w:t>146</w:t>
      </w:r>
    </w:p>
    <w:p w14:paraId="00FE3C06" w14:textId="77777777" w:rsidR="007764CC" w:rsidRDefault="007764CC" w:rsidP="00E7320B">
      <w:pPr>
        <w:rPr>
          <w:lang w:val="es-PR"/>
        </w:rPr>
      </w:pPr>
      <w:r w:rsidRPr="009516AF">
        <w:rPr>
          <w:lang w:val="es-PR"/>
        </w:rPr>
        <w:t xml:space="preserve">Apéndice D- Disposiciones del caso </w:t>
      </w:r>
      <w:r w:rsidRPr="009516AF">
        <w:rPr>
          <w:i/>
          <w:lang w:val="es-PR"/>
        </w:rPr>
        <w:t xml:space="preserve">Rosa Lydia Vélez e </w:t>
      </w:r>
      <w:r w:rsidRPr="009516AF">
        <w:rPr>
          <w:lang w:val="es-PR"/>
        </w:rPr>
        <w:t xml:space="preserve">Indicadores de </w:t>
      </w:r>
    </w:p>
    <w:p w14:paraId="34516E59" w14:textId="77777777" w:rsidR="007764CC" w:rsidRPr="009516AF" w:rsidRDefault="007764CC" w:rsidP="00E7320B">
      <w:pPr>
        <w:rPr>
          <w:lang w:val="es-PR"/>
        </w:rPr>
      </w:pPr>
      <w:r w:rsidRPr="009516AF">
        <w:rPr>
          <w:lang w:val="es-PR"/>
        </w:rPr>
        <w:t>Logros Anuales</w:t>
      </w:r>
      <w:r>
        <w:rPr>
          <w:lang w:val="es-PR"/>
        </w:rPr>
        <w:tab/>
      </w:r>
      <w:r>
        <w:rPr>
          <w:lang w:val="es-PR"/>
        </w:rPr>
        <w:tab/>
      </w:r>
      <w:r>
        <w:rPr>
          <w:lang w:val="es-PR"/>
        </w:rPr>
        <w:tab/>
      </w:r>
      <w:r>
        <w:rPr>
          <w:lang w:val="es-PR"/>
        </w:rPr>
        <w:tab/>
      </w:r>
      <w:r>
        <w:rPr>
          <w:lang w:val="es-PR"/>
        </w:rPr>
        <w:tab/>
      </w:r>
      <w:r>
        <w:rPr>
          <w:lang w:val="es-PR"/>
        </w:rPr>
        <w:tab/>
      </w:r>
      <w:r>
        <w:rPr>
          <w:lang w:val="es-PR"/>
        </w:rPr>
        <w:tab/>
      </w:r>
      <w:r>
        <w:rPr>
          <w:lang w:val="es-PR"/>
        </w:rPr>
        <w:tab/>
      </w:r>
      <w:r>
        <w:rPr>
          <w:lang w:val="es-PR"/>
        </w:rPr>
        <w:tab/>
        <w:t>148</w:t>
      </w:r>
      <w:r w:rsidRPr="009516AF">
        <w:rPr>
          <w:lang w:val="es-PR"/>
        </w:rPr>
        <w:t xml:space="preserve"> </w:t>
      </w:r>
    </w:p>
    <w:p w14:paraId="330320B4" w14:textId="77777777" w:rsidR="007764CC" w:rsidRPr="009516AF" w:rsidRDefault="007764CC" w:rsidP="00E7320B">
      <w:pPr>
        <w:rPr>
          <w:lang w:val="es-ES"/>
        </w:rPr>
      </w:pPr>
      <w:r w:rsidRPr="009516AF">
        <w:rPr>
          <w:bCs/>
          <w:lang w:val="es-ES"/>
        </w:rPr>
        <w:t>Apéndice E- Estipulaciones Estatales</w:t>
      </w:r>
      <w:r w:rsidRPr="009516AF">
        <w:rPr>
          <w:lang w:val="es-ES"/>
        </w:rPr>
        <w:t xml:space="preserve"> Adicionales</w:t>
      </w:r>
      <w:r>
        <w:rPr>
          <w:lang w:val="es-ES"/>
        </w:rPr>
        <w:tab/>
      </w:r>
      <w:r>
        <w:rPr>
          <w:lang w:val="es-ES"/>
        </w:rPr>
        <w:tab/>
      </w:r>
      <w:r>
        <w:rPr>
          <w:lang w:val="es-ES"/>
        </w:rPr>
        <w:tab/>
      </w:r>
      <w:r>
        <w:rPr>
          <w:lang w:val="es-ES"/>
        </w:rPr>
        <w:tab/>
      </w:r>
      <w:r>
        <w:rPr>
          <w:lang w:val="es-ES"/>
        </w:rPr>
        <w:tab/>
        <w:t>154</w:t>
      </w:r>
    </w:p>
    <w:p w14:paraId="1A0A6C9A" w14:textId="77777777" w:rsidR="007764CC" w:rsidRPr="009516AF" w:rsidRDefault="007764CC" w:rsidP="00E7320B">
      <w:pPr>
        <w:rPr>
          <w:lang w:val="es-PR"/>
        </w:rPr>
      </w:pPr>
      <w:r w:rsidRPr="009516AF">
        <w:rPr>
          <w:lang w:val="es-PR"/>
        </w:rPr>
        <w:t>Apéndice F- Indicadores de Logro Gobierno Federal</w:t>
      </w:r>
      <w:r>
        <w:rPr>
          <w:lang w:val="es-PR"/>
        </w:rPr>
        <w:tab/>
      </w:r>
      <w:r>
        <w:rPr>
          <w:lang w:val="es-PR"/>
        </w:rPr>
        <w:tab/>
      </w:r>
      <w:r>
        <w:rPr>
          <w:lang w:val="es-PR"/>
        </w:rPr>
        <w:tab/>
      </w:r>
      <w:r>
        <w:rPr>
          <w:lang w:val="es-PR"/>
        </w:rPr>
        <w:tab/>
        <w:t>158</w:t>
      </w:r>
    </w:p>
    <w:p w14:paraId="1CF50B8E" w14:textId="77777777" w:rsidR="007764CC" w:rsidRDefault="007764CC" w:rsidP="00E7320B">
      <w:pPr>
        <w:rPr>
          <w:lang w:val="es-PR"/>
        </w:rPr>
      </w:pPr>
      <w:r w:rsidRPr="009516AF">
        <w:rPr>
          <w:lang w:val="es-PR"/>
        </w:rPr>
        <w:t xml:space="preserve">Apéndice G- Agencias Gubernamentales con responsabilidades en la transición </w:t>
      </w:r>
    </w:p>
    <w:p w14:paraId="7FC8F9DF" w14:textId="77777777" w:rsidR="007764CC" w:rsidRPr="009516AF" w:rsidRDefault="007764CC" w:rsidP="00E7320B">
      <w:pPr>
        <w:rPr>
          <w:lang w:val="es-PR"/>
        </w:rPr>
      </w:pPr>
      <w:r w:rsidRPr="009516AF">
        <w:rPr>
          <w:lang w:val="es-PR"/>
        </w:rPr>
        <w:t>de estudiantes con impedimentos</w:t>
      </w:r>
      <w:r>
        <w:rPr>
          <w:lang w:val="es-PR"/>
        </w:rPr>
        <w:tab/>
      </w:r>
      <w:r>
        <w:rPr>
          <w:lang w:val="es-PR"/>
        </w:rPr>
        <w:tab/>
      </w:r>
      <w:r>
        <w:rPr>
          <w:lang w:val="es-PR"/>
        </w:rPr>
        <w:tab/>
      </w:r>
      <w:r>
        <w:rPr>
          <w:lang w:val="es-PR"/>
        </w:rPr>
        <w:tab/>
      </w:r>
      <w:r>
        <w:rPr>
          <w:lang w:val="es-PR"/>
        </w:rPr>
        <w:tab/>
      </w:r>
      <w:r>
        <w:rPr>
          <w:lang w:val="es-PR"/>
        </w:rPr>
        <w:tab/>
      </w:r>
      <w:r>
        <w:rPr>
          <w:lang w:val="es-PR"/>
        </w:rPr>
        <w:tab/>
        <w:t>161</w:t>
      </w:r>
    </w:p>
    <w:p w14:paraId="5C26D9CE" w14:textId="77777777" w:rsidR="007764CC" w:rsidRDefault="007764CC" w:rsidP="00E7320B">
      <w:pPr>
        <w:rPr>
          <w:lang w:val="es-PR"/>
        </w:rPr>
      </w:pPr>
      <w:r w:rsidRPr="009516AF">
        <w:rPr>
          <w:lang w:val="es-PR"/>
        </w:rPr>
        <w:t xml:space="preserve">Apéndice H- Directorio de agencias u organizaciones que ofrecen servicios a </w:t>
      </w:r>
    </w:p>
    <w:p w14:paraId="597EAABF" w14:textId="77777777" w:rsidR="007764CC" w:rsidRPr="009516AF" w:rsidRDefault="007764CC" w:rsidP="00E7320B">
      <w:pPr>
        <w:rPr>
          <w:lang w:val="es-PR"/>
        </w:rPr>
      </w:pPr>
      <w:r w:rsidRPr="009516AF">
        <w:rPr>
          <w:lang w:val="es-PR"/>
        </w:rPr>
        <w:t>Adultos con Diversidad Funcional</w:t>
      </w:r>
      <w:r>
        <w:rPr>
          <w:lang w:val="es-PR"/>
        </w:rPr>
        <w:tab/>
      </w:r>
      <w:r>
        <w:rPr>
          <w:lang w:val="es-PR"/>
        </w:rPr>
        <w:tab/>
      </w:r>
      <w:r>
        <w:rPr>
          <w:lang w:val="es-PR"/>
        </w:rPr>
        <w:tab/>
      </w:r>
      <w:r>
        <w:rPr>
          <w:lang w:val="es-PR"/>
        </w:rPr>
        <w:tab/>
      </w:r>
      <w:r>
        <w:rPr>
          <w:lang w:val="es-PR"/>
        </w:rPr>
        <w:tab/>
      </w:r>
      <w:r>
        <w:rPr>
          <w:lang w:val="es-PR"/>
        </w:rPr>
        <w:tab/>
      </w:r>
      <w:r>
        <w:rPr>
          <w:lang w:val="es-PR"/>
        </w:rPr>
        <w:tab/>
        <w:t>169</w:t>
      </w:r>
    </w:p>
    <w:p w14:paraId="6B694557" w14:textId="77777777" w:rsidR="007764CC" w:rsidRPr="009516AF" w:rsidRDefault="007764CC" w:rsidP="00E7320B">
      <w:pPr>
        <w:rPr>
          <w:lang w:val="es-PR"/>
        </w:rPr>
      </w:pPr>
      <w:r w:rsidRPr="009516AF">
        <w:rPr>
          <w:lang w:val="es-PR"/>
        </w:rPr>
        <w:t>Apéndice I- Información sobre conceptos y siglas</w:t>
      </w:r>
      <w:r>
        <w:rPr>
          <w:lang w:val="es-PR"/>
        </w:rPr>
        <w:tab/>
      </w:r>
      <w:r>
        <w:rPr>
          <w:lang w:val="es-PR"/>
        </w:rPr>
        <w:tab/>
      </w:r>
      <w:r>
        <w:rPr>
          <w:lang w:val="es-PR"/>
        </w:rPr>
        <w:tab/>
      </w:r>
      <w:r>
        <w:rPr>
          <w:lang w:val="es-PR"/>
        </w:rPr>
        <w:tab/>
      </w:r>
      <w:r>
        <w:rPr>
          <w:lang w:val="es-PR"/>
        </w:rPr>
        <w:tab/>
        <w:t>175</w:t>
      </w:r>
    </w:p>
    <w:p w14:paraId="40960049" w14:textId="77777777" w:rsidR="007764CC" w:rsidRPr="009516AF" w:rsidRDefault="007764CC" w:rsidP="007764CC">
      <w:pPr>
        <w:autoSpaceDE w:val="0"/>
        <w:autoSpaceDN w:val="0"/>
        <w:adjustRightInd w:val="0"/>
        <w:rPr>
          <w:lang w:val="es-PR"/>
        </w:rPr>
      </w:pPr>
    </w:p>
    <w:p w14:paraId="5595B6BA" w14:textId="77777777" w:rsidR="0048110F" w:rsidRDefault="0048110F" w:rsidP="00F57B38">
      <w:pPr>
        <w:jc w:val="center"/>
        <w:rPr>
          <w:b/>
          <w:bCs/>
          <w:lang w:val="es-PR"/>
        </w:rPr>
      </w:pPr>
    </w:p>
    <w:p w14:paraId="6B8FDEFA" w14:textId="77777777" w:rsidR="0048110F" w:rsidRDefault="0048110F" w:rsidP="00F57B38">
      <w:pPr>
        <w:jc w:val="center"/>
        <w:rPr>
          <w:b/>
          <w:bCs/>
          <w:lang w:val="es-PR"/>
        </w:rPr>
      </w:pPr>
    </w:p>
    <w:p w14:paraId="0969FBC2" w14:textId="77777777" w:rsidR="0048110F" w:rsidRDefault="0048110F" w:rsidP="00F57B38">
      <w:pPr>
        <w:jc w:val="center"/>
        <w:rPr>
          <w:b/>
          <w:bCs/>
          <w:lang w:val="es-PR"/>
        </w:rPr>
      </w:pPr>
    </w:p>
    <w:p w14:paraId="41EBFA59" w14:textId="77777777" w:rsidR="0048110F" w:rsidRDefault="0048110F" w:rsidP="00F57B38">
      <w:pPr>
        <w:jc w:val="center"/>
        <w:rPr>
          <w:b/>
          <w:bCs/>
          <w:lang w:val="es-PR"/>
        </w:rPr>
      </w:pPr>
    </w:p>
    <w:p w14:paraId="14EFFD01" w14:textId="77777777" w:rsidR="0048110F" w:rsidRDefault="0048110F" w:rsidP="00F57B38">
      <w:pPr>
        <w:jc w:val="center"/>
        <w:rPr>
          <w:b/>
          <w:bCs/>
          <w:lang w:val="es-PR"/>
        </w:rPr>
      </w:pPr>
    </w:p>
    <w:p w14:paraId="55C9CC94" w14:textId="77777777" w:rsidR="0048110F" w:rsidRDefault="0048110F" w:rsidP="00F57B38">
      <w:pPr>
        <w:jc w:val="center"/>
        <w:rPr>
          <w:b/>
          <w:bCs/>
          <w:lang w:val="es-PR"/>
        </w:rPr>
      </w:pPr>
    </w:p>
    <w:p w14:paraId="39BA32F7" w14:textId="77777777" w:rsidR="0048110F" w:rsidRDefault="0048110F" w:rsidP="00F57B38">
      <w:pPr>
        <w:jc w:val="center"/>
        <w:rPr>
          <w:b/>
          <w:bCs/>
          <w:lang w:val="es-PR"/>
        </w:rPr>
      </w:pPr>
    </w:p>
    <w:p w14:paraId="37420878" w14:textId="77777777" w:rsidR="0048110F" w:rsidRDefault="0048110F" w:rsidP="00F57B38">
      <w:pPr>
        <w:jc w:val="center"/>
        <w:rPr>
          <w:b/>
          <w:bCs/>
          <w:lang w:val="es-PR"/>
        </w:rPr>
      </w:pPr>
    </w:p>
    <w:p w14:paraId="7B4BBC28" w14:textId="77777777" w:rsidR="0048110F" w:rsidRDefault="0048110F" w:rsidP="00F57B38">
      <w:pPr>
        <w:jc w:val="center"/>
        <w:rPr>
          <w:b/>
          <w:bCs/>
          <w:lang w:val="es-PR"/>
        </w:rPr>
      </w:pPr>
    </w:p>
    <w:p w14:paraId="237E3F32" w14:textId="77777777" w:rsidR="0048110F" w:rsidRDefault="0048110F" w:rsidP="00F57B38">
      <w:pPr>
        <w:jc w:val="center"/>
        <w:rPr>
          <w:b/>
          <w:bCs/>
          <w:lang w:val="es-PR"/>
        </w:rPr>
      </w:pPr>
    </w:p>
    <w:p w14:paraId="3D4B33F6" w14:textId="77777777" w:rsidR="0048110F" w:rsidRDefault="0048110F" w:rsidP="00F57B38">
      <w:pPr>
        <w:jc w:val="center"/>
        <w:rPr>
          <w:b/>
          <w:bCs/>
          <w:lang w:val="es-PR"/>
        </w:rPr>
      </w:pPr>
    </w:p>
    <w:p w14:paraId="09153332" w14:textId="77777777" w:rsidR="0048110F" w:rsidRDefault="0048110F" w:rsidP="00F57B38">
      <w:pPr>
        <w:jc w:val="center"/>
        <w:rPr>
          <w:b/>
          <w:bCs/>
          <w:lang w:val="es-PR"/>
        </w:rPr>
      </w:pPr>
    </w:p>
    <w:p w14:paraId="0D59BBF1" w14:textId="77777777" w:rsidR="0048110F" w:rsidRDefault="0048110F" w:rsidP="00F57B38">
      <w:pPr>
        <w:jc w:val="center"/>
        <w:rPr>
          <w:b/>
          <w:bCs/>
          <w:lang w:val="es-PR"/>
        </w:rPr>
      </w:pPr>
    </w:p>
    <w:p w14:paraId="468BB78F" w14:textId="77777777" w:rsidR="0048110F" w:rsidRDefault="0048110F" w:rsidP="00F57B38">
      <w:pPr>
        <w:jc w:val="center"/>
        <w:rPr>
          <w:b/>
          <w:bCs/>
          <w:lang w:val="es-PR"/>
        </w:rPr>
      </w:pPr>
    </w:p>
    <w:p w14:paraId="790DCCD3" w14:textId="77777777" w:rsidR="0048110F" w:rsidRDefault="0048110F" w:rsidP="00F57B38">
      <w:pPr>
        <w:jc w:val="center"/>
        <w:rPr>
          <w:b/>
          <w:bCs/>
          <w:lang w:val="es-PR"/>
        </w:rPr>
      </w:pPr>
    </w:p>
    <w:p w14:paraId="2177BFBA" w14:textId="77777777" w:rsidR="0048110F" w:rsidRDefault="0048110F" w:rsidP="00F57B38">
      <w:pPr>
        <w:jc w:val="center"/>
        <w:rPr>
          <w:b/>
          <w:bCs/>
          <w:lang w:val="es-PR"/>
        </w:rPr>
      </w:pPr>
    </w:p>
    <w:p w14:paraId="0A030CD4" w14:textId="77777777" w:rsidR="0048110F" w:rsidRDefault="0048110F" w:rsidP="00F57B38">
      <w:pPr>
        <w:jc w:val="center"/>
        <w:rPr>
          <w:b/>
          <w:bCs/>
          <w:lang w:val="es-PR"/>
        </w:rPr>
      </w:pPr>
    </w:p>
    <w:p w14:paraId="320FD4B8" w14:textId="77777777" w:rsidR="0048110F" w:rsidRDefault="0048110F" w:rsidP="00F57B38">
      <w:pPr>
        <w:jc w:val="center"/>
        <w:rPr>
          <w:b/>
          <w:bCs/>
          <w:lang w:val="es-PR"/>
        </w:rPr>
      </w:pPr>
    </w:p>
    <w:p w14:paraId="2460570F" w14:textId="77777777" w:rsidR="0048110F" w:rsidRDefault="0048110F" w:rsidP="00F57B38">
      <w:pPr>
        <w:jc w:val="center"/>
        <w:rPr>
          <w:b/>
          <w:bCs/>
          <w:lang w:val="es-PR"/>
        </w:rPr>
      </w:pPr>
    </w:p>
    <w:p w14:paraId="3E8A7890" w14:textId="77777777" w:rsidR="004E296A" w:rsidRDefault="004E296A" w:rsidP="003C7B9A">
      <w:pPr>
        <w:pStyle w:val="Heading1"/>
        <w:rPr>
          <w:lang w:val="es-PR"/>
        </w:rPr>
        <w:sectPr w:rsidR="004E296A" w:rsidSect="000E0D2C">
          <w:pgSz w:w="12240" w:h="15840"/>
          <w:pgMar w:top="1411" w:right="1440" w:bottom="1411" w:left="1440" w:header="720" w:footer="720" w:gutter="0"/>
          <w:pgBorders w:offsetFrom="page">
            <w:top w:val="single" w:sz="4" w:space="24" w:color="auto"/>
            <w:left w:val="single" w:sz="4" w:space="24" w:color="auto"/>
            <w:bottom w:val="single" w:sz="4" w:space="24" w:color="auto"/>
            <w:right w:val="single" w:sz="4" w:space="24" w:color="auto"/>
          </w:pgBorders>
          <w:cols w:space="720"/>
          <w:titlePg/>
          <w:docGrid w:linePitch="360"/>
        </w:sectPr>
      </w:pPr>
    </w:p>
    <w:p w14:paraId="2FD8839E" w14:textId="3E9A3FB3" w:rsidR="00B127BE" w:rsidRDefault="00B127BE" w:rsidP="003C7B9A">
      <w:pPr>
        <w:pStyle w:val="Heading1"/>
        <w:rPr>
          <w:lang w:val="es-PR"/>
        </w:rPr>
      </w:pPr>
      <w:r>
        <w:rPr>
          <w:lang w:val="es-PR"/>
        </w:rPr>
        <w:t>S</w:t>
      </w:r>
      <w:r w:rsidR="00A33B44">
        <w:rPr>
          <w:lang w:val="es-PR"/>
        </w:rPr>
        <w:t xml:space="preserve">ección </w:t>
      </w:r>
      <w:r>
        <w:rPr>
          <w:lang w:val="es-PR"/>
        </w:rPr>
        <w:t>I</w:t>
      </w:r>
      <w:r w:rsidR="00A33B44">
        <w:rPr>
          <w:lang w:val="es-PR"/>
        </w:rPr>
        <w:t>- Proceso de Transición a la Vida Post Secundaria</w:t>
      </w:r>
    </w:p>
    <w:p w14:paraId="203E237C" w14:textId="77777777" w:rsidR="00B127BE" w:rsidRDefault="00B127BE" w:rsidP="00B1742E">
      <w:pPr>
        <w:autoSpaceDE w:val="0"/>
        <w:autoSpaceDN w:val="0"/>
        <w:adjustRightInd w:val="0"/>
        <w:rPr>
          <w:b/>
          <w:lang w:val="es-PR"/>
        </w:rPr>
      </w:pPr>
    </w:p>
    <w:p w14:paraId="653AA3E3" w14:textId="77777777" w:rsidR="00F510C1" w:rsidRPr="005038E8" w:rsidRDefault="00F510C1" w:rsidP="007314B0">
      <w:pPr>
        <w:pStyle w:val="Heading2"/>
        <w:rPr>
          <w:lang w:val="es-PR"/>
        </w:rPr>
      </w:pPr>
      <w:r w:rsidRPr="005038E8">
        <w:rPr>
          <w:lang w:val="es-PR"/>
        </w:rPr>
        <w:t>Proceso de Transición a la Vida Post Secundaria</w:t>
      </w:r>
    </w:p>
    <w:p w14:paraId="15AE31DB" w14:textId="77777777" w:rsidR="00F510C1" w:rsidRDefault="00F510C1" w:rsidP="00F510C1">
      <w:pPr>
        <w:spacing w:line="276" w:lineRule="auto"/>
        <w:jc w:val="center"/>
        <w:rPr>
          <w:lang w:val="es-PR"/>
        </w:rPr>
      </w:pPr>
    </w:p>
    <w:p w14:paraId="56BB51BC" w14:textId="77777777" w:rsidR="00E6002F" w:rsidRDefault="00F510C1" w:rsidP="00F510C1">
      <w:pPr>
        <w:spacing w:line="276" w:lineRule="auto"/>
        <w:rPr>
          <w:lang w:val="es-PR"/>
        </w:rPr>
      </w:pPr>
      <w:r>
        <w:rPr>
          <w:lang w:val="es-PR"/>
        </w:rPr>
        <w:t xml:space="preserve">Durante </w:t>
      </w:r>
      <w:r w:rsidRPr="00F510C1">
        <w:rPr>
          <w:lang w:val="es-PR"/>
        </w:rPr>
        <w:t>el proceso de transición l</w:t>
      </w:r>
      <w:r w:rsidR="00E6002F" w:rsidRPr="00F510C1">
        <w:rPr>
          <w:lang w:val="es-PR"/>
        </w:rPr>
        <w:t>a Secretaría Auxiliar de Servicios Educativos Integrales para las Personas con Impedimentos tiene la función de:</w:t>
      </w:r>
    </w:p>
    <w:p w14:paraId="6B3B7575" w14:textId="77777777" w:rsidR="005038E8" w:rsidRPr="00F510C1" w:rsidRDefault="005038E8" w:rsidP="00F510C1">
      <w:pPr>
        <w:spacing w:line="276" w:lineRule="auto"/>
        <w:rPr>
          <w:lang w:val="es-PR"/>
        </w:rPr>
      </w:pPr>
    </w:p>
    <w:p w14:paraId="6315F360" w14:textId="77777777" w:rsidR="00E6002F" w:rsidRPr="00D37971" w:rsidRDefault="00E6002F" w:rsidP="00381D5E">
      <w:pPr>
        <w:numPr>
          <w:ilvl w:val="1"/>
          <w:numId w:val="42"/>
        </w:numPr>
        <w:spacing w:line="276" w:lineRule="auto"/>
        <w:rPr>
          <w:lang w:val="es-PR"/>
        </w:rPr>
      </w:pPr>
      <w:r w:rsidRPr="00D37971">
        <w:rPr>
          <w:lang w:val="es-PR"/>
        </w:rPr>
        <w:t>Diseñar y redactar el Programa Educativo Individualizado (PEI) para cada persona con impedimentos.</w:t>
      </w:r>
    </w:p>
    <w:p w14:paraId="5C269D0A" w14:textId="77777777" w:rsidR="00E6002F" w:rsidRPr="00D37971" w:rsidRDefault="00E6002F" w:rsidP="00381D5E">
      <w:pPr>
        <w:numPr>
          <w:ilvl w:val="1"/>
          <w:numId w:val="42"/>
        </w:numPr>
        <w:spacing w:line="276" w:lineRule="auto"/>
        <w:rPr>
          <w:lang w:val="es-PR"/>
        </w:rPr>
      </w:pPr>
      <w:r w:rsidRPr="00D37971">
        <w:rPr>
          <w:lang w:val="es-PR"/>
        </w:rPr>
        <w:t xml:space="preserve"> Brindar los servicios educativos especializados y los relacionados a todas las personas con impedimentos que se determinen elegibles al programa de acuerdo a su Programa Educativo Individualizado (PEI).</w:t>
      </w:r>
    </w:p>
    <w:p w14:paraId="50636971" w14:textId="77777777" w:rsidR="00E6002F" w:rsidRPr="00D37971" w:rsidRDefault="00E6002F" w:rsidP="00381D5E">
      <w:pPr>
        <w:numPr>
          <w:ilvl w:val="1"/>
          <w:numId w:val="42"/>
        </w:numPr>
        <w:spacing w:line="276" w:lineRule="auto"/>
        <w:rPr>
          <w:lang w:val="es-PR"/>
        </w:rPr>
      </w:pPr>
      <w:r w:rsidRPr="00D37971">
        <w:rPr>
          <w:lang w:val="es-PR"/>
        </w:rPr>
        <w:t>Brindar los servicios relacionados y de apoyo a los estudiantes con impedimentos ubicados en el programa regular y en otros ambientes de acuerdo a su PEI.</w:t>
      </w:r>
    </w:p>
    <w:p w14:paraId="10D0E19B" w14:textId="77777777" w:rsidR="00E6002F" w:rsidRPr="00D37971" w:rsidRDefault="00E6002F" w:rsidP="00381D5E">
      <w:pPr>
        <w:numPr>
          <w:ilvl w:val="1"/>
          <w:numId w:val="42"/>
        </w:numPr>
        <w:spacing w:line="276" w:lineRule="auto"/>
        <w:rPr>
          <w:lang w:val="es-PR"/>
        </w:rPr>
      </w:pPr>
      <w:r w:rsidRPr="00D37971">
        <w:rPr>
          <w:lang w:val="es-PR"/>
        </w:rPr>
        <w:t>Establecer los sistemas y reglamentos necesarios para el adecuado funcionamiento y operación de la Secretaría y para garantizar la adecuada utilización de los poderes y facultades autonómicas que esta ley le confiere.</w:t>
      </w:r>
    </w:p>
    <w:p w14:paraId="386BAAB6" w14:textId="77777777" w:rsidR="00E6002F" w:rsidRPr="00D37971" w:rsidRDefault="00E6002F" w:rsidP="00381D5E">
      <w:pPr>
        <w:numPr>
          <w:ilvl w:val="1"/>
          <w:numId w:val="42"/>
        </w:numPr>
        <w:spacing w:line="276" w:lineRule="auto"/>
        <w:rPr>
          <w:lang w:val="es-PR"/>
        </w:rPr>
      </w:pPr>
      <w:r w:rsidRPr="00D37971">
        <w:rPr>
          <w:lang w:val="es-PR"/>
        </w:rPr>
        <w:t>Asegurar la disponibilidad de los equipos multidisciplinarios especializados necesarios para diseñar el PEI de acuerdo a las necesidades específicas de los estudiantes.</w:t>
      </w:r>
    </w:p>
    <w:p w14:paraId="1580D2D3" w14:textId="77777777" w:rsidR="00E6002F" w:rsidRPr="00D37971" w:rsidRDefault="00E6002F" w:rsidP="00381D5E">
      <w:pPr>
        <w:numPr>
          <w:ilvl w:val="1"/>
          <w:numId w:val="42"/>
        </w:numPr>
        <w:spacing w:line="276" w:lineRule="auto"/>
        <w:rPr>
          <w:lang w:val="es-PR"/>
        </w:rPr>
      </w:pPr>
      <w:r w:rsidRPr="00D37971">
        <w:rPr>
          <w:lang w:val="es-PR"/>
        </w:rPr>
        <w:t xml:space="preserve">Desarrollar los mecanismos de </w:t>
      </w:r>
      <w:r w:rsidR="008A7F55" w:rsidRPr="00D37971">
        <w:rPr>
          <w:lang w:val="es-PR"/>
        </w:rPr>
        <w:t>monitoria</w:t>
      </w:r>
      <w:r w:rsidRPr="00D37971">
        <w:rPr>
          <w:lang w:val="es-PR"/>
        </w:rPr>
        <w:t xml:space="preserve"> necesarios para velar por la implantación de los programas educativos individualizados en las escuelas del sistema.</w:t>
      </w:r>
    </w:p>
    <w:p w14:paraId="0A249FCE" w14:textId="77777777" w:rsidR="00E6002F" w:rsidRPr="00D37971" w:rsidRDefault="00E6002F" w:rsidP="00381D5E">
      <w:pPr>
        <w:numPr>
          <w:ilvl w:val="1"/>
          <w:numId w:val="42"/>
        </w:numPr>
        <w:spacing w:line="276" w:lineRule="auto"/>
        <w:rPr>
          <w:lang w:val="es-PR"/>
        </w:rPr>
      </w:pPr>
      <w:r w:rsidRPr="00D37971">
        <w:rPr>
          <w:lang w:val="es-PR"/>
        </w:rPr>
        <w:t>Solicitar al Secretario la reasignación de personal de otras áreas del Departamento a la Secretaría Auxiliar y, de ser necesario, nombrar o contratar el personal adicional y llevar a cabo las acciones administrativas y gerenciales necesarias para el mejor cumplimiento de los propósitos de esta ley y de cualquier legislación estatal o federal vigente, así como también de los reglamentos promulgados por el Secretario y adoptados en virtud de esta ley o cualquier otro reglamento aplicable.</w:t>
      </w:r>
    </w:p>
    <w:p w14:paraId="3A134953" w14:textId="77777777" w:rsidR="00E6002F" w:rsidRPr="00D37971" w:rsidRDefault="00E6002F" w:rsidP="00381D5E">
      <w:pPr>
        <w:numPr>
          <w:ilvl w:val="1"/>
          <w:numId w:val="42"/>
        </w:numPr>
        <w:spacing w:line="276" w:lineRule="auto"/>
        <w:rPr>
          <w:lang w:val="es-PR"/>
        </w:rPr>
      </w:pPr>
      <w:r w:rsidRPr="00D37971">
        <w:rPr>
          <w:lang w:val="es-PR"/>
        </w:rPr>
        <w:t>Desarrollar, en coordinación con otras dependencias del Departamento de Educación, los programas educativos, currículo, facultad, equipos y materiales de acuerdo con las necesidades y características de las personas con impedimentos y con los recursos disponibles.</w:t>
      </w:r>
    </w:p>
    <w:p w14:paraId="10F0C46E" w14:textId="77777777" w:rsidR="00E6002F" w:rsidRPr="00D37971" w:rsidRDefault="00E6002F" w:rsidP="00381D5E">
      <w:pPr>
        <w:numPr>
          <w:ilvl w:val="1"/>
          <w:numId w:val="42"/>
        </w:numPr>
        <w:spacing w:line="276" w:lineRule="auto"/>
        <w:rPr>
          <w:lang w:val="es-PR"/>
        </w:rPr>
      </w:pPr>
      <w:r w:rsidRPr="00D37971">
        <w:rPr>
          <w:lang w:val="es-PR"/>
        </w:rPr>
        <w:t>Establecer convenios o acuerdos con las agencias, instituciones privadas y municipios para la prestación de servicios integrados a los estudiantes participantes.</w:t>
      </w:r>
    </w:p>
    <w:p w14:paraId="7FAC6A2D" w14:textId="77777777" w:rsidR="00E6002F" w:rsidRPr="00D37971" w:rsidRDefault="00E6002F" w:rsidP="00381D5E">
      <w:pPr>
        <w:numPr>
          <w:ilvl w:val="1"/>
          <w:numId w:val="42"/>
        </w:numPr>
        <w:spacing w:line="276" w:lineRule="auto"/>
        <w:rPr>
          <w:lang w:val="es-PR"/>
        </w:rPr>
      </w:pPr>
      <w:r w:rsidRPr="00D37971">
        <w:rPr>
          <w:lang w:val="es-PR"/>
        </w:rPr>
        <w:t>Coordinar y verificar que las agencias que comparten responsabilidades con la Secretaría Auxiliar presten, oportunamente, los servicios que les corresponden en armonía con la política pública que aquí se establece.</w:t>
      </w:r>
    </w:p>
    <w:p w14:paraId="147245B9" w14:textId="77777777" w:rsidR="00E6002F" w:rsidRPr="00D37971" w:rsidRDefault="00E6002F" w:rsidP="00381D5E">
      <w:pPr>
        <w:numPr>
          <w:ilvl w:val="1"/>
          <w:numId w:val="42"/>
        </w:numPr>
        <w:spacing w:line="276" w:lineRule="auto"/>
        <w:rPr>
          <w:lang w:val="es-PR"/>
        </w:rPr>
      </w:pPr>
      <w:r w:rsidRPr="00D37971">
        <w:rPr>
          <w:lang w:val="es-PR"/>
        </w:rPr>
        <w:t>Divulgar al personal, a los beneficiarios y a la comunidad en general los servicios disponibles, así como los acuerdos interagenciales establecidos y la reglamentación vigente bajo esta ley.</w:t>
      </w:r>
    </w:p>
    <w:p w14:paraId="7EE989F8" w14:textId="77777777" w:rsidR="00E6002F" w:rsidRPr="00D37971" w:rsidRDefault="00E6002F" w:rsidP="00381D5E">
      <w:pPr>
        <w:numPr>
          <w:ilvl w:val="1"/>
          <w:numId w:val="42"/>
        </w:numPr>
        <w:spacing w:line="276" w:lineRule="auto"/>
        <w:rPr>
          <w:lang w:val="es-PR"/>
        </w:rPr>
      </w:pPr>
      <w:r w:rsidRPr="00D37971">
        <w:rPr>
          <w:lang w:val="es-PR"/>
        </w:rPr>
        <w:t>Mantener un Registro Central continuo, confidencial y actualizado de las personas con impedimentos.</w:t>
      </w:r>
    </w:p>
    <w:p w14:paraId="605EDF09" w14:textId="77777777" w:rsidR="00E6002F" w:rsidRPr="00D37971" w:rsidRDefault="00E6002F" w:rsidP="00381D5E">
      <w:pPr>
        <w:numPr>
          <w:ilvl w:val="1"/>
          <w:numId w:val="42"/>
        </w:numPr>
        <w:spacing w:line="276" w:lineRule="auto"/>
        <w:rPr>
          <w:lang w:val="es-PR"/>
        </w:rPr>
      </w:pPr>
      <w:r w:rsidRPr="00D37971">
        <w:rPr>
          <w:lang w:val="es-PR"/>
        </w:rPr>
        <w:t>Asegurar que los recursos federales y estatales asignados para la prestación de servicios educativos y servicios relacionados de personas con impedimentos se utilicen en la forma más efectiva y de acuerdo con las leyes y reglamentos aplicables.</w:t>
      </w:r>
    </w:p>
    <w:p w14:paraId="329F447F" w14:textId="77777777" w:rsidR="00E6002F" w:rsidRPr="00D37971" w:rsidRDefault="00E6002F" w:rsidP="00381D5E">
      <w:pPr>
        <w:numPr>
          <w:ilvl w:val="1"/>
          <w:numId w:val="42"/>
        </w:numPr>
        <w:spacing w:line="276" w:lineRule="auto"/>
        <w:rPr>
          <w:lang w:val="es-PR"/>
        </w:rPr>
      </w:pPr>
      <w:r w:rsidRPr="00D37971">
        <w:rPr>
          <w:lang w:val="es-PR"/>
        </w:rPr>
        <w:t>Elaborar, celebrar vistas públicas y tramitar el Reglamento para la implantación de esta ley, no más tarde de noventa (90) días laborables a partir de la efectividad del mismo. El mismo deberá contener todos los elementos necesarios para una coordinación efectiva interagencial.</w:t>
      </w:r>
    </w:p>
    <w:p w14:paraId="23138904" w14:textId="77777777" w:rsidR="00E6002F" w:rsidRPr="00D37971" w:rsidRDefault="00E6002F" w:rsidP="00381D5E">
      <w:pPr>
        <w:numPr>
          <w:ilvl w:val="1"/>
          <w:numId w:val="42"/>
        </w:numPr>
        <w:spacing w:line="276" w:lineRule="auto"/>
        <w:rPr>
          <w:lang w:val="es-PR"/>
        </w:rPr>
      </w:pPr>
      <w:r w:rsidRPr="00D37971">
        <w:rPr>
          <w:lang w:val="es-PR"/>
        </w:rPr>
        <w:t>Establecer los mecanismos que garanticen que se le brinde a toda persona con impedimentos un debido proceso de ley tanto en el aspecto sustantivo como en el procesal.</w:t>
      </w:r>
    </w:p>
    <w:p w14:paraId="3F7C1FDE" w14:textId="77777777" w:rsidR="00E6002F" w:rsidRPr="00D37971" w:rsidRDefault="00E6002F" w:rsidP="00381D5E">
      <w:pPr>
        <w:numPr>
          <w:ilvl w:val="1"/>
          <w:numId w:val="42"/>
        </w:numPr>
        <w:spacing w:line="276" w:lineRule="auto"/>
        <w:rPr>
          <w:lang w:val="es-PR"/>
        </w:rPr>
      </w:pPr>
      <w:r w:rsidRPr="00D37971">
        <w:rPr>
          <w:lang w:val="es-PR"/>
        </w:rPr>
        <w:t>Garantizar la prestación, sin interrupción, de los servicios mientras se establecen los acuerdos, reglamentos y otros documentos normativos.</w:t>
      </w:r>
    </w:p>
    <w:p w14:paraId="17DF5115" w14:textId="77777777" w:rsidR="00E6002F" w:rsidRPr="00D37971" w:rsidRDefault="00E6002F" w:rsidP="00381D5E">
      <w:pPr>
        <w:numPr>
          <w:ilvl w:val="1"/>
          <w:numId w:val="42"/>
        </w:numPr>
        <w:spacing w:line="276" w:lineRule="auto"/>
        <w:rPr>
          <w:lang w:val="es-PR"/>
        </w:rPr>
      </w:pPr>
      <w:r w:rsidRPr="00D37971">
        <w:rPr>
          <w:lang w:val="es-PR"/>
        </w:rPr>
        <w:t>Coordinar con las agencias pertinentes el desarrollo de un plan de transición a la vida adulta para los estudiantes con impedimentos no más tarde de los dieciséis (16) años de edad o antes si fuera recomendado.</w:t>
      </w:r>
    </w:p>
    <w:p w14:paraId="6D364667" w14:textId="77777777" w:rsidR="00E6002F" w:rsidRPr="00D37971" w:rsidRDefault="00E6002F" w:rsidP="00381D5E">
      <w:pPr>
        <w:numPr>
          <w:ilvl w:val="1"/>
          <w:numId w:val="42"/>
        </w:numPr>
        <w:spacing w:line="276" w:lineRule="auto"/>
        <w:rPr>
          <w:lang w:val="es-PR"/>
        </w:rPr>
      </w:pPr>
      <w:r w:rsidRPr="00D37971">
        <w:rPr>
          <w:lang w:val="es-PR"/>
        </w:rPr>
        <w:t>Responder ante cualquier foro legal por el cumplimiento de esta ley con el apoyo de los recursos de los departamentos correspondientes.</w:t>
      </w:r>
    </w:p>
    <w:p w14:paraId="5637CAF6" w14:textId="77777777" w:rsidR="00E6002F" w:rsidRPr="00D37971" w:rsidRDefault="00E6002F" w:rsidP="00381D5E">
      <w:pPr>
        <w:numPr>
          <w:ilvl w:val="1"/>
          <w:numId w:val="42"/>
        </w:numPr>
        <w:spacing w:line="276" w:lineRule="auto"/>
        <w:rPr>
          <w:lang w:val="es-PR"/>
        </w:rPr>
      </w:pPr>
      <w:r w:rsidRPr="00D37971">
        <w:rPr>
          <w:lang w:val="es-PR"/>
        </w:rPr>
        <w:t>Cualquier servicio auxiliar no contemplado en esta ley, necesario para el buen funcionamiento de la Secretaría Auxiliar, será prestado por las demás dependencias del Departamento de Educación, de acuerdo a los recursos disponibles.</w:t>
      </w:r>
    </w:p>
    <w:p w14:paraId="35722EC9" w14:textId="77777777" w:rsidR="00E6002F" w:rsidRPr="00D37971" w:rsidRDefault="00E6002F" w:rsidP="00381D5E">
      <w:pPr>
        <w:numPr>
          <w:ilvl w:val="1"/>
          <w:numId w:val="42"/>
        </w:numPr>
        <w:spacing w:line="276" w:lineRule="auto"/>
        <w:rPr>
          <w:lang w:val="es-PR"/>
        </w:rPr>
      </w:pPr>
      <w:r w:rsidRPr="00D37971">
        <w:rPr>
          <w:lang w:val="es-PR"/>
        </w:rPr>
        <w:t>Proveer los equipos y servicios de asistencia tecnológica estipuladas en el PEI del estudiante.</w:t>
      </w:r>
    </w:p>
    <w:p w14:paraId="7879B2AD" w14:textId="15C121EA" w:rsidR="00E6002F" w:rsidRDefault="00E6002F" w:rsidP="00381D5E">
      <w:pPr>
        <w:numPr>
          <w:ilvl w:val="1"/>
          <w:numId w:val="42"/>
        </w:numPr>
        <w:spacing w:line="276" w:lineRule="auto"/>
        <w:rPr>
          <w:b/>
          <w:lang w:val="es-PR"/>
        </w:rPr>
      </w:pPr>
      <w:r w:rsidRPr="00D37971">
        <w:rPr>
          <w:lang w:val="es-PR"/>
        </w:rPr>
        <w:t>Solicitar y aceptar donativos que se utilizarán exclusivamente para mejorar los servicios directos a las personas con impedimentos.</w:t>
      </w:r>
      <w:r w:rsidRPr="00D37971">
        <w:rPr>
          <w:b/>
          <w:lang w:val="es-PR"/>
        </w:rPr>
        <w:t xml:space="preserve"> </w:t>
      </w:r>
      <w:r w:rsidR="004E296A">
        <w:rPr>
          <w:b/>
          <w:lang w:val="es-PR"/>
        </w:rPr>
        <w:t>`</w:t>
      </w:r>
    </w:p>
    <w:p w14:paraId="2D3ED112" w14:textId="77777777" w:rsidR="004E296A" w:rsidRPr="00D37971" w:rsidRDefault="004E296A" w:rsidP="004E296A">
      <w:pPr>
        <w:spacing w:line="276" w:lineRule="auto"/>
        <w:rPr>
          <w:b/>
          <w:lang w:val="es-PR"/>
        </w:rPr>
      </w:pPr>
    </w:p>
    <w:p w14:paraId="39544703" w14:textId="54194284" w:rsidR="008B457D" w:rsidRPr="005038E8" w:rsidRDefault="008B457D" w:rsidP="007314B0">
      <w:pPr>
        <w:pStyle w:val="Heading2"/>
        <w:rPr>
          <w:lang w:val="es-ES"/>
        </w:rPr>
      </w:pPr>
      <w:r w:rsidRPr="005038E8">
        <w:rPr>
          <w:lang w:val="es-ES"/>
        </w:rPr>
        <w:t>Servicios de Transición de la Escuela a la Vida Post Secundaria</w:t>
      </w:r>
    </w:p>
    <w:p w14:paraId="7134FF0D" w14:textId="77777777" w:rsidR="005038E8" w:rsidRDefault="005038E8" w:rsidP="005038E8">
      <w:pPr>
        <w:pStyle w:val="ListParagraph"/>
        <w:shd w:val="clear" w:color="auto" w:fill="FFFFFF"/>
        <w:ind w:left="0"/>
        <w:rPr>
          <w:color w:val="222222"/>
          <w:lang w:val="es-PR"/>
        </w:rPr>
      </w:pPr>
    </w:p>
    <w:p w14:paraId="19298212" w14:textId="77777777" w:rsidR="008B457D" w:rsidRDefault="008B457D" w:rsidP="005038E8">
      <w:pPr>
        <w:pStyle w:val="ListParagraph"/>
        <w:shd w:val="clear" w:color="auto" w:fill="FFFFFF"/>
        <w:ind w:left="0"/>
        <w:rPr>
          <w:color w:val="222222"/>
          <w:lang w:val="es-PR"/>
        </w:rPr>
      </w:pPr>
      <w:r w:rsidRPr="008B457D">
        <w:rPr>
          <w:color w:val="222222"/>
          <w:lang w:val="es-PR"/>
        </w:rPr>
        <w:t>El proceso de transición de la etapa escolar a la etapa adulta</w:t>
      </w:r>
      <w:r w:rsidR="00E6002F">
        <w:rPr>
          <w:color w:val="222222"/>
          <w:lang w:val="es-PR"/>
        </w:rPr>
        <w:t>, por su parte,</w:t>
      </w:r>
      <w:r w:rsidRPr="008B457D">
        <w:rPr>
          <w:color w:val="222222"/>
          <w:lang w:val="es-PR"/>
        </w:rPr>
        <w:t xml:space="preserve"> consta de una serie de actividades dirigidas </w:t>
      </w:r>
      <w:r w:rsidR="00D22261">
        <w:rPr>
          <w:color w:val="222222"/>
          <w:lang w:val="es-PR"/>
        </w:rPr>
        <w:t>par</w:t>
      </w:r>
      <w:r w:rsidRPr="008B457D">
        <w:rPr>
          <w:color w:val="222222"/>
          <w:lang w:val="es-PR"/>
        </w:rPr>
        <w:t xml:space="preserve">a que el estudiante y su familia se preparen para la salida de la escuela y para las responsabilidades que conlleva la vida adulta. Durante este proceso, el estudiante participará de diversidad de actividades, orientaciones y experiencias dirigidas a la toma de decisiones sobre su futuro en cuando a estudios postsecundarios, adiestramiento para un empleo, experiencias de empleo, vida en comunidad, y de ser necesario, destrezas de ayuda propia. </w:t>
      </w:r>
    </w:p>
    <w:p w14:paraId="686FB930" w14:textId="77777777" w:rsidR="007C2DC5" w:rsidRDefault="007C2DC5" w:rsidP="003676C9">
      <w:pPr>
        <w:pStyle w:val="NormalWeb"/>
        <w:shd w:val="clear" w:color="auto" w:fill="FFFFFF"/>
        <w:spacing w:after="0" w:afterAutospacing="0"/>
        <w:rPr>
          <w:bCs/>
          <w:lang w:val="es-ES"/>
        </w:rPr>
      </w:pPr>
      <w:r w:rsidRPr="00D37971">
        <w:rPr>
          <w:bCs/>
          <w:lang w:val="es-ES"/>
        </w:rPr>
        <w:t xml:space="preserve">En esta etapa los servicios de transición tienen el propósito de: </w:t>
      </w:r>
    </w:p>
    <w:p w14:paraId="72031F46" w14:textId="77777777" w:rsidR="007C2DC5" w:rsidRPr="00D37971" w:rsidRDefault="007C2DC5" w:rsidP="00381D5E">
      <w:pPr>
        <w:pStyle w:val="NormalWeb"/>
        <w:numPr>
          <w:ilvl w:val="0"/>
          <w:numId w:val="31"/>
        </w:numPr>
        <w:shd w:val="clear" w:color="auto" w:fill="FFFFFF"/>
        <w:spacing w:before="0" w:beforeAutospacing="0"/>
        <w:rPr>
          <w:lang w:val="es-ES"/>
        </w:rPr>
      </w:pPr>
      <w:r w:rsidRPr="00D37971">
        <w:rPr>
          <w:lang w:val="es-ES"/>
        </w:rPr>
        <w:t xml:space="preserve">relacionar al estudiante con las actividades que ocurrirán al finalizar la escuela superior; </w:t>
      </w:r>
    </w:p>
    <w:p w14:paraId="7CD3BFCE" w14:textId="77777777" w:rsidR="007C2DC5" w:rsidRPr="008B457D" w:rsidRDefault="007C2DC5" w:rsidP="00381D5E">
      <w:pPr>
        <w:pStyle w:val="NormalWeb"/>
        <w:numPr>
          <w:ilvl w:val="0"/>
          <w:numId w:val="31"/>
        </w:numPr>
        <w:shd w:val="clear" w:color="auto" w:fill="FFFFFF"/>
        <w:rPr>
          <w:lang w:val="es-ES"/>
        </w:rPr>
      </w:pPr>
      <w:r w:rsidRPr="008B457D">
        <w:rPr>
          <w:lang w:val="es-ES"/>
        </w:rPr>
        <w:t xml:space="preserve">reflejar los intereses, fortalezas, preferencias y necesidades del joven; </w:t>
      </w:r>
    </w:p>
    <w:p w14:paraId="627239F2" w14:textId="77777777" w:rsidR="007C2DC5" w:rsidRPr="008B457D" w:rsidRDefault="007C2DC5" w:rsidP="00381D5E">
      <w:pPr>
        <w:pStyle w:val="NormalWeb"/>
        <w:numPr>
          <w:ilvl w:val="0"/>
          <w:numId w:val="31"/>
        </w:numPr>
        <w:shd w:val="clear" w:color="auto" w:fill="FFFFFF"/>
        <w:rPr>
          <w:lang w:val="es-ES"/>
        </w:rPr>
      </w:pPr>
      <w:r w:rsidRPr="008B457D">
        <w:rPr>
          <w:lang w:val="es-ES"/>
        </w:rPr>
        <w:t xml:space="preserve">identificar los recursos disponibles en la comunidad; </w:t>
      </w:r>
    </w:p>
    <w:p w14:paraId="5325D959" w14:textId="77777777" w:rsidR="007C2DC5" w:rsidRPr="008B457D" w:rsidRDefault="007C2DC5" w:rsidP="00381D5E">
      <w:pPr>
        <w:pStyle w:val="NormalWeb"/>
        <w:numPr>
          <w:ilvl w:val="0"/>
          <w:numId w:val="31"/>
        </w:numPr>
        <w:shd w:val="clear" w:color="auto" w:fill="FFFFFF"/>
        <w:rPr>
          <w:lang w:val="es-ES"/>
        </w:rPr>
      </w:pPr>
      <w:r w:rsidRPr="008B457D">
        <w:rPr>
          <w:lang w:val="es-ES"/>
        </w:rPr>
        <w:t xml:space="preserve">familiarizar al estudiante con los servicios que le ayudarán a obtener y mantener un empleo, a ingresar a una institución post secundaria o vivir tan independientemente como le sea posible; y </w:t>
      </w:r>
    </w:p>
    <w:p w14:paraId="6E0FFC67" w14:textId="77777777" w:rsidR="007C2DC5" w:rsidRPr="008B457D" w:rsidRDefault="007C2DC5" w:rsidP="00381D5E">
      <w:pPr>
        <w:pStyle w:val="NormalWeb"/>
        <w:numPr>
          <w:ilvl w:val="0"/>
          <w:numId w:val="31"/>
        </w:numPr>
        <w:shd w:val="clear" w:color="auto" w:fill="FFFFFF"/>
        <w:rPr>
          <w:lang w:val="es-ES"/>
        </w:rPr>
      </w:pPr>
      <w:r w:rsidRPr="008B457D">
        <w:rPr>
          <w:lang w:val="es-ES"/>
        </w:rPr>
        <w:t xml:space="preserve">considerar el consentimiento informado de los padres para compartir cualquier información relacionada con el estudiante. </w:t>
      </w:r>
    </w:p>
    <w:p w14:paraId="7652E9C9" w14:textId="77777777" w:rsidR="00CF4E44" w:rsidRPr="00925B05" w:rsidRDefault="00CF4E44" w:rsidP="00CF4E44">
      <w:pPr>
        <w:jc w:val="both"/>
        <w:rPr>
          <w:rFonts w:cs="Calibri"/>
          <w:color w:val="000000"/>
          <w:lang w:val="es-PR"/>
        </w:rPr>
      </w:pPr>
      <w:r w:rsidRPr="00925B05">
        <w:rPr>
          <w:rFonts w:cs="Calibri"/>
          <w:color w:val="000000"/>
          <w:lang w:val="es-PR"/>
        </w:rPr>
        <w:t xml:space="preserve">Los estudiantes de Educación Especial son ubicados en escuelas y salones variados en donde reciben servicios educativos, suplementarios y relacionados que son diseñados y establecidos en el PEI para propiciar un desarrollo funcional y un aprovechamiento académico óptimo para el logro de metas secundarias y postsecundarias. La alternativa de ubicación determina la ruta de graduación del estudiante. </w:t>
      </w:r>
    </w:p>
    <w:p w14:paraId="65DFB349" w14:textId="77777777" w:rsidR="00CF4E44" w:rsidRPr="00925B05" w:rsidRDefault="00CF4E44" w:rsidP="00CF4E44">
      <w:pPr>
        <w:jc w:val="both"/>
        <w:rPr>
          <w:rFonts w:cs="Calibri"/>
          <w:color w:val="000000"/>
          <w:lang w:val="es-PR"/>
        </w:rPr>
      </w:pPr>
    </w:p>
    <w:p w14:paraId="51EDEDAE" w14:textId="77777777" w:rsidR="00C37B9C" w:rsidRPr="00925B05" w:rsidRDefault="00CF4E44" w:rsidP="00CF4E44">
      <w:pPr>
        <w:jc w:val="both"/>
        <w:rPr>
          <w:rFonts w:cs="Calibri"/>
          <w:color w:val="000000"/>
          <w:lang w:val="es-PR"/>
        </w:rPr>
      </w:pPr>
      <w:r w:rsidRPr="00925B05">
        <w:rPr>
          <w:rFonts w:cs="Calibri"/>
          <w:color w:val="000000"/>
          <w:lang w:val="es-PR"/>
        </w:rPr>
        <w:t xml:space="preserve">Para los estudiantes en procesos de transición postsecundaria la alternativa de ubicación representará aquella que es congruente con su nivel de funcionamiento y su con residual funcional para establecer y lograr diversas metas secundarias y postsecundarias. Las metas secundarias representan aquellos logros que el estudiante alcanzará al momento de egreso del Departamento de Educación. Estas que certificarán sus logros y le permitirá al estudiante acceso a escenarios postsecundarios mediante el Diploma de Escuela Superior, el Diploma Modificado y la Certificación de Destrezas Académicas Funcionales y de Pre empleo. Durante el proceso de obtención de estas metas secundarias el estudiante desarrolla las destrezas básicas y necesarias para poder integrarse exitosamente a escenarios y actividades de la vida adulta. </w:t>
      </w:r>
    </w:p>
    <w:p w14:paraId="2FC41736" w14:textId="77777777" w:rsidR="00C37B9C" w:rsidRPr="00925B05" w:rsidRDefault="00C37B9C" w:rsidP="00CF4E44">
      <w:pPr>
        <w:jc w:val="both"/>
        <w:rPr>
          <w:rFonts w:cs="Calibri"/>
          <w:color w:val="000000"/>
          <w:lang w:val="es-PR"/>
        </w:rPr>
      </w:pPr>
    </w:p>
    <w:p w14:paraId="10BB34C8" w14:textId="13B6A028" w:rsidR="00C37B9C" w:rsidRDefault="004737F8" w:rsidP="00C37B9C">
      <w:pPr>
        <w:jc w:val="center"/>
        <w:rPr>
          <w:rFonts w:cs="Calibri"/>
          <w:color w:val="FF0000"/>
          <w:lang w:val="es-PR"/>
        </w:rPr>
      </w:pPr>
      <w:r w:rsidRPr="00925B05">
        <w:rPr>
          <w:noProof/>
          <w:color w:val="000000"/>
        </w:rPr>
        <w:drawing>
          <wp:inline distT="0" distB="0" distL="0" distR="0" wp14:anchorId="60590502" wp14:editId="265B32BF">
            <wp:extent cx="4399280" cy="2446655"/>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99280" cy="2446655"/>
                    </a:xfrm>
                    <a:prstGeom prst="rect">
                      <a:avLst/>
                    </a:prstGeom>
                    <a:noFill/>
                    <a:ln>
                      <a:noFill/>
                    </a:ln>
                  </pic:spPr>
                </pic:pic>
              </a:graphicData>
            </a:graphic>
          </wp:inline>
        </w:drawing>
      </w:r>
    </w:p>
    <w:p w14:paraId="78E49F0A" w14:textId="77777777" w:rsidR="00C37B9C" w:rsidRDefault="00C37B9C" w:rsidP="00CF4E44">
      <w:pPr>
        <w:jc w:val="both"/>
        <w:rPr>
          <w:rFonts w:cs="Calibri"/>
          <w:color w:val="FF0000"/>
          <w:lang w:val="es-PR"/>
        </w:rPr>
      </w:pPr>
    </w:p>
    <w:p w14:paraId="75B64049" w14:textId="77777777" w:rsidR="00CF4E44" w:rsidRPr="00925B05" w:rsidRDefault="00CF4E44" w:rsidP="00CF4E44">
      <w:pPr>
        <w:jc w:val="both"/>
        <w:rPr>
          <w:rFonts w:cs="Calibri"/>
          <w:color w:val="000000"/>
          <w:lang w:val="es-PR"/>
        </w:rPr>
      </w:pPr>
      <w:r w:rsidRPr="00925B05">
        <w:rPr>
          <w:rFonts w:cs="Calibri"/>
          <w:color w:val="000000"/>
          <w:lang w:val="es-PR"/>
        </w:rPr>
        <w:t xml:space="preserve">Las metas postsecundarias representan los escenarios a los que el estudiante realiza una transición luego de egresar del Departamento de Educación como lo pueden ser los estudios postsecundarios, el empleo, el trabajo y la vida independiente, entre otros. Al establecer las metas secundarias y postsecundarias del estudiante, el COMPU debe contemplar la participación de otras agencias en el proceso de orientación, coordinación y planificación de servicios. </w:t>
      </w:r>
    </w:p>
    <w:p w14:paraId="6BCD21E2" w14:textId="77777777" w:rsidR="00CF4E44" w:rsidRPr="00CF4E44" w:rsidRDefault="00CF4E44" w:rsidP="00CF4E44">
      <w:pPr>
        <w:rPr>
          <w:rFonts w:cs="Calibri"/>
          <w:color w:val="FF0000"/>
          <w:lang w:val="es-PR"/>
        </w:rPr>
      </w:pPr>
    </w:p>
    <w:p w14:paraId="3799D490" w14:textId="72BC7032" w:rsidR="00CF4E44" w:rsidRDefault="004737F8" w:rsidP="00C37B9C">
      <w:pPr>
        <w:pStyle w:val="ListParagraph"/>
        <w:spacing w:line="259" w:lineRule="auto"/>
        <w:ind w:left="0"/>
        <w:contextualSpacing/>
        <w:jc w:val="center"/>
        <w:rPr>
          <w:rFonts w:cs="Calibri"/>
          <w:color w:val="FF0000"/>
          <w:lang w:val="es-PR"/>
        </w:rPr>
      </w:pPr>
      <w:r w:rsidRPr="00411542">
        <w:rPr>
          <w:noProof/>
        </w:rPr>
        <w:drawing>
          <wp:inline distT="0" distB="0" distL="0" distR="0" wp14:anchorId="52220068" wp14:editId="77FE52D3">
            <wp:extent cx="4077970" cy="211328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77970" cy="2113280"/>
                    </a:xfrm>
                    <a:prstGeom prst="rect">
                      <a:avLst/>
                    </a:prstGeom>
                    <a:noFill/>
                    <a:ln>
                      <a:noFill/>
                    </a:ln>
                  </pic:spPr>
                </pic:pic>
              </a:graphicData>
            </a:graphic>
          </wp:inline>
        </w:drawing>
      </w:r>
    </w:p>
    <w:p w14:paraId="237C5CB9" w14:textId="77777777" w:rsidR="00D40B93" w:rsidRDefault="00D40B93" w:rsidP="00CF4E44">
      <w:pPr>
        <w:pStyle w:val="ListParagraph"/>
        <w:spacing w:line="259" w:lineRule="auto"/>
        <w:ind w:left="0"/>
        <w:contextualSpacing/>
        <w:rPr>
          <w:rFonts w:cs="Calibri"/>
          <w:color w:val="FF0000"/>
          <w:lang w:val="es-PR"/>
        </w:rPr>
      </w:pPr>
    </w:p>
    <w:p w14:paraId="74FDF8D3" w14:textId="77777777" w:rsidR="00CF4E44" w:rsidRDefault="00CF4E44" w:rsidP="00CF4E44">
      <w:pPr>
        <w:pStyle w:val="ListParagraph"/>
        <w:spacing w:line="259" w:lineRule="auto"/>
        <w:ind w:left="0"/>
        <w:contextualSpacing/>
        <w:rPr>
          <w:rFonts w:cs="Calibri"/>
          <w:color w:val="000000"/>
          <w:lang w:val="es-PR"/>
        </w:rPr>
      </w:pPr>
      <w:r w:rsidRPr="00925B05">
        <w:rPr>
          <w:rFonts w:cs="Calibri"/>
          <w:color w:val="000000"/>
          <w:lang w:val="es-PR"/>
        </w:rPr>
        <w:t>A continuación una breve descripción de cada meta:</w:t>
      </w:r>
    </w:p>
    <w:p w14:paraId="4E3FABC4" w14:textId="77777777" w:rsidR="004D6E05" w:rsidRPr="00925B05" w:rsidRDefault="004D6E05" w:rsidP="00CF4E44">
      <w:pPr>
        <w:pStyle w:val="ListParagraph"/>
        <w:spacing w:line="259" w:lineRule="auto"/>
        <w:ind w:left="0"/>
        <w:contextualSpacing/>
        <w:rPr>
          <w:rFonts w:cs="Calibri"/>
          <w:color w:val="000000"/>
          <w:lang w:val="es-PR"/>
        </w:rPr>
      </w:pPr>
    </w:p>
    <w:tbl>
      <w:tblPr>
        <w:tblW w:w="8910" w:type="dxa"/>
        <w:tblInd w:w="648" w:type="dxa"/>
        <w:tblLook w:val="04A0" w:firstRow="1" w:lastRow="0" w:firstColumn="1" w:lastColumn="0" w:noHBand="0" w:noVBand="1"/>
      </w:tblPr>
      <w:tblGrid>
        <w:gridCol w:w="2520"/>
        <w:gridCol w:w="6390"/>
      </w:tblGrid>
      <w:tr w:rsidR="00352037" w:rsidRPr="00622B94" w14:paraId="24EFF1E9" w14:textId="77777777" w:rsidTr="00525F09">
        <w:tc>
          <w:tcPr>
            <w:tcW w:w="2520" w:type="dxa"/>
            <w:tcBorders>
              <w:top w:val="single" w:sz="4" w:space="0" w:color="auto"/>
              <w:left w:val="single" w:sz="4" w:space="0" w:color="auto"/>
              <w:bottom w:val="single" w:sz="4" w:space="0" w:color="auto"/>
              <w:right w:val="single" w:sz="4" w:space="0" w:color="auto"/>
            </w:tcBorders>
            <w:shd w:val="clear" w:color="auto" w:fill="D9D9D9"/>
            <w:vAlign w:val="center"/>
          </w:tcPr>
          <w:p w14:paraId="7BAD5471" w14:textId="77777777" w:rsidR="00352037" w:rsidRPr="00925B05" w:rsidRDefault="00352037" w:rsidP="00525F09">
            <w:pPr>
              <w:pStyle w:val="ListParagraph"/>
              <w:spacing w:line="259" w:lineRule="auto"/>
              <w:ind w:left="0"/>
              <w:contextualSpacing/>
              <w:rPr>
                <w:rFonts w:cs="Calibri"/>
                <w:b/>
                <w:bCs/>
                <w:color w:val="000000"/>
                <w:sz w:val="22"/>
                <w:szCs w:val="22"/>
                <w:lang w:val="es-PR"/>
              </w:rPr>
            </w:pPr>
            <w:r w:rsidRPr="00925B05">
              <w:rPr>
                <w:rFonts w:cs="Calibri"/>
                <w:b/>
                <w:bCs/>
                <w:color w:val="000000"/>
                <w:sz w:val="22"/>
                <w:szCs w:val="22"/>
                <w:lang w:val="es-PR"/>
              </w:rPr>
              <w:t>1. Vida Independiente:</w:t>
            </w:r>
          </w:p>
        </w:tc>
        <w:tc>
          <w:tcPr>
            <w:tcW w:w="6390" w:type="dxa"/>
            <w:tcBorders>
              <w:top w:val="single" w:sz="4" w:space="0" w:color="auto"/>
              <w:left w:val="single" w:sz="4" w:space="0" w:color="auto"/>
              <w:bottom w:val="single" w:sz="4" w:space="0" w:color="auto"/>
              <w:right w:val="single" w:sz="4" w:space="0" w:color="auto"/>
            </w:tcBorders>
            <w:shd w:val="clear" w:color="auto" w:fill="D9D9D9"/>
            <w:vAlign w:val="center"/>
          </w:tcPr>
          <w:p w14:paraId="438D75E0" w14:textId="77777777" w:rsidR="00352037" w:rsidRPr="00925B05" w:rsidRDefault="00352037" w:rsidP="00525F09">
            <w:pPr>
              <w:pStyle w:val="ListParagraph"/>
              <w:spacing w:line="259" w:lineRule="auto"/>
              <w:ind w:left="0"/>
              <w:contextualSpacing/>
              <w:rPr>
                <w:rFonts w:cs="Calibri"/>
                <w:b/>
                <w:bCs/>
                <w:color w:val="000000"/>
                <w:sz w:val="22"/>
                <w:szCs w:val="22"/>
                <w:lang w:val="es-PR"/>
              </w:rPr>
            </w:pPr>
            <w:r w:rsidRPr="00925B05">
              <w:rPr>
                <w:rFonts w:cs="Calibri"/>
                <w:b/>
                <w:bCs/>
                <w:color w:val="000000"/>
                <w:sz w:val="22"/>
                <w:szCs w:val="22"/>
                <w:lang w:val="es-PR"/>
              </w:rPr>
              <w:t>Acciones y eventos indispensables para el diario vivir.</w:t>
            </w:r>
          </w:p>
        </w:tc>
      </w:tr>
      <w:tr w:rsidR="00352037" w:rsidRPr="00622B94" w14:paraId="3F64A016" w14:textId="77777777" w:rsidTr="00525F09">
        <w:tc>
          <w:tcPr>
            <w:tcW w:w="2520" w:type="dxa"/>
            <w:tcBorders>
              <w:top w:val="single" w:sz="4" w:space="0" w:color="auto"/>
              <w:right w:val="single" w:sz="4" w:space="0" w:color="auto"/>
            </w:tcBorders>
            <w:shd w:val="clear" w:color="auto" w:fill="FFFFFF"/>
            <w:vAlign w:val="center"/>
          </w:tcPr>
          <w:p w14:paraId="242041D3" w14:textId="77777777" w:rsidR="00352037" w:rsidRPr="00925B05" w:rsidRDefault="00352037" w:rsidP="00525F09">
            <w:pPr>
              <w:pStyle w:val="ListParagraph"/>
              <w:spacing w:line="259" w:lineRule="auto"/>
              <w:ind w:left="273"/>
              <w:contextualSpacing/>
              <w:rPr>
                <w:rFonts w:cs="Calibri"/>
                <w:color w:val="000000"/>
                <w:sz w:val="22"/>
                <w:szCs w:val="22"/>
                <w:lang w:val="es-PR"/>
              </w:rPr>
            </w:pPr>
            <w:r w:rsidRPr="00925B05">
              <w:rPr>
                <w:rFonts w:cs="Calibri"/>
                <w:color w:val="000000"/>
                <w:sz w:val="22"/>
                <w:szCs w:val="22"/>
                <w:lang w:val="es-PR"/>
              </w:rPr>
              <w:t>a. Vida Independiente en el hogar:</w:t>
            </w:r>
          </w:p>
        </w:tc>
        <w:tc>
          <w:tcPr>
            <w:tcW w:w="6390" w:type="dxa"/>
            <w:tcBorders>
              <w:top w:val="single" w:sz="4" w:space="0" w:color="auto"/>
              <w:left w:val="single" w:sz="4" w:space="0" w:color="auto"/>
            </w:tcBorders>
            <w:shd w:val="clear" w:color="auto" w:fill="FFFFFF"/>
            <w:vAlign w:val="center"/>
          </w:tcPr>
          <w:p w14:paraId="048A0EC0" w14:textId="77777777" w:rsidR="00352037" w:rsidRPr="00925B05" w:rsidRDefault="00352037" w:rsidP="00525F09">
            <w:pPr>
              <w:pStyle w:val="ListParagraph"/>
              <w:spacing w:line="259" w:lineRule="auto"/>
              <w:ind w:left="0"/>
              <w:contextualSpacing/>
              <w:rPr>
                <w:rFonts w:cs="Calibri"/>
                <w:color w:val="000000"/>
                <w:sz w:val="22"/>
                <w:szCs w:val="22"/>
                <w:lang w:val="es-PR"/>
              </w:rPr>
            </w:pPr>
            <w:r w:rsidRPr="00925B05">
              <w:rPr>
                <w:rFonts w:cs="Calibri"/>
                <w:color w:val="000000"/>
                <w:sz w:val="22"/>
                <w:szCs w:val="22"/>
                <w:lang w:val="es-PR"/>
              </w:rPr>
              <w:t>Aplicación de destrezas de vida independiente en una residencia familiar o asistida.</w:t>
            </w:r>
          </w:p>
        </w:tc>
      </w:tr>
      <w:tr w:rsidR="00352037" w:rsidRPr="00622B94" w14:paraId="4DE9D55B" w14:textId="77777777" w:rsidTr="00525F09">
        <w:tc>
          <w:tcPr>
            <w:tcW w:w="2520" w:type="dxa"/>
            <w:tcBorders>
              <w:bottom w:val="single" w:sz="4" w:space="0" w:color="auto"/>
              <w:right w:val="single" w:sz="4" w:space="0" w:color="auto"/>
            </w:tcBorders>
            <w:shd w:val="clear" w:color="auto" w:fill="F2F2F2"/>
            <w:vAlign w:val="center"/>
          </w:tcPr>
          <w:p w14:paraId="125E38A6" w14:textId="77777777" w:rsidR="00352037" w:rsidRPr="00925B05" w:rsidRDefault="00352037" w:rsidP="00525F09">
            <w:pPr>
              <w:pStyle w:val="ListParagraph"/>
              <w:spacing w:line="259" w:lineRule="auto"/>
              <w:ind w:left="273"/>
              <w:contextualSpacing/>
              <w:rPr>
                <w:rFonts w:cs="Calibri"/>
                <w:color w:val="000000"/>
                <w:sz w:val="22"/>
                <w:szCs w:val="22"/>
                <w:lang w:val="es-PR"/>
              </w:rPr>
            </w:pPr>
            <w:r w:rsidRPr="00925B05">
              <w:rPr>
                <w:rFonts w:cs="Calibri"/>
                <w:color w:val="000000"/>
                <w:sz w:val="22"/>
                <w:szCs w:val="22"/>
                <w:lang w:val="es-PR"/>
              </w:rPr>
              <w:t>b. Vida Independiente en la comunidad:</w:t>
            </w:r>
          </w:p>
        </w:tc>
        <w:tc>
          <w:tcPr>
            <w:tcW w:w="6390" w:type="dxa"/>
            <w:tcBorders>
              <w:left w:val="single" w:sz="4" w:space="0" w:color="auto"/>
              <w:bottom w:val="single" w:sz="4" w:space="0" w:color="auto"/>
            </w:tcBorders>
            <w:shd w:val="clear" w:color="auto" w:fill="F2F2F2"/>
            <w:vAlign w:val="center"/>
          </w:tcPr>
          <w:p w14:paraId="43AFE4D0" w14:textId="77777777" w:rsidR="00352037" w:rsidRPr="00925B05" w:rsidRDefault="00352037" w:rsidP="00525F09">
            <w:pPr>
              <w:pStyle w:val="ListParagraph"/>
              <w:spacing w:line="259" w:lineRule="auto"/>
              <w:ind w:left="0"/>
              <w:contextualSpacing/>
              <w:rPr>
                <w:rFonts w:cs="Calibri"/>
                <w:color w:val="000000"/>
                <w:sz w:val="22"/>
                <w:szCs w:val="22"/>
                <w:lang w:val="es-PR"/>
              </w:rPr>
            </w:pPr>
            <w:r w:rsidRPr="00925B05">
              <w:rPr>
                <w:rFonts w:cs="Calibri"/>
                <w:color w:val="000000"/>
                <w:sz w:val="22"/>
                <w:szCs w:val="22"/>
                <w:lang w:val="es-PR"/>
              </w:rPr>
              <w:t>Participación plena en la sociedad.</w:t>
            </w:r>
          </w:p>
        </w:tc>
      </w:tr>
      <w:tr w:rsidR="00352037" w:rsidRPr="00622B94" w14:paraId="5F6307A9" w14:textId="77777777" w:rsidTr="00525F09">
        <w:tc>
          <w:tcPr>
            <w:tcW w:w="2520" w:type="dxa"/>
            <w:tcBorders>
              <w:top w:val="single" w:sz="4" w:space="0" w:color="auto"/>
              <w:left w:val="single" w:sz="4" w:space="0" w:color="auto"/>
              <w:bottom w:val="single" w:sz="4" w:space="0" w:color="auto"/>
              <w:right w:val="single" w:sz="4" w:space="0" w:color="auto"/>
            </w:tcBorders>
            <w:shd w:val="clear" w:color="auto" w:fill="D9D9D9"/>
            <w:vAlign w:val="center"/>
          </w:tcPr>
          <w:p w14:paraId="1EAADD13" w14:textId="77777777" w:rsidR="00352037" w:rsidRPr="00925B05" w:rsidRDefault="00352037" w:rsidP="00525F09">
            <w:pPr>
              <w:pStyle w:val="ListParagraph"/>
              <w:spacing w:line="259" w:lineRule="auto"/>
              <w:ind w:left="0"/>
              <w:contextualSpacing/>
              <w:rPr>
                <w:rFonts w:cs="Calibri"/>
                <w:b/>
                <w:bCs/>
                <w:color w:val="000000"/>
                <w:sz w:val="22"/>
                <w:szCs w:val="22"/>
                <w:lang w:val="es-PR"/>
              </w:rPr>
            </w:pPr>
            <w:r w:rsidRPr="00925B05">
              <w:rPr>
                <w:rFonts w:cs="Calibri"/>
                <w:b/>
                <w:bCs/>
                <w:color w:val="000000"/>
                <w:sz w:val="22"/>
                <w:szCs w:val="22"/>
                <w:lang w:val="es-PR"/>
              </w:rPr>
              <w:t>2. Trabajo:</w:t>
            </w:r>
          </w:p>
        </w:tc>
        <w:tc>
          <w:tcPr>
            <w:tcW w:w="6390" w:type="dxa"/>
            <w:tcBorders>
              <w:top w:val="single" w:sz="4" w:space="0" w:color="auto"/>
              <w:left w:val="single" w:sz="4" w:space="0" w:color="auto"/>
              <w:bottom w:val="single" w:sz="4" w:space="0" w:color="auto"/>
              <w:right w:val="single" w:sz="4" w:space="0" w:color="auto"/>
            </w:tcBorders>
            <w:shd w:val="clear" w:color="auto" w:fill="D9D9D9"/>
            <w:vAlign w:val="center"/>
          </w:tcPr>
          <w:p w14:paraId="1BEFF3A7" w14:textId="77777777" w:rsidR="00352037" w:rsidRPr="00925B05" w:rsidRDefault="00352037" w:rsidP="00525F09">
            <w:pPr>
              <w:pStyle w:val="ListParagraph"/>
              <w:spacing w:line="259" w:lineRule="auto"/>
              <w:ind w:left="0"/>
              <w:contextualSpacing/>
              <w:rPr>
                <w:rFonts w:cs="Calibri"/>
                <w:b/>
                <w:bCs/>
                <w:color w:val="000000"/>
                <w:sz w:val="22"/>
                <w:szCs w:val="22"/>
                <w:lang w:val="es-PR"/>
              </w:rPr>
            </w:pPr>
            <w:r w:rsidRPr="00925B05">
              <w:rPr>
                <w:rFonts w:cs="Calibri"/>
                <w:b/>
                <w:bCs/>
                <w:color w:val="000000"/>
                <w:sz w:val="22"/>
                <w:szCs w:val="22"/>
                <w:lang w:val="es-PR"/>
              </w:rPr>
              <w:t>Cualquier actividad remunerada o no remunerada que resulta en beneficios para el individuo o para otros.</w:t>
            </w:r>
          </w:p>
        </w:tc>
      </w:tr>
      <w:tr w:rsidR="00352037" w:rsidRPr="00925B05" w14:paraId="586F6AF6" w14:textId="77777777" w:rsidTr="00525F09">
        <w:tc>
          <w:tcPr>
            <w:tcW w:w="2520" w:type="dxa"/>
            <w:tcBorders>
              <w:top w:val="single" w:sz="4" w:space="0" w:color="auto"/>
              <w:right w:val="single" w:sz="4" w:space="0" w:color="auto"/>
            </w:tcBorders>
            <w:shd w:val="clear" w:color="auto" w:fill="FFFFFF"/>
            <w:vAlign w:val="center"/>
          </w:tcPr>
          <w:p w14:paraId="7529CEDC" w14:textId="77777777" w:rsidR="00352037" w:rsidRPr="00925B05" w:rsidRDefault="00352037" w:rsidP="00525F09">
            <w:pPr>
              <w:pStyle w:val="ListParagraph"/>
              <w:spacing w:line="259" w:lineRule="auto"/>
              <w:ind w:left="273"/>
              <w:contextualSpacing/>
              <w:rPr>
                <w:rFonts w:cs="Calibri"/>
                <w:color w:val="000000"/>
                <w:sz w:val="22"/>
                <w:szCs w:val="22"/>
                <w:lang w:val="es-PR"/>
              </w:rPr>
            </w:pPr>
            <w:r w:rsidRPr="00925B05">
              <w:rPr>
                <w:rFonts w:cs="Calibri"/>
                <w:color w:val="000000"/>
                <w:sz w:val="22"/>
                <w:szCs w:val="22"/>
                <w:lang w:val="es-PR"/>
              </w:rPr>
              <w:t>a. Voluntariado:</w:t>
            </w:r>
          </w:p>
        </w:tc>
        <w:tc>
          <w:tcPr>
            <w:tcW w:w="6390" w:type="dxa"/>
            <w:tcBorders>
              <w:top w:val="single" w:sz="4" w:space="0" w:color="auto"/>
              <w:left w:val="single" w:sz="4" w:space="0" w:color="auto"/>
            </w:tcBorders>
            <w:shd w:val="clear" w:color="auto" w:fill="FFFFFF"/>
            <w:vAlign w:val="center"/>
          </w:tcPr>
          <w:p w14:paraId="5FF1C069" w14:textId="77777777" w:rsidR="00352037" w:rsidRPr="00925B05" w:rsidRDefault="00352037" w:rsidP="00525F09">
            <w:pPr>
              <w:pStyle w:val="ListParagraph"/>
              <w:spacing w:line="259" w:lineRule="auto"/>
              <w:ind w:left="0"/>
              <w:contextualSpacing/>
              <w:rPr>
                <w:rFonts w:cs="Calibri"/>
                <w:color w:val="000000"/>
                <w:sz w:val="22"/>
                <w:szCs w:val="22"/>
                <w:lang w:val="es-PR"/>
              </w:rPr>
            </w:pPr>
            <w:r w:rsidRPr="00925B05">
              <w:rPr>
                <w:rFonts w:cs="Calibri"/>
                <w:color w:val="000000"/>
                <w:sz w:val="22"/>
                <w:szCs w:val="22"/>
                <w:lang w:val="es-PR"/>
              </w:rPr>
              <w:t>Trabajo no remunerado.</w:t>
            </w:r>
          </w:p>
        </w:tc>
      </w:tr>
      <w:tr w:rsidR="00925B05" w:rsidRPr="00622B94" w14:paraId="55B2824C" w14:textId="77777777" w:rsidTr="00525F09">
        <w:tc>
          <w:tcPr>
            <w:tcW w:w="2520" w:type="dxa"/>
            <w:tcBorders>
              <w:bottom w:val="single" w:sz="4" w:space="0" w:color="auto"/>
              <w:right w:val="single" w:sz="4" w:space="0" w:color="auto"/>
            </w:tcBorders>
            <w:shd w:val="clear" w:color="auto" w:fill="F2F2F2"/>
            <w:vAlign w:val="center"/>
          </w:tcPr>
          <w:p w14:paraId="45675202" w14:textId="77777777" w:rsidR="00352037" w:rsidRPr="00925B05" w:rsidRDefault="00352037" w:rsidP="00525F09">
            <w:pPr>
              <w:pStyle w:val="ListParagraph"/>
              <w:spacing w:line="259" w:lineRule="auto"/>
              <w:ind w:left="273"/>
              <w:contextualSpacing/>
              <w:rPr>
                <w:rFonts w:cs="Calibri"/>
                <w:color w:val="000000"/>
                <w:sz w:val="22"/>
                <w:szCs w:val="22"/>
                <w:lang w:val="es-PR"/>
              </w:rPr>
            </w:pPr>
            <w:r w:rsidRPr="00925B05">
              <w:rPr>
                <w:rFonts w:cs="Calibri"/>
                <w:color w:val="000000"/>
                <w:sz w:val="22"/>
                <w:szCs w:val="22"/>
                <w:lang w:val="es-PR"/>
              </w:rPr>
              <w:t>b. Experiencias laborales:</w:t>
            </w:r>
          </w:p>
        </w:tc>
        <w:tc>
          <w:tcPr>
            <w:tcW w:w="6390" w:type="dxa"/>
            <w:tcBorders>
              <w:left w:val="single" w:sz="4" w:space="0" w:color="auto"/>
              <w:bottom w:val="single" w:sz="4" w:space="0" w:color="auto"/>
            </w:tcBorders>
            <w:shd w:val="clear" w:color="auto" w:fill="F2F2F2"/>
            <w:vAlign w:val="center"/>
          </w:tcPr>
          <w:p w14:paraId="27C1ED1F" w14:textId="77777777" w:rsidR="00352037" w:rsidRPr="00925B05" w:rsidRDefault="00352037" w:rsidP="00525F09">
            <w:pPr>
              <w:pStyle w:val="ListParagraph"/>
              <w:spacing w:line="259" w:lineRule="auto"/>
              <w:ind w:left="0"/>
              <w:contextualSpacing/>
              <w:rPr>
                <w:rFonts w:cs="Calibri"/>
                <w:color w:val="000000"/>
                <w:sz w:val="22"/>
                <w:szCs w:val="22"/>
                <w:lang w:val="es-PR"/>
              </w:rPr>
            </w:pPr>
            <w:r w:rsidRPr="00925B05">
              <w:rPr>
                <w:rFonts w:cs="Calibri"/>
                <w:color w:val="000000"/>
                <w:sz w:val="22"/>
                <w:szCs w:val="22"/>
                <w:lang w:val="es-PR"/>
              </w:rPr>
              <w:t>Experiencias remuneradas o no remuneras que propician el desarrollo y mantenimiento de destrezas vocacionales.</w:t>
            </w:r>
          </w:p>
        </w:tc>
      </w:tr>
      <w:tr w:rsidR="00352037" w:rsidRPr="00525F09" w14:paraId="5F2D591A" w14:textId="77777777" w:rsidTr="00525F09">
        <w:tc>
          <w:tcPr>
            <w:tcW w:w="2520" w:type="dxa"/>
            <w:tcBorders>
              <w:top w:val="single" w:sz="4" w:space="0" w:color="auto"/>
              <w:left w:val="single" w:sz="4" w:space="0" w:color="auto"/>
              <w:bottom w:val="single" w:sz="4" w:space="0" w:color="auto"/>
              <w:right w:val="single" w:sz="4" w:space="0" w:color="auto"/>
            </w:tcBorders>
            <w:shd w:val="clear" w:color="auto" w:fill="D9D9D9"/>
            <w:vAlign w:val="center"/>
          </w:tcPr>
          <w:p w14:paraId="3C3D74C0" w14:textId="77777777" w:rsidR="00352037" w:rsidRPr="00925B05" w:rsidRDefault="00352037" w:rsidP="00525F09">
            <w:pPr>
              <w:pStyle w:val="ListParagraph"/>
              <w:spacing w:line="259" w:lineRule="auto"/>
              <w:ind w:left="0"/>
              <w:contextualSpacing/>
              <w:rPr>
                <w:rFonts w:cs="Calibri"/>
                <w:b/>
                <w:bCs/>
                <w:color w:val="000000"/>
                <w:sz w:val="22"/>
                <w:szCs w:val="22"/>
                <w:lang w:val="es-PR"/>
              </w:rPr>
            </w:pPr>
            <w:r w:rsidRPr="00925B05">
              <w:rPr>
                <w:rFonts w:cs="Calibri"/>
                <w:b/>
                <w:bCs/>
                <w:color w:val="000000"/>
                <w:sz w:val="22"/>
                <w:szCs w:val="22"/>
                <w:lang w:val="es-PR"/>
              </w:rPr>
              <w:t>3. Empleo:</w:t>
            </w:r>
          </w:p>
        </w:tc>
        <w:tc>
          <w:tcPr>
            <w:tcW w:w="6390" w:type="dxa"/>
            <w:tcBorders>
              <w:top w:val="single" w:sz="4" w:space="0" w:color="auto"/>
              <w:left w:val="single" w:sz="4" w:space="0" w:color="auto"/>
              <w:bottom w:val="single" w:sz="4" w:space="0" w:color="auto"/>
              <w:right w:val="single" w:sz="4" w:space="0" w:color="auto"/>
            </w:tcBorders>
            <w:shd w:val="clear" w:color="auto" w:fill="D9D9D9"/>
            <w:vAlign w:val="center"/>
          </w:tcPr>
          <w:p w14:paraId="1CB4CD1B" w14:textId="77777777" w:rsidR="00352037" w:rsidRPr="00925B05" w:rsidRDefault="00352037" w:rsidP="00525F09">
            <w:pPr>
              <w:pStyle w:val="ListParagraph"/>
              <w:spacing w:line="259" w:lineRule="auto"/>
              <w:ind w:left="0"/>
              <w:contextualSpacing/>
              <w:rPr>
                <w:rFonts w:cs="Calibri"/>
                <w:b/>
                <w:bCs/>
                <w:color w:val="000000"/>
                <w:sz w:val="22"/>
                <w:szCs w:val="22"/>
                <w:lang w:val="es-PR"/>
              </w:rPr>
            </w:pPr>
            <w:r w:rsidRPr="00925B05">
              <w:rPr>
                <w:rFonts w:cs="Calibri"/>
                <w:b/>
                <w:bCs/>
                <w:color w:val="000000"/>
                <w:sz w:val="22"/>
                <w:szCs w:val="22"/>
                <w:lang w:val="es-PR"/>
              </w:rPr>
              <w:t>Actividad remunerada.</w:t>
            </w:r>
          </w:p>
        </w:tc>
      </w:tr>
      <w:tr w:rsidR="00352037" w:rsidRPr="00622B94" w14:paraId="7AC495D6" w14:textId="77777777" w:rsidTr="00525F09">
        <w:tc>
          <w:tcPr>
            <w:tcW w:w="2520" w:type="dxa"/>
            <w:tcBorders>
              <w:top w:val="single" w:sz="4" w:space="0" w:color="auto"/>
              <w:right w:val="single" w:sz="4" w:space="0" w:color="auto"/>
            </w:tcBorders>
            <w:shd w:val="clear" w:color="auto" w:fill="FFFFFF"/>
            <w:vAlign w:val="center"/>
          </w:tcPr>
          <w:p w14:paraId="69C0218B" w14:textId="77777777" w:rsidR="00352037" w:rsidRPr="00925B05" w:rsidRDefault="00352037" w:rsidP="00525F09">
            <w:pPr>
              <w:pStyle w:val="ListParagraph"/>
              <w:spacing w:line="259" w:lineRule="auto"/>
              <w:ind w:left="273"/>
              <w:contextualSpacing/>
              <w:rPr>
                <w:rFonts w:cs="Calibri"/>
                <w:color w:val="000000"/>
                <w:sz w:val="22"/>
                <w:szCs w:val="22"/>
                <w:lang w:val="es-PR"/>
              </w:rPr>
            </w:pPr>
            <w:r w:rsidRPr="00925B05">
              <w:rPr>
                <w:rFonts w:cs="Calibri"/>
                <w:color w:val="000000"/>
                <w:sz w:val="22"/>
                <w:szCs w:val="22"/>
                <w:lang w:val="es-PR"/>
              </w:rPr>
              <w:t>a. Empleo Regular:</w:t>
            </w:r>
          </w:p>
        </w:tc>
        <w:tc>
          <w:tcPr>
            <w:tcW w:w="6390" w:type="dxa"/>
            <w:tcBorders>
              <w:top w:val="single" w:sz="4" w:space="0" w:color="auto"/>
              <w:left w:val="single" w:sz="4" w:space="0" w:color="auto"/>
            </w:tcBorders>
            <w:shd w:val="clear" w:color="auto" w:fill="FFFFFF"/>
            <w:vAlign w:val="center"/>
          </w:tcPr>
          <w:p w14:paraId="0AD3CF4E" w14:textId="77777777" w:rsidR="00352037" w:rsidRPr="00925B05" w:rsidRDefault="00352037" w:rsidP="00525F09">
            <w:pPr>
              <w:pStyle w:val="ListParagraph"/>
              <w:spacing w:line="259" w:lineRule="auto"/>
              <w:ind w:left="0"/>
              <w:contextualSpacing/>
              <w:rPr>
                <w:rFonts w:cs="Calibri"/>
                <w:color w:val="000000"/>
                <w:sz w:val="22"/>
                <w:szCs w:val="22"/>
                <w:lang w:val="es-PR"/>
              </w:rPr>
            </w:pPr>
            <w:r w:rsidRPr="00925B05">
              <w:rPr>
                <w:rFonts w:cs="Calibri"/>
                <w:color w:val="000000"/>
                <w:sz w:val="22"/>
                <w:szCs w:val="22"/>
                <w:lang w:val="es-PR"/>
              </w:rPr>
              <w:t>Empleo remunerado y competitivo provisto por un patrono.</w:t>
            </w:r>
          </w:p>
        </w:tc>
      </w:tr>
      <w:tr w:rsidR="00352037" w:rsidRPr="00622B94" w14:paraId="34697AE6" w14:textId="77777777" w:rsidTr="00525F09">
        <w:tc>
          <w:tcPr>
            <w:tcW w:w="2520" w:type="dxa"/>
            <w:tcBorders>
              <w:right w:val="single" w:sz="4" w:space="0" w:color="auto"/>
            </w:tcBorders>
            <w:shd w:val="clear" w:color="auto" w:fill="F2F2F2"/>
            <w:vAlign w:val="center"/>
          </w:tcPr>
          <w:p w14:paraId="62B51CEA" w14:textId="77777777" w:rsidR="00352037" w:rsidRPr="00925B05" w:rsidRDefault="00352037" w:rsidP="00525F09">
            <w:pPr>
              <w:pStyle w:val="ListParagraph"/>
              <w:spacing w:line="259" w:lineRule="auto"/>
              <w:ind w:left="273"/>
              <w:contextualSpacing/>
              <w:rPr>
                <w:rFonts w:cs="Calibri"/>
                <w:color w:val="000000"/>
                <w:sz w:val="22"/>
                <w:szCs w:val="22"/>
                <w:lang w:val="es-PR"/>
              </w:rPr>
            </w:pPr>
            <w:r w:rsidRPr="00925B05">
              <w:rPr>
                <w:rFonts w:cs="Calibri"/>
                <w:color w:val="000000"/>
                <w:sz w:val="22"/>
                <w:szCs w:val="22"/>
                <w:lang w:val="es-PR"/>
              </w:rPr>
              <w:t>b. Autoempleo:</w:t>
            </w:r>
          </w:p>
        </w:tc>
        <w:tc>
          <w:tcPr>
            <w:tcW w:w="6390" w:type="dxa"/>
            <w:tcBorders>
              <w:left w:val="single" w:sz="4" w:space="0" w:color="auto"/>
            </w:tcBorders>
            <w:shd w:val="clear" w:color="auto" w:fill="F2F2F2"/>
            <w:vAlign w:val="center"/>
          </w:tcPr>
          <w:p w14:paraId="592325AE" w14:textId="77777777" w:rsidR="00352037" w:rsidRPr="00925B05" w:rsidRDefault="00352037" w:rsidP="00525F09">
            <w:pPr>
              <w:pStyle w:val="ListParagraph"/>
              <w:spacing w:line="259" w:lineRule="auto"/>
              <w:ind w:left="0"/>
              <w:contextualSpacing/>
              <w:rPr>
                <w:rFonts w:cs="Calibri"/>
                <w:color w:val="000000"/>
                <w:sz w:val="22"/>
                <w:szCs w:val="22"/>
                <w:lang w:val="es-PR"/>
              </w:rPr>
            </w:pPr>
            <w:r w:rsidRPr="00925B05">
              <w:rPr>
                <w:rFonts w:cs="Calibri"/>
                <w:color w:val="000000"/>
                <w:sz w:val="22"/>
                <w:szCs w:val="22"/>
                <w:lang w:val="es-PR"/>
              </w:rPr>
              <w:t>Empleo remunerado y competitivo autogenerado.</w:t>
            </w:r>
          </w:p>
        </w:tc>
      </w:tr>
      <w:tr w:rsidR="00352037" w:rsidRPr="00622B94" w14:paraId="4431D7EB" w14:textId="77777777" w:rsidTr="00525F09">
        <w:tc>
          <w:tcPr>
            <w:tcW w:w="2520" w:type="dxa"/>
            <w:tcBorders>
              <w:bottom w:val="single" w:sz="4" w:space="0" w:color="auto"/>
              <w:right w:val="single" w:sz="4" w:space="0" w:color="auto"/>
            </w:tcBorders>
            <w:shd w:val="clear" w:color="auto" w:fill="FFFFFF"/>
            <w:vAlign w:val="center"/>
          </w:tcPr>
          <w:p w14:paraId="4D9C989B" w14:textId="77777777" w:rsidR="00352037" w:rsidRPr="00925B05" w:rsidRDefault="00352037" w:rsidP="00525F09">
            <w:pPr>
              <w:pStyle w:val="ListParagraph"/>
              <w:spacing w:line="259" w:lineRule="auto"/>
              <w:ind w:left="273"/>
              <w:contextualSpacing/>
              <w:rPr>
                <w:rFonts w:cs="Calibri"/>
                <w:color w:val="000000"/>
                <w:sz w:val="22"/>
                <w:szCs w:val="22"/>
                <w:lang w:val="es-PR"/>
              </w:rPr>
            </w:pPr>
            <w:r w:rsidRPr="00925B05">
              <w:rPr>
                <w:rFonts w:cs="Calibri"/>
                <w:color w:val="000000"/>
                <w:sz w:val="22"/>
                <w:szCs w:val="22"/>
                <w:lang w:val="es-PR"/>
              </w:rPr>
              <w:t>c. Empleo Sostenido:</w:t>
            </w:r>
          </w:p>
        </w:tc>
        <w:tc>
          <w:tcPr>
            <w:tcW w:w="6390" w:type="dxa"/>
            <w:tcBorders>
              <w:left w:val="single" w:sz="4" w:space="0" w:color="auto"/>
              <w:bottom w:val="single" w:sz="4" w:space="0" w:color="auto"/>
            </w:tcBorders>
            <w:shd w:val="clear" w:color="auto" w:fill="FFFFFF"/>
            <w:vAlign w:val="center"/>
          </w:tcPr>
          <w:p w14:paraId="0B973DFD" w14:textId="77777777" w:rsidR="00352037" w:rsidRPr="00925B05" w:rsidRDefault="00352037" w:rsidP="00525F09">
            <w:pPr>
              <w:pStyle w:val="ListParagraph"/>
              <w:spacing w:line="259" w:lineRule="auto"/>
              <w:ind w:left="0"/>
              <w:contextualSpacing/>
              <w:rPr>
                <w:rFonts w:cs="Calibri"/>
                <w:color w:val="000000"/>
                <w:sz w:val="22"/>
                <w:szCs w:val="22"/>
                <w:lang w:val="es-PR"/>
              </w:rPr>
            </w:pPr>
            <w:r w:rsidRPr="00925B05">
              <w:rPr>
                <w:rFonts w:cs="Calibri"/>
                <w:color w:val="000000"/>
                <w:sz w:val="22"/>
                <w:szCs w:val="22"/>
                <w:lang w:val="es-PR"/>
              </w:rPr>
              <w:t>Empleo remunerado y competitivo obtenido y retenido mediante apoyos temporeros.</w:t>
            </w:r>
          </w:p>
        </w:tc>
      </w:tr>
      <w:tr w:rsidR="00352037" w:rsidRPr="00622B94" w14:paraId="397DC2FB" w14:textId="77777777" w:rsidTr="00525F09">
        <w:tc>
          <w:tcPr>
            <w:tcW w:w="2520" w:type="dxa"/>
            <w:tcBorders>
              <w:top w:val="single" w:sz="4" w:space="0" w:color="auto"/>
              <w:left w:val="single" w:sz="4" w:space="0" w:color="auto"/>
              <w:bottom w:val="single" w:sz="4" w:space="0" w:color="auto"/>
              <w:right w:val="single" w:sz="4" w:space="0" w:color="auto"/>
            </w:tcBorders>
            <w:shd w:val="clear" w:color="auto" w:fill="D9D9D9"/>
            <w:vAlign w:val="center"/>
          </w:tcPr>
          <w:p w14:paraId="47353760" w14:textId="77777777" w:rsidR="00352037" w:rsidRPr="00925B05" w:rsidRDefault="00352037" w:rsidP="00525F09">
            <w:pPr>
              <w:pStyle w:val="ListParagraph"/>
              <w:spacing w:line="259" w:lineRule="auto"/>
              <w:ind w:left="0"/>
              <w:contextualSpacing/>
              <w:rPr>
                <w:rFonts w:cs="Calibri"/>
                <w:b/>
                <w:bCs/>
                <w:color w:val="000000"/>
                <w:sz w:val="22"/>
                <w:szCs w:val="22"/>
                <w:lang w:val="es-PR"/>
              </w:rPr>
            </w:pPr>
            <w:r w:rsidRPr="00925B05">
              <w:rPr>
                <w:rFonts w:cs="Calibri"/>
                <w:b/>
                <w:bCs/>
                <w:color w:val="000000"/>
                <w:sz w:val="22"/>
                <w:szCs w:val="22"/>
                <w:lang w:val="es-PR"/>
              </w:rPr>
              <w:t>4. Educación Postsecundaria:</w:t>
            </w:r>
          </w:p>
        </w:tc>
        <w:tc>
          <w:tcPr>
            <w:tcW w:w="6390" w:type="dxa"/>
            <w:tcBorders>
              <w:top w:val="single" w:sz="4" w:space="0" w:color="auto"/>
              <w:left w:val="single" w:sz="4" w:space="0" w:color="auto"/>
              <w:bottom w:val="single" w:sz="4" w:space="0" w:color="auto"/>
              <w:right w:val="single" w:sz="4" w:space="0" w:color="auto"/>
            </w:tcBorders>
            <w:shd w:val="clear" w:color="auto" w:fill="D9D9D9"/>
            <w:vAlign w:val="center"/>
          </w:tcPr>
          <w:p w14:paraId="5F9A3205" w14:textId="77777777" w:rsidR="00352037" w:rsidRPr="00925B05" w:rsidRDefault="00352037" w:rsidP="00525F09">
            <w:pPr>
              <w:pStyle w:val="ListParagraph"/>
              <w:spacing w:line="259" w:lineRule="auto"/>
              <w:ind w:left="0"/>
              <w:contextualSpacing/>
              <w:rPr>
                <w:rFonts w:cs="Calibri"/>
                <w:b/>
                <w:bCs/>
                <w:color w:val="000000"/>
                <w:sz w:val="22"/>
                <w:szCs w:val="22"/>
                <w:lang w:val="es-PR"/>
              </w:rPr>
            </w:pPr>
            <w:r w:rsidRPr="00925B05">
              <w:rPr>
                <w:rFonts w:cs="Calibri"/>
                <w:b/>
                <w:bCs/>
                <w:color w:val="000000"/>
                <w:sz w:val="22"/>
                <w:szCs w:val="22"/>
                <w:lang w:val="es-PR"/>
              </w:rPr>
              <w:t>Educación formal que se recibe posterior a la educación secundaria que no es subvencionada por el estado y que no es compulsoria o necesariamente pública, gratuita y apropiada.</w:t>
            </w:r>
          </w:p>
        </w:tc>
      </w:tr>
      <w:tr w:rsidR="00352037" w:rsidRPr="00622B94" w14:paraId="3C467C0F" w14:textId="77777777" w:rsidTr="00525F09">
        <w:tc>
          <w:tcPr>
            <w:tcW w:w="2520" w:type="dxa"/>
            <w:tcBorders>
              <w:top w:val="single" w:sz="4" w:space="0" w:color="auto"/>
              <w:right w:val="single" w:sz="4" w:space="0" w:color="auto"/>
            </w:tcBorders>
            <w:shd w:val="clear" w:color="auto" w:fill="FFFFFF"/>
            <w:vAlign w:val="center"/>
          </w:tcPr>
          <w:p w14:paraId="28ADF6DE" w14:textId="77777777" w:rsidR="00352037" w:rsidRPr="00925B05" w:rsidRDefault="00352037" w:rsidP="00525F09">
            <w:pPr>
              <w:pStyle w:val="ListParagraph"/>
              <w:spacing w:line="259" w:lineRule="auto"/>
              <w:ind w:left="273"/>
              <w:contextualSpacing/>
              <w:rPr>
                <w:rFonts w:cs="Calibri"/>
                <w:color w:val="000000"/>
                <w:sz w:val="22"/>
                <w:szCs w:val="22"/>
                <w:lang w:val="es-PR"/>
              </w:rPr>
            </w:pPr>
            <w:r w:rsidRPr="00925B05">
              <w:rPr>
                <w:rFonts w:cs="Calibri"/>
                <w:color w:val="000000"/>
                <w:sz w:val="22"/>
                <w:szCs w:val="22"/>
                <w:lang w:val="es-PR"/>
              </w:rPr>
              <w:t>a. Educación postsecundaria universitaria:</w:t>
            </w:r>
          </w:p>
        </w:tc>
        <w:tc>
          <w:tcPr>
            <w:tcW w:w="6390" w:type="dxa"/>
            <w:tcBorders>
              <w:top w:val="single" w:sz="4" w:space="0" w:color="auto"/>
              <w:left w:val="single" w:sz="4" w:space="0" w:color="auto"/>
            </w:tcBorders>
            <w:shd w:val="clear" w:color="auto" w:fill="FFFFFF"/>
            <w:vAlign w:val="center"/>
          </w:tcPr>
          <w:p w14:paraId="34E47AC4" w14:textId="77777777" w:rsidR="00352037" w:rsidRPr="00925B05" w:rsidRDefault="00352037" w:rsidP="00525F09">
            <w:pPr>
              <w:pStyle w:val="ListParagraph"/>
              <w:spacing w:line="259" w:lineRule="auto"/>
              <w:ind w:left="0"/>
              <w:contextualSpacing/>
              <w:rPr>
                <w:rFonts w:cs="Calibri"/>
                <w:color w:val="000000"/>
                <w:sz w:val="22"/>
                <w:szCs w:val="22"/>
                <w:lang w:val="es-PR"/>
              </w:rPr>
            </w:pPr>
            <w:r w:rsidRPr="00925B05">
              <w:rPr>
                <w:rFonts w:cs="Calibri"/>
                <w:color w:val="000000"/>
                <w:sz w:val="22"/>
                <w:szCs w:val="22"/>
                <w:lang w:val="es-PR"/>
              </w:rPr>
              <w:t>Alternativa de educación postsecundaria a nivel privado o público que habilita en competencias profesionales y académicas a través de la obtención de un grado asociado, bachiller, máster o doctoral.</w:t>
            </w:r>
          </w:p>
        </w:tc>
      </w:tr>
      <w:tr w:rsidR="00352037" w:rsidRPr="00622B94" w14:paraId="2AA0E257" w14:textId="77777777" w:rsidTr="00525F09">
        <w:tc>
          <w:tcPr>
            <w:tcW w:w="2520" w:type="dxa"/>
            <w:tcBorders>
              <w:right w:val="single" w:sz="4" w:space="0" w:color="auto"/>
            </w:tcBorders>
            <w:shd w:val="clear" w:color="auto" w:fill="F2F2F2"/>
            <w:vAlign w:val="center"/>
          </w:tcPr>
          <w:p w14:paraId="77121088" w14:textId="77777777" w:rsidR="00352037" w:rsidRPr="00925B05" w:rsidRDefault="00352037" w:rsidP="00525F09">
            <w:pPr>
              <w:pStyle w:val="ListParagraph"/>
              <w:spacing w:line="259" w:lineRule="auto"/>
              <w:ind w:left="273"/>
              <w:contextualSpacing/>
              <w:rPr>
                <w:rFonts w:cs="Calibri"/>
                <w:color w:val="000000"/>
                <w:sz w:val="22"/>
                <w:szCs w:val="22"/>
                <w:lang w:val="es-PR"/>
              </w:rPr>
            </w:pPr>
            <w:r w:rsidRPr="00925B05">
              <w:rPr>
                <w:rFonts w:cs="Calibri"/>
                <w:color w:val="000000"/>
                <w:sz w:val="22"/>
                <w:szCs w:val="22"/>
                <w:lang w:val="es-PR"/>
              </w:rPr>
              <w:t>b. Educación postsecundaria vocacional:</w:t>
            </w:r>
          </w:p>
        </w:tc>
        <w:tc>
          <w:tcPr>
            <w:tcW w:w="6390" w:type="dxa"/>
            <w:tcBorders>
              <w:left w:val="single" w:sz="4" w:space="0" w:color="auto"/>
            </w:tcBorders>
            <w:shd w:val="clear" w:color="auto" w:fill="F2F2F2"/>
            <w:vAlign w:val="center"/>
          </w:tcPr>
          <w:p w14:paraId="0B111D62" w14:textId="77777777" w:rsidR="00352037" w:rsidRPr="00925B05" w:rsidRDefault="00352037" w:rsidP="00525F09">
            <w:pPr>
              <w:pStyle w:val="ListParagraph"/>
              <w:spacing w:line="259" w:lineRule="auto"/>
              <w:ind w:left="0"/>
              <w:contextualSpacing/>
              <w:rPr>
                <w:rFonts w:cs="Calibri"/>
                <w:color w:val="000000"/>
                <w:sz w:val="22"/>
                <w:szCs w:val="22"/>
                <w:lang w:val="es-PR"/>
              </w:rPr>
            </w:pPr>
            <w:r w:rsidRPr="00925B05">
              <w:rPr>
                <w:rFonts w:cs="Calibri"/>
                <w:color w:val="000000"/>
                <w:sz w:val="22"/>
                <w:szCs w:val="22"/>
                <w:lang w:val="es-PR"/>
              </w:rPr>
              <w:t>Alternativa de educación postsecundaria especializada y de corta duración que habilita en destrezas vocacionales.</w:t>
            </w:r>
          </w:p>
        </w:tc>
      </w:tr>
      <w:tr w:rsidR="00352037" w:rsidRPr="00622B94" w14:paraId="3B7CBDB5" w14:textId="77777777" w:rsidTr="00525F09">
        <w:tc>
          <w:tcPr>
            <w:tcW w:w="2520" w:type="dxa"/>
            <w:tcBorders>
              <w:right w:val="single" w:sz="4" w:space="0" w:color="auto"/>
            </w:tcBorders>
            <w:shd w:val="clear" w:color="auto" w:fill="FFFFFF"/>
            <w:vAlign w:val="center"/>
          </w:tcPr>
          <w:p w14:paraId="7917DDBF" w14:textId="77777777" w:rsidR="00352037" w:rsidRPr="00925B05" w:rsidRDefault="00352037" w:rsidP="00525F09">
            <w:pPr>
              <w:pStyle w:val="ListParagraph"/>
              <w:spacing w:line="259" w:lineRule="auto"/>
              <w:ind w:left="273"/>
              <w:contextualSpacing/>
              <w:rPr>
                <w:rFonts w:cs="Calibri"/>
                <w:color w:val="000000"/>
                <w:sz w:val="22"/>
                <w:szCs w:val="22"/>
                <w:lang w:val="es-PR"/>
              </w:rPr>
            </w:pPr>
            <w:r w:rsidRPr="00925B05">
              <w:rPr>
                <w:rFonts w:cs="Calibri"/>
                <w:color w:val="000000"/>
                <w:sz w:val="22"/>
                <w:szCs w:val="22"/>
                <w:lang w:val="es-PR"/>
              </w:rPr>
              <w:t>c. Educación postsecundaria técnica:</w:t>
            </w:r>
          </w:p>
        </w:tc>
        <w:tc>
          <w:tcPr>
            <w:tcW w:w="6390" w:type="dxa"/>
            <w:tcBorders>
              <w:left w:val="single" w:sz="4" w:space="0" w:color="auto"/>
            </w:tcBorders>
            <w:shd w:val="clear" w:color="auto" w:fill="FFFFFF"/>
            <w:vAlign w:val="center"/>
          </w:tcPr>
          <w:p w14:paraId="23A2E6CB" w14:textId="77777777" w:rsidR="00352037" w:rsidRPr="00925B05" w:rsidRDefault="00352037" w:rsidP="00525F09">
            <w:pPr>
              <w:pStyle w:val="ListParagraph"/>
              <w:spacing w:line="259" w:lineRule="auto"/>
              <w:ind w:left="0"/>
              <w:contextualSpacing/>
              <w:rPr>
                <w:rFonts w:cs="Calibri"/>
                <w:color w:val="000000"/>
                <w:sz w:val="22"/>
                <w:szCs w:val="22"/>
                <w:lang w:val="es-PR"/>
              </w:rPr>
            </w:pPr>
            <w:r w:rsidRPr="00925B05">
              <w:rPr>
                <w:rFonts w:cs="Calibri"/>
                <w:color w:val="000000"/>
                <w:sz w:val="22"/>
                <w:szCs w:val="22"/>
                <w:lang w:val="es-PR"/>
              </w:rPr>
              <w:t>Alternativa de educación postsecundaria especializada y de corta duración que habilita en carreras técnicas.</w:t>
            </w:r>
          </w:p>
        </w:tc>
      </w:tr>
    </w:tbl>
    <w:p w14:paraId="3B8698EE" w14:textId="77777777" w:rsidR="00CF4E44" w:rsidRPr="00CF4E44" w:rsidRDefault="00CF4E44" w:rsidP="00CF4E44">
      <w:pPr>
        <w:rPr>
          <w:rFonts w:cs="Calibri"/>
          <w:color w:val="FF0000"/>
          <w:lang w:val="es-PR"/>
        </w:rPr>
      </w:pPr>
    </w:p>
    <w:p w14:paraId="35A5A393" w14:textId="77777777" w:rsidR="00CF4E44" w:rsidRDefault="00CF4E44" w:rsidP="00CF4E44">
      <w:pPr>
        <w:jc w:val="both"/>
        <w:rPr>
          <w:rFonts w:cs="Calibri"/>
          <w:color w:val="000000"/>
          <w:lang w:val="es-PR"/>
        </w:rPr>
      </w:pPr>
      <w:r w:rsidRPr="00925B05">
        <w:rPr>
          <w:rFonts w:cs="Calibri"/>
          <w:color w:val="000000"/>
          <w:lang w:val="es-PR"/>
        </w:rPr>
        <w:t xml:space="preserve">La alternativa de ubicación está estrechamente ligada a las rutas de graduación, las metas secundarias y las proyecciones sobre las metas postsecundarias del estudiante. </w:t>
      </w:r>
      <w:r w:rsidR="004D6E05">
        <w:rPr>
          <w:rFonts w:cs="Calibri"/>
          <w:color w:val="000000"/>
          <w:lang w:val="es-PR"/>
        </w:rPr>
        <w:t>Sin embargo, es</w:t>
      </w:r>
      <w:r w:rsidRPr="00925B05">
        <w:rPr>
          <w:rFonts w:cs="Calibri"/>
          <w:color w:val="000000"/>
          <w:lang w:val="es-PR"/>
        </w:rPr>
        <w:t xml:space="preserve"> importante recalcar que:</w:t>
      </w:r>
    </w:p>
    <w:p w14:paraId="2E811253" w14:textId="77777777" w:rsidR="004D6E05" w:rsidRPr="00925B05" w:rsidRDefault="004D6E05" w:rsidP="00CF4E44">
      <w:pPr>
        <w:jc w:val="both"/>
        <w:rPr>
          <w:rFonts w:cs="Calibri"/>
          <w:color w:val="000000"/>
          <w:lang w:val="es-PR"/>
        </w:rPr>
      </w:pPr>
    </w:p>
    <w:p w14:paraId="28A8BE6A" w14:textId="77777777" w:rsidR="00CF4E44" w:rsidRPr="00925B05" w:rsidRDefault="00CF4E44" w:rsidP="00381D5E">
      <w:pPr>
        <w:pStyle w:val="ListParagraph"/>
        <w:numPr>
          <w:ilvl w:val="0"/>
          <w:numId w:val="55"/>
        </w:numPr>
        <w:spacing w:line="259" w:lineRule="auto"/>
        <w:contextualSpacing/>
        <w:jc w:val="both"/>
        <w:rPr>
          <w:rFonts w:cs="Calibri"/>
          <w:color w:val="000000"/>
          <w:lang w:val="es-PR"/>
        </w:rPr>
      </w:pPr>
      <w:r w:rsidRPr="00925B05">
        <w:rPr>
          <w:rFonts w:cs="Calibri"/>
          <w:color w:val="000000"/>
          <w:lang w:val="es-PR"/>
        </w:rPr>
        <w:t xml:space="preserve">El estudiante siempre debe estar expuesto al escenario menos restrictivo que le permita desarrollar su potencial al máximo considerando sus metas de transición y sus intereses, fortalezas y necesidades actuales y proyectadas. </w:t>
      </w:r>
    </w:p>
    <w:p w14:paraId="6C9DAE30" w14:textId="77777777" w:rsidR="00CF4E44" w:rsidRPr="00925B05" w:rsidRDefault="00CF4E44" w:rsidP="00381D5E">
      <w:pPr>
        <w:pStyle w:val="ListParagraph"/>
        <w:numPr>
          <w:ilvl w:val="0"/>
          <w:numId w:val="55"/>
        </w:numPr>
        <w:spacing w:line="259" w:lineRule="auto"/>
        <w:contextualSpacing/>
        <w:jc w:val="both"/>
        <w:rPr>
          <w:rFonts w:cs="Calibri"/>
          <w:color w:val="000000"/>
          <w:lang w:val="es-PR"/>
        </w:rPr>
      </w:pPr>
      <w:r w:rsidRPr="00925B05">
        <w:rPr>
          <w:rFonts w:cs="Calibri"/>
          <w:color w:val="000000"/>
          <w:lang w:val="es-PR"/>
        </w:rPr>
        <w:t xml:space="preserve">Los recursos de apoyo dentro y fuera del salón de clases deben ser agotados en el salón regular antes de determinar una alternativa de ubicación en un salón especial.  </w:t>
      </w:r>
    </w:p>
    <w:p w14:paraId="783064CA" w14:textId="77777777" w:rsidR="00CF4E44" w:rsidRPr="00925B05" w:rsidRDefault="00CF4E44" w:rsidP="00381D5E">
      <w:pPr>
        <w:pStyle w:val="ListParagraph"/>
        <w:numPr>
          <w:ilvl w:val="0"/>
          <w:numId w:val="55"/>
        </w:numPr>
        <w:spacing w:line="259" w:lineRule="auto"/>
        <w:contextualSpacing/>
        <w:jc w:val="both"/>
        <w:rPr>
          <w:rFonts w:cs="Calibri"/>
          <w:color w:val="000000"/>
          <w:lang w:val="es-PR"/>
        </w:rPr>
      </w:pPr>
      <w:r w:rsidRPr="00925B05">
        <w:rPr>
          <w:rFonts w:cs="Calibri"/>
          <w:color w:val="000000"/>
          <w:lang w:val="es-PR"/>
        </w:rPr>
        <w:t xml:space="preserve">La alternativa de ubicación depende del nivel de funcionamiento del estudiante y de su necesidad de apoyos para demostrar progreso y aprovechamiento en destrezas académicas y funcionales. </w:t>
      </w:r>
    </w:p>
    <w:p w14:paraId="7397953D" w14:textId="77777777" w:rsidR="00CF4E44" w:rsidRPr="00925B05" w:rsidRDefault="00CF4E44" w:rsidP="00381D5E">
      <w:pPr>
        <w:pStyle w:val="ListParagraph"/>
        <w:numPr>
          <w:ilvl w:val="0"/>
          <w:numId w:val="55"/>
        </w:numPr>
        <w:spacing w:line="259" w:lineRule="auto"/>
        <w:contextualSpacing/>
        <w:jc w:val="both"/>
        <w:rPr>
          <w:rFonts w:cs="Calibri"/>
          <w:color w:val="000000"/>
          <w:lang w:val="es-PR"/>
        </w:rPr>
      </w:pPr>
      <w:r w:rsidRPr="00925B05">
        <w:rPr>
          <w:rFonts w:cs="Calibri"/>
          <w:color w:val="000000"/>
          <w:lang w:val="es-PR"/>
        </w:rPr>
        <w:t xml:space="preserve">El proceso de desarrollo y maduración no es fijo o lineal. El funcionamiento del estudiante es impactado por una gran variedad de factores internos y externos por lo que la alternativa de ubicación debe ser analizada por lo menos 1 vez al año en la revisión del PEI o cuantas veces sea necesario. </w:t>
      </w:r>
    </w:p>
    <w:p w14:paraId="194528BE" w14:textId="77777777" w:rsidR="00CF4E44" w:rsidRPr="00925B05" w:rsidRDefault="00CF4E44" w:rsidP="00381D5E">
      <w:pPr>
        <w:pStyle w:val="ListParagraph"/>
        <w:numPr>
          <w:ilvl w:val="0"/>
          <w:numId w:val="55"/>
        </w:numPr>
        <w:spacing w:line="259" w:lineRule="auto"/>
        <w:contextualSpacing/>
        <w:jc w:val="both"/>
        <w:rPr>
          <w:rFonts w:cs="Calibri"/>
          <w:color w:val="000000"/>
          <w:lang w:val="es-PR"/>
        </w:rPr>
      </w:pPr>
      <w:r w:rsidRPr="00925B05">
        <w:rPr>
          <w:rFonts w:cs="Calibri"/>
          <w:color w:val="000000"/>
          <w:lang w:val="es-PR"/>
        </w:rPr>
        <w:t>El logro y potencial postsecundario no es determinado por las alternativas de ubicación, rutas de graduación o metas secundarias provistas por el Departamento de Educación. Estas representan solo una proyección según el perfil del estudiante.</w:t>
      </w:r>
    </w:p>
    <w:p w14:paraId="0D38C3F0" w14:textId="77777777" w:rsidR="004D6E05" w:rsidRDefault="004D6E05" w:rsidP="004D6E05">
      <w:pPr>
        <w:pStyle w:val="ListParagraph"/>
        <w:spacing w:line="259" w:lineRule="auto"/>
        <w:ind w:left="0"/>
        <w:contextualSpacing/>
        <w:jc w:val="both"/>
        <w:rPr>
          <w:rFonts w:cs="Calibri"/>
          <w:color w:val="000000"/>
          <w:lang w:val="es-PR"/>
        </w:rPr>
      </w:pPr>
    </w:p>
    <w:p w14:paraId="55C18988" w14:textId="1119A245" w:rsidR="00C37B9C" w:rsidRDefault="004D6E05" w:rsidP="004D6E05">
      <w:pPr>
        <w:pStyle w:val="ListParagraph"/>
        <w:spacing w:line="259" w:lineRule="auto"/>
        <w:ind w:left="0"/>
        <w:contextualSpacing/>
        <w:jc w:val="both"/>
        <w:rPr>
          <w:rFonts w:cs="Calibri"/>
          <w:color w:val="000000"/>
          <w:lang w:val="es-PR"/>
        </w:rPr>
      </w:pPr>
      <w:r w:rsidRPr="00925B05">
        <w:rPr>
          <w:rFonts w:cs="Calibri"/>
          <w:color w:val="000000"/>
          <w:lang w:val="es-PR"/>
        </w:rPr>
        <w:t>En el diagrama</w:t>
      </w:r>
      <w:r>
        <w:rPr>
          <w:rFonts w:cs="Calibri"/>
          <w:color w:val="000000"/>
          <w:lang w:val="es-PR"/>
        </w:rPr>
        <w:t xml:space="preserve"> que se presenta</w:t>
      </w:r>
      <w:r w:rsidRPr="00925B05">
        <w:rPr>
          <w:rFonts w:cs="Calibri"/>
          <w:color w:val="000000"/>
          <w:lang w:val="es-PR"/>
        </w:rPr>
        <w:t xml:space="preserve"> a continuación se presenta la relación entre el perfil del estudiante, la alternativa de ubicación y las metas secundarias y postsecundarias.</w:t>
      </w:r>
    </w:p>
    <w:p w14:paraId="1F72E6A4" w14:textId="77777777" w:rsidR="002E5233" w:rsidRPr="00925B05" w:rsidRDefault="002E5233" w:rsidP="004D6E05">
      <w:pPr>
        <w:pStyle w:val="ListParagraph"/>
        <w:spacing w:line="259" w:lineRule="auto"/>
        <w:ind w:left="0"/>
        <w:contextualSpacing/>
        <w:jc w:val="both"/>
        <w:rPr>
          <w:rFonts w:cs="Calibri"/>
          <w:color w:val="000000"/>
          <w:lang w:val="es-PR"/>
        </w:rPr>
      </w:pPr>
    </w:p>
    <w:tbl>
      <w:tblPr>
        <w:tblStyle w:val="GridTable1Light"/>
        <w:tblW w:w="0" w:type="auto"/>
        <w:tblInd w:w="85" w:type="dxa"/>
        <w:tblLook w:val="04A0" w:firstRow="1" w:lastRow="0" w:firstColumn="1" w:lastColumn="0" w:noHBand="0" w:noVBand="1"/>
      </w:tblPr>
      <w:tblGrid>
        <w:gridCol w:w="2316"/>
        <w:gridCol w:w="2316"/>
        <w:gridCol w:w="2316"/>
        <w:gridCol w:w="2317"/>
      </w:tblGrid>
      <w:tr w:rsidR="002E5233" w:rsidRPr="00425F92" w14:paraId="557EC2A1" w14:textId="77777777" w:rsidTr="002E523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316" w:type="dxa"/>
            <w:shd w:val="clear" w:color="auto" w:fill="E7E6E6" w:themeFill="background2"/>
            <w:vAlign w:val="center"/>
          </w:tcPr>
          <w:p w14:paraId="1AD648E7" w14:textId="77777777" w:rsidR="002E5233" w:rsidRPr="00AD7FD0" w:rsidRDefault="002E5233" w:rsidP="00F31750">
            <w:pPr>
              <w:jc w:val="center"/>
            </w:pPr>
            <w:r>
              <w:t>Perfil del estudiante</w:t>
            </w:r>
          </w:p>
        </w:tc>
        <w:tc>
          <w:tcPr>
            <w:tcW w:w="2316" w:type="dxa"/>
            <w:shd w:val="clear" w:color="auto" w:fill="E7E6E6" w:themeFill="background2"/>
            <w:vAlign w:val="center"/>
          </w:tcPr>
          <w:p w14:paraId="29B78B27" w14:textId="77777777" w:rsidR="002E5233" w:rsidRPr="00E94910" w:rsidRDefault="002E5233" w:rsidP="00F31750">
            <w:pPr>
              <w:jc w:val="center"/>
              <w:cnfStyle w:val="100000000000" w:firstRow="1" w:lastRow="0" w:firstColumn="0" w:lastColumn="0" w:oddVBand="0" w:evenVBand="0" w:oddHBand="0" w:evenHBand="0" w:firstRowFirstColumn="0" w:firstRowLastColumn="0" w:lastRowFirstColumn="0" w:lastRowLastColumn="0"/>
            </w:pPr>
            <w:r>
              <w:t>Alternativas de Ubicación</w:t>
            </w:r>
          </w:p>
        </w:tc>
        <w:tc>
          <w:tcPr>
            <w:tcW w:w="2316" w:type="dxa"/>
            <w:shd w:val="clear" w:color="auto" w:fill="E7E6E6" w:themeFill="background2"/>
            <w:vAlign w:val="center"/>
          </w:tcPr>
          <w:p w14:paraId="01622AB8" w14:textId="77777777" w:rsidR="002E5233" w:rsidRPr="00907C71" w:rsidRDefault="002E5233" w:rsidP="00F31750">
            <w:pPr>
              <w:jc w:val="center"/>
              <w:cnfStyle w:val="100000000000" w:firstRow="1" w:lastRow="0" w:firstColumn="0" w:lastColumn="0" w:oddVBand="0" w:evenVBand="0" w:oddHBand="0" w:evenHBand="0" w:firstRowFirstColumn="0" w:firstRowLastColumn="0" w:lastRowFirstColumn="0" w:lastRowLastColumn="0"/>
            </w:pPr>
            <w:r>
              <w:t>Metas secundarias</w:t>
            </w:r>
          </w:p>
        </w:tc>
        <w:tc>
          <w:tcPr>
            <w:tcW w:w="2317" w:type="dxa"/>
            <w:shd w:val="clear" w:color="auto" w:fill="E7E6E6" w:themeFill="background2"/>
            <w:vAlign w:val="center"/>
          </w:tcPr>
          <w:p w14:paraId="2E0D7643" w14:textId="77777777" w:rsidR="002E5233" w:rsidRPr="00425F92" w:rsidRDefault="002E5233" w:rsidP="00F31750">
            <w:pPr>
              <w:jc w:val="center"/>
              <w:cnfStyle w:val="100000000000" w:firstRow="1" w:lastRow="0" w:firstColumn="0" w:lastColumn="0" w:oddVBand="0" w:evenVBand="0" w:oddHBand="0" w:evenHBand="0" w:firstRowFirstColumn="0" w:firstRowLastColumn="0" w:lastRowFirstColumn="0" w:lastRowLastColumn="0"/>
            </w:pPr>
            <w:r>
              <w:t>Metas postsecundarias</w:t>
            </w:r>
          </w:p>
        </w:tc>
      </w:tr>
      <w:tr w:rsidR="002E5233" w14:paraId="13ABC90D" w14:textId="77777777" w:rsidTr="002E5233">
        <w:tc>
          <w:tcPr>
            <w:cnfStyle w:val="001000000000" w:firstRow="0" w:lastRow="0" w:firstColumn="1" w:lastColumn="0" w:oddVBand="0" w:evenVBand="0" w:oddHBand="0" w:evenHBand="0" w:firstRowFirstColumn="0" w:firstRowLastColumn="0" w:lastRowFirstColumn="0" w:lastRowLastColumn="0"/>
            <w:tcW w:w="2316" w:type="dxa"/>
          </w:tcPr>
          <w:p w14:paraId="7AFD7B1B" w14:textId="77777777" w:rsidR="002E5233" w:rsidRPr="002E5233" w:rsidRDefault="002E5233" w:rsidP="00F31750">
            <w:pPr>
              <w:jc w:val="both"/>
              <w:rPr>
                <w:lang w:val="es-PR"/>
              </w:rPr>
            </w:pPr>
            <w:r w:rsidRPr="002E5233">
              <w:rPr>
                <w:lang w:val="es-PR"/>
              </w:rPr>
              <w:t>Funcionamiento:</w:t>
            </w:r>
          </w:p>
          <w:p w14:paraId="6968B072" w14:textId="77777777" w:rsidR="002E5233" w:rsidRPr="002E5233" w:rsidRDefault="002E5233" w:rsidP="00F31750">
            <w:pPr>
              <w:jc w:val="both"/>
              <w:rPr>
                <w:b w:val="0"/>
                <w:bCs w:val="0"/>
                <w:lang w:val="es-PR"/>
              </w:rPr>
            </w:pPr>
            <w:r w:rsidRPr="002E5233">
              <w:rPr>
                <w:b w:val="0"/>
                <w:bCs w:val="0"/>
                <w:lang w:val="es-PR"/>
              </w:rPr>
              <w:t>Alto, promedio y promedio bajo</w:t>
            </w:r>
            <w:r w:rsidRPr="002E5233">
              <w:rPr>
                <w:lang w:val="es-PR"/>
              </w:rPr>
              <w:t xml:space="preserve"> </w:t>
            </w:r>
          </w:p>
          <w:p w14:paraId="7045E625" w14:textId="77777777" w:rsidR="002E5233" w:rsidRPr="002E5233" w:rsidRDefault="002E5233" w:rsidP="00F31750">
            <w:pPr>
              <w:jc w:val="both"/>
              <w:rPr>
                <w:b w:val="0"/>
                <w:bCs w:val="0"/>
                <w:lang w:val="es-PR"/>
              </w:rPr>
            </w:pPr>
          </w:p>
          <w:p w14:paraId="449B0663" w14:textId="77777777" w:rsidR="002E5233" w:rsidRPr="002E5233" w:rsidRDefault="002E5233" w:rsidP="00F31750">
            <w:pPr>
              <w:jc w:val="both"/>
              <w:rPr>
                <w:lang w:val="es-PR"/>
              </w:rPr>
            </w:pPr>
            <w:r w:rsidRPr="002E5233">
              <w:rPr>
                <w:lang w:val="es-PR"/>
              </w:rPr>
              <w:t xml:space="preserve">Nivel de severidad: </w:t>
            </w:r>
            <w:r w:rsidRPr="002E5233">
              <w:rPr>
                <w:b w:val="0"/>
                <w:bCs w:val="0"/>
                <w:lang w:val="es-PR"/>
              </w:rPr>
              <w:t>leve</w:t>
            </w:r>
          </w:p>
          <w:p w14:paraId="0A50E201" w14:textId="77777777" w:rsidR="002E5233" w:rsidRPr="002E5233" w:rsidRDefault="002E5233" w:rsidP="00F31750">
            <w:pPr>
              <w:jc w:val="both"/>
              <w:rPr>
                <w:b w:val="0"/>
                <w:bCs w:val="0"/>
                <w:lang w:val="es-PR"/>
              </w:rPr>
            </w:pPr>
          </w:p>
          <w:p w14:paraId="5BFAF244" w14:textId="77777777" w:rsidR="002E5233" w:rsidRPr="002E5233" w:rsidRDefault="002E5233" w:rsidP="00F31750">
            <w:pPr>
              <w:jc w:val="both"/>
              <w:rPr>
                <w:b w:val="0"/>
                <w:bCs w:val="0"/>
                <w:lang w:val="es-PR"/>
              </w:rPr>
            </w:pPr>
            <w:r w:rsidRPr="002E5233">
              <w:rPr>
                <w:lang w:val="es-PR"/>
              </w:rPr>
              <w:t>Ruta de graduación</w:t>
            </w:r>
          </w:p>
          <w:p w14:paraId="452CF37E" w14:textId="77777777" w:rsidR="002E5233" w:rsidRDefault="002E5233" w:rsidP="00F31750">
            <w:pPr>
              <w:jc w:val="both"/>
            </w:pPr>
            <w:r>
              <w:rPr>
                <w:b w:val="0"/>
                <w:bCs w:val="0"/>
              </w:rPr>
              <w:t>1</w:t>
            </w:r>
          </w:p>
          <w:p w14:paraId="68860BFA" w14:textId="77777777" w:rsidR="002E5233" w:rsidRPr="00AD7FD0" w:rsidRDefault="002E5233" w:rsidP="00F31750">
            <w:pPr>
              <w:jc w:val="both"/>
              <w:rPr>
                <w:b w:val="0"/>
                <w:bCs w:val="0"/>
              </w:rPr>
            </w:pPr>
          </w:p>
        </w:tc>
        <w:tc>
          <w:tcPr>
            <w:tcW w:w="2316" w:type="dxa"/>
          </w:tcPr>
          <w:p w14:paraId="7986628A"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b/>
                <w:bCs/>
                <w:lang w:val="es-PR"/>
              </w:rPr>
            </w:pPr>
            <w:r w:rsidRPr="002E5233">
              <w:rPr>
                <w:lang w:val="es-PR"/>
              </w:rPr>
              <w:t xml:space="preserve">Salón regular con o sin servicio de un maestro recurso. </w:t>
            </w:r>
          </w:p>
          <w:p w14:paraId="337F377A"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b/>
                <w:bCs/>
                <w:lang w:val="es-PR"/>
              </w:rPr>
            </w:pPr>
          </w:p>
          <w:p w14:paraId="32801A2A"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r w:rsidRPr="002E5233">
              <w:rPr>
                <w:lang w:val="es-PR"/>
              </w:rPr>
              <w:t xml:space="preserve">Salón Especial, Hogar u Hospital con promoción a grado.  </w:t>
            </w:r>
          </w:p>
          <w:p w14:paraId="777884BD"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p>
          <w:p w14:paraId="65892B70" w14:textId="77777777" w:rsidR="002E5233" w:rsidRDefault="002E5233" w:rsidP="00F31750">
            <w:pPr>
              <w:jc w:val="both"/>
              <w:cnfStyle w:val="000000000000" w:firstRow="0" w:lastRow="0" w:firstColumn="0" w:lastColumn="0" w:oddVBand="0" w:evenVBand="0" w:oddHBand="0" w:evenHBand="0" w:firstRowFirstColumn="0" w:firstRowLastColumn="0" w:lastRowFirstColumn="0" w:lastRowLastColumn="0"/>
            </w:pPr>
            <w:r w:rsidRPr="00BC64C8">
              <w:t>Currículo</w:t>
            </w:r>
            <w:r w:rsidRPr="00E94910">
              <w:t xml:space="preserve"> general</w:t>
            </w:r>
          </w:p>
        </w:tc>
        <w:tc>
          <w:tcPr>
            <w:tcW w:w="2316" w:type="dxa"/>
          </w:tcPr>
          <w:p w14:paraId="5A544D5D"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r w:rsidRPr="002E5233">
              <w:rPr>
                <w:lang w:val="es-PR"/>
              </w:rPr>
              <w:t xml:space="preserve">Diploma de 4to año. </w:t>
            </w:r>
          </w:p>
          <w:p w14:paraId="6F28D547"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p>
          <w:p w14:paraId="0C8B0599"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r w:rsidRPr="002E5233">
              <w:rPr>
                <w:lang w:val="es-PR"/>
              </w:rPr>
              <w:t>Evaluación a través de promedio</w:t>
            </w:r>
          </w:p>
          <w:p w14:paraId="4C627B59"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p>
          <w:p w14:paraId="7922EB15"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r w:rsidRPr="002E5233">
              <w:rPr>
                <w:lang w:val="es-PR"/>
              </w:rPr>
              <w:t xml:space="preserve">Pruebas Piense, 1 y 2, College Board. </w:t>
            </w:r>
          </w:p>
          <w:p w14:paraId="4BA17818"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p>
          <w:p w14:paraId="0C89071D" w14:textId="77777777" w:rsidR="002E5233" w:rsidRDefault="002E5233" w:rsidP="00F31750">
            <w:pPr>
              <w:jc w:val="both"/>
              <w:cnfStyle w:val="000000000000" w:firstRow="0" w:lastRow="0" w:firstColumn="0" w:lastColumn="0" w:oddVBand="0" w:evenVBand="0" w:oddHBand="0" w:evenHBand="0" w:firstRowFirstColumn="0" w:firstRowLastColumn="0" w:lastRowFirstColumn="0" w:lastRowLastColumn="0"/>
            </w:pPr>
            <w:r w:rsidRPr="00907C71">
              <w:t xml:space="preserve">Currículo </w:t>
            </w:r>
            <w:r>
              <w:t>v</w:t>
            </w:r>
            <w:r w:rsidRPr="00907C71">
              <w:t>ocacional</w:t>
            </w:r>
          </w:p>
        </w:tc>
        <w:tc>
          <w:tcPr>
            <w:tcW w:w="2317" w:type="dxa"/>
          </w:tcPr>
          <w:p w14:paraId="7FE2A791"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r w:rsidRPr="002E5233">
              <w:rPr>
                <w:lang w:val="es-PR"/>
              </w:rPr>
              <w:t xml:space="preserve">Estudios postsecundarios. </w:t>
            </w:r>
          </w:p>
          <w:p w14:paraId="3543632F"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p>
          <w:p w14:paraId="7540BF23"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r w:rsidRPr="002E5233">
              <w:rPr>
                <w:lang w:val="es-PR"/>
              </w:rPr>
              <w:t xml:space="preserve">Empleo regular o autoempleo. </w:t>
            </w:r>
          </w:p>
          <w:p w14:paraId="4FF1A357"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p>
          <w:p w14:paraId="041423BD" w14:textId="77777777" w:rsidR="002E5233" w:rsidRDefault="002E5233" w:rsidP="00F31750">
            <w:pPr>
              <w:jc w:val="both"/>
              <w:cnfStyle w:val="000000000000" w:firstRow="0" w:lastRow="0" w:firstColumn="0" w:lastColumn="0" w:oddVBand="0" w:evenVBand="0" w:oddHBand="0" w:evenHBand="0" w:firstRowFirstColumn="0" w:firstRowLastColumn="0" w:lastRowFirstColumn="0" w:lastRowLastColumn="0"/>
            </w:pPr>
            <w:r w:rsidRPr="00425F92">
              <w:t>Vida independiente en comunidad.</w:t>
            </w:r>
          </w:p>
        </w:tc>
      </w:tr>
      <w:tr w:rsidR="002E5233" w:rsidRPr="00622B94" w14:paraId="11D861F0" w14:textId="77777777" w:rsidTr="002E5233">
        <w:tc>
          <w:tcPr>
            <w:cnfStyle w:val="001000000000" w:firstRow="0" w:lastRow="0" w:firstColumn="1" w:lastColumn="0" w:oddVBand="0" w:evenVBand="0" w:oddHBand="0" w:evenHBand="0" w:firstRowFirstColumn="0" w:firstRowLastColumn="0" w:lastRowFirstColumn="0" w:lastRowLastColumn="0"/>
            <w:tcW w:w="2316" w:type="dxa"/>
          </w:tcPr>
          <w:p w14:paraId="404CC4D3" w14:textId="77777777" w:rsidR="002E5233" w:rsidRPr="002E5233" w:rsidRDefault="002E5233" w:rsidP="00F31750">
            <w:pPr>
              <w:jc w:val="both"/>
              <w:rPr>
                <w:lang w:val="es-PR"/>
              </w:rPr>
            </w:pPr>
            <w:r w:rsidRPr="002E5233">
              <w:rPr>
                <w:lang w:val="es-PR"/>
              </w:rPr>
              <w:t>Funcionamiento:</w:t>
            </w:r>
          </w:p>
          <w:p w14:paraId="5C27A8F8" w14:textId="77777777" w:rsidR="002E5233" w:rsidRPr="002E5233" w:rsidRDefault="002E5233" w:rsidP="00F31750">
            <w:pPr>
              <w:jc w:val="both"/>
              <w:rPr>
                <w:lang w:val="es-PR"/>
              </w:rPr>
            </w:pPr>
            <w:r w:rsidRPr="002E5233">
              <w:rPr>
                <w:lang w:val="es-PR"/>
              </w:rPr>
              <w:t xml:space="preserve">Bajo </w:t>
            </w:r>
          </w:p>
          <w:p w14:paraId="788A1585" w14:textId="77777777" w:rsidR="002E5233" w:rsidRPr="002E5233" w:rsidRDefault="002E5233" w:rsidP="00F31750">
            <w:pPr>
              <w:jc w:val="both"/>
              <w:rPr>
                <w:lang w:val="es-PR"/>
              </w:rPr>
            </w:pPr>
          </w:p>
          <w:p w14:paraId="646890F1" w14:textId="77777777" w:rsidR="002E5233" w:rsidRPr="002E5233" w:rsidRDefault="002E5233" w:rsidP="00F31750">
            <w:pPr>
              <w:jc w:val="both"/>
              <w:rPr>
                <w:lang w:val="es-PR"/>
              </w:rPr>
            </w:pPr>
            <w:r w:rsidRPr="002E5233">
              <w:rPr>
                <w:lang w:val="es-PR"/>
              </w:rPr>
              <w:t>Nivel de severidad: Moderado</w:t>
            </w:r>
          </w:p>
          <w:p w14:paraId="1A8D50AF" w14:textId="77777777" w:rsidR="002E5233" w:rsidRPr="002E5233" w:rsidRDefault="002E5233" w:rsidP="00F31750">
            <w:pPr>
              <w:jc w:val="both"/>
              <w:rPr>
                <w:lang w:val="es-PR"/>
              </w:rPr>
            </w:pPr>
          </w:p>
          <w:p w14:paraId="3A5D08F7" w14:textId="77777777" w:rsidR="002E5233" w:rsidRDefault="002E5233" w:rsidP="00F31750">
            <w:pPr>
              <w:jc w:val="both"/>
            </w:pPr>
            <w:r>
              <w:t>Ruta de graduación</w:t>
            </w:r>
          </w:p>
          <w:p w14:paraId="1E2DB8D6" w14:textId="77777777" w:rsidR="002E5233" w:rsidRPr="00AD7FD0" w:rsidRDefault="002E5233" w:rsidP="00F31750">
            <w:pPr>
              <w:jc w:val="both"/>
            </w:pPr>
            <w:r>
              <w:t>2</w:t>
            </w:r>
          </w:p>
        </w:tc>
        <w:tc>
          <w:tcPr>
            <w:tcW w:w="2316" w:type="dxa"/>
          </w:tcPr>
          <w:p w14:paraId="5B1899B2"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b/>
                <w:bCs/>
                <w:lang w:val="es-PR"/>
              </w:rPr>
            </w:pPr>
            <w:r w:rsidRPr="002E5233">
              <w:rPr>
                <w:b/>
                <w:bCs/>
                <w:lang w:val="es-PR"/>
              </w:rPr>
              <w:t xml:space="preserve">Salón especial, Hogar u Hospital </w:t>
            </w:r>
            <w:r w:rsidRPr="002E5233">
              <w:rPr>
                <w:lang w:val="es-PR"/>
              </w:rPr>
              <w:t>con acceso a destrezas por grado modificadas</w:t>
            </w:r>
            <w:r w:rsidRPr="002E5233">
              <w:rPr>
                <w:b/>
                <w:bCs/>
                <w:lang w:val="es-PR"/>
              </w:rPr>
              <w:t xml:space="preserve">. </w:t>
            </w:r>
          </w:p>
          <w:p w14:paraId="59CD2518"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b/>
                <w:bCs/>
                <w:lang w:val="es-PR"/>
              </w:rPr>
            </w:pPr>
          </w:p>
          <w:p w14:paraId="2E14E4FC" w14:textId="77777777" w:rsidR="002E5233" w:rsidRPr="00E94910" w:rsidRDefault="002E5233" w:rsidP="00F31750">
            <w:pPr>
              <w:jc w:val="both"/>
              <w:cnfStyle w:val="000000000000" w:firstRow="0" w:lastRow="0" w:firstColumn="0" w:lastColumn="0" w:oddVBand="0" w:evenVBand="0" w:oddHBand="0" w:evenHBand="0" w:firstRowFirstColumn="0" w:firstRowLastColumn="0" w:lastRowFirstColumn="0" w:lastRowLastColumn="0"/>
            </w:pPr>
            <w:r w:rsidRPr="00E94910">
              <w:rPr>
                <w:b/>
                <w:bCs/>
              </w:rPr>
              <w:t xml:space="preserve">Currículo </w:t>
            </w:r>
            <w:r w:rsidRPr="006C649C">
              <w:t>modificado</w:t>
            </w:r>
          </w:p>
        </w:tc>
        <w:tc>
          <w:tcPr>
            <w:tcW w:w="2316" w:type="dxa"/>
          </w:tcPr>
          <w:p w14:paraId="72A15429"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r w:rsidRPr="002E5233">
              <w:rPr>
                <w:lang w:val="es-PR"/>
              </w:rPr>
              <w:t xml:space="preserve">Diploma modificado de escuela superior.  </w:t>
            </w:r>
          </w:p>
          <w:p w14:paraId="3226A713"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p>
          <w:p w14:paraId="0FE45940"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r w:rsidRPr="002E5233">
              <w:rPr>
                <w:lang w:val="es-PR"/>
              </w:rPr>
              <w:t xml:space="preserve">Sistema de evaluación por nivel de independencia. </w:t>
            </w:r>
          </w:p>
          <w:p w14:paraId="46409B74"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p>
          <w:p w14:paraId="37989B9D"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r w:rsidRPr="002E5233">
              <w:rPr>
                <w:lang w:val="es-PR"/>
              </w:rPr>
              <w:t>Evaluaciones y cernimientos especializados.</w:t>
            </w:r>
          </w:p>
          <w:p w14:paraId="7496B424"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p>
          <w:p w14:paraId="5489CEAD"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r w:rsidRPr="002E5233">
              <w:rPr>
                <w:lang w:val="es-PR"/>
              </w:rPr>
              <w:t>Currículo vocacional</w:t>
            </w:r>
          </w:p>
          <w:p w14:paraId="45CA9797"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p>
        </w:tc>
        <w:tc>
          <w:tcPr>
            <w:tcW w:w="2317" w:type="dxa"/>
          </w:tcPr>
          <w:p w14:paraId="08266668"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r w:rsidRPr="002E5233">
              <w:rPr>
                <w:lang w:val="es-PR"/>
              </w:rPr>
              <w:t xml:space="preserve">Estudios técnicos o Certificación. </w:t>
            </w:r>
          </w:p>
          <w:p w14:paraId="4433627F"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p>
          <w:p w14:paraId="02567D41"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r w:rsidRPr="002E5233">
              <w:rPr>
                <w:lang w:val="es-PR"/>
              </w:rPr>
              <w:t xml:space="preserve">Empleo o autoempleo. </w:t>
            </w:r>
          </w:p>
          <w:p w14:paraId="4B0FD54B"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p>
          <w:p w14:paraId="39767E4F"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r w:rsidRPr="002E5233">
              <w:rPr>
                <w:lang w:val="es-PR"/>
              </w:rPr>
              <w:t xml:space="preserve">Vida independiente en comunidad u hogar. </w:t>
            </w:r>
          </w:p>
        </w:tc>
      </w:tr>
      <w:tr w:rsidR="002E5233" w:rsidRPr="002E5233" w14:paraId="4D2C397A" w14:textId="77777777" w:rsidTr="002E5233">
        <w:tc>
          <w:tcPr>
            <w:cnfStyle w:val="001000000000" w:firstRow="0" w:lastRow="0" w:firstColumn="1" w:lastColumn="0" w:oddVBand="0" w:evenVBand="0" w:oddHBand="0" w:evenHBand="0" w:firstRowFirstColumn="0" w:firstRowLastColumn="0" w:lastRowFirstColumn="0" w:lastRowLastColumn="0"/>
            <w:tcW w:w="2316" w:type="dxa"/>
          </w:tcPr>
          <w:p w14:paraId="3531E15F" w14:textId="77777777" w:rsidR="002E5233" w:rsidRPr="002E5233" w:rsidRDefault="002E5233" w:rsidP="00F31750">
            <w:pPr>
              <w:jc w:val="both"/>
              <w:rPr>
                <w:lang w:val="es-PR"/>
              </w:rPr>
            </w:pPr>
            <w:r w:rsidRPr="002E5233">
              <w:rPr>
                <w:lang w:val="es-PR"/>
              </w:rPr>
              <w:t>Funcionamiento:</w:t>
            </w:r>
          </w:p>
          <w:p w14:paraId="559FC14B" w14:textId="77777777" w:rsidR="002E5233" w:rsidRPr="002E5233" w:rsidRDefault="002E5233" w:rsidP="00F31750">
            <w:pPr>
              <w:jc w:val="both"/>
              <w:rPr>
                <w:lang w:val="es-PR"/>
              </w:rPr>
            </w:pPr>
            <w:r w:rsidRPr="002E5233">
              <w:rPr>
                <w:lang w:val="es-PR"/>
              </w:rPr>
              <w:t xml:space="preserve">Muy bajo </w:t>
            </w:r>
          </w:p>
          <w:p w14:paraId="6CC73488" w14:textId="77777777" w:rsidR="002E5233" w:rsidRPr="002E5233" w:rsidRDefault="002E5233" w:rsidP="00F31750">
            <w:pPr>
              <w:jc w:val="both"/>
              <w:rPr>
                <w:lang w:val="es-PR"/>
              </w:rPr>
            </w:pPr>
          </w:p>
          <w:p w14:paraId="313740E4" w14:textId="77777777" w:rsidR="002E5233" w:rsidRPr="002E5233" w:rsidRDefault="002E5233" w:rsidP="00F31750">
            <w:pPr>
              <w:jc w:val="both"/>
              <w:rPr>
                <w:lang w:val="es-PR"/>
              </w:rPr>
            </w:pPr>
            <w:r w:rsidRPr="002E5233">
              <w:rPr>
                <w:lang w:val="es-PR"/>
              </w:rPr>
              <w:t>Nivel de severidad: Severo o profundo</w:t>
            </w:r>
          </w:p>
          <w:p w14:paraId="2FC12B7E" w14:textId="77777777" w:rsidR="002E5233" w:rsidRPr="002E5233" w:rsidRDefault="002E5233" w:rsidP="00F31750">
            <w:pPr>
              <w:jc w:val="both"/>
              <w:rPr>
                <w:lang w:val="es-PR"/>
              </w:rPr>
            </w:pPr>
          </w:p>
          <w:p w14:paraId="20AE5140" w14:textId="77777777" w:rsidR="002E5233" w:rsidRDefault="002E5233" w:rsidP="00F31750">
            <w:pPr>
              <w:jc w:val="both"/>
            </w:pPr>
            <w:r>
              <w:t>Ruta de graduación</w:t>
            </w:r>
          </w:p>
          <w:p w14:paraId="5A6FBADF" w14:textId="77777777" w:rsidR="002E5233" w:rsidRPr="00AD7FD0" w:rsidRDefault="002E5233" w:rsidP="00F31750">
            <w:pPr>
              <w:jc w:val="both"/>
            </w:pPr>
            <w:r w:rsidRPr="006C649C">
              <w:t>3</w:t>
            </w:r>
          </w:p>
        </w:tc>
        <w:tc>
          <w:tcPr>
            <w:tcW w:w="2316" w:type="dxa"/>
          </w:tcPr>
          <w:p w14:paraId="0B60E6D0"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b/>
                <w:bCs/>
                <w:lang w:val="es-PR"/>
              </w:rPr>
            </w:pPr>
            <w:r w:rsidRPr="002E5233">
              <w:rPr>
                <w:b/>
                <w:bCs/>
                <w:lang w:val="es-PR"/>
              </w:rPr>
              <w:t xml:space="preserve">Salón especial, Hogar u Hospital con acceso a </w:t>
            </w:r>
            <w:r w:rsidRPr="002E5233">
              <w:rPr>
                <w:lang w:val="es-PR"/>
              </w:rPr>
              <w:t>destrezas por grado alternas</w:t>
            </w:r>
            <w:r w:rsidRPr="002E5233">
              <w:rPr>
                <w:b/>
                <w:bCs/>
                <w:lang w:val="es-PR"/>
              </w:rPr>
              <w:t xml:space="preserve">. </w:t>
            </w:r>
          </w:p>
          <w:p w14:paraId="1F837F53"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b/>
                <w:bCs/>
                <w:lang w:val="es-PR"/>
              </w:rPr>
            </w:pPr>
          </w:p>
          <w:p w14:paraId="12B84AC1" w14:textId="77777777" w:rsidR="002E5233" w:rsidRPr="00E94910" w:rsidRDefault="002E5233" w:rsidP="00F31750">
            <w:pPr>
              <w:jc w:val="both"/>
              <w:cnfStyle w:val="000000000000" w:firstRow="0" w:lastRow="0" w:firstColumn="0" w:lastColumn="0" w:oddVBand="0" w:evenVBand="0" w:oddHBand="0" w:evenHBand="0" w:firstRowFirstColumn="0" w:firstRowLastColumn="0" w:lastRowFirstColumn="0" w:lastRowLastColumn="0"/>
              <w:rPr>
                <w:b/>
                <w:bCs/>
              </w:rPr>
            </w:pPr>
            <w:r w:rsidRPr="00E94910">
              <w:rPr>
                <w:b/>
                <w:bCs/>
              </w:rPr>
              <w:t xml:space="preserve">Currículo </w:t>
            </w:r>
            <w:r w:rsidRPr="006C649C">
              <w:t>alterno</w:t>
            </w:r>
            <w:r w:rsidRPr="00E94910">
              <w:rPr>
                <w:b/>
                <w:bCs/>
              </w:rPr>
              <w:t>.</w:t>
            </w:r>
          </w:p>
        </w:tc>
        <w:tc>
          <w:tcPr>
            <w:tcW w:w="2316" w:type="dxa"/>
          </w:tcPr>
          <w:p w14:paraId="4318790C"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r w:rsidRPr="002E5233">
              <w:rPr>
                <w:lang w:val="es-PR"/>
              </w:rPr>
              <w:t xml:space="preserve">Certificación de destrezas. </w:t>
            </w:r>
          </w:p>
          <w:p w14:paraId="1CE89E46"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p>
          <w:p w14:paraId="230C9FE6"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r w:rsidRPr="002E5233">
              <w:rPr>
                <w:lang w:val="es-PR"/>
              </w:rPr>
              <w:t xml:space="preserve">Sistema de evaluación por nivel de independencia. </w:t>
            </w:r>
          </w:p>
          <w:p w14:paraId="365F046F"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p>
          <w:p w14:paraId="7639F3E8"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r w:rsidRPr="002E5233">
              <w:rPr>
                <w:lang w:val="es-PR"/>
              </w:rPr>
              <w:t xml:space="preserve">Acceso a destrezas ocupacionales. </w:t>
            </w:r>
          </w:p>
          <w:p w14:paraId="284F0677"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p>
          <w:p w14:paraId="7AB7CE61"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r w:rsidRPr="002E5233">
              <w:rPr>
                <w:lang w:val="es-PR"/>
              </w:rPr>
              <w:t>Portafolio.</w:t>
            </w:r>
          </w:p>
        </w:tc>
        <w:tc>
          <w:tcPr>
            <w:tcW w:w="2317" w:type="dxa"/>
          </w:tcPr>
          <w:p w14:paraId="7875668E"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r w:rsidRPr="002E5233">
              <w:rPr>
                <w:lang w:val="es-PR"/>
              </w:rPr>
              <w:t xml:space="preserve">Horas de adiestramiento ocupacional. </w:t>
            </w:r>
          </w:p>
          <w:p w14:paraId="4AEC5796"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p>
          <w:p w14:paraId="67E8F506"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r w:rsidRPr="002E5233">
              <w:rPr>
                <w:lang w:val="es-PR"/>
              </w:rPr>
              <w:t xml:space="preserve">Experiencias de empleo sostenido o empleo asistido. </w:t>
            </w:r>
          </w:p>
          <w:p w14:paraId="6F0CD7B8"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p>
          <w:p w14:paraId="5ABCA74D"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r w:rsidRPr="002E5233">
              <w:rPr>
                <w:lang w:val="es-PR"/>
              </w:rPr>
              <w:t xml:space="preserve">Trabajo. </w:t>
            </w:r>
          </w:p>
          <w:p w14:paraId="126B1FC0"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p>
          <w:p w14:paraId="32ADB602" w14:textId="77777777" w:rsidR="002E5233" w:rsidRPr="002E5233" w:rsidRDefault="002E5233" w:rsidP="00F31750">
            <w:pPr>
              <w:jc w:val="both"/>
              <w:cnfStyle w:val="000000000000" w:firstRow="0" w:lastRow="0" w:firstColumn="0" w:lastColumn="0" w:oddVBand="0" w:evenVBand="0" w:oddHBand="0" w:evenHBand="0" w:firstRowFirstColumn="0" w:firstRowLastColumn="0" w:lastRowFirstColumn="0" w:lastRowLastColumn="0"/>
              <w:rPr>
                <w:lang w:val="es-PR"/>
              </w:rPr>
            </w:pPr>
            <w:r w:rsidRPr="002E5233">
              <w:rPr>
                <w:lang w:val="es-PR"/>
              </w:rPr>
              <w:t xml:space="preserve">Vida independiente en el hogar. </w:t>
            </w:r>
          </w:p>
        </w:tc>
      </w:tr>
    </w:tbl>
    <w:p w14:paraId="7CC5FAD9" w14:textId="3085DF5A" w:rsidR="003676C9" w:rsidRPr="00CF4E44" w:rsidRDefault="003676C9" w:rsidP="002E5233">
      <w:pPr>
        <w:jc w:val="both"/>
        <w:rPr>
          <w:rFonts w:cs="Calibri"/>
          <w:color w:val="FF0000"/>
          <w:lang w:val="es-PR"/>
        </w:rPr>
      </w:pPr>
    </w:p>
    <w:p w14:paraId="61AC795C" w14:textId="77777777" w:rsidR="003676C9" w:rsidRPr="00925B05" w:rsidRDefault="003676C9" w:rsidP="007C2DC5">
      <w:pPr>
        <w:spacing w:before="100" w:beforeAutospacing="1" w:after="100" w:afterAutospacing="1"/>
        <w:rPr>
          <w:color w:val="000000"/>
          <w:lang w:val="es-PR"/>
        </w:rPr>
      </w:pPr>
      <w:r w:rsidRPr="00925B05">
        <w:rPr>
          <w:color w:val="000000"/>
          <w:lang w:val="es-PR"/>
        </w:rPr>
        <w:t xml:space="preserve">El proceso de transición y sus actividades buscan identificar las capacidades académicas y funcionales que el estudiante tiene y cómo estas lo acercan a sus metas postsecundarias con el propósito de desarrollar un programa de servicios que cierre la brecha entre ellos. Con este enfoque, el programa de educación especial ha establecido tres fases de preparación para el estudiante y sus familias, y una adicional para los estudiantes que presentan condiciones moderadas y severas a quienes se le extiende el servicio educativo hasta los 21 años. Esto permite aumentar las posibilidades de que el proceso de transición de la etapa escolar a la </w:t>
      </w:r>
      <w:r w:rsidR="004D6E05">
        <w:rPr>
          <w:color w:val="000000"/>
          <w:lang w:val="es-PR"/>
        </w:rPr>
        <w:t xml:space="preserve">vida </w:t>
      </w:r>
      <w:r w:rsidRPr="00925B05">
        <w:rPr>
          <w:color w:val="000000"/>
          <w:lang w:val="es-PR"/>
        </w:rPr>
        <w:t xml:space="preserve">adulta pueda tener más posibilidades de ser exitosa. </w:t>
      </w:r>
    </w:p>
    <w:p w14:paraId="7F82E203" w14:textId="38380B3F" w:rsidR="007C2DC5" w:rsidRDefault="00482E45" w:rsidP="007C2DC5">
      <w:pPr>
        <w:rPr>
          <w:lang w:val="es-PR"/>
        </w:rPr>
      </w:pPr>
      <w:r w:rsidRPr="00D04FF7">
        <w:rPr>
          <w:noProof/>
        </w:rPr>
        <w:drawing>
          <wp:inline distT="0" distB="0" distL="0" distR="0" wp14:anchorId="59143C03" wp14:editId="7767B178">
            <wp:extent cx="5943600" cy="2459355"/>
            <wp:effectExtent l="0" t="0" r="57150" b="0"/>
            <wp:docPr id="43" name="Diagram 43">
              <a:extLst xmlns:a="http://schemas.openxmlformats.org/drawingml/2006/main">
                <a:ext uri="{FF2B5EF4-FFF2-40B4-BE49-F238E27FC236}">
                  <a16:creationId xmlns:a16="http://schemas.microsoft.com/office/drawing/2014/main" id="{0C19F1C8-EEF7-4A36-B566-228F2293166B}"/>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14:paraId="78A34CD0" w14:textId="77777777" w:rsidR="002E5233" w:rsidRPr="00472D68" w:rsidRDefault="002E5233" w:rsidP="007C2DC5">
      <w:pPr>
        <w:rPr>
          <w:lang w:val="es-PR"/>
        </w:rPr>
      </w:pPr>
    </w:p>
    <w:p w14:paraId="5B2586EC" w14:textId="77777777" w:rsidR="007C2DC5" w:rsidRPr="009855BA" w:rsidRDefault="009855BA" w:rsidP="007C2DC5">
      <w:pPr>
        <w:jc w:val="both"/>
        <w:rPr>
          <w:lang w:val="es-PR"/>
        </w:rPr>
      </w:pPr>
      <w:r w:rsidRPr="009855BA">
        <w:rPr>
          <w:lang w:val="es-PR"/>
        </w:rPr>
        <w:t>La Fase 1 y 2 constituyen el p</w:t>
      </w:r>
      <w:r w:rsidR="007C2DC5" w:rsidRPr="009855BA">
        <w:rPr>
          <w:lang w:val="es-PR"/>
        </w:rPr>
        <w:t>eriodo de Planificación para la Transición o Pre Transición</w:t>
      </w:r>
      <w:r>
        <w:rPr>
          <w:lang w:val="es-PR"/>
        </w:rPr>
        <w:t>. Su alcance se presenta a continuación:</w:t>
      </w:r>
    </w:p>
    <w:p w14:paraId="49B5F30F" w14:textId="77777777" w:rsidR="007C2DC5" w:rsidRDefault="007C2DC5" w:rsidP="007C2DC5">
      <w:pPr>
        <w:jc w:val="both"/>
        <w:rPr>
          <w:b/>
          <w:lang w:val="es-PR"/>
        </w:rPr>
      </w:pPr>
    </w:p>
    <w:p w14:paraId="643A72CB" w14:textId="77777777" w:rsidR="007C2DC5" w:rsidRPr="00CF0B0B" w:rsidRDefault="007C2DC5" w:rsidP="007C2DC5">
      <w:pPr>
        <w:jc w:val="both"/>
        <w:rPr>
          <w:lang w:val="es-PR"/>
        </w:rPr>
      </w:pPr>
      <w:r w:rsidRPr="00CF0B0B">
        <w:rPr>
          <w:b/>
          <w:lang w:val="es-PR"/>
        </w:rPr>
        <w:t xml:space="preserve">Fase uno: </w:t>
      </w:r>
      <w:r w:rsidRPr="00CF0B0B">
        <w:rPr>
          <w:lang w:val="es-PR"/>
        </w:rPr>
        <w:t>12</w:t>
      </w:r>
      <w:r>
        <w:rPr>
          <w:lang w:val="es-PR"/>
        </w:rPr>
        <w:t xml:space="preserve"> - 13 años -S</w:t>
      </w:r>
      <w:r w:rsidRPr="00CF0B0B">
        <w:rPr>
          <w:lang w:val="es-PR"/>
        </w:rPr>
        <w:t>exto o séptimo</w:t>
      </w:r>
    </w:p>
    <w:p w14:paraId="3152C89D" w14:textId="77777777" w:rsidR="007C2DC5" w:rsidRDefault="007C2DC5" w:rsidP="007C2DC5">
      <w:pPr>
        <w:jc w:val="both"/>
        <w:rPr>
          <w:lang w:val="es-PR"/>
        </w:rPr>
      </w:pPr>
      <w:r>
        <w:rPr>
          <w:lang w:val="es-PR"/>
        </w:rPr>
        <w:t>En esta fase s</w:t>
      </w:r>
      <w:r w:rsidRPr="00CF0B0B">
        <w:rPr>
          <w:lang w:val="es-PR"/>
        </w:rPr>
        <w:t>e trabaja con la selección de una escuela superior que vaya alineada con los intereses/ habilidad</w:t>
      </w:r>
      <w:r w:rsidR="004D6E05">
        <w:rPr>
          <w:lang w:val="es-PR"/>
        </w:rPr>
        <w:t>es</w:t>
      </w:r>
      <w:r w:rsidRPr="00CF0B0B">
        <w:rPr>
          <w:lang w:val="es-PR"/>
        </w:rPr>
        <w:t xml:space="preserve"> de ese estudiante,</w:t>
      </w:r>
      <w:r>
        <w:rPr>
          <w:lang w:val="es-PR"/>
        </w:rPr>
        <w:t xml:space="preserve"> se inicia el proceso de pre transición o planificación a la transición. Esta </w:t>
      </w:r>
      <w:r w:rsidRPr="00313596">
        <w:rPr>
          <w:lang w:val="es-PR"/>
        </w:rPr>
        <w:t>fase integra cernimientos formales e informales que permite recopilar información sobre destrezas o indicadores académicos, de vida independiente, psicosociales, cognitivas, ocupacionales y laborales que contribuirán a desarrollar un perfil de funcionalidad. Es</w:t>
      </w:r>
      <w:r w:rsidR="009855BA">
        <w:rPr>
          <w:lang w:val="es-PR"/>
        </w:rPr>
        <w:t>t</w:t>
      </w:r>
      <w:r w:rsidRPr="00313596">
        <w:rPr>
          <w:lang w:val="es-PR"/>
        </w:rPr>
        <w:t>e perfil contribuirá al desarrollo del Plan Individualizado (PEI) de servicios durante el próximo año</w:t>
      </w:r>
      <w:r w:rsidR="009855BA">
        <w:rPr>
          <w:lang w:val="es-PR"/>
        </w:rPr>
        <w:t xml:space="preserve"> y la ubicación</w:t>
      </w:r>
      <w:r w:rsidRPr="00313596">
        <w:rPr>
          <w:lang w:val="es-PR"/>
        </w:rPr>
        <w:t>.</w:t>
      </w:r>
    </w:p>
    <w:p w14:paraId="4FE6F3F8" w14:textId="77777777" w:rsidR="00F72CF8" w:rsidRDefault="00F72CF8" w:rsidP="007C2DC5">
      <w:pPr>
        <w:jc w:val="both"/>
        <w:rPr>
          <w:lang w:val="es-PR"/>
        </w:rPr>
      </w:pPr>
    </w:p>
    <w:p w14:paraId="6A2A4F20" w14:textId="77777777" w:rsidR="004D6E05" w:rsidRDefault="004D6E05" w:rsidP="007C2DC5">
      <w:pPr>
        <w:jc w:val="both"/>
        <w:rPr>
          <w:b/>
          <w:lang w:val="es-PR"/>
        </w:rPr>
      </w:pPr>
    </w:p>
    <w:p w14:paraId="742A7D40" w14:textId="77777777" w:rsidR="007C2DC5" w:rsidRDefault="007C2DC5" w:rsidP="007C2DC5">
      <w:pPr>
        <w:jc w:val="both"/>
        <w:rPr>
          <w:b/>
          <w:lang w:val="es-PR"/>
        </w:rPr>
      </w:pPr>
      <w:r>
        <w:rPr>
          <w:b/>
          <w:lang w:val="es-PR"/>
        </w:rPr>
        <w:t>Periodo de Transición Formal para personas con impedimentos más significativos</w:t>
      </w:r>
    </w:p>
    <w:p w14:paraId="1D13FF68" w14:textId="77777777" w:rsidR="007C2DC5" w:rsidRDefault="007C2DC5" w:rsidP="007C2DC5">
      <w:pPr>
        <w:jc w:val="both"/>
        <w:rPr>
          <w:b/>
          <w:lang w:val="es-PR"/>
        </w:rPr>
      </w:pPr>
    </w:p>
    <w:p w14:paraId="2339F5B3" w14:textId="77777777" w:rsidR="007C2DC5" w:rsidRDefault="007C2DC5" w:rsidP="007C2DC5">
      <w:pPr>
        <w:jc w:val="both"/>
        <w:rPr>
          <w:lang w:val="es-PR"/>
        </w:rPr>
      </w:pPr>
      <w:r w:rsidRPr="00CF0B0B">
        <w:rPr>
          <w:b/>
          <w:lang w:val="es-PR"/>
        </w:rPr>
        <w:t xml:space="preserve">Fase dos: </w:t>
      </w:r>
      <w:r>
        <w:rPr>
          <w:lang w:val="es-PR"/>
        </w:rPr>
        <w:t>14-15 años- O</w:t>
      </w:r>
      <w:r w:rsidRPr="00CF0B0B">
        <w:rPr>
          <w:lang w:val="es-PR"/>
        </w:rPr>
        <w:t xml:space="preserve">ctavo o </w:t>
      </w:r>
      <w:r>
        <w:rPr>
          <w:lang w:val="es-PR"/>
        </w:rPr>
        <w:t>N</w:t>
      </w:r>
      <w:r w:rsidRPr="00CF0B0B">
        <w:rPr>
          <w:lang w:val="es-PR"/>
        </w:rPr>
        <w:t>oveno</w:t>
      </w:r>
    </w:p>
    <w:p w14:paraId="0193A15C" w14:textId="77777777" w:rsidR="007C2DC5" w:rsidRDefault="007C2DC5" w:rsidP="007C2DC5">
      <w:pPr>
        <w:jc w:val="both"/>
        <w:rPr>
          <w:lang w:val="es-PR"/>
        </w:rPr>
      </w:pPr>
      <w:r>
        <w:rPr>
          <w:lang w:val="es-PR"/>
        </w:rPr>
        <w:t xml:space="preserve">Se continúa el proceso de avalúo, desarrollo de las destrezas identificadas en el perfil como esenciales para esa etapa de vida. Además de un proceso de consejería individual y/o grupal para atender necesidades comunes y relacionadas a la discapacidad. Al igual que desarrollo de conocimiento del mundo laboral. Se realizan </w:t>
      </w:r>
      <w:r w:rsidRPr="00CF0B0B">
        <w:rPr>
          <w:lang w:val="es-PR"/>
        </w:rPr>
        <w:t>avalúos académicos como las pruebas META PR, pruebas de medición y evaluación para la transformación académica, resultados de pruebas diagnósticas de cada grado, revisión de evaluaciones realizadas, servicios de AT, entrevista con los padres y con el estudiante, evaluación vocacional preliminar, explorar si es necesario trabajar cernimiento dirigido la selección de estudios postsecundarios</w:t>
      </w:r>
      <w:r>
        <w:rPr>
          <w:lang w:val="es-PR"/>
        </w:rPr>
        <w:t>. En cada etapa se va validando la ruta recomendada en el PEI. Para la mayoría de los estudiantes este periodo corresponde al de pre transición. Sin embargo, un porciento menor requiere que los servicios formales de transición comiencen antes. Esto responde a la severidad o necesidades múltiples que la persona pueda presentar, entre otros.</w:t>
      </w:r>
    </w:p>
    <w:p w14:paraId="17A1E4EC" w14:textId="77777777" w:rsidR="007C2DC5" w:rsidRDefault="007C2DC5" w:rsidP="007C2DC5">
      <w:pPr>
        <w:jc w:val="both"/>
        <w:rPr>
          <w:b/>
          <w:lang w:val="es-PR"/>
        </w:rPr>
      </w:pPr>
    </w:p>
    <w:p w14:paraId="38D7E271" w14:textId="77777777" w:rsidR="007C2DC5" w:rsidRDefault="007C2DC5" w:rsidP="007C2DC5">
      <w:pPr>
        <w:jc w:val="both"/>
        <w:rPr>
          <w:b/>
          <w:lang w:val="es-PR"/>
        </w:rPr>
      </w:pPr>
      <w:r>
        <w:rPr>
          <w:b/>
          <w:lang w:val="es-PR"/>
        </w:rPr>
        <w:t>Periodo de Transición Formal</w:t>
      </w:r>
    </w:p>
    <w:p w14:paraId="4D16CA93" w14:textId="77777777" w:rsidR="007C2DC5" w:rsidRDefault="007C2DC5" w:rsidP="007C2DC5">
      <w:pPr>
        <w:jc w:val="both"/>
        <w:rPr>
          <w:b/>
          <w:lang w:val="es-PR"/>
        </w:rPr>
      </w:pPr>
    </w:p>
    <w:p w14:paraId="7E665080" w14:textId="77777777" w:rsidR="007C2DC5" w:rsidRPr="00CF0B0B" w:rsidRDefault="007C2DC5" w:rsidP="007C2DC5">
      <w:pPr>
        <w:jc w:val="both"/>
        <w:rPr>
          <w:lang w:val="es-PR"/>
        </w:rPr>
      </w:pPr>
      <w:r w:rsidRPr="00CF0B0B">
        <w:rPr>
          <w:b/>
          <w:lang w:val="es-PR"/>
        </w:rPr>
        <w:t xml:space="preserve">Fase tres: </w:t>
      </w:r>
      <w:r w:rsidRPr="00CF0B0B">
        <w:rPr>
          <w:lang w:val="es-PR"/>
        </w:rPr>
        <w:t>16, 17, 18 años</w:t>
      </w:r>
      <w:r>
        <w:rPr>
          <w:lang w:val="es-PR"/>
        </w:rPr>
        <w:t>- Décimo, Undécimo, D</w:t>
      </w:r>
      <w:r w:rsidRPr="00CF0B0B">
        <w:rPr>
          <w:lang w:val="es-PR"/>
        </w:rPr>
        <w:t>uodécimo</w:t>
      </w:r>
    </w:p>
    <w:p w14:paraId="362B3C4E" w14:textId="77777777" w:rsidR="007C2DC5" w:rsidRPr="00CF0B0B" w:rsidRDefault="007C2DC5" w:rsidP="007C2DC5">
      <w:pPr>
        <w:jc w:val="both"/>
        <w:rPr>
          <w:lang w:val="es-PR"/>
        </w:rPr>
      </w:pPr>
      <w:r w:rsidRPr="004D6E05">
        <w:rPr>
          <w:b/>
          <w:lang w:val="es-PR"/>
        </w:rPr>
        <w:t xml:space="preserve">Oficialmente </w:t>
      </w:r>
      <w:r w:rsidR="004D6E05" w:rsidRPr="004D6E05">
        <w:rPr>
          <w:b/>
          <w:lang w:val="es-PR"/>
        </w:rPr>
        <w:t>se desarrolla</w:t>
      </w:r>
      <w:r w:rsidRPr="004D6E05">
        <w:rPr>
          <w:b/>
          <w:lang w:val="es-PR"/>
        </w:rPr>
        <w:t xml:space="preserve"> el plan de transición </w:t>
      </w:r>
      <w:r>
        <w:rPr>
          <w:lang w:val="es-PR"/>
        </w:rPr>
        <w:t>utilizando como referencia el perfil de funcionalidad y proceso de avalúo previo. S</w:t>
      </w:r>
      <w:r w:rsidRPr="00CF0B0B">
        <w:rPr>
          <w:lang w:val="es-PR"/>
        </w:rPr>
        <w:t>e coordina</w:t>
      </w:r>
      <w:r w:rsidR="004D6E05">
        <w:rPr>
          <w:lang w:val="es-PR"/>
        </w:rPr>
        <w:t>n</w:t>
      </w:r>
      <w:r w:rsidRPr="00CF0B0B">
        <w:rPr>
          <w:lang w:val="es-PR"/>
        </w:rPr>
        <w:t xml:space="preserve"> actividades basadas en la información recopilada en las dos fases anteriores, </w:t>
      </w:r>
      <w:r>
        <w:rPr>
          <w:lang w:val="es-PR"/>
        </w:rPr>
        <w:t>se enfatiza</w:t>
      </w:r>
      <w:r w:rsidRPr="00CF0B0B">
        <w:rPr>
          <w:lang w:val="es-PR"/>
        </w:rPr>
        <w:t xml:space="preserve"> en vida independiente o asistida. Exploración del autoconocimiento y autogestión, adiestramientos dirigidos hacia el empleo, </w:t>
      </w:r>
      <w:r w:rsidR="004D6E05">
        <w:rPr>
          <w:lang w:val="es-PR"/>
        </w:rPr>
        <w:t xml:space="preserve">y </w:t>
      </w:r>
      <w:r w:rsidRPr="00CF0B0B">
        <w:rPr>
          <w:lang w:val="es-PR"/>
        </w:rPr>
        <w:t>buscar alternativas para aquellos con</w:t>
      </w:r>
      <w:r>
        <w:rPr>
          <w:lang w:val="es-PR"/>
        </w:rPr>
        <w:t xml:space="preserve"> discapacidad más significativa</w:t>
      </w:r>
      <w:r w:rsidR="004D6E05">
        <w:rPr>
          <w:lang w:val="es-PR"/>
        </w:rPr>
        <w:t>, entre otras</w:t>
      </w:r>
      <w:r>
        <w:rPr>
          <w:lang w:val="es-PR"/>
        </w:rPr>
        <w:t>.</w:t>
      </w:r>
    </w:p>
    <w:p w14:paraId="33B55547" w14:textId="77777777" w:rsidR="007C2DC5" w:rsidRDefault="007C2DC5" w:rsidP="007C2DC5">
      <w:pPr>
        <w:jc w:val="both"/>
        <w:rPr>
          <w:b/>
          <w:lang w:val="es-PR"/>
        </w:rPr>
      </w:pPr>
    </w:p>
    <w:p w14:paraId="4E954F92" w14:textId="77777777" w:rsidR="007C2DC5" w:rsidRPr="00CF0B0B" w:rsidRDefault="007C2DC5" w:rsidP="007C2DC5">
      <w:pPr>
        <w:jc w:val="both"/>
        <w:rPr>
          <w:lang w:val="es-PR"/>
        </w:rPr>
      </w:pPr>
      <w:r w:rsidRPr="00CF0B0B">
        <w:rPr>
          <w:b/>
          <w:lang w:val="es-PR"/>
        </w:rPr>
        <w:t>Fase cuatro:</w:t>
      </w:r>
      <w:r>
        <w:rPr>
          <w:lang w:val="es-PR"/>
        </w:rPr>
        <w:t xml:space="preserve"> 18-21 años o C</w:t>
      </w:r>
      <w:r w:rsidRPr="00CF0B0B">
        <w:rPr>
          <w:lang w:val="es-PR"/>
        </w:rPr>
        <w:t xml:space="preserve">uarto </w:t>
      </w:r>
      <w:r>
        <w:rPr>
          <w:lang w:val="es-PR"/>
        </w:rPr>
        <w:t>A</w:t>
      </w:r>
      <w:r w:rsidRPr="00CF0B0B">
        <w:rPr>
          <w:lang w:val="es-PR"/>
        </w:rPr>
        <w:t xml:space="preserve">ño </w:t>
      </w:r>
    </w:p>
    <w:p w14:paraId="511A7884" w14:textId="77777777" w:rsidR="007C2DC5" w:rsidRPr="00CF0B0B" w:rsidRDefault="007C2DC5" w:rsidP="007C2DC5">
      <w:pPr>
        <w:jc w:val="both"/>
        <w:rPr>
          <w:lang w:val="es-PR"/>
        </w:rPr>
      </w:pPr>
      <w:r w:rsidRPr="00CF0B0B">
        <w:rPr>
          <w:lang w:val="es-PR"/>
        </w:rPr>
        <w:t>C</w:t>
      </w:r>
      <w:r>
        <w:rPr>
          <w:lang w:val="es-PR"/>
        </w:rPr>
        <w:t>ierre del proceso de transición considerando la ruta recomendada y validada durante el proceso de pre transición y transición:</w:t>
      </w:r>
    </w:p>
    <w:p w14:paraId="7F8E500B" w14:textId="77777777" w:rsidR="00E6002F" w:rsidRDefault="00E6002F" w:rsidP="007C2DC5">
      <w:pPr>
        <w:ind w:left="720"/>
        <w:jc w:val="both"/>
        <w:rPr>
          <w:lang w:val="es-PR"/>
        </w:rPr>
      </w:pPr>
    </w:p>
    <w:p w14:paraId="11A1AC03" w14:textId="77777777" w:rsidR="007C2DC5" w:rsidRPr="00CF0B0B" w:rsidRDefault="007C2DC5" w:rsidP="007C2DC5">
      <w:pPr>
        <w:ind w:left="720"/>
        <w:jc w:val="both"/>
        <w:rPr>
          <w:lang w:val="es-PR"/>
        </w:rPr>
      </w:pPr>
      <w:r w:rsidRPr="00CF0B0B">
        <w:rPr>
          <w:lang w:val="es-PR"/>
        </w:rPr>
        <w:t>A. S</w:t>
      </w:r>
      <w:r>
        <w:rPr>
          <w:lang w:val="es-PR"/>
        </w:rPr>
        <w:t xml:space="preserve">e establece si el estudiante </w:t>
      </w:r>
      <w:r w:rsidRPr="00CF0B0B">
        <w:rPr>
          <w:lang w:val="es-PR"/>
        </w:rPr>
        <w:t>va a la</w:t>
      </w:r>
      <w:r>
        <w:rPr>
          <w:lang w:val="es-PR"/>
        </w:rPr>
        <w:t xml:space="preserve"> Universidad o a un Instituto, </w:t>
      </w:r>
      <w:r w:rsidRPr="00CF0B0B">
        <w:rPr>
          <w:lang w:val="es-PR"/>
        </w:rPr>
        <w:t>coor</w:t>
      </w:r>
      <w:r>
        <w:rPr>
          <w:lang w:val="es-PR"/>
        </w:rPr>
        <w:t>dinar actividades de pre-empleo</w:t>
      </w:r>
      <w:r w:rsidRPr="00D52A07">
        <w:rPr>
          <w:lang w:val="es-PR"/>
        </w:rPr>
        <w:t>.</w:t>
      </w:r>
    </w:p>
    <w:p w14:paraId="0250A5DE" w14:textId="77777777" w:rsidR="007C2DC5" w:rsidRPr="00CF0B0B" w:rsidRDefault="007C2DC5" w:rsidP="007C2DC5">
      <w:pPr>
        <w:ind w:left="720"/>
        <w:jc w:val="both"/>
        <w:rPr>
          <w:lang w:val="es-PR"/>
        </w:rPr>
      </w:pPr>
      <w:r w:rsidRPr="00CF0B0B">
        <w:rPr>
          <w:lang w:val="es-PR"/>
        </w:rPr>
        <w:t xml:space="preserve">B. Pre-adulto </w:t>
      </w:r>
      <w:r>
        <w:rPr>
          <w:lang w:val="es-PR"/>
        </w:rPr>
        <w:t>- Para</w:t>
      </w:r>
      <w:r w:rsidRPr="00CF0B0B">
        <w:rPr>
          <w:lang w:val="es-PR"/>
        </w:rPr>
        <w:t xml:space="preserve"> estudiantes con una condición severa, quienes no completan un diploma regular y el proceso se dirige a una vida asistida donde se les fortalecen otras destrezas que lo hag</w:t>
      </w:r>
      <w:r>
        <w:rPr>
          <w:lang w:val="es-PR"/>
        </w:rPr>
        <w:t>an lo más independiente posible.</w:t>
      </w:r>
    </w:p>
    <w:p w14:paraId="6AF7E0A8" w14:textId="77777777" w:rsidR="00AC1380" w:rsidRDefault="00AC1380" w:rsidP="007C2DC5">
      <w:pPr>
        <w:jc w:val="both"/>
        <w:rPr>
          <w:b/>
          <w:lang w:val="es-PR"/>
        </w:rPr>
      </w:pPr>
    </w:p>
    <w:p w14:paraId="427270EA" w14:textId="77777777" w:rsidR="00B127BE" w:rsidRPr="00AC1380" w:rsidRDefault="003002BA" w:rsidP="00C550AE">
      <w:pPr>
        <w:pStyle w:val="Heading2"/>
        <w:rPr>
          <w:lang w:val="es-PR"/>
        </w:rPr>
      </w:pPr>
      <w:r>
        <w:rPr>
          <w:lang w:val="es-PR"/>
        </w:rPr>
        <w:br w:type="page"/>
      </w:r>
      <w:r w:rsidR="004533E3" w:rsidRPr="00AC1380">
        <w:rPr>
          <w:lang w:val="es-PR"/>
        </w:rPr>
        <w:t>Prestación de Servicios Interdisciplinarios</w:t>
      </w:r>
    </w:p>
    <w:p w14:paraId="3B62905C" w14:textId="77777777" w:rsidR="004533E3" w:rsidRPr="004533E3" w:rsidRDefault="004533E3" w:rsidP="00B127BE">
      <w:pPr>
        <w:jc w:val="both"/>
        <w:rPr>
          <w:b/>
          <w:lang w:val="es-PR"/>
        </w:rPr>
      </w:pPr>
    </w:p>
    <w:p w14:paraId="4F48DA9C" w14:textId="77777777" w:rsidR="00B127BE" w:rsidRDefault="00B127BE" w:rsidP="00B127BE">
      <w:pPr>
        <w:jc w:val="both"/>
        <w:rPr>
          <w:lang w:val="es-PR"/>
        </w:rPr>
      </w:pPr>
      <w:r w:rsidRPr="00B56472">
        <w:rPr>
          <w:lang w:val="es-PR"/>
        </w:rPr>
        <w:t xml:space="preserve">Posada (2004), define </w:t>
      </w:r>
      <w:r w:rsidR="004533E3">
        <w:rPr>
          <w:lang w:val="es-PR"/>
        </w:rPr>
        <w:t xml:space="preserve">la perspectiva </w:t>
      </w:r>
      <w:r w:rsidR="004533E3" w:rsidRPr="00B7712B">
        <w:rPr>
          <w:lang w:val="es-PR"/>
        </w:rPr>
        <w:t>interdisciplinari</w:t>
      </w:r>
      <w:r w:rsidR="004533E3">
        <w:rPr>
          <w:lang w:val="es-PR"/>
        </w:rPr>
        <w:t>a</w:t>
      </w:r>
      <w:r w:rsidR="004533E3">
        <w:rPr>
          <w:rStyle w:val="FootnoteReference"/>
          <w:lang w:val="es-PR"/>
        </w:rPr>
        <w:footnoteReference w:id="1"/>
      </w:r>
      <w:r w:rsidR="004533E3" w:rsidRPr="00B56472">
        <w:rPr>
          <w:lang w:val="es-PR"/>
        </w:rPr>
        <w:t xml:space="preserve"> </w:t>
      </w:r>
      <w:r w:rsidRPr="00B56472">
        <w:rPr>
          <w:lang w:val="es-PR"/>
        </w:rPr>
        <w:t xml:space="preserve">como el segundo nivel de integración disciplinar, en el cual la cooperación entre disciplinas conlleva interacciones reales; es decir, reciprocidad en los intercambios y, por consiguiente, un enriquecimiento mutuo. </w:t>
      </w:r>
      <w:r>
        <w:rPr>
          <w:lang w:val="es-PR"/>
        </w:rPr>
        <w:t>La tarea interdisciplinaria</w:t>
      </w:r>
      <w:r w:rsidRPr="00B56472">
        <w:rPr>
          <w:lang w:val="es-PR"/>
        </w:rPr>
        <w:t xml:space="preserve"> alude a un grupo de personas traba</w:t>
      </w:r>
      <w:r>
        <w:rPr>
          <w:lang w:val="es-PR"/>
        </w:rPr>
        <w:t xml:space="preserve">jando de forma </w:t>
      </w:r>
      <w:r w:rsidRPr="00D52A07">
        <w:rPr>
          <w:lang w:val="es-PR"/>
        </w:rPr>
        <w:t>colaborativa hacia un mismo fin</w:t>
      </w:r>
      <w:r w:rsidRPr="00B56472">
        <w:rPr>
          <w:lang w:val="es-PR"/>
        </w:rPr>
        <w:t xml:space="preserve"> y en un mismo contexto o sistema. Hay</w:t>
      </w:r>
      <w:r>
        <w:rPr>
          <w:lang w:val="es-PR"/>
        </w:rPr>
        <w:t xml:space="preserve"> un plan de servicios integrado</w:t>
      </w:r>
      <w:r w:rsidRPr="00B56472">
        <w:rPr>
          <w:lang w:val="es-PR"/>
        </w:rPr>
        <w:t xml:space="preserve"> que establece </w:t>
      </w:r>
      <w:r>
        <w:rPr>
          <w:lang w:val="es-PR"/>
        </w:rPr>
        <w:t>la tarea</w:t>
      </w:r>
      <w:r w:rsidRPr="00B56472">
        <w:rPr>
          <w:lang w:val="es-PR"/>
        </w:rPr>
        <w:t xml:space="preserve"> a realizar por cada </w:t>
      </w:r>
      <w:r>
        <w:rPr>
          <w:lang w:val="es-PR"/>
        </w:rPr>
        <w:t xml:space="preserve">uno de sus miembros, </w:t>
      </w:r>
      <w:r w:rsidRPr="00B56472">
        <w:rPr>
          <w:lang w:val="es-PR"/>
        </w:rPr>
        <w:t xml:space="preserve">incluyendo a la persona con diversidad funcional. En este modelo de intervención, los profesionales saben </w:t>
      </w:r>
      <w:r>
        <w:rPr>
          <w:lang w:val="es-PR"/>
        </w:rPr>
        <w:t>que el logro surge de la sinergi</w:t>
      </w:r>
      <w:r w:rsidRPr="00B56472">
        <w:rPr>
          <w:lang w:val="es-PR"/>
        </w:rPr>
        <w:t>a que aporta cada uno, el conocimiento, destrezas, habilidades, y humanidad.</w:t>
      </w:r>
      <w:r w:rsidRPr="00B56472">
        <w:rPr>
          <w:color w:val="000000"/>
          <w:shd w:val="clear" w:color="auto" w:fill="FFFFFF"/>
          <w:lang w:val="es-PR"/>
        </w:rPr>
        <w:t xml:space="preserve"> </w:t>
      </w:r>
      <w:r>
        <w:rPr>
          <w:color w:val="000000"/>
          <w:shd w:val="clear" w:color="auto" w:fill="FFFFFF"/>
          <w:lang w:val="es-PR"/>
        </w:rPr>
        <w:t xml:space="preserve"> </w:t>
      </w:r>
      <w:r w:rsidRPr="00B56472">
        <w:rPr>
          <w:color w:val="000000"/>
          <w:shd w:val="clear" w:color="auto" w:fill="FFFFFF"/>
          <w:lang w:val="es-PR"/>
        </w:rPr>
        <w:t xml:space="preserve">La interdisciplinariedad, también, tiene por objetivo transferir métodos de una disciplina a otra, </w:t>
      </w:r>
      <w:r>
        <w:rPr>
          <w:color w:val="000000"/>
          <w:shd w:val="clear" w:color="auto" w:fill="FFFFFF"/>
          <w:lang w:val="es-PR"/>
        </w:rPr>
        <w:t>y contribuir</w:t>
      </w:r>
      <w:r w:rsidRPr="00B56472">
        <w:rPr>
          <w:color w:val="000000"/>
          <w:shd w:val="clear" w:color="auto" w:fill="FFFFFF"/>
          <w:lang w:val="es-PR"/>
        </w:rPr>
        <w:t xml:space="preserve"> al nacimiento de nuevas disciplinas, </w:t>
      </w:r>
      <w:r>
        <w:rPr>
          <w:color w:val="000000"/>
          <w:shd w:val="clear" w:color="auto" w:fill="FFFFFF"/>
          <w:lang w:val="es-PR"/>
        </w:rPr>
        <w:t>aunque siga</w:t>
      </w:r>
      <w:r w:rsidRPr="00B56472">
        <w:rPr>
          <w:color w:val="000000"/>
          <w:shd w:val="clear" w:color="auto" w:fill="FFFFFF"/>
          <w:lang w:val="es-PR"/>
        </w:rPr>
        <w:t xml:space="preserve"> inscribiéndose dentro de los marcos y los objetivos de la investigación disciplinaria</w:t>
      </w:r>
      <w:r>
        <w:rPr>
          <w:color w:val="000000"/>
          <w:shd w:val="clear" w:color="auto" w:fill="FFFFFF"/>
          <w:lang w:val="es-PR"/>
        </w:rPr>
        <w:t xml:space="preserve"> (Morin 1997). </w:t>
      </w:r>
      <w:r w:rsidRPr="00B56472">
        <w:rPr>
          <w:color w:val="000000"/>
          <w:shd w:val="clear" w:color="auto" w:fill="FFFFFF"/>
          <w:lang w:val="es-PR"/>
        </w:rPr>
        <w:t> </w:t>
      </w:r>
      <w:r>
        <w:rPr>
          <w:lang w:val="es-PR"/>
        </w:rPr>
        <w:t>Dentro del estudio y la prestación de servicios a la población con diversidad funcional; l</w:t>
      </w:r>
      <w:r w:rsidRPr="00DF61F2">
        <w:rPr>
          <w:lang w:val="es-PR"/>
        </w:rPr>
        <w:t>a</w:t>
      </w:r>
      <w:r>
        <w:rPr>
          <w:lang w:val="es-PR"/>
        </w:rPr>
        <w:t xml:space="preserve"> transferencia de conocimiento</w:t>
      </w:r>
      <w:r w:rsidR="00D37971">
        <w:rPr>
          <w:lang w:val="es-PR"/>
        </w:rPr>
        <w:t>, destrezas</w:t>
      </w:r>
      <w:r w:rsidRPr="00DF61F2">
        <w:rPr>
          <w:lang w:val="es-PR"/>
        </w:rPr>
        <w:t xml:space="preserve"> y habilidades que aporta</w:t>
      </w:r>
      <w:r>
        <w:rPr>
          <w:lang w:val="es-PR"/>
        </w:rPr>
        <w:t xml:space="preserve"> cada uno en el equipo interdisciplinario </w:t>
      </w:r>
      <w:r w:rsidRPr="00DF61F2">
        <w:rPr>
          <w:lang w:val="es-PR"/>
        </w:rPr>
        <w:t xml:space="preserve">ayuda al </w:t>
      </w:r>
      <w:r>
        <w:rPr>
          <w:lang w:val="es-PR"/>
        </w:rPr>
        <w:t xml:space="preserve">descubrimiento y </w:t>
      </w:r>
      <w:r w:rsidRPr="00DF61F2">
        <w:rPr>
          <w:lang w:val="es-PR"/>
        </w:rPr>
        <w:t xml:space="preserve">desarrollo del potencial de la persona </w:t>
      </w:r>
      <w:r>
        <w:rPr>
          <w:lang w:val="es-PR"/>
        </w:rPr>
        <w:t xml:space="preserve">por lo que se valora el trabajo y las aportaciones que cada uno realiza. </w:t>
      </w:r>
      <w:r w:rsidR="004D6E05">
        <w:rPr>
          <w:lang w:val="es-PR"/>
        </w:rPr>
        <w:t>A continuación se presenta el equipo interdisciplinario, requerido en el proceso de transición y sus roles.</w:t>
      </w:r>
    </w:p>
    <w:p w14:paraId="38F76D90" w14:textId="77777777" w:rsidR="001A2C06" w:rsidRPr="00925B05" w:rsidRDefault="001A2C06" w:rsidP="00B127BE">
      <w:pPr>
        <w:jc w:val="both"/>
        <w:rPr>
          <w:color w:val="000000"/>
          <w:lang w:val="es-PR"/>
        </w:rPr>
      </w:pPr>
    </w:p>
    <w:p w14:paraId="0732ED74" w14:textId="77777777" w:rsidR="001A2C06" w:rsidRPr="00925B05" w:rsidRDefault="001A2C06" w:rsidP="001A2C06">
      <w:pPr>
        <w:spacing w:line="276" w:lineRule="auto"/>
        <w:rPr>
          <w:b/>
          <w:color w:val="000000"/>
          <w:lang w:val="es-PR"/>
        </w:rPr>
      </w:pPr>
      <w:r w:rsidRPr="00925B05">
        <w:rPr>
          <w:b/>
          <w:color w:val="000000"/>
          <w:lang w:val="es-PR"/>
        </w:rPr>
        <w:t>Equipo interdisciplinario y sus roles</w:t>
      </w:r>
    </w:p>
    <w:p w14:paraId="47CC4133" w14:textId="77777777" w:rsidR="001A2C06" w:rsidRPr="00925B05" w:rsidRDefault="001A2C06" w:rsidP="001A2C06">
      <w:pPr>
        <w:ind w:left="720"/>
        <w:rPr>
          <w:b/>
          <w:color w:val="000000"/>
          <w:lang w:val="es-PR"/>
        </w:rPr>
      </w:pPr>
    </w:p>
    <w:p w14:paraId="01EE1500" w14:textId="77777777" w:rsidR="001A2C06" w:rsidRPr="00925B05" w:rsidRDefault="001A2C06" w:rsidP="00381D5E">
      <w:pPr>
        <w:numPr>
          <w:ilvl w:val="0"/>
          <w:numId w:val="53"/>
        </w:numPr>
        <w:spacing w:line="276" w:lineRule="auto"/>
        <w:rPr>
          <w:color w:val="000000"/>
          <w:lang w:val="es-PR"/>
        </w:rPr>
      </w:pPr>
      <w:r w:rsidRPr="00925B05">
        <w:rPr>
          <w:b/>
          <w:bCs/>
          <w:color w:val="000000"/>
          <w:lang w:val="es-PR"/>
        </w:rPr>
        <w:t>Padres, Madres y Tutores Legales</w:t>
      </w:r>
      <w:r w:rsidRPr="00925B05">
        <w:rPr>
          <w:color w:val="000000"/>
          <w:lang w:val="es-PR"/>
        </w:rPr>
        <w:t xml:space="preserve"> - Gestionan y colaboran para que el estudiante reciba los servicios educativos y el tratamiento prescrito (Ley 51, 1996, art. 4).</w:t>
      </w:r>
    </w:p>
    <w:p w14:paraId="47BD46F9" w14:textId="77777777" w:rsidR="001A2C06" w:rsidRPr="00925B05" w:rsidRDefault="001A2C06" w:rsidP="00381D5E">
      <w:pPr>
        <w:numPr>
          <w:ilvl w:val="0"/>
          <w:numId w:val="53"/>
        </w:numPr>
        <w:spacing w:line="276" w:lineRule="auto"/>
        <w:rPr>
          <w:color w:val="000000"/>
          <w:lang w:val="es-PR"/>
        </w:rPr>
      </w:pPr>
      <w:r w:rsidRPr="00925B05">
        <w:rPr>
          <w:b/>
          <w:bCs/>
          <w:color w:val="000000"/>
          <w:lang w:val="es-PR"/>
        </w:rPr>
        <w:t>Estudiante</w:t>
      </w:r>
      <w:r w:rsidRPr="00925B05">
        <w:rPr>
          <w:color w:val="000000"/>
          <w:lang w:val="es-PR"/>
        </w:rPr>
        <w:t xml:space="preserve"> - Será parte del COMPU, a partir de los 16 años o antes de ser necesario, para garantizar que sus intereses, fortalezas y necesidades puedan ser contemplados en el PEI. Si el estudiante no asiste a la reunión, el COMPU debe u</w:t>
      </w:r>
      <w:r w:rsidR="004D6E05">
        <w:rPr>
          <w:color w:val="000000"/>
          <w:lang w:val="es-PR"/>
        </w:rPr>
        <w:t>tilizar</w:t>
      </w:r>
      <w:r w:rsidRPr="00925B05">
        <w:rPr>
          <w:color w:val="000000"/>
          <w:lang w:val="es-PR"/>
        </w:rPr>
        <w:t xml:space="preserve"> otras estrategias para garantizar qu</w:t>
      </w:r>
      <w:r w:rsidR="004D6E05">
        <w:rPr>
          <w:color w:val="000000"/>
          <w:lang w:val="es-PR"/>
        </w:rPr>
        <w:t>e sus intereses y preferencias sean</w:t>
      </w:r>
      <w:r w:rsidRPr="00925B05">
        <w:rPr>
          <w:color w:val="000000"/>
          <w:lang w:val="es-PR"/>
        </w:rPr>
        <w:t xml:space="preserve"> tomados en consideración (Redacción de PEI en MIPE, 2019, p. 8).</w:t>
      </w:r>
    </w:p>
    <w:p w14:paraId="3B866E5F" w14:textId="77777777" w:rsidR="001A2C06" w:rsidRPr="00925B05" w:rsidRDefault="001A2C06" w:rsidP="00381D5E">
      <w:pPr>
        <w:numPr>
          <w:ilvl w:val="0"/>
          <w:numId w:val="53"/>
        </w:numPr>
        <w:spacing w:line="276" w:lineRule="auto"/>
        <w:rPr>
          <w:color w:val="000000"/>
          <w:lang w:val="es-PR"/>
        </w:rPr>
      </w:pPr>
      <w:r w:rsidRPr="00925B05">
        <w:rPr>
          <w:b/>
          <w:bCs/>
          <w:color w:val="000000"/>
          <w:lang w:val="es-PR"/>
        </w:rPr>
        <w:t>Personal de la SAEE</w:t>
      </w:r>
      <w:r w:rsidRPr="00925B05">
        <w:rPr>
          <w:color w:val="000000"/>
          <w:lang w:val="es-PR"/>
        </w:rPr>
        <w:t xml:space="preserve"> -Organiza y utiliza los poderes, la autonomía y la flexibilidad administrativa y docente otorgadas por la ley, para prestar servicios educativos y relacionados a personas con impedimentos; así como coordina los servicios que se les asignan a las demás agencias participantes (Ley 51, 1996, art. 6).  </w:t>
      </w:r>
    </w:p>
    <w:p w14:paraId="2F45186A" w14:textId="77777777" w:rsidR="001A2C06" w:rsidRPr="00925B05" w:rsidRDefault="001A2C06" w:rsidP="00381D5E">
      <w:pPr>
        <w:numPr>
          <w:ilvl w:val="1"/>
          <w:numId w:val="53"/>
        </w:numPr>
        <w:spacing w:line="276" w:lineRule="auto"/>
        <w:rPr>
          <w:color w:val="000000"/>
          <w:lang w:val="es-PR"/>
        </w:rPr>
      </w:pPr>
      <w:r w:rsidRPr="00925B05">
        <w:rPr>
          <w:b/>
          <w:bCs/>
          <w:color w:val="000000"/>
          <w:lang w:val="es-PR"/>
        </w:rPr>
        <w:t>Directores</w:t>
      </w:r>
      <w:r w:rsidRPr="00925B05">
        <w:rPr>
          <w:color w:val="000000"/>
          <w:lang w:val="es-PR"/>
        </w:rPr>
        <w:t xml:space="preserve"> - Provee la fecha de la reunión del COMPU en el momento en que se recibe la llamada del representante del Centro de Servicios de Educación Especial (CSEE). Notifica al COMPU de la escuela sobre la fecha de reunión y coordinará con los maestros el tiempo que dedicarán a prepararse para la misma (Manual, 2019, P.43).</w:t>
      </w:r>
    </w:p>
    <w:p w14:paraId="08C6758D" w14:textId="77777777" w:rsidR="001A2C06" w:rsidRPr="00925B05" w:rsidRDefault="001A2C06" w:rsidP="00381D5E">
      <w:pPr>
        <w:numPr>
          <w:ilvl w:val="1"/>
          <w:numId w:val="53"/>
        </w:numPr>
        <w:spacing w:line="276" w:lineRule="auto"/>
        <w:rPr>
          <w:color w:val="000000"/>
          <w:lang w:val="es-PR"/>
        </w:rPr>
      </w:pPr>
      <w:r w:rsidRPr="00925B05">
        <w:rPr>
          <w:b/>
          <w:bCs/>
          <w:color w:val="000000"/>
          <w:lang w:val="es-PR"/>
        </w:rPr>
        <w:t>Maestro regular</w:t>
      </w:r>
      <w:r w:rsidRPr="00925B05">
        <w:rPr>
          <w:color w:val="000000"/>
          <w:lang w:val="es-PR"/>
        </w:rPr>
        <w:t xml:space="preserve"> - Provee información sobre el progreso del estudiante, necesidades y fortalezas, estrategias de intervención, acomodos razonables y recomendaciones generales sobre el acceso a la corriente regular (Redacción de PEI en MIPE, 2019, p. 8).</w:t>
      </w:r>
    </w:p>
    <w:p w14:paraId="409849EF" w14:textId="77777777" w:rsidR="001A2C06" w:rsidRPr="00925B05" w:rsidRDefault="001A2C06" w:rsidP="00381D5E">
      <w:pPr>
        <w:numPr>
          <w:ilvl w:val="1"/>
          <w:numId w:val="53"/>
        </w:numPr>
        <w:spacing w:line="276" w:lineRule="auto"/>
        <w:rPr>
          <w:color w:val="000000"/>
          <w:lang w:val="es-PR"/>
        </w:rPr>
      </w:pPr>
      <w:r w:rsidRPr="00925B05">
        <w:rPr>
          <w:b/>
          <w:bCs/>
          <w:color w:val="000000"/>
          <w:lang w:val="es-PR"/>
        </w:rPr>
        <w:t>Maestros de Educación Especial</w:t>
      </w:r>
      <w:r w:rsidRPr="00925B05">
        <w:rPr>
          <w:color w:val="000000"/>
          <w:lang w:val="es-PR"/>
        </w:rPr>
        <w:t xml:space="preserve"> - Evalúa los servicios prestados (ya sean servicios de educativos y/o servicios relacionados) y ofrece recomendaciones sobre servicios que el estudiante requiere para progresar en el currículo general. Además, dirige al estudiante a lograr las metas y objetivos educativos establecidos en su PEI fomentando la colaboración de los padres (Redacción de PEI en MIPE, 2019, p. 8).</w:t>
      </w:r>
    </w:p>
    <w:p w14:paraId="2D593A01" w14:textId="77777777" w:rsidR="001A2C06" w:rsidRPr="00925B05" w:rsidRDefault="001A2C06" w:rsidP="00381D5E">
      <w:pPr>
        <w:numPr>
          <w:ilvl w:val="1"/>
          <w:numId w:val="53"/>
        </w:numPr>
        <w:spacing w:line="276" w:lineRule="auto"/>
        <w:rPr>
          <w:color w:val="000000"/>
          <w:lang w:val="es-PR"/>
        </w:rPr>
      </w:pPr>
      <w:r w:rsidRPr="00925B05">
        <w:rPr>
          <w:b/>
          <w:bCs/>
          <w:color w:val="000000"/>
          <w:lang w:val="es-PR"/>
        </w:rPr>
        <w:t>Facilitador</w:t>
      </w:r>
      <w:r w:rsidRPr="00925B05">
        <w:rPr>
          <w:color w:val="000000"/>
          <w:lang w:val="es-PR"/>
        </w:rPr>
        <w:t xml:space="preserve">- Cualquier otra persona que conozca, tenga y aporte información de la experiencia relacionada con las necesidades del estudiante, a solicitud del padre, madre o encargado; o de la Agencia (Redacción de PEI en MIPE 2019, p. 8). </w:t>
      </w:r>
    </w:p>
    <w:p w14:paraId="53130C95" w14:textId="77777777" w:rsidR="001A2C06" w:rsidRPr="00925B05" w:rsidRDefault="001A2C06" w:rsidP="00381D5E">
      <w:pPr>
        <w:numPr>
          <w:ilvl w:val="1"/>
          <w:numId w:val="53"/>
        </w:numPr>
        <w:spacing w:line="276" w:lineRule="auto"/>
        <w:rPr>
          <w:color w:val="000000"/>
          <w:lang w:val="es-PR"/>
        </w:rPr>
      </w:pPr>
      <w:r w:rsidRPr="00925B05">
        <w:rPr>
          <w:b/>
          <w:bCs/>
          <w:color w:val="000000"/>
          <w:lang w:val="es-PR"/>
        </w:rPr>
        <w:t>Facilitadores Docente de Educación Especial</w:t>
      </w:r>
      <w:r w:rsidRPr="00925B05">
        <w:rPr>
          <w:color w:val="000000"/>
          <w:lang w:val="es-PR"/>
        </w:rPr>
        <w:t xml:space="preserve"> - Lleva a cabo la coordinación correspondiente para la ubicación del estudiante en los servicios de exploración ocupacional. Realiza también las gestiones administrativas pertinentes de identificar la alternativa más cercana para coordinar la ubicación del estudiante (Manual, 2019, p. 131).</w:t>
      </w:r>
    </w:p>
    <w:p w14:paraId="1CD69044" w14:textId="73CF1C49" w:rsidR="001A2C06" w:rsidRPr="00925B05" w:rsidRDefault="00747249" w:rsidP="00381D5E">
      <w:pPr>
        <w:numPr>
          <w:ilvl w:val="1"/>
          <w:numId w:val="53"/>
        </w:numPr>
        <w:spacing w:line="276" w:lineRule="auto"/>
        <w:rPr>
          <w:color w:val="000000"/>
          <w:lang w:val="es-PR"/>
        </w:rPr>
      </w:pPr>
      <w:r>
        <w:rPr>
          <w:b/>
          <w:bCs/>
          <w:color w:val="000000"/>
          <w:lang w:val="es-PR"/>
        </w:rPr>
        <w:t xml:space="preserve">Asistente de servicios </w:t>
      </w:r>
      <w:r w:rsidR="001A2C06" w:rsidRPr="00925B05">
        <w:rPr>
          <w:color w:val="000000"/>
          <w:lang w:val="es-PR"/>
        </w:rPr>
        <w:t>- Miembro del programa federal y/o estatal dirigido a complementar o enriquecer la experiencia educativa, aportando la experiencia relacionada con las necesidades del estudiante (Manual 2019, p.138).</w:t>
      </w:r>
    </w:p>
    <w:p w14:paraId="6E6935E6" w14:textId="77777777" w:rsidR="001A2C06" w:rsidRPr="00925B05" w:rsidRDefault="001A2C06" w:rsidP="001A2C06">
      <w:pPr>
        <w:ind w:left="720"/>
        <w:rPr>
          <w:color w:val="000000"/>
          <w:lang w:val="es-PR"/>
        </w:rPr>
      </w:pPr>
    </w:p>
    <w:p w14:paraId="5545B768" w14:textId="77777777" w:rsidR="001A2C06" w:rsidRPr="00925B05" w:rsidRDefault="001A2C06" w:rsidP="00381D5E">
      <w:pPr>
        <w:numPr>
          <w:ilvl w:val="0"/>
          <w:numId w:val="53"/>
        </w:numPr>
        <w:pBdr>
          <w:top w:val="nil"/>
          <w:left w:val="nil"/>
          <w:bottom w:val="nil"/>
          <w:right w:val="nil"/>
          <w:between w:val="nil"/>
        </w:pBdr>
        <w:spacing w:line="276" w:lineRule="auto"/>
        <w:rPr>
          <w:color w:val="000000"/>
          <w:lang w:val="es-PR"/>
        </w:rPr>
      </w:pPr>
      <w:r w:rsidRPr="00925B05">
        <w:rPr>
          <w:b/>
          <w:bCs/>
          <w:color w:val="000000"/>
          <w:lang w:val="es-PR"/>
        </w:rPr>
        <w:t>Personal de Apoyo</w:t>
      </w:r>
      <w:r w:rsidRPr="00925B05">
        <w:rPr>
          <w:color w:val="000000"/>
          <w:lang w:val="es-PR"/>
        </w:rPr>
        <w:t xml:space="preserve">- Especialistas o auxiliares de asistencia </w:t>
      </w:r>
      <w:r w:rsidR="00292248" w:rsidRPr="00925B05">
        <w:rPr>
          <w:color w:val="000000"/>
          <w:lang w:val="es-PR"/>
        </w:rPr>
        <w:t>tecnológica (</w:t>
      </w:r>
      <w:r w:rsidRPr="00925B05">
        <w:rPr>
          <w:color w:val="000000"/>
          <w:lang w:val="es-PR"/>
        </w:rPr>
        <w:t>como recursos adicionales de considerarse necesarios), los cuales ejercen sus funciones bajo y dentro de los parámetros que pueden ejercer (Manual, 2019, p.106).</w:t>
      </w:r>
    </w:p>
    <w:p w14:paraId="6E99FE8C" w14:textId="77777777" w:rsidR="001A2C06" w:rsidRPr="00925B05" w:rsidRDefault="001A2C06" w:rsidP="00381D5E">
      <w:pPr>
        <w:numPr>
          <w:ilvl w:val="1"/>
          <w:numId w:val="53"/>
        </w:numPr>
        <w:pBdr>
          <w:top w:val="nil"/>
          <w:left w:val="nil"/>
          <w:bottom w:val="nil"/>
          <w:right w:val="nil"/>
          <w:between w:val="nil"/>
        </w:pBdr>
        <w:spacing w:line="276" w:lineRule="auto"/>
        <w:rPr>
          <w:color w:val="000000"/>
          <w:lang w:val="es-PR"/>
        </w:rPr>
      </w:pPr>
      <w:r w:rsidRPr="00925B05">
        <w:rPr>
          <w:b/>
          <w:bCs/>
          <w:color w:val="000000"/>
          <w:lang w:val="es-PR"/>
        </w:rPr>
        <w:t>Gerente de Servicios Estudiantiles</w:t>
      </w:r>
      <w:r w:rsidRPr="00925B05">
        <w:rPr>
          <w:color w:val="000000"/>
          <w:lang w:val="es-PR"/>
        </w:rPr>
        <w:t xml:space="preserve"> - Da seguimiento y coordina con los Directores de Centros de Servicios, Facilitadores de Educación Especial III, Trabajadores Sociales, y Auxiliares Administrativos u Oficinistas adscritos a su unidad, la revisión del 100% de los PEI y plan de servicio (Redacción de PEI en MIPE, 2019, p. 6).</w:t>
      </w:r>
    </w:p>
    <w:p w14:paraId="24C74509" w14:textId="77777777" w:rsidR="001A2C06" w:rsidRPr="00925B05" w:rsidRDefault="001A2C06" w:rsidP="00381D5E">
      <w:pPr>
        <w:numPr>
          <w:ilvl w:val="1"/>
          <w:numId w:val="53"/>
        </w:numPr>
        <w:pBdr>
          <w:top w:val="nil"/>
          <w:left w:val="nil"/>
          <w:bottom w:val="nil"/>
          <w:right w:val="nil"/>
          <w:between w:val="nil"/>
        </w:pBdr>
        <w:spacing w:line="276" w:lineRule="auto"/>
        <w:rPr>
          <w:color w:val="000000"/>
          <w:lang w:val="es-PR"/>
        </w:rPr>
      </w:pPr>
      <w:r w:rsidRPr="00925B05">
        <w:rPr>
          <w:b/>
          <w:bCs/>
          <w:color w:val="000000"/>
          <w:lang w:val="es-PR"/>
        </w:rPr>
        <w:t>Trabajador Social</w:t>
      </w:r>
      <w:r w:rsidRPr="00925B05">
        <w:rPr>
          <w:color w:val="000000"/>
          <w:lang w:val="es-PR"/>
        </w:rPr>
        <w:t xml:space="preserve"> - Prepara el historial inicial del desarrollo para la evaluación del estudiante, recopila los documentos necesarios y ofrece seguimiento al caso junto a la coordinación de servicios necesarios (Manual, 2019, p. 19).</w:t>
      </w:r>
    </w:p>
    <w:p w14:paraId="00D35EA5" w14:textId="77777777" w:rsidR="001A2C06" w:rsidRPr="00925B05" w:rsidRDefault="001A2C06" w:rsidP="001A2C06">
      <w:pPr>
        <w:pBdr>
          <w:top w:val="nil"/>
          <w:left w:val="nil"/>
          <w:bottom w:val="nil"/>
          <w:right w:val="nil"/>
          <w:between w:val="nil"/>
        </w:pBdr>
        <w:spacing w:line="276" w:lineRule="auto"/>
        <w:ind w:left="1440" w:hanging="720"/>
        <w:rPr>
          <w:color w:val="000000"/>
          <w:lang w:val="es-PR"/>
        </w:rPr>
      </w:pPr>
      <w:r w:rsidRPr="00925B05">
        <w:rPr>
          <w:color w:val="000000"/>
          <w:lang w:val="es-PR"/>
        </w:rPr>
        <w:t xml:space="preserve">4.4 </w:t>
      </w:r>
      <w:r w:rsidRPr="00925B05">
        <w:rPr>
          <w:color w:val="000000"/>
          <w:lang w:val="es-PR"/>
        </w:rPr>
        <w:tab/>
      </w:r>
      <w:r w:rsidRPr="00925B05">
        <w:rPr>
          <w:b/>
          <w:bCs/>
          <w:color w:val="000000"/>
          <w:lang w:val="es-PR"/>
        </w:rPr>
        <w:t xml:space="preserve">Psicólogo </w:t>
      </w:r>
      <w:r w:rsidRPr="00925B05">
        <w:rPr>
          <w:color w:val="000000"/>
          <w:lang w:val="es-PR"/>
        </w:rPr>
        <w:t xml:space="preserve">- Se encarga de las evaluaciones socio-emocionales, desarrollo de funciones ejecutivas, interacción con pares y adultos, desarrollo de conductas apropiadas, entro otros que interfieren con la ejecución y progreso académico del estudiante (Redacción de PEI en MIPE, 2019, p. 26). </w:t>
      </w:r>
    </w:p>
    <w:p w14:paraId="47E29BA9" w14:textId="77777777" w:rsidR="001A2C06" w:rsidRPr="00925B05" w:rsidRDefault="001A2C06" w:rsidP="001A2C06">
      <w:pPr>
        <w:pBdr>
          <w:top w:val="nil"/>
          <w:left w:val="nil"/>
          <w:bottom w:val="nil"/>
          <w:right w:val="nil"/>
          <w:between w:val="nil"/>
        </w:pBdr>
        <w:spacing w:line="276" w:lineRule="auto"/>
        <w:ind w:left="1440" w:hanging="720"/>
        <w:rPr>
          <w:color w:val="000000"/>
          <w:lang w:val="es-PR"/>
        </w:rPr>
      </w:pPr>
      <w:r w:rsidRPr="00925B05">
        <w:rPr>
          <w:color w:val="000000"/>
          <w:lang w:val="es-PR"/>
        </w:rPr>
        <w:t>4.5</w:t>
      </w:r>
      <w:r w:rsidRPr="00925B05">
        <w:rPr>
          <w:color w:val="000000"/>
          <w:lang w:val="es-PR"/>
        </w:rPr>
        <w:tab/>
      </w:r>
      <w:r w:rsidRPr="00925B05">
        <w:rPr>
          <w:b/>
          <w:bCs/>
          <w:color w:val="000000"/>
          <w:lang w:val="es-PR"/>
        </w:rPr>
        <w:t>Terapista del Habla</w:t>
      </w:r>
      <w:r w:rsidRPr="00925B05">
        <w:rPr>
          <w:color w:val="000000"/>
          <w:lang w:val="es-PR"/>
        </w:rPr>
        <w:t xml:space="preserve"> - Ofrece servicios tales como adquisición y uso funcional del lenguaje receptivo y expresivo, así como necesidades del habla tales como articulación, voz y ritmo que interfieren en la ejecución y progreso académico del estudiante (Redacción de PEI en MIPE, 2019, p. 26). </w:t>
      </w:r>
    </w:p>
    <w:p w14:paraId="5B7A7351" w14:textId="77777777" w:rsidR="001A2C06" w:rsidRPr="00925B05" w:rsidRDefault="001A2C06" w:rsidP="00381D5E">
      <w:pPr>
        <w:numPr>
          <w:ilvl w:val="1"/>
          <w:numId w:val="54"/>
        </w:numPr>
        <w:spacing w:line="276" w:lineRule="auto"/>
        <w:ind w:left="1440" w:hanging="720"/>
        <w:rPr>
          <w:color w:val="000000"/>
          <w:lang w:val="es-PR"/>
        </w:rPr>
      </w:pPr>
      <w:r w:rsidRPr="00925B05">
        <w:rPr>
          <w:b/>
          <w:bCs/>
          <w:color w:val="000000"/>
          <w:lang w:val="es-PR"/>
        </w:rPr>
        <w:t>Terapista Ocupacional</w:t>
      </w:r>
      <w:r w:rsidRPr="00925B05">
        <w:rPr>
          <w:color w:val="000000"/>
          <w:lang w:val="es-PR"/>
        </w:rPr>
        <w:t xml:space="preserve"> - Ofrece servicios para el desarrollo y estimulación sensorial la cual desarrolla conceptos de integración de estímulos visuales, auditivos, olfato, gusto, táctiles, propioceptivos y vestibulares que interfieren en su ejecución y progreso académico del estudiante (Redacción de PEI en MIPE, 2019, p. 26). </w:t>
      </w:r>
    </w:p>
    <w:p w14:paraId="03A6D654" w14:textId="77777777" w:rsidR="001A2C06" w:rsidRPr="00925B05" w:rsidRDefault="001A2C06" w:rsidP="00381D5E">
      <w:pPr>
        <w:numPr>
          <w:ilvl w:val="1"/>
          <w:numId w:val="54"/>
        </w:numPr>
        <w:pBdr>
          <w:top w:val="nil"/>
          <w:left w:val="nil"/>
          <w:bottom w:val="nil"/>
          <w:right w:val="nil"/>
          <w:between w:val="nil"/>
        </w:pBdr>
        <w:spacing w:line="276" w:lineRule="auto"/>
        <w:ind w:left="1440" w:hanging="630"/>
        <w:rPr>
          <w:color w:val="000000"/>
          <w:lang w:val="es-PR"/>
        </w:rPr>
      </w:pPr>
      <w:r w:rsidRPr="00925B05">
        <w:rPr>
          <w:b/>
          <w:bCs/>
          <w:color w:val="000000"/>
          <w:lang w:val="es-PR"/>
        </w:rPr>
        <w:t>Consejero Profesional</w:t>
      </w:r>
      <w:r w:rsidRPr="00925B05">
        <w:rPr>
          <w:color w:val="000000"/>
          <w:lang w:val="es-PR"/>
        </w:rPr>
        <w:t xml:space="preserve"> </w:t>
      </w:r>
      <w:r w:rsidR="00292248" w:rsidRPr="00925B05">
        <w:rPr>
          <w:color w:val="000000"/>
          <w:lang w:val="es-PR"/>
        </w:rPr>
        <w:t>- Ofrece</w:t>
      </w:r>
      <w:r w:rsidRPr="00925B05">
        <w:rPr>
          <w:color w:val="000000"/>
          <w:lang w:val="es-PR"/>
        </w:rPr>
        <w:t xml:space="preserve"> servicios en el área académica</w:t>
      </w:r>
      <w:r w:rsidR="00292248" w:rsidRPr="00925B05">
        <w:rPr>
          <w:color w:val="000000"/>
          <w:lang w:val="es-PR"/>
        </w:rPr>
        <w:t>, personal</w:t>
      </w:r>
      <w:r w:rsidRPr="00925B05">
        <w:rPr>
          <w:color w:val="000000"/>
          <w:lang w:val="es-PR"/>
        </w:rPr>
        <w:t xml:space="preserve"> y social, u ocupacional y de carrera. De tener un plan de intervención para el estudiante, deberán presentar su informe de logros o resumen de intervención y recomendaciones para el próximo año escolar (PCPEE, 2015).</w:t>
      </w:r>
    </w:p>
    <w:p w14:paraId="3278F735" w14:textId="0CC83434" w:rsidR="001A2C06" w:rsidRPr="00925B05" w:rsidRDefault="001A2C06" w:rsidP="00381D5E">
      <w:pPr>
        <w:numPr>
          <w:ilvl w:val="1"/>
          <w:numId w:val="54"/>
        </w:numPr>
        <w:pBdr>
          <w:top w:val="nil"/>
          <w:left w:val="nil"/>
          <w:bottom w:val="nil"/>
          <w:right w:val="nil"/>
          <w:between w:val="nil"/>
        </w:pBdr>
        <w:spacing w:line="276" w:lineRule="auto"/>
        <w:ind w:left="1440" w:hanging="630"/>
        <w:rPr>
          <w:color w:val="000000"/>
          <w:lang w:val="es-PR"/>
        </w:rPr>
      </w:pPr>
      <w:r w:rsidRPr="00925B05">
        <w:rPr>
          <w:b/>
          <w:bCs/>
          <w:color w:val="000000"/>
          <w:lang w:val="es-PR"/>
        </w:rPr>
        <w:t>Consejero en Rehabilitación</w:t>
      </w:r>
      <w:r w:rsidRPr="00925B05">
        <w:rPr>
          <w:color w:val="000000"/>
          <w:lang w:val="es-PR"/>
        </w:rPr>
        <w:t xml:space="preserve"> – Ofrece servicios especializados en el área de la discapacidad para que el estudiante logre un mejor manejo de su discapacidad. Realiza diag</w:t>
      </w:r>
      <w:r w:rsidR="00292248">
        <w:rPr>
          <w:color w:val="000000"/>
          <w:lang w:val="es-PR"/>
        </w:rPr>
        <w:t>nósticos de capacidad funcional para empleo y</w:t>
      </w:r>
      <w:r w:rsidRPr="00925B05">
        <w:rPr>
          <w:color w:val="000000"/>
          <w:lang w:val="es-PR"/>
        </w:rPr>
        <w:t xml:space="preserve"> certificación de modificación razonable</w:t>
      </w:r>
      <w:r w:rsidR="00292248">
        <w:rPr>
          <w:color w:val="000000"/>
          <w:lang w:val="es-PR"/>
        </w:rPr>
        <w:t xml:space="preserve"> (Ley 250 de 2015, según enmendada)</w:t>
      </w:r>
      <w:r w:rsidRPr="00925B05">
        <w:rPr>
          <w:color w:val="000000"/>
          <w:lang w:val="es-PR"/>
        </w:rPr>
        <w:t>. A través de la consejería individual, grupal y familiar promueve el desarrollo de destrezas personales, de vida independiente, preempleo y empleo para lograr mayor inclusión y calidad de vida. Promueve en el estudiante la adquisición del conocimiento y el desarrollo de habilidades y actitudes que le permitan su transición con éxito desde la escuela hacia estudios postsecundarios, el mundo del trabajo y/</w:t>
      </w:r>
      <w:r w:rsidR="00292248" w:rsidRPr="00925B05">
        <w:rPr>
          <w:color w:val="000000"/>
          <w:lang w:val="es-PR"/>
        </w:rPr>
        <w:t>o centros</w:t>
      </w:r>
      <w:r w:rsidRPr="00925B05">
        <w:rPr>
          <w:color w:val="000000"/>
          <w:lang w:val="es-PR"/>
        </w:rPr>
        <w:t xml:space="preserve"> de estudio (PCPEE, 2015).</w:t>
      </w:r>
      <w:r w:rsidR="00292248">
        <w:rPr>
          <w:color w:val="000000"/>
          <w:lang w:val="es-PR"/>
        </w:rPr>
        <w:t xml:space="preserve"> </w:t>
      </w:r>
    </w:p>
    <w:p w14:paraId="65B089EA" w14:textId="77777777" w:rsidR="001A2C06" w:rsidRPr="00925B05" w:rsidRDefault="001A2C06" w:rsidP="00381D5E">
      <w:pPr>
        <w:numPr>
          <w:ilvl w:val="1"/>
          <w:numId w:val="54"/>
        </w:numPr>
        <w:pBdr>
          <w:top w:val="nil"/>
          <w:left w:val="nil"/>
          <w:bottom w:val="nil"/>
          <w:right w:val="nil"/>
          <w:between w:val="nil"/>
        </w:pBdr>
        <w:spacing w:line="276" w:lineRule="auto"/>
        <w:ind w:left="1440" w:hanging="720"/>
        <w:rPr>
          <w:color w:val="000000"/>
          <w:lang w:val="es-PR"/>
        </w:rPr>
      </w:pPr>
      <w:r w:rsidRPr="00925B05">
        <w:rPr>
          <w:b/>
          <w:bCs/>
          <w:color w:val="000000"/>
          <w:lang w:val="es-PR"/>
        </w:rPr>
        <w:t>Evaluador Vocacional</w:t>
      </w:r>
      <w:r w:rsidRPr="00925B05">
        <w:rPr>
          <w:color w:val="000000"/>
          <w:lang w:val="es-PR"/>
        </w:rPr>
        <w:t xml:space="preserve"> - Analiza la información médica, psicológica, social, educativa, ocupacional, e identifica y recomienda otros servicios que el estudiante necesite para lograr la meta académica, vocacional o de empleo (Manual, 2019, p.128).</w:t>
      </w:r>
    </w:p>
    <w:p w14:paraId="40A7B1CC" w14:textId="77777777" w:rsidR="001A2C06" w:rsidRPr="00925B05" w:rsidRDefault="001A2C06" w:rsidP="001A2C06">
      <w:pPr>
        <w:ind w:left="720"/>
        <w:rPr>
          <w:color w:val="000000"/>
          <w:lang w:val="es-PR"/>
        </w:rPr>
      </w:pPr>
    </w:p>
    <w:p w14:paraId="7C5CA623" w14:textId="77777777" w:rsidR="00B127BE" w:rsidRDefault="001A2C06" w:rsidP="00B127BE">
      <w:pPr>
        <w:jc w:val="both"/>
        <w:rPr>
          <w:lang w:val="es-PR"/>
        </w:rPr>
      </w:pPr>
      <w:r w:rsidRPr="00D37971">
        <w:rPr>
          <w:lang w:val="es-PR"/>
        </w:rPr>
        <w:t>Es necesario</w:t>
      </w:r>
      <w:r w:rsidR="00B127BE" w:rsidRPr="00D37971">
        <w:rPr>
          <w:lang w:val="es-PR"/>
        </w:rPr>
        <w:t xml:space="preserve"> integrar a todos los componentes de apoyo de la SAEE en el proceso</w:t>
      </w:r>
      <w:r w:rsidRPr="00D37971">
        <w:rPr>
          <w:lang w:val="es-PR"/>
        </w:rPr>
        <w:t xml:space="preserve"> de transición</w:t>
      </w:r>
      <w:r w:rsidR="00B127BE" w:rsidRPr="00D37971">
        <w:rPr>
          <w:lang w:val="es-PR"/>
        </w:rPr>
        <w:t>. Los EV y CR deben evaluar la capacidad funcional del estudiante para las metas post secundarias contempladas en ley para evitar o minimizar el margen de error y así establecer una impresión diagnóstica de capacidad funcional</w:t>
      </w:r>
      <w:r w:rsidR="00B127BE" w:rsidRPr="00FD6641">
        <w:rPr>
          <w:lang w:val="es-PR"/>
        </w:rPr>
        <w:t xml:space="preserve"> para vida independiente y empleo desde el inicio del proceso de transición que ayude al equipo a establecer la ubicación y ruta adecuada. Esto antecede el desarrollo de cualquier plan y prestación de servicios de transición. Debe haber un CR en cada escuela especializada de EE. El Consejero Escolar debe ser capacitado también en el área de transición. La función de los especialistas y maestros de EDFI son esenciales para el diagnóstico de capacidad funcional y plan de transición </w:t>
      </w:r>
      <w:r w:rsidR="00292248">
        <w:rPr>
          <w:lang w:val="es-PR"/>
        </w:rPr>
        <w:t>por lo que deben estar más integrados</w:t>
      </w:r>
      <w:r w:rsidR="00B127BE" w:rsidRPr="00FD6641">
        <w:rPr>
          <w:lang w:val="es-PR"/>
        </w:rPr>
        <w:t xml:space="preserve"> </w:t>
      </w:r>
      <w:r w:rsidR="00292248">
        <w:rPr>
          <w:lang w:val="es-PR"/>
        </w:rPr>
        <w:t xml:space="preserve">en el </w:t>
      </w:r>
      <w:r w:rsidR="00B127BE" w:rsidRPr="00FD6641">
        <w:rPr>
          <w:lang w:val="es-PR"/>
        </w:rPr>
        <w:t>proceso de transición. Resulta imprescindible, la contratación de evaluadores vocacionales y adquisición de</w:t>
      </w:r>
      <w:r w:rsidR="00B127BE">
        <w:rPr>
          <w:lang w:val="es-PR"/>
        </w:rPr>
        <w:t xml:space="preserve"> </w:t>
      </w:r>
      <w:r w:rsidR="004533E3">
        <w:rPr>
          <w:lang w:val="es-PR"/>
        </w:rPr>
        <w:t>s</w:t>
      </w:r>
      <w:r w:rsidR="00B127BE" w:rsidRPr="00FD6641">
        <w:rPr>
          <w:lang w:val="es-PR"/>
        </w:rPr>
        <w:t>istemas de evaluación</w:t>
      </w:r>
      <w:r w:rsidR="00B127BE" w:rsidRPr="008345BE">
        <w:rPr>
          <w:lang w:val="es-PR"/>
        </w:rPr>
        <w:t>.  El equipo recomendado debe incluir</w:t>
      </w:r>
      <w:r w:rsidR="00B127BE">
        <w:rPr>
          <w:lang w:val="es-PR"/>
        </w:rPr>
        <w:t xml:space="preserve"> </w:t>
      </w:r>
      <w:r w:rsidR="00B127BE" w:rsidRPr="00DF61F2">
        <w:rPr>
          <w:lang w:val="es-PR"/>
        </w:rPr>
        <w:t xml:space="preserve"> </w:t>
      </w:r>
    </w:p>
    <w:p w14:paraId="095E946A" w14:textId="77777777" w:rsidR="008345BE" w:rsidRDefault="008345BE" w:rsidP="00B127BE">
      <w:pPr>
        <w:jc w:val="both"/>
        <w:rPr>
          <w:lang w:val="es-PR"/>
        </w:rPr>
      </w:pPr>
    </w:p>
    <w:p w14:paraId="0C705830" w14:textId="7B504717" w:rsidR="008345BE" w:rsidRDefault="004737F8" w:rsidP="00B127BE">
      <w:pPr>
        <w:jc w:val="both"/>
        <w:rPr>
          <w:lang w:val="es-PR"/>
        </w:rPr>
      </w:pPr>
      <w:r w:rsidRPr="007A525B">
        <w:rPr>
          <w:noProof/>
        </w:rPr>
        <w:drawing>
          <wp:inline distT="0" distB="0" distL="0" distR="0" wp14:anchorId="57F0516F" wp14:editId="2B5BC98F">
            <wp:extent cx="5208270" cy="3526155"/>
            <wp:effectExtent l="0" t="0" r="0" b="0"/>
            <wp:docPr id="12" name="Diagram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14:paraId="4CF3ED52" w14:textId="77777777" w:rsidR="00B127BE" w:rsidRDefault="00B127BE" w:rsidP="00B127BE">
      <w:pPr>
        <w:jc w:val="both"/>
        <w:rPr>
          <w:lang w:val="es-PR"/>
        </w:rPr>
      </w:pPr>
    </w:p>
    <w:p w14:paraId="44E4525B" w14:textId="77777777" w:rsidR="00B127BE" w:rsidRDefault="00B127BE" w:rsidP="00B127BE">
      <w:pPr>
        <w:jc w:val="both"/>
        <w:rPr>
          <w:b/>
          <w:lang w:val="es-PR"/>
        </w:rPr>
      </w:pPr>
      <w:r>
        <w:rPr>
          <w:lang w:val="es-PR"/>
        </w:rPr>
        <w:t xml:space="preserve">Estos profesionales deben estar en el Centro de Servicio de los ORE y tener escuelas asignadas. Cada escuela especializada debe contar con todos los componentes. Conociendo la cantidad de escuelas existentes se recomienda utilizar internos o estudiantes de práctica de cada una de estas disciplinas como recursos. </w:t>
      </w:r>
    </w:p>
    <w:p w14:paraId="063858A9" w14:textId="77777777" w:rsidR="00B127BE" w:rsidRDefault="00B127BE" w:rsidP="00B127BE">
      <w:pPr>
        <w:jc w:val="both"/>
        <w:rPr>
          <w:lang w:val="es-PR"/>
        </w:rPr>
      </w:pPr>
    </w:p>
    <w:p w14:paraId="3AADF894" w14:textId="77777777" w:rsidR="00B127BE" w:rsidRPr="00F72CF8" w:rsidRDefault="00F72CF8" w:rsidP="00B127BE">
      <w:pPr>
        <w:jc w:val="both"/>
        <w:rPr>
          <w:lang w:val="es-PR"/>
        </w:rPr>
      </w:pPr>
      <w:r w:rsidRPr="00F72CF8">
        <w:rPr>
          <w:lang w:val="es-PR"/>
        </w:rPr>
        <w:t>Los estudiantes, sus padres o encargados también tienen una responsabilidad muy importante en el equipo interdisciplinario. Entre las responsabilidades de los padres, madres y tutores legales se encuentran:</w:t>
      </w:r>
    </w:p>
    <w:p w14:paraId="3F260D8C" w14:textId="77777777" w:rsidR="00F72CF8" w:rsidRPr="00D37971" w:rsidRDefault="00F72CF8" w:rsidP="00381D5E">
      <w:pPr>
        <w:numPr>
          <w:ilvl w:val="0"/>
          <w:numId w:val="56"/>
        </w:numPr>
        <w:spacing w:line="276" w:lineRule="auto"/>
        <w:ind w:left="1440"/>
        <w:rPr>
          <w:lang w:val="es-PR"/>
        </w:rPr>
      </w:pPr>
      <w:r w:rsidRPr="00D37971">
        <w:rPr>
          <w:lang w:val="es-PR"/>
        </w:rPr>
        <w:t>Atender y cuidar de sus hijos con impedimentos y satisfacer sus necesidades básicas de alimentación, albergue, cuidado e higiene personal en el ambiente más sano posible.</w:t>
      </w:r>
    </w:p>
    <w:p w14:paraId="31E28E26" w14:textId="77777777" w:rsidR="00F72CF8" w:rsidRPr="00D37971" w:rsidRDefault="00F72CF8" w:rsidP="00381D5E">
      <w:pPr>
        <w:numPr>
          <w:ilvl w:val="0"/>
          <w:numId w:val="56"/>
        </w:numPr>
        <w:spacing w:line="276" w:lineRule="auto"/>
        <w:ind w:left="1440"/>
        <w:rPr>
          <w:lang w:val="es-PR"/>
        </w:rPr>
      </w:pPr>
      <w:r w:rsidRPr="00D37971">
        <w:rPr>
          <w:lang w:val="es-PR"/>
        </w:rPr>
        <w:t>Orientarse sobre las leyes relacionadas con los menores con impedimentos, los servicios disponibles y las técnicas de manejo de los mismos.</w:t>
      </w:r>
    </w:p>
    <w:p w14:paraId="5B741CEC" w14:textId="77777777" w:rsidR="00F72CF8" w:rsidRPr="00D37971" w:rsidRDefault="00F72CF8" w:rsidP="00381D5E">
      <w:pPr>
        <w:numPr>
          <w:ilvl w:val="0"/>
          <w:numId w:val="56"/>
        </w:numPr>
        <w:spacing w:line="276" w:lineRule="auto"/>
        <w:ind w:left="1440"/>
        <w:rPr>
          <w:lang w:val="es-PR"/>
        </w:rPr>
      </w:pPr>
      <w:r w:rsidRPr="00D37971">
        <w:rPr>
          <w:lang w:val="es-PR"/>
        </w:rPr>
        <w:t>Orientarse en relación a los servicios que las agencias concernidas puedan brindar a sus hijos.</w:t>
      </w:r>
    </w:p>
    <w:p w14:paraId="108670C4" w14:textId="77777777" w:rsidR="00F72CF8" w:rsidRPr="00D37971" w:rsidRDefault="00F72CF8" w:rsidP="00381D5E">
      <w:pPr>
        <w:numPr>
          <w:ilvl w:val="0"/>
          <w:numId w:val="56"/>
        </w:numPr>
        <w:spacing w:line="276" w:lineRule="auto"/>
        <w:ind w:left="1440"/>
        <w:rPr>
          <w:lang w:val="es-PR"/>
        </w:rPr>
      </w:pPr>
      <w:r w:rsidRPr="00D37971">
        <w:rPr>
          <w:lang w:val="es-PR"/>
        </w:rPr>
        <w:t>Participar en el proceso de desarrollo del programa de servicios educativos para las personas con impedimentos.</w:t>
      </w:r>
    </w:p>
    <w:p w14:paraId="10A0B951" w14:textId="77777777" w:rsidR="00F72CF8" w:rsidRPr="00D37971" w:rsidRDefault="00F72CF8" w:rsidP="00381D5E">
      <w:pPr>
        <w:numPr>
          <w:ilvl w:val="0"/>
          <w:numId w:val="56"/>
        </w:numPr>
        <w:spacing w:line="276" w:lineRule="auto"/>
        <w:ind w:left="1440"/>
        <w:rPr>
          <w:lang w:val="es-PR"/>
        </w:rPr>
      </w:pPr>
      <w:r w:rsidRPr="00D37971">
        <w:rPr>
          <w:lang w:val="es-PR"/>
        </w:rPr>
        <w:t>Gestionar y colaborar para que las personas con impedimentos reciban los servicios educativos y el tratamiento prescrito.</w:t>
      </w:r>
    </w:p>
    <w:p w14:paraId="00F20F0D" w14:textId="77777777" w:rsidR="00F72CF8" w:rsidRPr="00D37971" w:rsidRDefault="00F72CF8" w:rsidP="00381D5E">
      <w:pPr>
        <w:numPr>
          <w:ilvl w:val="0"/>
          <w:numId w:val="56"/>
        </w:numPr>
        <w:spacing w:line="276" w:lineRule="auto"/>
        <w:ind w:left="1440"/>
        <w:rPr>
          <w:lang w:val="es-PR"/>
        </w:rPr>
      </w:pPr>
      <w:r w:rsidRPr="00D37971">
        <w:rPr>
          <w:lang w:val="es-PR"/>
        </w:rPr>
        <w:t>Cuidar y conservar en buen estado los equipos que les provean las agencias y cumplir con las disposiciones de la reglamentación correspondiente.</w:t>
      </w:r>
    </w:p>
    <w:p w14:paraId="61382928" w14:textId="77777777" w:rsidR="00F72CF8" w:rsidRPr="00D37971" w:rsidRDefault="00F72CF8" w:rsidP="00F72CF8">
      <w:pPr>
        <w:spacing w:line="276" w:lineRule="auto"/>
        <w:rPr>
          <w:lang w:val="es-PR"/>
        </w:rPr>
      </w:pPr>
    </w:p>
    <w:p w14:paraId="428FCFA7" w14:textId="77777777" w:rsidR="00F72CF8" w:rsidRPr="00D37971" w:rsidRDefault="00F72CF8" w:rsidP="00F72CF8">
      <w:pPr>
        <w:spacing w:line="276" w:lineRule="auto"/>
        <w:rPr>
          <w:lang w:val="es-PR"/>
        </w:rPr>
      </w:pPr>
      <w:r w:rsidRPr="00D37971">
        <w:rPr>
          <w:lang w:val="es-PR"/>
        </w:rPr>
        <w:t>En el proceso tienen derecho a:</w:t>
      </w:r>
    </w:p>
    <w:p w14:paraId="221E2318" w14:textId="77777777" w:rsidR="00F72CF8" w:rsidRPr="00D37971" w:rsidRDefault="00F72CF8" w:rsidP="00381D5E">
      <w:pPr>
        <w:numPr>
          <w:ilvl w:val="1"/>
          <w:numId w:val="57"/>
        </w:numPr>
        <w:spacing w:line="276" w:lineRule="auto"/>
        <w:rPr>
          <w:lang w:val="es-PR"/>
        </w:rPr>
      </w:pPr>
      <w:r w:rsidRPr="00D37971">
        <w:rPr>
          <w:lang w:val="es-PR"/>
        </w:rPr>
        <w:t>Solicitar y recibir orientación por parte de cada agencia pertinente sobre las disposiciones de las leyes estatales y federales relacionadas con la condición de la persona con impedimentos y los procesos de identificación, evaluación, diseño del programa o plan individualizado de servicios, ubicación y debido proceso de ley.</w:t>
      </w:r>
    </w:p>
    <w:p w14:paraId="793518FF" w14:textId="77777777" w:rsidR="00F72CF8" w:rsidRPr="00D37971" w:rsidRDefault="00F72CF8" w:rsidP="00381D5E">
      <w:pPr>
        <w:numPr>
          <w:ilvl w:val="1"/>
          <w:numId w:val="57"/>
        </w:numPr>
        <w:spacing w:line="276" w:lineRule="auto"/>
        <w:rPr>
          <w:lang w:val="es-PR"/>
        </w:rPr>
      </w:pPr>
      <w:r w:rsidRPr="00D37971">
        <w:rPr>
          <w:lang w:val="es-PR"/>
        </w:rPr>
        <w:t>Solicitar, a nombre de la persona con impedimentos, los servicios disponibles en las diversas agencias gubernamentales para las cuales ésta sea elegible.</w:t>
      </w:r>
    </w:p>
    <w:p w14:paraId="050CE135" w14:textId="77777777" w:rsidR="00F72CF8" w:rsidRPr="00D37971" w:rsidRDefault="00F72CF8" w:rsidP="00381D5E">
      <w:pPr>
        <w:numPr>
          <w:ilvl w:val="1"/>
          <w:numId w:val="57"/>
        </w:numPr>
        <w:spacing w:line="276" w:lineRule="auto"/>
        <w:rPr>
          <w:lang w:val="es-PR"/>
        </w:rPr>
      </w:pPr>
      <w:r w:rsidRPr="00D37971">
        <w:rPr>
          <w:lang w:val="es-PR"/>
        </w:rPr>
        <w:t>Tener acceso a los expedientes, las evaluaciones y otros documentos relacionados con sus hijos con impedimentos, de acuerdo a las normas establecidas.</w:t>
      </w:r>
    </w:p>
    <w:p w14:paraId="5A285763" w14:textId="77777777" w:rsidR="00F72CF8" w:rsidRPr="00D37971" w:rsidRDefault="00F72CF8" w:rsidP="00381D5E">
      <w:pPr>
        <w:numPr>
          <w:ilvl w:val="1"/>
          <w:numId w:val="57"/>
        </w:numPr>
        <w:spacing w:line="276" w:lineRule="auto"/>
        <w:rPr>
          <w:lang w:val="es-PR"/>
        </w:rPr>
      </w:pPr>
      <w:r w:rsidRPr="00D37971">
        <w:rPr>
          <w:lang w:val="es-PR"/>
        </w:rPr>
        <w:t>Radicar querella para solicitar reunión de mediación o vista administrativa, en caso de que la persona con impedimentos no esté recibiendo una educación apropiada, en el ambiente menos restrictivo y de acuerdo a los arreglos de servicios contenidos en el PISF, PEI o PIER, según sea el caso.</w:t>
      </w:r>
    </w:p>
    <w:p w14:paraId="58AD6674" w14:textId="77777777" w:rsidR="00F72CF8" w:rsidRPr="00D37971" w:rsidRDefault="00F72CF8" w:rsidP="00381D5E">
      <w:pPr>
        <w:numPr>
          <w:ilvl w:val="1"/>
          <w:numId w:val="57"/>
        </w:numPr>
        <w:spacing w:line="276" w:lineRule="auto"/>
        <w:rPr>
          <w:lang w:val="es-PR"/>
        </w:rPr>
      </w:pPr>
      <w:r w:rsidRPr="00D37971">
        <w:rPr>
          <w:lang w:val="es-PR"/>
        </w:rPr>
        <w:t>Que las decisiones relacionadas con la identificación, evaluación, ubicación e intervención que afecten a la persona con impedimentos, se tomen en todo momento con su aprobación y consentimiento, a menos que respondan a la decisión de un tribunal.</w:t>
      </w:r>
    </w:p>
    <w:p w14:paraId="0F4042CA" w14:textId="77777777" w:rsidR="00F72CF8" w:rsidRPr="00D37971" w:rsidRDefault="00F72CF8" w:rsidP="00381D5E">
      <w:pPr>
        <w:numPr>
          <w:ilvl w:val="1"/>
          <w:numId w:val="57"/>
        </w:numPr>
        <w:spacing w:line="276" w:lineRule="auto"/>
        <w:rPr>
          <w:lang w:val="es-PR"/>
        </w:rPr>
      </w:pPr>
      <w:r w:rsidRPr="00D37971">
        <w:rPr>
          <w:lang w:val="es-PR"/>
        </w:rPr>
        <w:t>Que cualquier objeción de parte de éstos sea considerada diligentemente al nivel correspondiente, incluyendo aquellos casos cuyas circunstancias particulares ameriten determinaciones a nivel estatal, o en el foro pertinente.</w:t>
      </w:r>
    </w:p>
    <w:p w14:paraId="2F4F0046" w14:textId="77777777" w:rsidR="00F72CF8" w:rsidRPr="00D37971" w:rsidRDefault="00F72CF8" w:rsidP="00F72CF8">
      <w:pPr>
        <w:spacing w:line="276" w:lineRule="auto"/>
        <w:ind w:left="360"/>
        <w:rPr>
          <w:lang w:val="es-PR"/>
        </w:rPr>
      </w:pPr>
    </w:p>
    <w:p w14:paraId="04CA3C73" w14:textId="77777777" w:rsidR="00F72CF8" w:rsidRPr="00D37971" w:rsidRDefault="00F72CF8" w:rsidP="00F72CF8">
      <w:pPr>
        <w:spacing w:line="276" w:lineRule="auto"/>
        <w:ind w:left="360"/>
        <w:rPr>
          <w:lang w:val="es-PR"/>
        </w:rPr>
      </w:pPr>
      <w:r w:rsidRPr="00D37971">
        <w:rPr>
          <w:lang w:val="es-PR"/>
        </w:rPr>
        <w:t>Por su parte los estudiantes tienen derecho a:</w:t>
      </w:r>
    </w:p>
    <w:p w14:paraId="5D7DB209" w14:textId="77777777" w:rsidR="00F72CF8" w:rsidRPr="00D37971" w:rsidRDefault="00F72CF8" w:rsidP="00381D5E">
      <w:pPr>
        <w:numPr>
          <w:ilvl w:val="1"/>
          <w:numId w:val="58"/>
        </w:numPr>
        <w:shd w:val="clear" w:color="auto" w:fill="FFFFFF"/>
        <w:spacing w:line="276" w:lineRule="auto"/>
        <w:rPr>
          <w:lang w:val="es-PR"/>
        </w:rPr>
      </w:pPr>
      <w:r w:rsidRPr="00D37971">
        <w:rPr>
          <w:lang w:val="es-PR"/>
        </w:rPr>
        <w:t>Que se le garantice, de manera efectiva, iguales derechos que a las personas sin impedimentos.</w:t>
      </w:r>
    </w:p>
    <w:p w14:paraId="3A23EE31" w14:textId="77777777" w:rsidR="00F72CF8" w:rsidRPr="00D37971" w:rsidRDefault="00F72CF8" w:rsidP="00381D5E">
      <w:pPr>
        <w:numPr>
          <w:ilvl w:val="1"/>
          <w:numId w:val="58"/>
        </w:numPr>
        <w:shd w:val="clear" w:color="auto" w:fill="FFFFFF"/>
        <w:spacing w:line="276" w:lineRule="auto"/>
        <w:rPr>
          <w:lang w:val="es-PR"/>
        </w:rPr>
      </w:pPr>
      <w:r w:rsidRPr="00D37971">
        <w:rPr>
          <w:lang w:val="es-PR"/>
        </w:rPr>
        <w:t>Ser representados ante las agencias y foros pertinentes por sus padres para defender sus derechos e intereses.</w:t>
      </w:r>
    </w:p>
    <w:p w14:paraId="0F75AF5C" w14:textId="77777777" w:rsidR="00F72CF8" w:rsidRPr="00D37971" w:rsidRDefault="00F72CF8" w:rsidP="00381D5E">
      <w:pPr>
        <w:numPr>
          <w:ilvl w:val="1"/>
          <w:numId w:val="58"/>
        </w:numPr>
        <w:shd w:val="clear" w:color="auto" w:fill="FFFFFF"/>
        <w:spacing w:line="276" w:lineRule="auto"/>
        <w:rPr>
          <w:lang w:val="es-PR"/>
        </w:rPr>
      </w:pPr>
      <w:r w:rsidRPr="00D37971">
        <w:rPr>
          <w:lang w:val="es-PR"/>
        </w:rPr>
        <w:t>Recibir protección contra negligencia, maltrato, prejuicio, abuso o descuido por parte de sus padres, de sus maestros y de la comunidad en general.</w:t>
      </w:r>
    </w:p>
    <w:p w14:paraId="30D522EE" w14:textId="77777777" w:rsidR="00F72CF8" w:rsidRPr="00D37971" w:rsidRDefault="00F72CF8" w:rsidP="00381D5E">
      <w:pPr>
        <w:numPr>
          <w:ilvl w:val="1"/>
          <w:numId w:val="58"/>
        </w:numPr>
        <w:shd w:val="clear" w:color="auto" w:fill="FFFFFF"/>
        <w:spacing w:line="276" w:lineRule="auto"/>
        <w:rPr>
          <w:lang w:val="es-PR"/>
        </w:rPr>
      </w:pPr>
      <w:r w:rsidRPr="00D37971">
        <w:rPr>
          <w:lang w:val="es-PR"/>
        </w:rPr>
        <w:t>Recibir, en la ubicación menos restrictiva, una educación pública, gratuita, especial y apropiada, de acuerdo a sus necesidades individuales.</w:t>
      </w:r>
    </w:p>
    <w:p w14:paraId="7BA9DB60" w14:textId="77777777" w:rsidR="00F72CF8" w:rsidRPr="00D37971" w:rsidRDefault="00F72CF8" w:rsidP="00381D5E">
      <w:pPr>
        <w:numPr>
          <w:ilvl w:val="1"/>
          <w:numId w:val="58"/>
        </w:numPr>
        <w:shd w:val="clear" w:color="auto" w:fill="FFFFFF"/>
        <w:spacing w:line="276" w:lineRule="auto"/>
        <w:rPr>
          <w:lang w:val="es-PR"/>
        </w:rPr>
      </w:pPr>
      <w:r w:rsidRPr="00D37971">
        <w:rPr>
          <w:lang w:val="es-PR"/>
        </w:rPr>
        <w:t>Ser evaluados y diagnosticados con prontitud por un equipo multidisciplinario, que tome en consideración sus áreas de funcionamiento y necesidades, de modo que pueda recibir los servicios educativos y relacionados indispensables para su educación de acuerdo al programa educativo individualizado para el desarrollo óptimo de sus potencialidades.</w:t>
      </w:r>
    </w:p>
    <w:p w14:paraId="3E51E6B0" w14:textId="77777777" w:rsidR="00F72CF8" w:rsidRPr="00D37971" w:rsidRDefault="00F72CF8" w:rsidP="00381D5E">
      <w:pPr>
        <w:numPr>
          <w:ilvl w:val="1"/>
          <w:numId w:val="58"/>
        </w:numPr>
        <w:shd w:val="clear" w:color="auto" w:fill="FFFFFF"/>
        <w:spacing w:line="276" w:lineRule="auto"/>
        <w:rPr>
          <w:lang w:val="es-PR"/>
        </w:rPr>
      </w:pPr>
      <w:r w:rsidRPr="00D37971">
        <w:rPr>
          <w:lang w:val="es-PR"/>
        </w:rPr>
        <w:t>Recibir los servicios integrales que respondan a sus necesidades particulares y que se evalúe con frecuencia la calidad y efectividad de los mismos.</w:t>
      </w:r>
    </w:p>
    <w:p w14:paraId="670BCEAB" w14:textId="77777777" w:rsidR="00F72CF8" w:rsidRPr="00D37971" w:rsidRDefault="00F72CF8" w:rsidP="00381D5E">
      <w:pPr>
        <w:numPr>
          <w:ilvl w:val="1"/>
          <w:numId w:val="58"/>
        </w:numPr>
        <w:shd w:val="clear" w:color="auto" w:fill="FFFFFF"/>
        <w:spacing w:line="276" w:lineRule="auto"/>
        <w:rPr>
          <w:lang w:val="es-PR"/>
        </w:rPr>
      </w:pPr>
      <w:r w:rsidRPr="00D37971">
        <w:rPr>
          <w:lang w:val="es-PR"/>
        </w:rPr>
        <w:t>Participar cuando sea apropiado en el diseño del Programa Educativo Individualizado (PEI) y en la toma de decisiones en los procesos de transición.</w:t>
      </w:r>
    </w:p>
    <w:p w14:paraId="4B046311" w14:textId="77777777" w:rsidR="00F72CF8" w:rsidRPr="00D37971" w:rsidRDefault="00F72CF8" w:rsidP="00381D5E">
      <w:pPr>
        <w:numPr>
          <w:ilvl w:val="1"/>
          <w:numId w:val="58"/>
        </w:numPr>
        <w:shd w:val="clear" w:color="auto" w:fill="FFFFFF"/>
        <w:spacing w:line="276" w:lineRule="auto"/>
        <w:rPr>
          <w:lang w:val="es-PR"/>
        </w:rPr>
      </w:pPr>
      <w:r w:rsidRPr="00D37971">
        <w:rPr>
          <w:lang w:val="es-PR"/>
        </w:rPr>
        <w:t>Participar de experiencias en ambientes reales de trabajo, hasta donde sus condiciones lo permitan, a fin de explorar su capacidad para adiestrarse y desarrollarse en una profesión u oficio.</w:t>
      </w:r>
    </w:p>
    <w:p w14:paraId="02596111" w14:textId="77777777" w:rsidR="00F72CF8" w:rsidRPr="00D37971" w:rsidRDefault="00F72CF8" w:rsidP="00381D5E">
      <w:pPr>
        <w:numPr>
          <w:ilvl w:val="1"/>
          <w:numId w:val="58"/>
        </w:numPr>
        <w:shd w:val="clear" w:color="auto" w:fill="FFFFFF"/>
        <w:spacing w:line="276" w:lineRule="auto"/>
        <w:rPr>
          <w:lang w:val="es-PR"/>
        </w:rPr>
      </w:pPr>
      <w:r w:rsidRPr="00D37971">
        <w:rPr>
          <w:lang w:val="es-PR"/>
        </w:rPr>
        <w:t>Que se mantenga la confidencialidad de sus expedientes.</w:t>
      </w:r>
    </w:p>
    <w:p w14:paraId="39ED6D24" w14:textId="77777777" w:rsidR="00F72CF8" w:rsidRPr="00D37971" w:rsidRDefault="00F72CF8" w:rsidP="00381D5E">
      <w:pPr>
        <w:numPr>
          <w:ilvl w:val="1"/>
          <w:numId w:val="58"/>
        </w:numPr>
        <w:shd w:val="clear" w:color="auto" w:fill="FFFFFF"/>
        <w:spacing w:line="276" w:lineRule="auto"/>
        <w:rPr>
          <w:lang w:val="es-PR"/>
        </w:rPr>
      </w:pPr>
      <w:r w:rsidRPr="00D37971">
        <w:rPr>
          <w:lang w:val="es-PR"/>
        </w:rPr>
        <w:t>Que sus padres o ell</w:t>
      </w:r>
      <w:r w:rsidR="00D37971">
        <w:rPr>
          <w:lang w:val="es-PR"/>
        </w:rPr>
        <w:t>o</w:t>
      </w:r>
      <w:r w:rsidRPr="00D37971">
        <w:rPr>
          <w:lang w:val="es-PR"/>
        </w:rPr>
        <w:t>[a]s mism</w:t>
      </w:r>
      <w:r w:rsidR="00D37971">
        <w:rPr>
          <w:lang w:val="es-PR"/>
        </w:rPr>
        <w:t>o</w:t>
      </w:r>
      <w:r w:rsidRPr="00D37971">
        <w:rPr>
          <w:lang w:val="es-PR"/>
        </w:rPr>
        <w:t>[a]s soliciten la remoción del expediente de documentos que puedan serles detrimentales, con arreglo a la reglamentación establecida.</w:t>
      </w:r>
    </w:p>
    <w:p w14:paraId="6480DF1C" w14:textId="77777777" w:rsidR="00F72CF8" w:rsidRPr="00D37971" w:rsidRDefault="00F72CF8" w:rsidP="00381D5E">
      <w:pPr>
        <w:numPr>
          <w:ilvl w:val="1"/>
          <w:numId w:val="58"/>
        </w:numPr>
        <w:shd w:val="clear" w:color="auto" w:fill="FFFFFF"/>
        <w:spacing w:line="276" w:lineRule="auto"/>
        <w:rPr>
          <w:lang w:val="es-PR"/>
        </w:rPr>
      </w:pPr>
      <w:r w:rsidRPr="00D37971">
        <w:rPr>
          <w:lang w:val="es-PR"/>
        </w:rPr>
        <w:t>Que las decisiones que se tomen se fundamenten en el mejor interés de su persona.</w:t>
      </w:r>
    </w:p>
    <w:p w14:paraId="3EFC2EA2" w14:textId="77777777" w:rsidR="00A775B3" w:rsidRDefault="00A775B3" w:rsidP="00292248">
      <w:pPr>
        <w:shd w:val="clear" w:color="auto" w:fill="FFFFFF"/>
        <w:spacing w:line="276" w:lineRule="auto"/>
        <w:rPr>
          <w:lang w:val="es-PR"/>
        </w:rPr>
      </w:pPr>
    </w:p>
    <w:p w14:paraId="24FC4AAF" w14:textId="78AE9CE5" w:rsidR="00B127BE" w:rsidRPr="008C2B43" w:rsidRDefault="00B127BE" w:rsidP="002D2C03">
      <w:pPr>
        <w:pStyle w:val="Heading2"/>
        <w:rPr>
          <w:lang w:val="es-PR"/>
        </w:rPr>
      </w:pPr>
      <w:r w:rsidRPr="00611C92">
        <w:rPr>
          <w:lang w:val="es-PR"/>
        </w:rPr>
        <w:t xml:space="preserve">Consejería </w:t>
      </w:r>
      <w:r w:rsidR="00F24A08" w:rsidRPr="00611C92">
        <w:rPr>
          <w:lang w:val="es-PR"/>
        </w:rPr>
        <w:t>para</w:t>
      </w:r>
      <w:r w:rsidR="00F24A08">
        <w:rPr>
          <w:lang w:val="es-PR"/>
        </w:rPr>
        <w:t xml:space="preserve"> Estudiantes del Programa de Educación Especial</w:t>
      </w:r>
    </w:p>
    <w:p w14:paraId="7DC9F4A9" w14:textId="77777777" w:rsidR="00B127BE" w:rsidRDefault="00B127BE" w:rsidP="00B127BE">
      <w:pPr>
        <w:jc w:val="both"/>
        <w:rPr>
          <w:lang w:val="es-PR"/>
        </w:rPr>
      </w:pPr>
    </w:p>
    <w:p w14:paraId="47BBF679" w14:textId="5DC5FE37" w:rsidR="00F24A08" w:rsidRDefault="00F24A08" w:rsidP="00F24A08">
      <w:pPr>
        <w:jc w:val="both"/>
        <w:rPr>
          <w:lang w:val="es-PR"/>
        </w:rPr>
      </w:pPr>
      <w:r>
        <w:rPr>
          <w:lang w:val="es-PR"/>
        </w:rPr>
        <w:t>El</w:t>
      </w:r>
      <w:r w:rsidR="00B127BE">
        <w:rPr>
          <w:lang w:val="es-PR"/>
        </w:rPr>
        <w:t xml:space="preserve"> programa de transición a la vida postsecundaria, requiere de procesos de consejería </w:t>
      </w:r>
      <w:r w:rsidR="00B127BE" w:rsidRPr="006F6CA6">
        <w:rPr>
          <w:lang w:val="es-PR"/>
        </w:rPr>
        <w:t xml:space="preserve">para </w:t>
      </w:r>
      <w:r>
        <w:rPr>
          <w:lang w:val="es-PR"/>
        </w:rPr>
        <w:t xml:space="preserve">el desarrollo personal, promover la autodeterminación y autogestión. Al igual que crear las condiciones para </w:t>
      </w:r>
      <w:r w:rsidR="00B127BE">
        <w:rPr>
          <w:lang w:val="es-PR"/>
        </w:rPr>
        <w:t xml:space="preserve">la </w:t>
      </w:r>
      <w:r w:rsidR="00B127BE" w:rsidRPr="006F6CA6">
        <w:rPr>
          <w:lang w:val="es-PR"/>
        </w:rPr>
        <w:t xml:space="preserve">exploración </w:t>
      </w:r>
      <w:r>
        <w:rPr>
          <w:lang w:val="es-PR"/>
        </w:rPr>
        <w:t xml:space="preserve">y evaluación vocacional y consejería </w:t>
      </w:r>
      <w:r w:rsidR="00B127BE" w:rsidRPr="006F6CA6">
        <w:rPr>
          <w:lang w:val="es-PR"/>
        </w:rPr>
        <w:t>de carreras</w:t>
      </w:r>
      <w:r>
        <w:rPr>
          <w:lang w:val="es-PR"/>
        </w:rPr>
        <w:t>. No se limita a la administración de pruebas de intereses vocacionales. Es por eso que en esta guía se amplía el alcance de estos servicios.</w:t>
      </w:r>
    </w:p>
    <w:p w14:paraId="10EB5C32" w14:textId="77777777" w:rsidR="00F24A08" w:rsidRDefault="00F24A08" w:rsidP="00F24A08">
      <w:pPr>
        <w:jc w:val="both"/>
        <w:rPr>
          <w:lang w:val="es-PR"/>
        </w:rPr>
      </w:pPr>
    </w:p>
    <w:p w14:paraId="303CB4A5" w14:textId="77777777" w:rsidR="00400DF2" w:rsidRDefault="00F24A08" w:rsidP="00400DF2">
      <w:pPr>
        <w:jc w:val="both"/>
        <w:rPr>
          <w:lang w:val="es-PR"/>
        </w:rPr>
      </w:pPr>
      <w:r>
        <w:rPr>
          <w:lang w:val="es-PR"/>
        </w:rPr>
        <w:t>El proceso de consejería para la transición inicia a los 12 años con cernimientos de las necesidades biopsicosociales de los estudiantes, expectativas de los padres y estudiantes e impresión diagnóstica de su funcionalidad</w:t>
      </w:r>
      <w:r w:rsidR="00400DF2">
        <w:rPr>
          <w:lang w:val="es-PR"/>
        </w:rPr>
        <w:t xml:space="preserve">. Este proceso ayudará al desarrollo del perfil de funcionalidad y la identificación de la necesidad de integración de otros profesionales en el proceso de planificación a la transición. Este servicio serán provistos por consejeros escolares y consejeros en rehabilitación escolares según dispone el reglamento del DE y leyes estatales y federales. </w:t>
      </w:r>
    </w:p>
    <w:p w14:paraId="23EAE68D" w14:textId="77777777" w:rsidR="00400DF2" w:rsidRDefault="00400DF2" w:rsidP="00400DF2">
      <w:pPr>
        <w:jc w:val="both"/>
        <w:rPr>
          <w:lang w:val="es-PR"/>
        </w:rPr>
      </w:pPr>
    </w:p>
    <w:p w14:paraId="059B6314" w14:textId="77777777" w:rsidR="00B127BE" w:rsidRDefault="00400DF2" w:rsidP="00400DF2">
      <w:pPr>
        <w:jc w:val="both"/>
        <w:rPr>
          <w:lang w:val="es-PR"/>
        </w:rPr>
      </w:pPr>
      <w:r>
        <w:rPr>
          <w:lang w:val="es-PR"/>
        </w:rPr>
        <w:t>El</w:t>
      </w:r>
      <w:r w:rsidR="00B127BE" w:rsidRPr="00400DF2">
        <w:rPr>
          <w:lang w:val="es-PR"/>
        </w:rPr>
        <w:t xml:space="preserve"> proceso de exploración debe integrar en las etapas iniciales cernimientos que abonen al desarrollo de un perfil de funcionamiento del estudiante a partir de los 12 años. Entre otros</w:t>
      </w:r>
      <w:r w:rsidR="00B127BE" w:rsidRPr="006F6CA6">
        <w:rPr>
          <w:lang w:val="es-PR"/>
        </w:rPr>
        <w:t xml:space="preserve">, ese perfil se alimenta de lo siguiente: </w:t>
      </w:r>
    </w:p>
    <w:p w14:paraId="35349E0E" w14:textId="77777777" w:rsidR="00B127BE" w:rsidRPr="006F6CA6" w:rsidRDefault="00B127BE" w:rsidP="00B127BE">
      <w:pPr>
        <w:jc w:val="both"/>
        <w:rPr>
          <w:lang w:val="es-PR"/>
        </w:rPr>
      </w:pPr>
    </w:p>
    <w:p w14:paraId="3EA043DF" w14:textId="77777777" w:rsidR="00B127BE" w:rsidRPr="006F6CA6" w:rsidRDefault="00B127BE" w:rsidP="00B127BE">
      <w:pPr>
        <w:ind w:left="720" w:hanging="360"/>
        <w:jc w:val="both"/>
        <w:rPr>
          <w:lang w:val="es-PR"/>
        </w:rPr>
      </w:pPr>
      <w:r w:rsidRPr="006F6CA6">
        <w:rPr>
          <w:lang w:val="es-PR"/>
        </w:rPr>
        <w:t xml:space="preserve">1. información de funcionamiento de etapas previas; </w:t>
      </w:r>
    </w:p>
    <w:p w14:paraId="2558921D" w14:textId="77777777" w:rsidR="00B127BE" w:rsidRPr="006F6CA6" w:rsidRDefault="00B127BE" w:rsidP="00B127BE">
      <w:pPr>
        <w:ind w:left="720" w:hanging="360"/>
        <w:jc w:val="both"/>
        <w:rPr>
          <w:lang w:val="es-PR"/>
        </w:rPr>
      </w:pPr>
      <w:r w:rsidRPr="006F6CA6">
        <w:rPr>
          <w:lang w:val="es-PR"/>
        </w:rPr>
        <w:t>2. conocer cuáles son las estructuras y funcionamiento corporal comprometidos;</w:t>
      </w:r>
    </w:p>
    <w:p w14:paraId="51EA1CAE" w14:textId="77777777" w:rsidR="00B127BE" w:rsidRPr="006F6CA6" w:rsidRDefault="00B127BE" w:rsidP="00B127BE">
      <w:pPr>
        <w:ind w:left="720" w:hanging="360"/>
        <w:jc w:val="both"/>
        <w:rPr>
          <w:lang w:val="es-PR"/>
        </w:rPr>
      </w:pPr>
      <w:r w:rsidRPr="006F6CA6">
        <w:rPr>
          <w:lang w:val="es-PR"/>
        </w:rPr>
        <w:t xml:space="preserve">3. conocer cómo las estructuras y funcionamiento corporal comprometidos incide en su actividad y participación dentro y fuera del contexto escolar; </w:t>
      </w:r>
    </w:p>
    <w:p w14:paraId="1D5B1741" w14:textId="77777777" w:rsidR="00B127BE" w:rsidRPr="006F6CA6" w:rsidRDefault="00B127BE" w:rsidP="00B127BE">
      <w:pPr>
        <w:ind w:left="720" w:hanging="360"/>
        <w:jc w:val="both"/>
        <w:rPr>
          <w:lang w:val="es-PR"/>
        </w:rPr>
      </w:pPr>
      <w:r w:rsidRPr="006F6CA6">
        <w:rPr>
          <w:lang w:val="es-PR"/>
        </w:rPr>
        <w:t xml:space="preserve">4. identificación de las destrezas de vida independiente que posee; </w:t>
      </w:r>
    </w:p>
    <w:p w14:paraId="4A97DC7F" w14:textId="77777777" w:rsidR="00B127BE" w:rsidRPr="006F6CA6" w:rsidRDefault="00B127BE" w:rsidP="00B127BE">
      <w:pPr>
        <w:ind w:left="720" w:hanging="360"/>
        <w:jc w:val="both"/>
        <w:rPr>
          <w:lang w:val="es-PR"/>
        </w:rPr>
      </w:pPr>
      <w:r w:rsidRPr="006F6CA6">
        <w:rPr>
          <w:lang w:val="es-PR"/>
        </w:rPr>
        <w:t xml:space="preserve">5. identificación y utilización de su estilo de aprendizaje para potenciar su desarrollo; </w:t>
      </w:r>
    </w:p>
    <w:p w14:paraId="3EF2E3B5" w14:textId="77777777" w:rsidR="00B127BE" w:rsidRPr="006F6CA6" w:rsidRDefault="00B127BE" w:rsidP="00B127BE">
      <w:pPr>
        <w:ind w:left="720" w:hanging="360"/>
        <w:jc w:val="both"/>
        <w:rPr>
          <w:lang w:val="es-PR"/>
        </w:rPr>
      </w:pPr>
      <w:r w:rsidRPr="006F6CA6">
        <w:rPr>
          <w:lang w:val="es-PR"/>
        </w:rPr>
        <w:t xml:space="preserve">6. identificación de los servicios que recibe o necesita para desarrollar destrezas académicas y vida independiente; </w:t>
      </w:r>
    </w:p>
    <w:p w14:paraId="07165BFE" w14:textId="77777777" w:rsidR="00B127BE" w:rsidRPr="006F6CA6" w:rsidRDefault="00B127BE" w:rsidP="00B127BE">
      <w:pPr>
        <w:ind w:left="720" w:hanging="360"/>
        <w:jc w:val="both"/>
        <w:rPr>
          <w:lang w:val="es-PR"/>
        </w:rPr>
      </w:pPr>
      <w:r w:rsidRPr="006F6CA6">
        <w:rPr>
          <w:lang w:val="es-PR"/>
        </w:rPr>
        <w:t xml:space="preserve">7. identificación de las estrategias compensatorias;  </w:t>
      </w:r>
    </w:p>
    <w:p w14:paraId="7FD3CC74" w14:textId="77777777" w:rsidR="00B127BE" w:rsidRPr="006F6CA6" w:rsidRDefault="00B127BE" w:rsidP="00B127BE">
      <w:pPr>
        <w:ind w:left="720" w:hanging="360"/>
        <w:jc w:val="both"/>
        <w:rPr>
          <w:lang w:val="es-PR"/>
        </w:rPr>
      </w:pPr>
      <w:r w:rsidRPr="006F6CA6">
        <w:rPr>
          <w:lang w:val="es-PR"/>
        </w:rPr>
        <w:t xml:space="preserve">8. cernimiento y evaluación formal de necesidades de AT que requiere y de las estrategias de afrontamiento que utiliza; </w:t>
      </w:r>
    </w:p>
    <w:p w14:paraId="7B576C48" w14:textId="77777777" w:rsidR="00B127BE" w:rsidRPr="006F6CA6" w:rsidRDefault="00B127BE" w:rsidP="00B127BE">
      <w:pPr>
        <w:ind w:left="720" w:hanging="360"/>
        <w:jc w:val="both"/>
        <w:rPr>
          <w:lang w:val="es-PR"/>
        </w:rPr>
      </w:pPr>
      <w:r w:rsidRPr="006F6CA6">
        <w:rPr>
          <w:lang w:val="es-PR"/>
        </w:rPr>
        <w:t xml:space="preserve">9. análisis, cernimiento y evaluación formal de las modificaciones razonables que requiere y qué tipo de educación y evaluación diferenciada recibe; </w:t>
      </w:r>
    </w:p>
    <w:p w14:paraId="63E206F5" w14:textId="77777777" w:rsidR="00B127BE" w:rsidRPr="006F6CA6" w:rsidRDefault="00B127BE" w:rsidP="00B127BE">
      <w:pPr>
        <w:ind w:left="720" w:hanging="360"/>
        <w:jc w:val="both"/>
        <w:rPr>
          <w:lang w:val="es-PR"/>
        </w:rPr>
      </w:pPr>
      <w:r w:rsidRPr="006F6CA6">
        <w:rPr>
          <w:lang w:val="es-PR"/>
        </w:rPr>
        <w:t xml:space="preserve">10. cuánto conocimiento tiene de sí mismo y de su impedimento; </w:t>
      </w:r>
    </w:p>
    <w:p w14:paraId="7131C822" w14:textId="77777777" w:rsidR="00B127BE" w:rsidRPr="006F6CA6" w:rsidRDefault="00B127BE" w:rsidP="00B127BE">
      <w:pPr>
        <w:ind w:left="720" w:hanging="360"/>
        <w:jc w:val="both"/>
        <w:rPr>
          <w:lang w:val="es-PR"/>
        </w:rPr>
      </w:pPr>
      <w:r w:rsidRPr="006F6CA6">
        <w:rPr>
          <w:lang w:val="es-PR"/>
        </w:rPr>
        <w:t xml:space="preserve">11. evaluación y fortalecimiento de sus fuentes y tipos de apoyos formales e informales;  </w:t>
      </w:r>
    </w:p>
    <w:p w14:paraId="1DD7A61B" w14:textId="77777777" w:rsidR="00B127BE" w:rsidRPr="006F6CA6" w:rsidRDefault="00B127BE" w:rsidP="00B127BE">
      <w:pPr>
        <w:ind w:left="720" w:hanging="360"/>
        <w:jc w:val="both"/>
        <w:rPr>
          <w:lang w:val="es-PR"/>
        </w:rPr>
      </w:pPr>
      <w:r w:rsidRPr="006F6CA6">
        <w:rPr>
          <w:lang w:val="es-PR"/>
        </w:rPr>
        <w:t xml:space="preserve">12. estimación del nivel de apoyo requerido; </w:t>
      </w:r>
    </w:p>
    <w:p w14:paraId="750C270F" w14:textId="77777777" w:rsidR="00B127BE" w:rsidRPr="006F6CA6" w:rsidRDefault="00B127BE" w:rsidP="00B127BE">
      <w:pPr>
        <w:ind w:left="720" w:hanging="360"/>
        <w:jc w:val="both"/>
        <w:rPr>
          <w:lang w:val="es-PR"/>
        </w:rPr>
      </w:pPr>
      <w:r w:rsidRPr="006F6CA6">
        <w:rPr>
          <w:lang w:val="es-PR"/>
        </w:rPr>
        <w:t xml:space="preserve">13. actualización continua del desarrollo de las competencias académicas curriculares y funcionales de acuerdo a las revisiones del PEI y sus logros; </w:t>
      </w:r>
    </w:p>
    <w:p w14:paraId="6E434EB3" w14:textId="77777777" w:rsidR="00B127BE" w:rsidRPr="006F6CA6" w:rsidRDefault="00B127BE" w:rsidP="00B127BE">
      <w:pPr>
        <w:ind w:left="720" w:hanging="360"/>
        <w:jc w:val="both"/>
        <w:rPr>
          <w:lang w:val="es-PR"/>
        </w:rPr>
      </w:pPr>
      <w:r w:rsidRPr="006F6CA6">
        <w:rPr>
          <w:lang w:val="es-PR"/>
        </w:rPr>
        <w:t xml:space="preserve">14. conocimiento teórico y práctico del mundo laboral, intereses expresados y manifestados; y </w:t>
      </w:r>
    </w:p>
    <w:p w14:paraId="272F2ABB" w14:textId="77777777" w:rsidR="00B127BE" w:rsidRPr="006F6CA6" w:rsidRDefault="00B127BE" w:rsidP="00B127BE">
      <w:pPr>
        <w:ind w:left="720" w:hanging="360"/>
        <w:jc w:val="both"/>
        <w:rPr>
          <w:lang w:val="es-PR"/>
        </w:rPr>
      </w:pPr>
      <w:r w:rsidRPr="006F6CA6">
        <w:rPr>
          <w:lang w:val="es-PR"/>
        </w:rPr>
        <w:t xml:space="preserve">15. estimados de logros y progresos para cada destreza trabajada como indicador principal para la estimación predictiva de metas y servicios. </w:t>
      </w:r>
    </w:p>
    <w:p w14:paraId="57870B98" w14:textId="77777777" w:rsidR="00B127BE" w:rsidRPr="006F6CA6" w:rsidRDefault="00B127BE" w:rsidP="00B127BE">
      <w:pPr>
        <w:jc w:val="both"/>
        <w:rPr>
          <w:lang w:val="es-PR"/>
        </w:rPr>
      </w:pPr>
    </w:p>
    <w:p w14:paraId="72D4A0E1" w14:textId="77777777" w:rsidR="00B127BE" w:rsidRPr="006F6CA6" w:rsidRDefault="00B127BE" w:rsidP="00B127BE">
      <w:pPr>
        <w:jc w:val="both"/>
        <w:rPr>
          <w:lang w:val="es-PR"/>
        </w:rPr>
      </w:pPr>
      <w:r w:rsidRPr="006F6CA6">
        <w:rPr>
          <w:lang w:val="es-PR"/>
        </w:rPr>
        <w:t xml:space="preserve">En las etapas iniciales, el estudiante no está listo o maduro para un proceso formal de evaluación vocacional. La Ley 263 de 2006 habla </w:t>
      </w:r>
      <w:r w:rsidRPr="00D37971">
        <w:rPr>
          <w:lang w:val="es-PR"/>
        </w:rPr>
        <w:t xml:space="preserve">de </w:t>
      </w:r>
      <w:r w:rsidR="00D37971" w:rsidRPr="00D37971">
        <w:rPr>
          <w:lang w:val="es-PR"/>
        </w:rPr>
        <w:t>e</w:t>
      </w:r>
      <w:r w:rsidRPr="00D37971">
        <w:rPr>
          <w:lang w:val="es-PR"/>
        </w:rPr>
        <w:t>n proceso de evaluación preliminar. Ese proceso inicial, se puede realizar con entrevistas estructuradas</w:t>
      </w:r>
      <w:r w:rsidRPr="006F6CA6">
        <w:rPr>
          <w:lang w:val="es-PR"/>
        </w:rPr>
        <w:t xml:space="preserve"> y análisis de evidencia que permitan ayudar a desarrollar un perfil preliminar (inicial pero instrumental) de funcionalidad conductual y social para la vida independiente. Dicho perfil permitirá desarrollar un plan de intervención y de necesidad de servicios. Un aspecto central del plan de servicios es el desarrollo de la autogestión, el autoconocimiento y la adaptación a la diversidad funcional.</w:t>
      </w:r>
    </w:p>
    <w:p w14:paraId="622CCFB2" w14:textId="77777777" w:rsidR="00B127BE" w:rsidRPr="006F6CA6" w:rsidRDefault="00B127BE" w:rsidP="00B127BE">
      <w:pPr>
        <w:rPr>
          <w:lang w:val="es-PR"/>
        </w:rPr>
      </w:pPr>
    </w:p>
    <w:p w14:paraId="6C28D885" w14:textId="77777777" w:rsidR="00B127BE" w:rsidRDefault="008F2991" w:rsidP="00B127BE">
      <w:pPr>
        <w:jc w:val="both"/>
        <w:rPr>
          <w:lang w:val="es-PR"/>
        </w:rPr>
      </w:pPr>
      <w:r w:rsidRPr="008F2991">
        <w:rPr>
          <w:lang w:val="es-PR"/>
        </w:rPr>
        <w:t>Como se indicó previamente,</w:t>
      </w:r>
      <w:r>
        <w:rPr>
          <w:b/>
          <w:lang w:val="es-PR"/>
        </w:rPr>
        <w:t xml:space="preserve"> l</w:t>
      </w:r>
      <w:r w:rsidR="00B127BE" w:rsidRPr="00D024C0">
        <w:rPr>
          <w:b/>
          <w:lang w:val="es-PR"/>
        </w:rPr>
        <w:t xml:space="preserve">a consejería para la </w:t>
      </w:r>
      <w:r w:rsidR="00F24A08">
        <w:rPr>
          <w:b/>
          <w:lang w:val="es-PR"/>
        </w:rPr>
        <w:t>transición debe iniciar a los 12</w:t>
      </w:r>
      <w:r w:rsidR="00B127BE" w:rsidRPr="00D024C0">
        <w:rPr>
          <w:b/>
          <w:lang w:val="es-PR"/>
        </w:rPr>
        <w:t xml:space="preserve"> años</w:t>
      </w:r>
      <w:r w:rsidR="00B127BE">
        <w:rPr>
          <w:lang w:val="es-PR"/>
        </w:rPr>
        <w:t xml:space="preserve"> y se extiende hasta que el estudiante egrese del DE de ser necesario. Debe integrar intervenciones individuales y grupales. Es en esta etapa que se podría iniciar una evaluación </w:t>
      </w:r>
      <w:r w:rsidR="00B127BE" w:rsidRPr="006F6CA6">
        <w:rPr>
          <w:lang w:val="es-PR"/>
        </w:rPr>
        <w:t xml:space="preserve">abarcadora donde se establezca la funcionalidad actual en el área de vida independiente, académica y destrezas pre empleo luego de haber sido expuesto a servicios o experiencias que le ayudarán en la planificación hacía la transición. Los factores a evaluar </w:t>
      </w:r>
      <w:r w:rsidR="00B127BE" w:rsidRPr="006F6CA6">
        <w:rPr>
          <w:b/>
          <w:lang w:val="es-PR"/>
        </w:rPr>
        <w:t>incluyen todos los identificados en la evaluación para el perfil</w:t>
      </w:r>
      <w:r w:rsidR="00B127BE" w:rsidRPr="006F6CA6">
        <w:rPr>
          <w:lang w:val="es-PR"/>
        </w:rPr>
        <w:t xml:space="preserve"> añadiendo</w:t>
      </w:r>
      <w:r w:rsidR="00B127BE">
        <w:rPr>
          <w:lang w:val="es-PR"/>
        </w:rPr>
        <w:t>,</w:t>
      </w:r>
      <w:r w:rsidR="00B127BE" w:rsidRPr="006F6CA6">
        <w:rPr>
          <w:lang w:val="es-PR"/>
        </w:rPr>
        <w:t xml:space="preserve"> entre otros</w:t>
      </w:r>
      <w:r w:rsidR="00B127BE">
        <w:rPr>
          <w:lang w:val="es-PR"/>
        </w:rPr>
        <w:t>,</w:t>
      </w:r>
      <w:r w:rsidR="00B127BE" w:rsidRPr="006F6CA6">
        <w:rPr>
          <w:lang w:val="es-PR"/>
        </w:rPr>
        <w:t xml:space="preserve"> los siguientes:</w:t>
      </w:r>
    </w:p>
    <w:p w14:paraId="760765FE" w14:textId="77777777" w:rsidR="00B127BE" w:rsidRPr="006F6CA6" w:rsidRDefault="00B127BE" w:rsidP="00B127BE">
      <w:pPr>
        <w:jc w:val="both"/>
        <w:rPr>
          <w:lang w:val="es-PR"/>
        </w:rPr>
      </w:pPr>
    </w:p>
    <w:p w14:paraId="14E0AEE6" w14:textId="77777777" w:rsidR="00B127BE" w:rsidRPr="006F6CA6" w:rsidRDefault="00B127BE" w:rsidP="00DB5A84">
      <w:pPr>
        <w:numPr>
          <w:ilvl w:val="0"/>
          <w:numId w:val="7"/>
        </w:numPr>
        <w:jc w:val="both"/>
        <w:rPr>
          <w:lang w:val="es-PR"/>
        </w:rPr>
      </w:pPr>
      <w:r w:rsidRPr="006F6CA6">
        <w:rPr>
          <w:lang w:val="es-PR"/>
        </w:rPr>
        <w:t>intereses expresados, manifestados y evaluados. La evaluación de intereses debe ser responsiva al residual y capacidad del estudiante;</w:t>
      </w:r>
    </w:p>
    <w:p w14:paraId="0AA25725" w14:textId="77777777" w:rsidR="00B127BE" w:rsidRPr="006F6CA6" w:rsidRDefault="00B127BE" w:rsidP="00DB5A84">
      <w:pPr>
        <w:numPr>
          <w:ilvl w:val="0"/>
          <w:numId w:val="7"/>
        </w:numPr>
        <w:jc w:val="both"/>
        <w:rPr>
          <w:lang w:val="es-PR"/>
        </w:rPr>
      </w:pPr>
      <w:r w:rsidRPr="006F6CA6">
        <w:rPr>
          <w:lang w:val="es-PR"/>
        </w:rPr>
        <w:t xml:space="preserve">nivel de desarrollo educativo (aprovechamiento académico) en las áreas de razonamiento, lenguaje y matemáticas, aptitudes; </w:t>
      </w:r>
    </w:p>
    <w:p w14:paraId="10F5D2A7" w14:textId="77777777" w:rsidR="00B127BE" w:rsidRPr="006F6CA6" w:rsidRDefault="00B127BE" w:rsidP="00DB5A84">
      <w:pPr>
        <w:numPr>
          <w:ilvl w:val="0"/>
          <w:numId w:val="7"/>
        </w:numPr>
        <w:jc w:val="both"/>
        <w:rPr>
          <w:lang w:val="es-PR"/>
        </w:rPr>
      </w:pPr>
      <w:r w:rsidRPr="006F6CA6">
        <w:rPr>
          <w:lang w:val="es-PR"/>
        </w:rPr>
        <w:t xml:space="preserve">funcionalidad en diferentes ambientes; </w:t>
      </w:r>
    </w:p>
    <w:p w14:paraId="419F0A96" w14:textId="77777777" w:rsidR="00B127BE" w:rsidRPr="006F6CA6" w:rsidRDefault="00B127BE" w:rsidP="00DB5A84">
      <w:pPr>
        <w:numPr>
          <w:ilvl w:val="0"/>
          <w:numId w:val="7"/>
        </w:numPr>
        <w:jc w:val="both"/>
        <w:rPr>
          <w:lang w:val="es-PR"/>
        </w:rPr>
      </w:pPr>
      <w:r w:rsidRPr="006F6CA6">
        <w:rPr>
          <w:lang w:val="es-PR"/>
        </w:rPr>
        <w:t xml:space="preserve">aspectos de temperamento; </w:t>
      </w:r>
    </w:p>
    <w:p w14:paraId="0D6605FF" w14:textId="77777777" w:rsidR="00B127BE" w:rsidRPr="006F6CA6" w:rsidRDefault="00B127BE" w:rsidP="00DB5A84">
      <w:pPr>
        <w:numPr>
          <w:ilvl w:val="0"/>
          <w:numId w:val="7"/>
        </w:numPr>
        <w:jc w:val="both"/>
        <w:rPr>
          <w:lang w:val="es-PR"/>
        </w:rPr>
      </w:pPr>
      <w:r w:rsidRPr="006F6CA6">
        <w:rPr>
          <w:lang w:val="es-PR"/>
        </w:rPr>
        <w:t xml:space="preserve">fuerza y demandas físicas; </w:t>
      </w:r>
    </w:p>
    <w:p w14:paraId="1E00B186" w14:textId="77777777" w:rsidR="00B127BE" w:rsidRPr="006F6CA6" w:rsidRDefault="00B127BE" w:rsidP="00DB5A84">
      <w:pPr>
        <w:numPr>
          <w:ilvl w:val="0"/>
          <w:numId w:val="7"/>
        </w:numPr>
        <w:jc w:val="both"/>
        <w:rPr>
          <w:lang w:val="es-PR"/>
        </w:rPr>
      </w:pPr>
      <w:r w:rsidRPr="006F6CA6">
        <w:rPr>
          <w:lang w:val="es-PR"/>
        </w:rPr>
        <w:t xml:space="preserve">valores; y  </w:t>
      </w:r>
    </w:p>
    <w:p w14:paraId="1BA729C3" w14:textId="77777777" w:rsidR="00B127BE" w:rsidRPr="006F6CA6" w:rsidRDefault="00B127BE" w:rsidP="00DB5A84">
      <w:pPr>
        <w:numPr>
          <w:ilvl w:val="0"/>
          <w:numId w:val="7"/>
        </w:numPr>
        <w:jc w:val="both"/>
        <w:rPr>
          <w:lang w:val="es-PR"/>
        </w:rPr>
      </w:pPr>
      <w:r w:rsidRPr="006F6CA6">
        <w:rPr>
          <w:lang w:val="es-PR"/>
        </w:rPr>
        <w:t>interés del estudiante para trabajar con datos, cosas o gente.</w:t>
      </w:r>
    </w:p>
    <w:p w14:paraId="76F9EDA3" w14:textId="77777777" w:rsidR="00B127BE" w:rsidRDefault="00B127BE" w:rsidP="00B127BE">
      <w:pPr>
        <w:tabs>
          <w:tab w:val="num" w:pos="720"/>
        </w:tabs>
        <w:jc w:val="both"/>
        <w:rPr>
          <w:lang w:val="es-ES"/>
        </w:rPr>
      </w:pPr>
    </w:p>
    <w:p w14:paraId="6D1E7136" w14:textId="77777777" w:rsidR="008F2991" w:rsidRDefault="00B127BE" w:rsidP="008F2991">
      <w:pPr>
        <w:tabs>
          <w:tab w:val="num" w:pos="720"/>
        </w:tabs>
        <w:jc w:val="both"/>
        <w:rPr>
          <w:lang w:val="es-PR"/>
        </w:rPr>
      </w:pPr>
      <w:r w:rsidRPr="006F6CA6">
        <w:rPr>
          <w:lang w:val="es-ES"/>
        </w:rPr>
        <w:t xml:space="preserve">WIOA (2014), es una ley federal que incluye nuevas responsabilidades para las escuelas y para la División de Rehabilitación Vocacional (DRV) para apoyar a los estudiantes y jóvenes con impedimentos en su transición de la escuela a la vida post secundaria. Entre las metas post secundarias se identifican las siguientes: Vida Interdependiente, Vida en Comunidad, Trabajo Voluntario, </w:t>
      </w:r>
      <w:r w:rsidRPr="006F6CA6">
        <w:rPr>
          <w:i/>
          <w:iCs/>
          <w:lang w:val="es-ES"/>
        </w:rPr>
        <w:t>On the Job Training</w:t>
      </w:r>
      <w:r w:rsidRPr="006F6CA6">
        <w:rPr>
          <w:lang w:val="es-ES"/>
        </w:rPr>
        <w:t>, Educación Post Secundaria, Empleo</w:t>
      </w:r>
      <w:r w:rsidRPr="00755524">
        <w:rPr>
          <w:lang w:val="es-ES"/>
        </w:rPr>
        <w:t xml:space="preserve"> Regular- no diestro, diestro, profesional, Empleo Sostenido, Autogestión.</w:t>
      </w:r>
      <w:r>
        <w:rPr>
          <w:lang w:val="es-ES"/>
        </w:rPr>
        <w:t xml:space="preserve"> </w:t>
      </w:r>
      <w:r w:rsidR="008F2991" w:rsidRPr="006F6CA6">
        <w:rPr>
          <w:lang w:val="es-PR"/>
        </w:rPr>
        <w:t>Las experiencias de trabajo</w:t>
      </w:r>
      <w:r w:rsidR="008F2991">
        <w:rPr>
          <w:lang w:val="es-PR"/>
        </w:rPr>
        <w:t xml:space="preserve">, por su parte, incluyen </w:t>
      </w:r>
      <w:r w:rsidR="008F2991" w:rsidRPr="006F6CA6">
        <w:rPr>
          <w:lang w:val="es-PR"/>
        </w:rPr>
        <w:t>actividades prácticas e internados pueden realizarse dentro o fuera del horario de la escuela. Pueden ser parte</w:t>
      </w:r>
      <w:r w:rsidR="008F2991">
        <w:rPr>
          <w:lang w:val="es-PR"/>
        </w:rPr>
        <w:t xml:space="preserve"> de las actividades curriculares que se desarrollan en la escuela o experiencias de verano auspiciadas por la Administración de Rehabilitación Vocacional, </w:t>
      </w:r>
      <w:r w:rsidR="008F2991" w:rsidRPr="001306A8">
        <w:rPr>
          <w:i/>
          <w:lang w:val="es-PR"/>
        </w:rPr>
        <w:t>shadowing</w:t>
      </w:r>
      <w:r w:rsidR="008F2991">
        <w:rPr>
          <w:lang w:val="es-PR"/>
        </w:rPr>
        <w:t xml:space="preserve"> durante el semestre y experiencias de verano en las agencias que tienen responsabilidad en la Ley 51 de 1996. Estos servicios pueden contribuir para que al inicio de cada año académico los estudiantes estén en mejor condición para iniciar un proceso de consejería individual o grupal sobre sus experiencias y comenzar a hablar e investigar sobre las ocupaciones. Esto, también, podría contribuir a su apresto para el trabajo que se define como cualquier actividad productiva que beneficia al individuo o a otros. No necesariamente implica remuneración. Lo que se busca es que la motivación hacía el trabajo nazca o aumente y cada uno se visualice como un ente productivo. </w:t>
      </w:r>
    </w:p>
    <w:p w14:paraId="43EA0D24" w14:textId="77777777" w:rsidR="008F2991" w:rsidRDefault="008F2991" w:rsidP="008F2991">
      <w:pPr>
        <w:jc w:val="both"/>
        <w:rPr>
          <w:lang w:val="es-PR"/>
        </w:rPr>
      </w:pPr>
    </w:p>
    <w:p w14:paraId="050706E8" w14:textId="77777777" w:rsidR="008F2991" w:rsidRDefault="008F2991" w:rsidP="008F2991">
      <w:pPr>
        <w:tabs>
          <w:tab w:val="num" w:pos="720"/>
        </w:tabs>
        <w:jc w:val="both"/>
        <w:rPr>
          <w:lang w:val="es-ES"/>
        </w:rPr>
      </w:pPr>
      <w:r>
        <w:rPr>
          <w:lang w:val="es-ES"/>
        </w:rPr>
        <w:t xml:space="preserve">Es imprescindible que los servicios de consejería, cernimiento y evaluación abarcadora contribuyan al desarrollo de todas las destrezas </w:t>
      </w:r>
      <w:r w:rsidRPr="006F6CA6">
        <w:rPr>
          <w:lang w:val="es-ES"/>
        </w:rPr>
        <w:t>necesarias</w:t>
      </w:r>
      <w:r w:rsidRPr="006F6CA6">
        <w:rPr>
          <w:rStyle w:val="FootnoteReference"/>
          <w:lang w:val="es-ES"/>
        </w:rPr>
        <w:footnoteReference w:id="2"/>
      </w:r>
      <w:r w:rsidRPr="006F6CA6">
        <w:rPr>
          <w:lang w:val="es-ES"/>
        </w:rPr>
        <w:t xml:space="preserve"> </w:t>
      </w:r>
      <w:r>
        <w:rPr>
          <w:lang w:val="es-ES"/>
        </w:rPr>
        <w:t xml:space="preserve">de cada etapa del desarrollo o fase del proceso de transición. </w:t>
      </w:r>
      <w:r w:rsidR="00F22F18">
        <w:rPr>
          <w:lang w:val="es-ES"/>
        </w:rPr>
        <w:t xml:space="preserve">En este ejercicio los profesionales de la consejería y el resto del equipo interdisciplinario deben asegurarse de </w:t>
      </w:r>
      <w:r w:rsidRPr="006F6CA6">
        <w:rPr>
          <w:lang w:val="es-ES"/>
        </w:rPr>
        <w:t xml:space="preserve">que la ubicación, ruta y meta post secundaria sea la adecuada considerando </w:t>
      </w:r>
      <w:r w:rsidR="00F22F18">
        <w:rPr>
          <w:lang w:val="es-ES"/>
        </w:rPr>
        <w:t xml:space="preserve">el </w:t>
      </w:r>
      <w:r w:rsidRPr="006F6CA6">
        <w:rPr>
          <w:lang w:val="es-ES"/>
        </w:rPr>
        <w:t>potencial</w:t>
      </w:r>
      <w:r w:rsidR="00F22F18">
        <w:rPr>
          <w:lang w:val="es-ES"/>
        </w:rPr>
        <w:t xml:space="preserve"> de cada estudiante</w:t>
      </w:r>
      <w:r w:rsidRPr="006F6CA6">
        <w:rPr>
          <w:lang w:val="es-ES"/>
        </w:rPr>
        <w:t xml:space="preserve">. Se espera que dicho potencial </w:t>
      </w:r>
      <w:r w:rsidR="00F22F18">
        <w:rPr>
          <w:lang w:val="es-ES"/>
        </w:rPr>
        <w:t xml:space="preserve">se </w:t>
      </w:r>
      <w:r w:rsidRPr="006F6CA6">
        <w:rPr>
          <w:lang w:val="es-ES"/>
        </w:rPr>
        <w:t>desarrolle dadas las condiciones y servicios/apoyos adecuadas.</w:t>
      </w:r>
    </w:p>
    <w:p w14:paraId="79A0AA2D" w14:textId="77777777" w:rsidR="00F22F18" w:rsidRPr="006F6CA6" w:rsidRDefault="00F22F18" w:rsidP="008F2991">
      <w:pPr>
        <w:tabs>
          <w:tab w:val="num" w:pos="720"/>
        </w:tabs>
        <w:jc w:val="both"/>
        <w:rPr>
          <w:lang w:val="es-ES"/>
        </w:rPr>
      </w:pPr>
    </w:p>
    <w:p w14:paraId="23AD6D85" w14:textId="0FB67C18" w:rsidR="00B127BE" w:rsidRDefault="008F2991" w:rsidP="00B127BE">
      <w:pPr>
        <w:tabs>
          <w:tab w:val="num" w:pos="720"/>
        </w:tabs>
        <w:jc w:val="both"/>
        <w:rPr>
          <w:lang w:val="es-ES"/>
        </w:rPr>
      </w:pPr>
      <w:r>
        <w:rPr>
          <w:lang w:val="es-ES"/>
        </w:rPr>
        <w:t>C</w:t>
      </w:r>
      <w:r w:rsidR="009855BA">
        <w:rPr>
          <w:lang w:val="es-ES"/>
        </w:rPr>
        <w:t>omo se estableció en una sección anterior, p</w:t>
      </w:r>
      <w:r w:rsidR="00B127BE" w:rsidRPr="006F6CA6">
        <w:rPr>
          <w:lang w:val="es-ES"/>
        </w:rPr>
        <w:t>ara esto</w:t>
      </w:r>
      <w:r>
        <w:rPr>
          <w:lang w:val="es-ES"/>
        </w:rPr>
        <w:t>,</w:t>
      </w:r>
      <w:r w:rsidR="00B127BE" w:rsidRPr="006F6CA6">
        <w:rPr>
          <w:lang w:val="es-ES"/>
        </w:rPr>
        <w:t xml:space="preserve"> la SAEE en su política pública establece tres rutas o alcance de prestación de servicios para que el estudiante pueda desarrollar destrezas académicas, de vida independiente y preempleo. Estas rutas están supeditadas a la ubicación del estudiante y a su nivel de funcionalidad actual y estimado. Para los estudiantes de la ruta # 1, las actividades de transición ya están contempladas en el currículo general. Si un estudiante de esta ruta requiere de mayor intensidad e intervención en el área de transición, el maestro</w:t>
      </w:r>
      <w:r w:rsidR="00B127BE" w:rsidRPr="00F37F23">
        <w:rPr>
          <w:lang w:val="es-ES"/>
        </w:rPr>
        <w:t xml:space="preserve"> de educación especial recurso podrá diseñar un plan de trabajo para atender las necesidades de forma colaborativa-consultiva o en secciones individuales.</w:t>
      </w:r>
      <w:r w:rsidR="00B127BE">
        <w:rPr>
          <w:lang w:val="es-ES"/>
        </w:rPr>
        <w:t xml:space="preserve"> </w:t>
      </w:r>
      <w:r w:rsidR="00B127BE" w:rsidRPr="00F37F23">
        <w:rPr>
          <w:lang w:val="es-ES"/>
        </w:rPr>
        <w:t>El requisito de trabajo comunitario, contacto verde y exploración ocupacional serán utilizados como laboratorio para (a) explorar intereses del estudiante, (b) afianzar destrezas que se están trabajando como parte del proceso de transición y/o (c) como escenarios de práctica. Las actividades que se realicen en estas tres áreas serán coordinadas con los padres como parte de su responsabilidad en este proceso.</w:t>
      </w:r>
      <w:r w:rsidR="00B127BE">
        <w:rPr>
          <w:lang w:val="es-ES"/>
        </w:rPr>
        <w:t xml:space="preserve"> </w:t>
      </w:r>
      <w:r w:rsidR="00B127BE" w:rsidRPr="00F37F23">
        <w:rPr>
          <w:lang w:val="es-ES"/>
        </w:rPr>
        <w:t>Para los estudiantes ubicados en salones especiales que tienen un programa modificado (ruta # 2) o alterno (ruta # 3), las actividades de transición son parte de sus requisitos de graduación y están contempladas en los cursos de vida diaria, exploración ocupacional, adiestramiento para un empleo, experiencias de pre empleo y experiencias en la comunidad</w:t>
      </w:r>
      <w:r w:rsidR="00B127BE">
        <w:rPr>
          <w:lang w:val="es-ES"/>
        </w:rPr>
        <w:t xml:space="preserve">. </w:t>
      </w:r>
    </w:p>
    <w:p w14:paraId="4F4F53D1" w14:textId="77777777" w:rsidR="00F22F18" w:rsidRDefault="00F22F18" w:rsidP="00B127BE">
      <w:pPr>
        <w:tabs>
          <w:tab w:val="num" w:pos="720"/>
        </w:tabs>
        <w:jc w:val="both"/>
        <w:rPr>
          <w:lang w:val="es-ES"/>
        </w:rPr>
      </w:pPr>
    </w:p>
    <w:p w14:paraId="314F6439" w14:textId="7666EC87" w:rsidR="008F507E" w:rsidRDefault="004737F8" w:rsidP="00B127BE">
      <w:pPr>
        <w:tabs>
          <w:tab w:val="num" w:pos="720"/>
        </w:tabs>
        <w:jc w:val="both"/>
        <w:rPr>
          <w:lang w:val="es-ES"/>
        </w:rPr>
      </w:pPr>
      <w:r>
        <w:rPr>
          <w:noProof/>
        </w:rPr>
        <mc:AlternateContent>
          <mc:Choice Requires="wps">
            <w:drawing>
              <wp:anchor distT="0" distB="0" distL="114300" distR="114300" simplePos="0" relativeHeight="251650048" behindDoc="0" locked="0" layoutInCell="1" allowOverlap="1" wp14:anchorId="2A89A17A" wp14:editId="359A2AC1">
                <wp:simplePos x="0" y="0"/>
                <wp:positionH relativeFrom="column">
                  <wp:posOffset>4053840</wp:posOffset>
                </wp:positionH>
                <wp:positionV relativeFrom="paragraph">
                  <wp:posOffset>122555</wp:posOffset>
                </wp:positionV>
                <wp:extent cx="976630" cy="967105"/>
                <wp:effectExtent l="24765" t="103505" r="55880" b="129540"/>
                <wp:wrapNone/>
                <wp:docPr id="41" name="AutoShape 3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6630" cy="967105"/>
                        </a:xfrm>
                        <a:prstGeom prst="rightArrow">
                          <a:avLst>
                            <a:gd name="adj1" fmla="val 50000"/>
                            <a:gd name="adj2" fmla="val 25246"/>
                          </a:avLst>
                        </a:prstGeom>
                        <a:solidFill>
                          <a:srgbClr val="ED7D31"/>
                        </a:solidFill>
                        <a:ln w="38100">
                          <a:solidFill>
                            <a:srgbClr val="F2F2F2"/>
                          </a:solidFill>
                          <a:miter lim="800000"/>
                          <a:headEnd/>
                          <a:tailEnd/>
                        </a:ln>
                        <a:effectLst>
                          <a:outerShdw dist="28398" dir="3806097" algn="ctr" rotWithShape="0">
                            <a:srgbClr val="823B0B">
                              <a:alpha val="50000"/>
                            </a:srgbClr>
                          </a:outerShdw>
                        </a:effectLst>
                      </wps:spPr>
                      <wps:txbx>
                        <w:txbxContent>
                          <w:p w14:paraId="443DF130" w14:textId="77777777" w:rsidR="00536307" w:rsidRDefault="00536307">
                            <w:r>
                              <w:t>RUTA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89A17A"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313" o:spid="_x0000_s1026" type="#_x0000_t13" style="position:absolute;left:0;text-align:left;margin-left:319.2pt;margin-top:9.65pt;width:76.9pt;height:76.1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" fillcolor="#ed7d31" strokecolor="#f2f2f2" strokeweight="3pt">
                <v:shadow on="t" color="#823b0b" opacity=".5" offset="1pt"/>
                <v:textbox>
                  <w:txbxContent>
                    <w:p w14:paraId="443DF130" w14:textId="77777777" w:rsidR="00536307" w:rsidRDefault="00536307">
                      <w:r>
                        <w:t>RUTA 3</w:t>
                      </w:r>
                    </w:p>
                  </w:txbxContent>
                </v:textbox>
              </v:shape>
            </w:pict>
          </mc:Fallback>
        </mc:AlternateContent>
      </w:r>
      <w:r>
        <w:rPr>
          <w:noProof/>
        </w:rPr>
        <mc:AlternateContent>
          <mc:Choice Requires="wps">
            <w:drawing>
              <wp:anchor distT="0" distB="0" distL="114300" distR="114300" simplePos="0" relativeHeight="251648000" behindDoc="0" locked="0" layoutInCell="1" allowOverlap="1" wp14:anchorId="7D048707" wp14:editId="3021B5F2">
                <wp:simplePos x="0" y="0"/>
                <wp:positionH relativeFrom="column">
                  <wp:posOffset>2353945</wp:posOffset>
                </wp:positionH>
                <wp:positionV relativeFrom="paragraph">
                  <wp:posOffset>122555</wp:posOffset>
                </wp:positionV>
                <wp:extent cx="976630" cy="967105"/>
                <wp:effectExtent l="20320" t="103505" r="60325" b="129540"/>
                <wp:wrapNone/>
                <wp:docPr id="40" name="AutoShape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6630" cy="967105"/>
                        </a:xfrm>
                        <a:prstGeom prst="rightArrow">
                          <a:avLst>
                            <a:gd name="adj1" fmla="val 50000"/>
                            <a:gd name="adj2" fmla="val 25246"/>
                          </a:avLst>
                        </a:prstGeom>
                        <a:solidFill>
                          <a:srgbClr val="FFC000"/>
                        </a:solidFill>
                        <a:ln w="38100">
                          <a:solidFill>
                            <a:srgbClr val="F2F2F2"/>
                          </a:solidFill>
                          <a:miter lim="800000"/>
                          <a:headEnd/>
                          <a:tailEnd/>
                        </a:ln>
                        <a:effectLst>
                          <a:outerShdw dist="28398" dir="3806097" algn="ctr" rotWithShape="0">
                            <a:srgbClr val="7F5F00">
                              <a:alpha val="50000"/>
                            </a:srgbClr>
                          </a:outerShdw>
                        </a:effectLst>
                      </wps:spPr>
                      <wps:txbx>
                        <w:txbxContent>
                          <w:p w14:paraId="0B14BC02" w14:textId="77777777" w:rsidR="00536307" w:rsidRDefault="00536307">
                            <w:r>
                              <w:t>RUTA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048707" id="AutoShape 311" o:spid="_x0000_s1027" type="#_x0000_t13" style="position:absolute;left:0;text-align:left;margin-left:185.35pt;margin-top:9.65pt;width:76.9pt;height:76.1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" fillcolor="#ffc000" strokecolor="#f2f2f2" strokeweight="3pt">
                <v:shadow on="t" color="#7f5f00" opacity=".5" offset="1pt"/>
                <v:textbox>
                  <w:txbxContent>
                    <w:p w14:paraId="0B14BC02" w14:textId="77777777" w:rsidR="00536307" w:rsidRDefault="00536307">
                      <w:r>
                        <w:t>RUTA 2</w:t>
                      </w:r>
                    </w:p>
                  </w:txbxContent>
                </v:textbox>
              </v:shape>
            </w:pict>
          </mc:Fallback>
        </mc:AlternateContent>
      </w:r>
      <w:r>
        <w:rPr>
          <w:noProof/>
        </w:rPr>
        <mc:AlternateContent>
          <mc:Choice Requires="wps">
            <w:drawing>
              <wp:anchor distT="0" distB="0" distL="114300" distR="114300" simplePos="0" relativeHeight="251649024" behindDoc="0" locked="0" layoutInCell="1" allowOverlap="1" wp14:anchorId="31BD2336" wp14:editId="08354080">
                <wp:simplePos x="0" y="0"/>
                <wp:positionH relativeFrom="column">
                  <wp:posOffset>536575</wp:posOffset>
                </wp:positionH>
                <wp:positionV relativeFrom="paragraph">
                  <wp:posOffset>122555</wp:posOffset>
                </wp:positionV>
                <wp:extent cx="976630" cy="967105"/>
                <wp:effectExtent l="22225" t="103505" r="58420" b="129540"/>
                <wp:wrapNone/>
                <wp:docPr id="39" name="AutoShape 3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6630" cy="967105"/>
                        </a:xfrm>
                        <a:prstGeom prst="rightArrow">
                          <a:avLst>
                            <a:gd name="adj1" fmla="val 50000"/>
                            <a:gd name="adj2" fmla="val 25246"/>
                          </a:avLst>
                        </a:prstGeom>
                        <a:solidFill>
                          <a:srgbClr val="70AD47"/>
                        </a:solidFill>
                        <a:ln w="38100">
                          <a:solidFill>
                            <a:srgbClr val="F2F2F2"/>
                          </a:solidFill>
                          <a:miter lim="800000"/>
                          <a:headEnd/>
                          <a:tailEnd/>
                        </a:ln>
                        <a:effectLst>
                          <a:outerShdw dist="28398" dir="3806097" algn="ctr" rotWithShape="0">
                            <a:srgbClr val="375623">
                              <a:alpha val="50000"/>
                            </a:srgbClr>
                          </a:outerShdw>
                        </a:effectLst>
                      </wps:spPr>
                      <wps:txbx>
                        <w:txbxContent>
                          <w:p w14:paraId="25ACF85D" w14:textId="77777777" w:rsidR="00536307" w:rsidRDefault="00536307">
                            <w:r>
                              <w:t>RUTA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BD2336" id="AutoShape 312" o:spid="_x0000_s1028" type="#_x0000_t13" style="position:absolute;left:0;text-align:left;margin-left:42.25pt;margin-top:9.65pt;width:76.9pt;height:76.1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" fillcolor="#70ad47" strokecolor="#f2f2f2" strokeweight="3pt">
                <v:shadow on="t" color="#375623" opacity=".5" offset="1pt"/>
                <v:textbox>
                  <w:txbxContent>
                    <w:p w14:paraId="25ACF85D" w14:textId="77777777" w:rsidR="00536307" w:rsidRDefault="00536307">
                      <w:r>
                        <w:t>RUTA 1</w:t>
                      </w:r>
                    </w:p>
                  </w:txbxContent>
                </v:textbox>
              </v:shape>
            </w:pict>
          </mc:Fallback>
        </mc:AlternateContent>
      </w:r>
    </w:p>
    <w:p w14:paraId="4DC4BCBE" w14:textId="77777777" w:rsidR="008F507E" w:rsidRDefault="008F507E" w:rsidP="00B127BE">
      <w:pPr>
        <w:tabs>
          <w:tab w:val="num" w:pos="720"/>
        </w:tabs>
        <w:jc w:val="both"/>
        <w:rPr>
          <w:lang w:val="es-ES"/>
        </w:rPr>
      </w:pPr>
    </w:p>
    <w:p w14:paraId="0F899D4B" w14:textId="77777777" w:rsidR="008F507E" w:rsidRDefault="008F507E" w:rsidP="00B127BE">
      <w:pPr>
        <w:tabs>
          <w:tab w:val="num" w:pos="720"/>
        </w:tabs>
        <w:jc w:val="both"/>
        <w:rPr>
          <w:lang w:val="es-ES"/>
        </w:rPr>
      </w:pPr>
    </w:p>
    <w:p w14:paraId="2D63F8AD" w14:textId="77777777" w:rsidR="008F507E" w:rsidRDefault="008F507E" w:rsidP="00B127BE">
      <w:pPr>
        <w:tabs>
          <w:tab w:val="num" w:pos="720"/>
        </w:tabs>
        <w:jc w:val="both"/>
        <w:rPr>
          <w:lang w:val="es-ES"/>
        </w:rPr>
      </w:pPr>
    </w:p>
    <w:p w14:paraId="6F47C1B0" w14:textId="77777777" w:rsidR="008F507E" w:rsidRDefault="008F507E" w:rsidP="00B127BE">
      <w:pPr>
        <w:tabs>
          <w:tab w:val="num" w:pos="720"/>
        </w:tabs>
        <w:jc w:val="both"/>
        <w:rPr>
          <w:lang w:val="es-ES"/>
        </w:rPr>
      </w:pPr>
    </w:p>
    <w:p w14:paraId="2EDE69A9" w14:textId="77777777" w:rsidR="008F507E" w:rsidRDefault="008F507E" w:rsidP="00B127BE">
      <w:pPr>
        <w:tabs>
          <w:tab w:val="num" w:pos="720"/>
        </w:tabs>
        <w:jc w:val="both"/>
        <w:rPr>
          <w:lang w:val="es-ES"/>
        </w:rPr>
      </w:pPr>
    </w:p>
    <w:p w14:paraId="25884174" w14:textId="77777777" w:rsidR="008F507E" w:rsidRDefault="008F507E" w:rsidP="00B127BE">
      <w:pPr>
        <w:tabs>
          <w:tab w:val="num" w:pos="720"/>
        </w:tabs>
        <w:jc w:val="both"/>
        <w:rPr>
          <w:lang w:val="es-ES"/>
        </w:rPr>
      </w:pPr>
    </w:p>
    <w:p w14:paraId="7743B66F" w14:textId="77777777" w:rsidR="008F507E" w:rsidRDefault="008F507E" w:rsidP="00B127BE">
      <w:pPr>
        <w:tabs>
          <w:tab w:val="num" w:pos="720"/>
        </w:tabs>
        <w:jc w:val="both"/>
        <w:rPr>
          <w:lang w:val="es-ES"/>
        </w:rPr>
      </w:pPr>
    </w:p>
    <w:p w14:paraId="7BBAC279" w14:textId="77777777" w:rsidR="00F22F18" w:rsidRDefault="00F22F18" w:rsidP="00B127BE">
      <w:pPr>
        <w:tabs>
          <w:tab w:val="num" w:pos="720"/>
        </w:tabs>
        <w:jc w:val="both"/>
        <w:rPr>
          <w:lang w:val="es-ES"/>
        </w:rPr>
      </w:pPr>
      <w:r>
        <w:rPr>
          <w:lang w:val="es-ES"/>
        </w:rPr>
        <w:t>De ahí la importancia de seguir los siguientes pasos</w:t>
      </w:r>
      <w:r w:rsidR="008F507E">
        <w:rPr>
          <w:lang w:val="es-ES"/>
        </w:rPr>
        <w:t xml:space="preserve"> que se repiten en cada etapa de forma cíclica</w:t>
      </w:r>
      <w:r>
        <w:rPr>
          <w:lang w:val="es-ES"/>
        </w:rPr>
        <w:t>:</w:t>
      </w:r>
    </w:p>
    <w:p w14:paraId="46C3896D" w14:textId="77777777" w:rsidR="00F22F18" w:rsidRDefault="00F22F18" w:rsidP="00B127BE">
      <w:pPr>
        <w:tabs>
          <w:tab w:val="num" w:pos="720"/>
        </w:tabs>
        <w:jc w:val="both"/>
        <w:rPr>
          <w:lang w:val="es-ES"/>
        </w:rPr>
      </w:pPr>
    </w:p>
    <w:p w14:paraId="567C02F9" w14:textId="74F267CC" w:rsidR="00F22F18" w:rsidRDefault="004737F8" w:rsidP="00B127BE">
      <w:pPr>
        <w:tabs>
          <w:tab w:val="num" w:pos="720"/>
        </w:tabs>
        <w:jc w:val="both"/>
        <w:rPr>
          <w:lang w:val="es-ES"/>
        </w:rPr>
      </w:pPr>
      <w:r>
        <w:rPr>
          <w:noProof/>
          <w:lang w:val="es-ES"/>
        </w:rPr>
        <w:drawing>
          <wp:inline distT="0" distB="0" distL="0" distR="0" wp14:anchorId="3FFC9846" wp14:editId="116BF067">
            <wp:extent cx="5115560" cy="5115560"/>
            <wp:effectExtent l="0" t="0" r="8890" b="8890"/>
            <wp:docPr id="293" name="Diagram 29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14:paraId="6E8AE545" w14:textId="77777777" w:rsidR="007706ED" w:rsidRDefault="007706ED" w:rsidP="00B127BE">
      <w:pPr>
        <w:tabs>
          <w:tab w:val="num" w:pos="720"/>
        </w:tabs>
        <w:jc w:val="both"/>
        <w:rPr>
          <w:lang w:val="es-ES"/>
        </w:rPr>
      </w:pPr>
    </w:p>
    <w:p w14:paraId="618A6799" w14:textId="77777777" w:rsidR="009855BA" w:rsidRDefault="009855BA" w:rsidP="00B127BE">
      <w:pPr>
        <w:tabs>
          <w:tab w:val="num" w:pos="720"/>
        </w:tabs>
        <w:jc w:val="both"/>
        <w:rPr>
          <w:lang w:val="es-ES"/>
        </w:rPr>
      </w:pPr>
    </w:p>
    <w:p w14:paraId="15B54934" w14:textId="77777777" w:rsidR="00B127BE" w:rsidRDefault="00B127BE" w:rsidP="00B127BE">
      <w:pPr>
        <w:autoSpaceDE w:val="0"/>
        <w:autoSpaceDN w:val="0"/>
        <w:adjustRightInd w:val="0"/>
        <w:rPr>
          <w:b/>
          <w:lang w:val="es-PR"/>
        </w:rPr>
      </w:pPr>
    </w:p>
    <w:p w14:paraId="66C60397" w14:textId="77777777" w:rsidR="00B127BE" w:rsidRDefault="00B127BE" w:rsidP="00B127BE">
      <w:pPr>
        <w:autoSpaceDE w:val="0"/>
        <w:autoSpaceDN w:val="0"/>
        <w:adjustRightInd w:val="0"/>
        <w:rPr>
          <w:b/>
          <w:lang w:val="es-PR"/>
        </w:rPr>
      </w:pPr>
    </w:p>
    <w:p w14:paraId="55849E6E" w14:textId="77777777" w:rsidR="007706ED" w:rsidRPr="00925B05" w:rsidRDefault="007706ED" w:rsidP="007706ED">
      <w:pPr>
        <w:tabs>
          <w:tab w:val="num" w:pos="720"/>
        </w:tabs>
        <w:jc w:val="both"/>
        <w:rPr>
          <w:color w:val="000000"/>
          <w:lang w:val="es-ES"/>
        </w:rPr>
      </w:pPr>
      <w:r w:rsidRPr="00925B05">
        <w:rPr>
          <w:color w:val="000000"/>
          <w:lang w:val="es-ES"/>
        </w:rPr>
        <w:t>Para operacionalizar el programa de transición se desarrolló el Sistema Articulado de Evaluación Estudiantil que se presenta en la próxima sección de esta guía</w:t>
      </w:r>
      <w:r w:rsidR="00D37971" w:rsidRPr="00925B05">
        <w:rPr>
          <w:color w:val="000000"/>
          <w:lang w:val="es-ES"/>
        </w:rPr>
        <w:t>.</w:t>
      </w:r>
    </w:p>
    <w:p w14:paraId="5BBED559" w14:textId="77777777" w:rsidR="008345BE" w:rsidRPr="00925B05" w:rsidRDefault="008345BE" w:rsidP="00B127BE">
      <w:pPr>
        <w:autoSpaceDE w:val="0"/>
        <w:autoSpaceDN w:val="0"/>
        <w:adjustRightInd w:val="0"/>
        <w:rPr>
          <w:b/>
          <w:color w:val="000000"/>
          <w:lang w:val="es-ES"/>
        </w:rPr>
      </w:pPr>
    </w:p>
    <w:p w14:paraId="430BAD0B" w14:textId="77777777" w:rsidR="008345BE" w:rsidRPr="00925B05" w:rsidRDefault="008C2B43" w:rsidP="008C2B43">
      <w:pPr>
        <w:tabs>
          <w:tab w:val="num" w:pos="720"/>
        </w:tabs>
        <w:jc w:val="both"/>
        <w:rPr>
          <w:b/>
          <w:color w:val="000000"/>
          <w:lang w:val="es-PR"/>
        </w:rPr>
      </w:pPr>
      <w:r w:rsidRPr="00925B05">
        <w:rPr>
          <w:color w:val="000000"/>
          <w:lang w:val="es-ES"/>
        </w:rPr>
        <w:br w:type="page"/>
      </w:r>
    </w:p>
    <w:p w14:paraId="16CD726B" w14:textId="02ED2E7A" w:rsidR="00B127BE" w:rsidRDefault="00B127BE" w:rsidP="004B0217">
      <w:pPr>
        <w:pStyle w:val="Heading1"/>
        <w:rPr>
          <w:b w:val="0"/>
          <w:lang w:val="es-PR"/>
        </w:rPr>
      </w:pPr>
      <w:r w:rsidRPr="00E71FD8">
        <w:rPr>
          <w:lang w:val="es-PR"/>
        </w:rPr>
        <w:t>SECCIÓN II</w:t>
      </w:r>
      <w:r w:rsidR="00E71FD8" w:rsidRPr="00E71FD8">
        <w:rPr>
          <w:lang w:val="es-PR"/>
        </w:rPr>
        <w:t>- Sistema Articulado de Evaluación Estudiantil</w:t>
      </w:r>
      <w:r w:rsidR="00D96A93">
        <w:rPr>
          <w:lang w:val="es-PR"/>
        </w:rPr>
        <w:t xml:space="preserve"> </w:t>
      </w:r>
    </w:p>
    <w:p w14:paraId="0F3E05D0" w14:textId="77777777" w:rsidR="00E35A6F" w:rsidRPr="00A30733" w:rsidRDefault="00E35A6F" w:rsidP="00EC7BE6">
      <w:pPr>
        <w:pStyle w:val="Heading2"/>
        <w:rPr>
          <w:lang w:val="es-PR"/>
        </w:rPr>
      </w:pPr>
      <w:r w:rsidRPr="00A30733">
        <w:rPr>
          <w:lang w:val="es-PR"/>
        </w:rPr>
        <w:t>Base conceptual de la SAEE 2020</w:t>
      </w:r>
    </w:p>
    <w:p w14:paraId="5971A94B" w14:textId="77777777" w:rsidR="00E35A6F" w:rsidRPr="00A30733" w:rsidRDefault="00E35A6F" w:rsidP="00E35A6F">
      <w:pPr>
        <w:tabs>
          <w:tab w:val="left" w:pos="520"/>
        </w:tabs>
        <w:spacing w:line="276" w:lineRule="auto"/>
        <w:ind w:right="990"/>
        <w:jc w:val="both"/>
        <w:rPr>
          <w:rFonts w:eastAsia="+mn-ea"/>
          <w:bCs/>
          <w:kern w:val="24"/>
          <w:lang w:val="es-ES" w:eastAsia="es-PR"/>
        </w:rPr>
      </w:pPr>
      <w:r w:rsidRPr="00A30733">
        <w:rPr>
          <w:lang w:val="es-PR"/>
        </w:rPr>
        <w:t xml:space="preserve">La </w:t>
      </w:r>
      <w:r w:rsidRPr="00A30733">
        <w:rPr>
          <w:b/>
          <w:lang w:val="es-PR"/>
        </w:rPr>
        <w:t xml:space="preserve">SAEE 2020, </w:t>
      </w:r>
      <w:r w:rsidRPr="00A30733">
        <w:rPr>
          <w:lang w:val="es-PR"/>
        </w:rPr>
        <w:t xml:space="preserve">titulada </w:t>
      </w:r>
      <w:r w:rsidRPr="00A30733">
        <w:rPr>
          <w:b/>
          <w:lang w:val="es-PR"/>
        </w:rPr>
        <w:t>Sistema Articulado de Evaluación Estudiantil</w:t>
      </w:r>
      <w:r>
        <w:rPr>
          <w:lang w:val="es-PR"/>
        </w:rPr>
        <w:t xml:space="preserve">, </w:t>
      </w:r>
      <w:r w:rsidRPr="00A30733">
        <w:rPr>
          <w:lang w:val="es-PR"/>
        </w:rPr>
        <w:t>es una plantilla para la planificación y evaluación progresiva del Plan Individualizado de Transición (PIT). La SAEE 2020 tiene su origen conceptual en el</w:t>
      </w:r>
      <w:r w:rsidRPr="00A30733">
        <w:rPr>
          <w:rFonts w:eastAsia="+mn-ea"/>
          <w:kern w:val="24"/>
          <w:lang w:val="es-ES_tradnl" w:eastAsia="es-PR"/>
        </w:rPr>
        <w:t xml:space="preserve"> </w:t>
      </w:r>
      <w:r w:rsidRPr="00A30733">
        <w:rPr>
          <w:rFonts w:eastAsia="+mn-ea"/>
          <w:b/>
          <w:kern w:val="24"/>
          <w:lang w:val="es-ES_tradnl" w:eastAsia="es-PR"/>
        </w:rPr>
        <w:t xml:space="preserve">Modelo de Transición Centrado en el Desarrollo del Estudiante (MD), </w:t>
      </w:r>
      <w:r w:rsidRPr="00A30733">
        <w:rPr>
          <w:rFonts w:eastAsia="+mn-ea"/>
          <w:kern w:val="24"/>
          <w:lang w:val="es-ES_tradnl" w:eastAsia="es-PR"/>
        </w:rPr>
        <w:t>el cual propone un currículo de destrezas prácticas que el estudiante debe desarrollar para convertir su experiencia postsecundaria en una exitosa e inclusiva (Frontera y Rivera, 2020). El MD está fundamentado en que la transición postsecundaria efectiva se define en términos de actividades concretas, específicas y experienciales enfocadas en el desarrollo de destrezas. Un proceso de transición efectivo requiere de coordinación de servicios por parte de un equipo interdisciplinario, pero no se logra a través de la coordinación de actividades. El MD representa un reto para los profesionales pues requiere articular el proceso de transición del estudiante con impedimentos desde la realid</w:t>
      </w:r>
      <w:r>
        <w:rPr>
          <w:rFonts w:eastAsia="+mn-ea"/>
          <w:kern w:val="24"/>
          <w:lang w:val="es-ES_tradnl" w:eastAsia="es-PR"/>
        </w:rPr>
        <w:t>ad y la óptica del estudiante, p</w:t>
      </w:r>
      <w:r w:rsidRPr="00A30733">
        <w:rPr>
          <w:rFonts w:eastAsia="+mn-ea"/>
          <w:kern w:val="24"/>
          <w:lang w:val="es-ES_tradnl" w:eastAsia="es-PR"/>
        </w:rPr>
        <w:t xml:space="preserve">ermitiendo que la transición se reconozca como un proceso de cambio continuo que requiere de metas concretas y medibles que se revisan en base al desarrollo del estudiante y </w:t>
      </w:r>
      <w:r>
        <w:rPr>
          <w:rFonts w:eastAsia="+mn-ea"/>
          <w:kern w:val="24"/>
          <w:lang w:val="es-ES_tradnl" w:eastAsia="es-PR"/>
        </w:rPr>
        <w:t xml:space="preserve">a </w:t>
      </w:r>
      <w:r w:rsidRPr="00A30733">
        <w:rPr>
          <w:rFonts w:eastAsia="+mn-ea"/>
          <w:kern w:val="24"/>
          <w:lang w:val="es-ES_tradnl" w:eastAsia="es-PR"/>
        </w:rPr>
        <w:t xml:space="preserve">los cambios en sus limitaciones funcionales y sus capacidades residuales.  Un modelo de desarrollo requiere también preparar </w:t>
      </w:r>
      <w:r>
        <w:rPr>
          <w:rFonts w:eastAsia="+mn-ea"/>
          <w:kern w:val="24"/>
          <w:lang w:val="es-ES_tradnl" w:eastAsia="es-PR"/>
        </w:rPr>
        <w:t>al estudiante y su familia para</w:t>
      </w:r>
      <w:r w:rsidRPr="00A30733">
        <w:rPr>
          <w:rFonts w:eastAsia="+mn-ea"/>
          <w:kern w:val="24"/>
          <w:lang w:val="es-ES_tradnl" w:eastAsia="es-PR"/>
        </w:rPr>
        <w:t xml:space="preserve"> asumir un rol protagónico en el diseño de su plan de vida. </w:t>
      </w:r>
      <w:r w:rsidRPr="00A30733">
        <w:rPr>
          <w:lang w:val="es-ES" w:eastAsia="es-PR"/>
        </w:rPr>
        <w:t xml:space="preserve">Las </w:t>
      </w:r>
      <w:r w:rsidRPr="00A30733">
        <w:rPr>
          <w:rFonts w:eastAsia="+mn-ea"/>
          <w:bCs/>
          <w:kern w:val="24"/>
          <w:lang w:val="es-ES" w:eastAsia="es-PR"/>
        </w:rPr>
        <w:t>bases de esta propuesta o enfoque centrado en el estudiante y dirigido al éxito son las siguientes:</w:t>
      </w:r>
      <w:r w:rsidRPr="00A30733">
        <w:rPr>
          <w:lang w:val="es-ES" w:eastAsia="es-PR"/>
        </w:rPr>
        <w:t xml:space="preserve"> (1) </w:t>
      </w:r>
      <w:r w:rsidRPr="00A30733">
        <w:rPr>
          <w:rFonts w:eastAsia="+mn-ea"/>
          <w:bCs/>
          <w:kern w:val="24"/>
          <w:lang w:val="es-ES" w:eastAsia="es-PR"/>
        </w:rPr>
        <w:t>entender la transición como un proceso de aprendizaje activo, de desarrollo y de maduración del estudiante; (2)</w:t>
      </w:r>
      <w:r w:rsidRPr="00A30733">
        <w:rPr>
          <w:lang w:val="es-ES" w:eastAsia="es-PR"/>
        </w:rPr>
        <w:t xml:space="preserve"> planificar a</w:t>
      </w:r>
      <w:r w:rsidRPr="00A30733">
        <w:rPr>
          <w:rFonts w:eastAsia="+mn-ea"/>
          <w:bCs/>
          <w:kern w:val="24"/>
          <w:lang w:val="es-ES" w:eastAsia="es-PR"/>
        </w:rPr>
        <w:t>ctividades vivenciales y experiencias diseñadas específicamente para desarrollar en el estudiante las destrezas que la experiencia de vida postsecundaria requiere; (3)</w:t>
      </w:r>
      <w:r w:rsidRPr="00A30733">
        <w:rPr>
          <w:lang w:val="es-ES" w:eastAsia="es-PR"/>
        </w:rPr>
        <w:t xml:space="preserve"> u</w:t>
      </w:r>
      <w:r w:rsidRPr="00A30733">
        <w:rPr>
          <w:rFonts w:eastAsia="+mn-ea"/>
          <w:bCs/>
          <w:kern w:val="24"/>
          <w:lang w:val="es-ES" w:eastAsia="es-PR"/>
        </w:rPr>
        <w:t xml:space="preserve">n equipo interdisciplinario que incluye al estudiante, su familia y profesionales especializados; (4) un proceso formal de cernimiento inicial y evaluación continua tanto formativa como sumativa; y (5) Ajustar y modificar las metas del plan de acuerdo al desarrollo del estudiante como resultado de los servicios recibidos. </w:t>
      </w:r>
    </w:p>
    <w:p w14:paraId="78788CF1" w14:textId="77777777" w:rsidR="00E35A6F" w:rsidRPr="00A30733" w:rsidRDefault="00E35A6F" w:rsidP="00EC7BE6">
      <w:pPr>
        <w:pStyle w:val="Heading2"/>
        <w:rPr>
          <w:lang w:val="es-PR"/>
        </w:rPr>
      </w:pPr>
      <w:r w:rsidRPr="00A30733">
        <w:rPr>
          <w:lang w:val="es-PR"/>
        </w:rPr>
        <w:t>¿Qué es la SAEE 2020?</w:t>
      </w:r>
    </w:p>
    <w:p w14:paraId="43C3EC91" w14:textId="77777777" w:rsidR="00E35A6F" w:rsidRPr="00E35A6F" w:rsidRDefault="00E35A6F" w:rsidP="00E35A6F">
      <w:pPr>
        <w:tabs>
          <w:tab w:val="left" w:pos="520"/>
        </w:tabs>
        <w:ind w:right="990"/>
        <w:jc w:val="both"/>
        <w:rPr>
          <w:b/>
          <w:bCs/>
          <w:caps/>
          <w:kern w:val="24"/>
          <w:lang w:val="es-PR"/>
        </w:rPr>
      </w:pPr>
      <w:r w:rsidRPr="00A30733">
        <w:rPr>
          <w:lang w:val="es-PR"/>
        </w:rPr>
        <w:t xml:space="preserve">La </w:t>
      </w:r>
      <w:r w:rsidRPr="00A30733">
        <w:rPr>
          <w:b/>
          <w:lang w:val="es-PR"/>
        </w:rPr>
        <w:t>SAEE 2020 o Sistema Articulado de Evaluación Estudiantil</w:t>
      </w:r>
      <w:r w:rsidRPr="00A30733">
        <w:rPr>
          <w:lang w:val="es-PR"/>
        </w:rPr>
        <w:t xml:space="preserve"> es una plantilla para la planificación y evaluación progresiva del Plan Individualizado de Transición (PIT). Es un instrumento que tiene el propósito de recoger (unir), organizar y acoplar las impresiones evaluativas, diagnósticas y prescriptivas de diversos profesionales sobre las destrezas y el funcionamiento del estudiante en las diferentes fases o etapas de su desarrollo escolar con el propósito de articular un plan de transición individualizado, responsivo y basado en evidencia. La SAEE 2020 es un sistema para viabilizar y operacionalizar el PIT.  En otras palabras, la SAEE 2020 busca </w:t>
      </w:r>
      <w:r w:rsidRPr="00A30733">
        <w:rPr>
          <w:b/>
          <w:lang w:val="es-PR"/>
        </w:rPr>
        <w:t>articular de forma eficiente el PIT</w:t>
      </w:r>
      <w:r w:rsidRPr="00A30733">
        <w:rPr>
          <w:lang w:val="es-PR"/>
        </w:rPr>
        <w:t xml:space="preserve"> a través de los siguientes procesos: 1. unir y enlazar de forma coherente los esfuerzos y servicios especializados ya ofrecidos por multiplicidad de profesionales (incluyendo evaluaciones formales e informales, resultados de las intervenciones y servicios e impresiones diagnósticas; 2. organizar o estructurar los esfuerzos individuales para prevenir fugas o pérdidas de estos al formalizar y evaluar las metas y garantías del PEI; </w:t>
      </w:r>
      <w:r>
        <w:rPr>
          <w:lang w:val="es-PR"/>
        </w:rPr>
        <w:t xml:space="preserve">y </w:t>
      </w:r>
      <w:r w:rsidRPr="00A30733">
        <w:rPr>
          <w:lang w:val="es-PR"/>
        </w:rPr>
        <w:t xml:space="preserve">3. acoplar una vasta información para ensamblar el PIT. </w:t>
      </w:r>
      <w:r w:rsidRPr="00E35A6F">
        <w:rPr>
          <w:caps/>
          <w:kern w:val="24"/>
          <w:position w:val="1"/>
          <w:lang w:val="es-PR"/>
        </w:rPr>
        <w:br/>
      </w:r>
    </w:p>
    <w:p w14:paraId="4E57499F" w14:textId="77777777" w:rsidR="00E35A6F" w:rsidRPr="00E35A6F" w:rsidRDefault="00E35A6F" w:rsidP="00E35A6F">
      <w:pPr>
        <w:tabs>
          <w:tab w:val="left" w:pos="520"/>
        </w:tabs>
        <w:ind w:right="990"/>
        <w:jc w:val="both"/>
        <w:rPr>
          <w:b/>
          <w:bCs/>
          <w:caps/>
          <w:kern w:val="24"/>
          <w:lang w:val="es-PR"/>
        </w:rPr>
      </w:pPr>
      <w:r w:rsidRPr="00E35A6F">
        <w:rPr>
          <w:b/>
          <w:bCs/>
          <w:caps/>
          <w:kern w:val="24"/>
          <w:lang w:val="es-PR"/>
        </w:rPr>
        <w:t>Figura 1: SAEE 2020</w:t>
      </w:r>
    </w:p>
    <w:p w14:paraId="05B03587" w14:textId="5882C555" w:rsidR="00E35A6F" w:rsidRDefault="004737F8" w:rsidP="00E35A6F">
      <w:pPr>
        <w:tabs>
          <w:tab w:val="left" w:pos="520"/>
        </w:tabs>
        <w:spacing w:line="276" w:lineRule="auto"/>
        <w:ind w:right="990"/>
        <w:jc w:val="both"/>
        <w:rPr>
          <w:noProof/>
        </w:rPr>
      </w:pPr>
      <w:r>
        <w:rPr>
          <w:noProof/>
        </w:rPr>
        <mc:AlternateContent>
          <mc:Choice Requires="wpg">
            <w:drawing>
              <wp:anchor distT="0" distB="0" distL="114300" distR="114300" simplePos="0" relativeHeight="251651072" behindDoc="0" locked="0" layoutInCell="1" allowOverlap="1" wp14:anchorId="586A7E1C" wp14:editId="0F6A12D8">
                <wp:simplePos x="0" y="0"/>
                <wp:positionH relativeFrom="column">
                  <wp:posOffset>4295775</wp:posOffset>
                </wp:positionH>
                <wp:positionV relativeFrom="paragraph">
                  <wp:posOffset>490855</wp:posOffset>
                </wp:positionV>
                <wp:extent cx="1710690" cy="1350645"/>
                <wp:effectExtent l="0" t="0" r="22860" b="20955"/>
                <wp:wrapNone/>
                <wp:docPr id="36"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10690" cy="1350645"/>
                          <a:chOff x="0" y="0"/>
                          <a:chExt cx="1749409" cy="1853495"/>
                        </a:xfrm>
                        <a:solidFill>
                          <a:schemeClr val="accent2">
                            <a:lumMod val="75000"/>
                          </a:schemeClr>
                        </a:solidFill>
                      </wpg:grpSpPr>
                      <wps:wsp>
                        <wps:cNvPr id="37" name="Oval 8"/>
                        <wps:cNvSpPr/>
                        <wps:spPr>
                          <a:xfrm>
                            <a:off x="0" y="0"/>
                            <a:ext cx="1749409" cy="1853495"/>
                          </a:xfrm>
                          <a:prstGeom prst="ellipse">
                            <a:avLst/>
                          </a:prstGeom>
                          <a:grpFill/>
                          <a:ln w="12700" cap="flat" cmpd="sng" algn="ctr">
                            <a:solidFill>
                              <a:sysClr val="window" lastClr="FFFFFF">
                                <a:hueOff val="0"/>
                                <a:satOff val="0"/>
                                <a:lumOff val="0"/>
                                <a:alphaOff val="0"/>
                              </a:sysClr>
                            </a:solidFill>
                            <a:prstDash val="solid"/>
                            <a:miter lim="800000"/>
                          </a:ln>
                          <a:effectLst/>
                        </wps:spPr>
                        <wps:bodyPr/>
                      </wps:wsp>
                      <wps:wsp>
                        <wps:cNvPr id="38" name="Oval 4"/>
                        <wps:cNvSpPr txBox="1"/>
                        <wps:spPr>
                          <a:xfrm>
                            <a:off x="256143" y="183314"/>
                            <a:ext cx="1237019" cy="1398690"/>
                          </a:xfrm>
                          <a:prstGeom prst="rect">
                            <a:avLst/>
                          </a:prstGeom>
                          <a:grpFill/>
                          <a:ln>
                            <a:noFill/>
                          </a:ln>
                          <a:effectLst/>
                        </wps:spPr>
                        <wps:txbx>
                          <w:txbxContent>
                            <w:p w14:paraId="2670BB2A" w14:textId="77777777" w:rsidR="00536307" w:rsidRPr="00E35A6F" w:rsidRDefault="00536307" w:rsidP="00E35A6F">
                              <w:pPr>
                                <w:pStyle w:val="NormalWeb"/>
                                <w:spacing w:before="0" w:beforeAutospacing="0" w:after="202" w:afterAutospacing="0" w:line="216" w:lineRule="auto"/>
                                <w:jc w:val="center"/>
                                <w:rPr>
                                  <w:sz w:val="36"/>
                                  <w:szCs w:val="36"/>
                                  <w:lang w:val="es-PR"/>
                                </w:rPr>
                              </w:pPr>
                              <w:r w:rsidRPr="00E35A6F">
                                <w:rPr>
                                  <w:rFonts w:ascii="Calibri" w:hAnsi="Calibri"/>
                                  <w:b/>
                                  <w:bCs/>
                                  <w:color w:val="FFFFFF"/>
                                  <w:kern w:val="24"/>
                                  <w:sz w:val="36"/>
                                  <w:szCs w:val="36"/>
                                  <w:lang w:val="es-PR"/>
                                </w:rPr>
                                <w:t xml:space="preserve">La SAEE 2020 busca </w:t>
                              </w:r>
                              <w:r w:rsidRPr="00E35A6F">
                                <w:rPr>
                                  <w:rFonts w:ascii="Calibri" w:hAnsi="Calibri"/>
                                  <w:b/>
                                  <w:bCs/>
                                  <w:kern w:val="24"/>
                                  <w:sz w:val="36"/>
                                  <w:szCs w:val="36"/>
                                  <w:lang w:val="es-PR"/>
                                </w:rPr>
                                <w:t xml:space="preserve">articular    </w:t>
                              </w:r>
                              <w:r w:rsidRPr="00E35A6F">
                                <w:rPr>
                                  <w:rFonts w:ascii="Calibri" w:hAnsi="Calibri"/>
                                  <w:b/>
                                  <w:bCs/>
                                  <w:color w:val="FFFFFF"/>
                                  <w:kern w:val="24"/>
                                  <w:sz w:val="36"/>
                                  <w:szCs w:val="36"/>
                                  <w:lang w:val="es-PR"/>
                                </w:rPr>
                                <w:t>el PIT</w:t>
                              </w:r>
                            </w:p>
                          </w:txbxContent>
                        </wps:txbx>
                        <wps:bodyPr spcFirstLastPara="0" vert="horz" wrap="square" lIns="27940" tIns="27940" rIns="27940" bIns="27940" numCol="1" spcCol="1270" anchor="ctr" anchorCtr="0">
                          <a:noAutofit/>
                        </wps:bodyPr>
                      </wps:wsp>
                    </wpg:wgp>
                  </a:graphicData>
                </a:graphic>
                <wp14:sizeRelH relativeFrom="margin">
                  <wp14:pctWidth>0</wp14:pctWidth>
                </wp14:sizeRelH>
                <wp14:sizeRelV relativeFrom="margin">
                  <wp14:pctHeight>0</wp14:pctHeight>
                </wp14:sizeRelV>
              </wp:anchor>
            </w:drawing>
          </mc:Choice>
          <mc:Fallback>
            <w:pict>
              <v:group w14:anchorId="586A7E1C" id="Group 10" o:spid="_x0000_s1029" style="position:absolute;left:0;text-align:left;margin-left:338.25pt;margin-top:38.65pt;width:134.7pt;height:106.35pt;z-index:251651072;mso-width-relative:margin;mso-height-relative:margin" coordsize="17494,18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">
                <v:oval id="Oval 8" o:spid="_x0000_s1030" style="position:absolute;width:17494;height:18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" filled="f" strokecolor="white" strokeweight="1pt">
                  <v:stroke joinstyle="miter"/>
                </v:oval>
                <v:shapetype id="_x0000_t202" coordsize="21600,21600" o:spt="202" path="m,l,21600r21600,l21600,xe">
                  <v:stroke joinstyle="miter"/>
                  <v:path gradientshapeok="t" o:connecttype="rect"/>
                </v:shapetype>
                <v:shape id="Oval 4" o:spid="_x0000_s1031" type="#_x0000_t202" style="position:absolute;left:2561;top:1833;width:12370;height:13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" filled="f" stroked="f">
                  <v:textbox inset="2.2pt,2.2pt,2.2pt,2.2pt">
                    <w:txbxContent>
                      <w:p w14:paraId="2670BB2A" w14:textId="77777777" w:rsidR="00536307" w:rsidRPr="00E35A6F" w:rsidRDefault="00536307" w:rsidP="00E35A6F">
                        <w:pPr>
                          <w:pStyle w:val="NormalWeb"/>
                          <w:spacing w:before="0" w:beforeAutospacing="0" w:after="202" w:afterAutospacing="0" w:line="216" w:lineRule="auto"/>
                          <w:jc w:val="center"/>
                          <w:rPr>
                            <w:sz w:val="36"/>
                            <w:szCs w:val="36"/>
                            <w:lang w:val="es-PR"/>
                          </w:rPr>
                        </w:pPr>
                        <w:r w:rsidRPr="00E35A6F">
                          <w:rPr>
                            <w:rFonts w:ascii="Calibri" w:hAnsi="Calibri"/>
                            <w:b/>
                            <w:bCs/>
                            <w:color w:val="FFFFFF"/>
                            <w:kern w:val="24"/>
                            <w:sz w:val="36"/>
                            <w:szCs w:val="36"/>
                            <w:lang w:val="es-PR"/>
                          </w:rPr>
                          <w:t xml:space="preserve">La SAEE 2020 busca </w:t>
                        </w:r>
                        <w:r w:rsidRPr="00E35A6F">
                          <w:rPr>
                            <w:rFonts w:ascii="Calibri" w:hAnsi="Calibri"/>
                            <w:b/>
                            <w:bCs/>
                            <w:kern w:val="24"/>
                            <w:sz w:val="36"/>
                            <w:szCs w:val="36"/>
                            <w:lang w:val="es-PR"/>
                          </w:rPr>
                          <w:t xml:space="preserve">articular    </w:t>
                        </w:r>
                        <w:r w:rsidRPr="00E35A6F">
                          <w:rPr>
                            <w:rFonts w:ascii="Calibri" w:hAnsi="Calibri"/>
                            <w:b/>
                            <w:bCs/>
                            <w:color w:val="FFFFFF"/>
                            <w:kern w:val="24"/>
                            <w:sz w:val="36"/>
                            <w:szCs w:val="36"/>
                            <w:lang w:val="es-PR"/>
                          </w:rPr>
                          <w:t>el PIT</w:t>
                        </w:r>
                      </w:p>
                    </w:txbxContent>
                  </v:textbox>
                </v:shape>
              </v:group>
            </w:pict>
          </mc:Fallback>
        </mc:AlternateContent>
      </w:r>
      <w:r w:rsidRPr="00C20A65">
        <w:rPr>
          <w:noProof/>
        </w:rPr>
        <w:drawing>
          <wp:inline distT="0" distB="0" distL="0" distR="0" wp14:anchorId="337BE7D6" wp14:editId="2FB440F4">
            <wp:extent cx="4258733" cy="2413000"/>
            <wp:effectExtent l="0" t="0" r="0" b="6350"/>
            <wp:docPr id="15" name="Diagram 10"/>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14:paraId="54022A93" w14:textId="77777777" w:rsidR="00E35A6F" w:rsidRPr="00A30733" w:rsidRDefault="00E35A6F" w:rsidP="00E35A6F">
      <w:pPr>
        <w:tabs>
          <w:tab w:val="left" w:pos="520"/>
        </w:tabs>
        <w:spacing w:line="276" w:lineRule="auto"/>
        <w:ind w:right="990"/>
        <w:jc w:val="both"/>
        <w:rPr>
          <w:rFonts w:eastAsia="+mn-ea"/>
          <w:bCs/>
          <w:kern w:val="24"/>
          <w:lang w:val="es-ES" w:eastAsia="es-PR"/>
        </w:rPr>
      </w:pPr>
      <w:r w:rsidRPr="00A30733">
        <w:rPr>
          <w:noProof/>
          <w:lang w:val="es-PR"/>
        </w:rPr>
        <w:t>Como resultado de este proceso, l</w:t>
      </w:r>
      <w:r w:rsidRPr="00A30733">
        <w:rPr>
          <w:rFonts w:eastAsia="+mn-ea"/>
          <w:bCs/>
          <w:kern w:val="24"/>
          <w:lang w:val="es-ES" w:eastAsia="es-PR"/>
        </w:rPr>
        <w:t>a SAEE 2020 promueve y facilita la revisión anual de las metas de transición tomando como punto de referencia los resultados de las intervenciones en el desarrollo del estudiante a la vez que reconoce la transición como un proceso natural de cambio. Cuando el estudiante demuestre mayor funcionalidad y competencia en las destrezas desarrolladas, será posible proponer nuevas metas, ubicaciones y rutas. De igual forma, cuando el estudiante demuestre un regreso a un nivel de funcionalidad previo, se podrán revisar las metas, ubicaciones y rutas de manera responsiva al nivel de ejecución del estudiante. Este modelo incorpora e integra procesos secuenciales y simultáneos al planificar servicios dirigidos a estimular y fortaleces el desarrollo humano. Cónsono con el MD, la SAEE 2020 no se basa únicamente en un estimado de nivel de funcionalidad previo; sino que se basa en un proceso articulado de servicios para desarrollar destrezas que permite revisar progresivamente las metas de acuerdo con los logros y las nuevas capacidades o niveles de funcionalidad.</w:t>
      </w:r>
    </w:p>
    <w:p w14:paraId="72281B85" w14:textId="77777777" w:rsidR="00E35A6F" w:rsidRDefault="00E35A6F" w:rsidP="00E35A6F">
      <w:pPr>
        <w:tabs>
          <w:tab w:val="left" w:pos="520"/>
        </w:tabs>
        <w:spacing w:line="276" w:lineRule="auto"/>
        <w:ind w:right="990"/>
        <w:jc w:val="both"/>
        <w:rPr>
          <w:lang w:val="es-PR"/>
        </w:rPr>
      </w:pPr>
      <w:r w:rsidRPr="00A30733">
        <w:rPr>
          <w:rFonts w:eastAsia="+mn-ea"/>
          <w:bCs/>
          <w:kern w:val="24"/>
          <w:lang w:val="es-ES" w:eastAsia="es-PR"/>
        </w:rPr>
        <w:t>La información que genera la SAEE 2020 permite una impresión profesional, actualizada y basada en evidencia de la funcionalidad del estudiante. E</w:t>
      </w:r>
      <w:r w:rsidRPr="00A30733">
        <w:rPr>
          <w:lang w:val="es-PR"/>
        </w:rPr>
        <w:t>s una plantilla electrónica diseñada para facilitar al COMPU la planificación y evaluación progresiva del Plan Individualizado de Transición (PIT</w:t>
      </w:r>
      <w:r w:rsidRPr="00A30733">
        <w:rPr>
          <w:b/>
          <w:lang w:val="es-PR"/>
        </w:rPr>
        <w:t>). Específicamente, l</w:t>
      </w:r>
      <w:r w:rsidRPr="00A30733">
        <w:rPr>
          <w:rFonts w:eastAsia="+mn-ea"/>
          <w:b/>
          <w:bCs/>
          <w:kern w:val="24"/>
          <w:lang w:val="es-ES" w:eastAsia="es-PR"/>
        </w:rPr>
        <w:t>a Columna D de la SAEE 2020 incluye el o los objetivos del PEI para la sección de transición; en otras palabras, el contestar la SAEE 2020 el COMPU ya está confeccionando los objetivos de transición o PIT del PEI.</w:t>
      </w:r>
      <w:r w:rsidRPr="00A30733">
        <w:rPr>
          <w:rFonts w:eastAsia="+mn-ea"/>
          <w:bCs/>
          <w:kern w:val="24"/>
          <w:lang w:val="es-ES" w:eastAsia="es-PR"/>
        </w:rPr>
        <w:t xml:space="preserve"> </w:t>
      </w:r>
      <w:r w:rsidRPr="00A30733">
        <w:rPr>
          <w:lang w:val="es-PR"/>
        </w:rPr>
        <w:t>Como plan individualizado, el PIT debe responder al nivel de desarrollo, necesidades y metas del estudiante. El COMPU analizará la evidencia y los resultados de las evaluaciones profesionales recientes y del historial del estudiante para ofrecer su impresión profesional sobre las destrezas y las categorías de destrezas vinculadas a los procesos de transición postsecundaria. Esto lo realizará mediante las siguientes seis (6) actividades:</w:t>
      </w:r>
    </w:p>
    <w:p w14:paraId="07B4C085" w14:textId="77777777" w:rsidR="00E35A6F" w:rsidRPr="00A30733" w:rsidRDefault="00E35A6F" w:rsidP="00E35A6F">
      <w:pPr>
        <w:tabs>
          <w:tab w:val="left" w:pos="520"/>
        </w:tabs>
        <w:spacing w:line="276" w:lineRule="auto"/>
        <w:ind w:right="990"/>
        <w:jc w:val="both"/>
        <w:rPr>
          <w:rFonts w:eastAsia="+mn-ea"/>
          <w:bCs/>
          <w:kern w:val="24"/>
          <w:lang w:val="es-ES" w:eastAsia="es-PR"/>
        </w:rPr>
      </w:pPr>
    </w:p>
    <w:p w14:paraId="3C4A63E4" w14:textId="77777777" w:rsidR="00E35A6F" w:rsidRPr="00A30733" w:rsidRDefault="00E35A6F" w:rsidP="00E35A6F">
      <w:pPr>
        <w:pStyle w:val="ListParagraph"/>
        <w:numPr>
          <w:ilvl w:val="0"/>
          <w:numId w:val="8"/>
        </w:numPr>
        <w:tabs>
          <w:tab w:val="left" w:pos="520"/>
        </w:tabs>
        <w:spacing w:after="160" w:line="259" w:lineRule="auto"/>
        <w:ind w:left="1080" w:right="990"/>
        <w:contextualSpacing/>
        <w:jc w:val="both"/>
        <w:rPr>
          <w:lang w:val="es-PR"/>
        </w:rPr>
      </w:pPr>
      <w:r w:rsidRPr="00A30733">
        <w:rPr>
          <w:lang w:val="es-PR"/>
        </w:rPr>
        <w:t>Estimar el nivel de desarrollo y funcionalidad actual por cada destreza o categoría evaluada.</w:t>
      </w:r>
    </w:p>
    <w:p w14:paraId="0CE6F6CD" w14:textId="77777777" w:rsidR="00E35A6F" w:rsidRPr="00A30733" w:rsidRDefault="00E35A6F" w:rsidP="00E35A6F">
      <w:pPr>
        <w:pStyle w:val="ListParagraph"/>
        <w:numPr>
          <w:ilvl w:val="0"/>
          <w:numId w:val="8"/>
        </w:numPr>
        <w:tabs>
          <w:tab w:val="left" w:pos="520"/>
        </w:tabs>
        <w:spacing w:after="160" w:line="259" w:lineRule="auto"/>
        <w:ind w:left="1080" w:right="990"/>
        <w:contextualSpacing/>
        <w:jc w:val="both"/>
        <w:rPr>
          <w:lang w:val="es-PR"/>
        </w:rPr>
      </w:pPr>
      <w:r w:rsidRPr="00A30733">
        <w:rPr>
          <w:lang w:val="es-PR"/>
        </w:rPr>
        <w:t>Analizar las necesidades y discriminar entre ellas para seleccionar las destrezas que serán atendidas de forma prioritaria en el próximo PIT/PEI.</w:t>
      </w:r>
    </w:p>
    <w:p w14:paraId="1396C934" w14:textId="77777777" w:rsidR="00E35A6F" w:rsidRPr="00A30733" w:rsidRDefault="00E35A6F" w:rsidP="00E35A6F">
      <w:pPr>
        <w:pStyle w:val="ListParagraph"/>
        <w:numPr>
          <w:ilvl w:val="0"/>
          <w:numId w:val="8"/>
        </w:numPr>
        <w:tabs>
          <w:tab w:val="left" w:pos="520"/>
        </w:tabs>
        <w:spacing w:after="160" w:line="259" w:lineRule="auto"/>
        <w:ind w:left="1080" w:right="990"/>
        <w:contextualSpacing/>
        <w:jc w:val="both"/>
        <w:rPr>
          <w:lang w:val="es-PR"/>
        </w:rPr>
      </w:pPr>
      <w:r w:rsidRPr="00A30733">
        <w:rPr>
          <w:lang w:val="es-PR"/>
        </w:rPr>
        <w:t xml:space="preserve">Analizar en qué forma el nivel de desarrollo estimado de la destreza seleccionada como prioritaria representa una limitación para que el estudiante pueda promover y salvaguardar su desarrollo social, académico-cognitivo, ocupacional-laboral y funcional (diario vivir, ADL, protección de salud y seguridad). </w:t>
      </w:r>
    </w:p>
    <w:p w14:paraId="1AB1823F" w14:textId="77777777" w:rsidR="00E35A6F" w:rsidRPr="00A30733" w:rsidRDefault="00E35A6F" w:rsidP="00E35A6F">
      <w:pPr>
        <w:pStyle w:val="ListParagraph"/>
        <w:numPr>
          <w:ilvl w:val="0"/>
          <w:numId w:val="8"/>
        </w:numPr>
        <w:tabs>
          <w:tab w:val="left" w:pos="520"/>
        </w:tabs>
        <w:spacing w:after="160" w:line="259" w:lineRule="auto"/>
        <w:ind w:left="1080" w:right="990"/>
        <w:contextualSpacing/>
        <w:jc w:val="both"/>
        <w:rPr>
          <w:lang w:val="es-PR"/>
        </w:rPr>
      </w:pPr>
      <w:r w:rsidRPr="00A30733">
        <w:rPr>
          <w:lang w:val="es-PR"/>
        </w:rPr>
        <w:t>Establecer los servicios que el estudiante requiere para optimizar su desarrollo, atender sus necesidades y lograr las metas por cada destreza seleccionada.</w:t>
      </w:r>
    </w:p>
    <w:p w14:paraId="26DE60C3" w14:textId="77777777" w:rsidR="00E35A6F" w:rsidRPr="00A30733" w:rsidRDefault="00E35A6F" w:rsidP="00E35A6F">
      <w:pPr>
        <w:pStyle w:val="ListParagraph"/>
        <w:numPr>
          <w:ilvl w:val="0"/>
          <w:numId w:val="8"/>
        </w:numPr>
        <w:tabs>
          <w:tab w:val="left" w:pos="520"/>
        </w:tabs>
        <w:spacing w:after="160" w:line="259" w:lineRule="auto"/>
        <w:ind w:left="1080" w:right="990"/>
        <w:contextualSpacing/>
        <w:jc w:val="both"/>
        <w:rPr>
          <w:lang w:val="es-PR"/>
        </w:rPr>
      </w:pPr>
      <w:r w:rsidRPr="00A30733">
        <w:rPr>
          <w:lang w:val="es-PR"/>
        </w:rPr>
        <w:t>Establecer las expectativas de logro como base de la evaluación progresiva del PIT.</w:t>
      </w:r>
    </w:p>
    <w:p w14:paraId="3C32E352" w14:textId="77777777" w:rsidR="00E35A6F" w:rsidRPr="00A30733" w:rsidRDefault="00E35A6F" w:rsidP="00E35A6F">
      <w:pPr>
        <w:pStyle w:val="ListParagraph"/>
        <w:numPr>
          <w:ilvl w:val="0"/>
          <w:numId w:val="8"/>
        </w:numPr>
        <w:tabs>
          <w:tab w:val="left" w:pos="520"/>
        </w:tabs>
        <w:spacing w:after="160" w:line="259" w:lineRule="auto"/>
        <w:ind w:left="1080" w:right="990"/>
        <w:contextualSpacing/>
        <w:jc w:val="both"/>
        <w:rPr>
          <w:lang w:val="es-PR"/>
        </w:rPr>
      </w:pPr>
      <w:r w:rsidRPr="00A30733">
        <w:rPr>
          <w:lang w:val="es-PR"/>
        </w:rPr>
        <w:t>Desarrollar, evaluar y revisar el PIT en el PEI.</w:t>
      </w:r>
    </w:p>
    <w:p w14:paraId="07478966" w14:textId="77777777" w:rsidR="00E35A6F" w:rsidRDefault="00E35A6F" w:rsidP="00E35A6F">
      <w:pPr>
        <w:spacing w:before="240"/>
        <w:rPr>
          <w:bCs/>
          <w:kern w:val="24"/>
          <w:lang w:val="es-PR"/>
        </w:rPr>
      </w:pPr>
      <w:r w:rsidRPr="00E35A6F">
        <w:rPr>
          <w:bCs/>
          <w:kern w:val="24"/>
          <w:lang w:val="es-PR"/>
        </w:rPr>
        <w:t>Otras características de la SAEE 2020 son las siguientes:</w:t>
      </w:r>
    </w:p>
    <w:p w14:paraId="5A11AF6E" w14:textId="77777777" w:rsidR="00E35A6F" w:rsidRPr="00A30733" w:rsidRDefault="00E35A6F" w:rsidP="00E35A6F">
      <w:pPr>
        <w:numPr>
          <w:ilvl w:val="0"/>
          <w:numId w:val="9"/>
        </w:numPr>
        <w:ind w:left="1080"/>
        <w:contextualSpacing/>
        <w:rPr>
          <w:lang w:val="es-PR"/>
        </w:rPr>
      </w:pPr>
      <w:r w:rsidRPr="00E35A6F">
        <w:rPr>
          <w:bCs/>
          <w:kern w:val="24"/>
          <w:lang w:val="es-PR"/>
        </w:rPr>
        <w:t>Se basa en gran parte del trabajo ya realizado por los profesionales de la SAEE.</w:t>
      </w:r>
    </w:p>
    <w:p w14:paraId="7383FA1B" w14:textId="77777777" w:rsidR="00E35A6F" w:rsidRPr="00A30733" w:rsidRDefault="00E35A6F" w:rsidP="00E35A6F">
      <w:pPr>
        <w:numPr>
          <w:ilvl w:val="0"/>
          <w:numId w:val="9"/>
        </w:numPr>
        <w:ind w:left="1080"/>
        <w:contextualSpacing/>
        <w:rPr>
          <w:lang w:val="es-PR"/>
        </w:rPr>
      </w:pPr>
      <w:r w:rsidRPr="00E35A6F">
        <w:rPr>
          <w:bCs/>
          <w:kern w:val="24"/>
          <w:lang w:val="es-PR"/>
        </w:rPr>
        <w:t>Busca reducir el re trabajo y promover el uso más eficiente del recurso humano del DE.</w:t>
      </w:r>
    </w:p>
    <w:p w14:paraId="291ED446" w14:textId="77777777" w:rsidR="00E35A6F" w:rsidRPr="00A30733" w:rsidRDefault="00E35A6F" w:rsidP="00E35A6F">
      <w:pPr>
        <w:numPr>
          <w:ilvl w:val="0"/>
          <w:numId w:val="9"/>
        </w:numPr>
        <w:ind w:left="1080"/>
        <w:contextualSpacing/>
        <w:rPr>
          <w:lang w:val="es-PR"/>
        </w:rPr>
      </w:pPr>
      <w:r w:rsidRPr="00E35A6F">
        <w:rPr>
          <w:bCs/>
          <w:kern w:val="24"/>
          <w:lang w:val="es-PR"/>
        </w:rPr>
        <w:t>Adjudica responsabilidades a los profesionales subcontratados por el DE aliviando la carga del MEE.</w:t>
      </w:r>
    </w:p>
    <w:p w14:paraId="1EC23BA7" w14:textId="77777777" w:rsidR="00E35A6F" w:rsidRPr="00A30733" w:rsidRDefault="00E35A6F" w:rsidP="00E35A6F">
      <w:pPr>
        <w:numPr>
          <w:ilvl w:val="0"/>
          <w:numId w:val="9"/>
        </w:numPr>
        <w:ind w:left="1080"/>
        <w:contextualSpacing/>
        <w:rPr>
          <w:lang w:val="es-PR"/>
        </w:rPr>
      </w:pPr>
      <w:r w:rsidRPr="00E35A6F">
        <w:rPr>
          <w:bCs/>
          <w:kern w:val="24"/>
          <w:lang w:val="es-PR"/>
        </w:rPr>
        <w:t>Facilita el logro de los indicadores de cumplimiento.</w:t>
      </w:r>
    </w:p>
    <w:p w14:paraId="1C772E51" w14:textId="77777777" w:rsidR="00E35A6F" w:rsidRPr="00A30733" w:rsidRDefault="00E35A6F" w:rsidP="00E35A6F">
      <w:pPr>
        <w:numPr>
          <w:ilvl w:val="0"/>
          <w:numId w:val="9"/>
        </w:numPr>
        <w:ind w:left="1080"/>
        <w:contextualSpacing/>
        <w:rPr>
          <w:lang w:val="es-PR"/>
        </w:rPr>
      </w:pPr>
      <w:r w:rsidRPr="00E35A6F">
        <w:rPr>
          <w:bCs/>
          <w:kern w:val="24"/>
          <w:lang w:val="es-PR"/>
        </w:rPr>
        <w:t>Evidencia un plan de servicios de consenso con un sistema de evaluación progresiva.</w:t>
      </w:r>
    </w:p>
    <w:p w14:paraId="23389931" w14:textId="77777777" w:rsidR="00E35A6F" w:rsidRPr="00A30733" w:rsidRDefault="00E35A6F" w:rsidP="00E35A6F">
      <w:pPr>
        <w:numPr>
          <w:ilvl w:val="0"/>
          <w:numId w:val="9"/>
        </w:numPr>
        <w:ind w:left="1080"/>
        <w:contextualSpacing/>
        <w:rPr>
          <w:lang w:val="es-PR"/>
        </w:rPr>
      </w:pPr>
      <w:r w:rsidRPr="00E35A6F">
        <w:rPr>
          <w:bCs/>
          <w:kern w:val="24"/>
          <w:lang w:val="es-PR"/>
        </w:rPr>
        <w:t>El plan de servicios está sustentado en evidencia y juicio profesional.</w:t>
      </w:r>
    </w:p>
    <w:p w14:paraId="4D59B661" w14:textId="77777777" w:rsidR="00E35A6F" w:rsidRPr="00A30733" w:rsidRDefault="00E35A6F" w:rsidP="00E35A6F">
      <w:pPr>
        <w:numPr>
          <w:ilvl w:val="0"/>
          <w:numId w:val="9"/>
        </w:numPr>
        <w:ind w:left="1080"/>
        <w:contextualSpacing/>
        <w:rPr>
          <w:lang w:val="es-PR"/>
        </w:rPr>
      </w:pPr>
      <w:r w:rsidRPr="00E35A6F">
        <w:rPr>
          <w:bCs/>
          <w:kern w:val="24"/>
          <w:lang w:val="es-PR"/>
        </w:rPr>
        <w:t>Permite evidenciar un plan de servicios responsivo.</w:t>
      </w:r>
    </w:p>
    <w:p w14:paraId="05B68F51" w14:textId="77777777" w:rsidR="00E35A6F" w:rsidRPr="00A30733" w:rsidRDefault="00E35A6F" w:rsidP="00E35A6F">
      <w:pPr>
        <w:numPr>
          <w:ilvl w:val="0"/>
          <w:numId w:val="9"/>
        </w:numPr>
        <w:spacing w:after="160"/>
        <w:ind w:left="1080"/>
        <w:contextualSpacing/>
        <w:rPr>
          <w:lang w:val="es-PR"/>
        </w:rPr>
      </w:pPr>
      <w:r w:rsidRPr="00A30733">
        <w:rPr>
          <w:bCs/>
          <w:lang w:val="es-PR"/>
        </w:rPr>
        <w:t>La SAEE 2020 se convierte automáticamente en el PIT del PEI.</w:t>
      </w:r>
    </w:p>
    <w:p w14:paraId="47A4D55E" w14:textId="77777777" w:rsidR="00E35A6F" w:rsidRPr="00A30733" w:rsidRDefault="00E35A6F" w:rsidP="00E35A6F">
      <w:pPr>
        <w:numPr>
          <w:ilvl w:val="0"/>
          <w:numId w:val="9"/>
        </w:numPr>
        <w:spacing w:after="160"/>
        <w:ind w:left="1080"/>
        <w:contextualSpacing/>
        <w:rPr>
          <w:lang w:val="es-PR"/>
        </w:rPr>
      </w:pPr>
      <w:r w:rsidRPr="00A30733">
        <w:rPr>
          <w:bCs/>
          <w:lang w:val="es-PR"/>
        </w:rPr>
        <w:t>Al ser una base electrónica de datos:</w:t>
      </w:r>
    </w:p>
    <w:p w14:paraId="199A40CE" w14:textId="77777777" w:rsidR="00E35A6F" w:rsidRPr="00A30733" w:rsidRDefault="00E35A6F" w:rsidP="00E35A6F">
      <w:pPr>
        <w:ind w:left="1440"/>
        <w:contextualSpacing/>
        <w:rPr>
          <w:lang w:val="es-PR"/>
        </w:rPr>
      </w:pPr>
      <w:r w:rsidRPr="00A30733">
        <w:rPr>
          <w:bCs/>
          <w:lang w:val="es-PR"/>
        </w:rPr>
        <w:t>a. Puede programarse para producir de forma automática la Certificación de Destrezas (SAEE 12)</w:t>
      </w:r>
    </w:p>
    <w:p w14:paraId="4DB4E784" w14:textId="77777777" w:rsidR="00E35A6F" w:rsidRPr="00A30733" w:rsidRDefault="00E35A6F" w:rsidP="00E35A6F">
      <w:pPr>
        <w:ind w:left="1440"/>
        <w:contextualSpacing/>
        <w:rPr>
          <w:lang w:val="es-PR"/>
        </w:rPr>
      </w:pPr>
      <w:r w:rsidRPr="00A30733">
        <w:rPr>
          <w:bCs/>
          <w:lang w:val="es-PR"/>
        </w:rPr>
        <w:t xml:space="preserve">b. Se puede programar para producir de forma automática la SAEE 12a- </w:t>
      </w:r>
      <w:r w:rsidRPr="00A30733">
        <w:rPr>
          <w:lang w:val="es-ES"/>
        </w:rPr>
        <w:t>Perfil del estudiante en proceso de transición postescolar</w:t>
      </w:r>
    </w:p>
    <w:p w14:paraId="30229423" w14:textId="77777777" w:rsidR="00E35A6F" w:rsidRPr="00A30733" w:rsidRDefault="00E35A6F" w:rsidP="00E35A6F">
      <w:pPr>
        <w:ind w:left="1440"/>
        <w:contextualSpacing/>
        <w:rPr>
          <w:lang w:val="es-PR"/>
        </w:rPr>
      </w:pPr>
      <w:r w:rsidRPr="00A30733">
        <w:rPr>
          <w:bCs/>
          <w:lang w:val="es-ES"/>
        </w:rPr>
        <w:t>c.</w:t>
      </w:r>
      <w:r w:rsidRPr="00A30733">
        <w:rPr>
          <w:bCs/>
          <w:lang w:val="es-PR"/>
        </w:rPr>
        <w:t xml:space="preserve"> Se puede programar para producir de forma automática la </w:t>
      </w:r>
      <w:r w:rsidRPr="00A30733">
        <w:rPr>
          <w:bCs/>
          <w:lang w:val="es-ES"/>
        </w:rPr>
        <w:t>SAEE</w:t>
      </w:r>
      <w:r>
        <w:rPr>
          <w:bCs/>
          <w:lang w:val="es-ES"/>
        </w:rPr>
        <w:t xml:space="preserve"> </w:t>
      </w:r>
      <w:r w:rsidRPr="00A30733">
        <w:rPr>
          <w:bCs/>
          <w:lang w:val="es-ES"/>
        </w:rPr>
        <w:t>12b</w:t>
      </w:r>
      <w:r w:rsidRPr="00A30733">
        <w:rPr>
          <w:lang w:val="es-ES"/>
        </w:rPr>
        <w:t xml:space="preserve"> - Informe </w:t>
      </w:r>
      <w:r w:rsidRPr="00A30733">
        <w:rPr>
          <w:lang w:val="es-ES"/>
        </w:rPr>
        <w:tab/>
        <w:t>para la recopilación de datos durante el proceso de transición.</w:t>
      </w:r>
    </w:p>
    <w:p w14:paraId="3999CCBF" w14:textId="77777777" w:rsidR="00E35A6F" w:rsidRPr="00A30733" w:rsidRDefault="00E35A6F" w:rsidP="00E35A6F">
      <w:pPr>
        <w:ind w:left="1620" w:hanging="180"/>
        <w:contextualSpacing/>
        <w:rPr>
          <w:lang w:val="es-PR"/>
        </w:rPr>
      </w:pPr>
      <w:r w:rsidRPr="00A30733">
        <w:rPr>
          <w:bCs/>
          <w:lang w:val="es-ES"/>
        </w:rPr>
        <w:t xml:space="preserve">d. </w:t>
      </w:r>
      <w:r w:rsidRPr="00A30733">
        <w:rPr>
          <w:bCs/>
          <w:lang w:val="es-PR"/>
        </w:rPr>
        <w:t xml:space="preserve">Se puede programar para producir de forma automática el Formulario Indicador 13 (B13): </w:t>
      </w:r>
      <w:r w:rsidRPr="00A30733">
        <w:rPr>
          <w:lang w:val="es-ES"/>
        </w:rPr>
        <w:t>Evaluación de los Servicios de Transición en el PEI 2018-2019</w:t>
      </w:r>
    </w:p>
    <w:p w14:paraId="5C50808B" w14:textId="77777777" w:rsidR="00E35A6F" w:rsidRPr="00A30733" w:rsidRDefault="00E35A6F" w:rsidP="00E35A6F">
      <w:pPr>
        <w:ind w:left="1440"/>
        <w:contextualSpacing/>
        <w:rPr>
          <w:lang w:val="es-PR"/>
        </w:rPr>
      </w:pPr>
      <w:r w:rsidRPr="00A30733">
        <w:rPr>
          <w:bCs/>
          <w:lang w:val="es-PR"/>
        </w:rPr>
        <w:t>e. Facilita la alimentación de datos de forma remota</w:t>
      </w:r>
    </w:p>
    <w:p w14:paraId="17604770" w14:textId="77777777" w:rsidR="00E35A6F" w:rsidRPr="00A30733" w:rsidRDefault="00E35A6F" w:rsidP="00E35A6F">
      <w:pPr>
        <w:ind w:left="1440"/>
        <w:contextualSpacing/>
        <w:rPr>
          <w:lang w:val="es-PR"/>
        </w:rPr>
      </w:pPr>
      <w:r w:rsidRPr="00A30733">
        <w:rPr>
          <w:bCs/>
          <w:lang w:val="es-PR"/>
        </w:rPr>
        <w:t>f. Permite la participación interdisciplinaria a distancia</w:t>
      </w:r>
    </w:p>
    <w:p w14:paraId="63A15F97" w14:textId="77777777" w:rsidR="00E35A6F" w:rsidRPr="00A30733" w:rsidRDefault="00E35A6F" w:rsidP="00E35A6F">
      <w:pPr>
        <w:ind w:left="1440"/>
        <w:contextualSpacing/>
        <w:rPr>
          <w:lang w:val="es-PR"/>
        </w:rPr>
      </w:pPr>
      <w:r w:rsidRPr="00A30733">
        <w:rPr>
          <w:bCs/>
          <w:lang w:val="es-PR"/>
        </w:rPr>
        <w:t>g. Con los accesos adecuados, permite al profesional la alimentación continua del sistema</w:t>
      </w:r>
    </w:p>
    <w:p w14:paraId="40DCFDC5" w14:textId="77777777" w:rsidR="00E35A6F" w:rsidRPr="002142C6" w:rsidRDefault="00E35A6F" w:rsidP="00E35A6F">
      <w:pPr>
        <w:spacing w:line="216" w:lineRule="auto"/>
        <w:ind w:left="1440"/>
        <w:contextualSpacing/>
        <w:rPr>
          <w:lang w:val="es-PR"/>
        </w:rPr>
      </w:pPr>
    </w:p>
    <w:p w14:paraId="79004734" w14:textId="77777777" w:rsidR="00E35A6F" w:rsidRPr="002142C6" w:rsidRDefault="00E35A6F" w:rsidP="002C14DD">
      <w:pPr>
        <w:pStyle w:val="Heading2"/>
        <w:rPr>
          <w:lang w:val="es-PR"/>
        </w:rPr>
      </w:pPr>
      <w:r w:rsidRPr="002142C6">
        <w:rPr>
          <w:lang w:val="es-PR"/>
        </w:rPr>
        <w:t xml:space="preserve"> ¿Qué no es la SAEE 2020?</w:t>
      </w:r>
    </w:p>
    <w:p w14:paraId="1AB89186" w14:textId="77777777" w:rsidR="00E35A6F" w:rsidRPr="002142C6" w:rsidRDefault="00E35A6F" w:rsidP="00E35A6F">
      <w:pPr>
        <w:tabs>
          <w:tab w:val="left" w:pos="520"/>
        </w:tabs>
        <w:ind w:left="360" w:right="990"/>
        <w:jc w:val="both"/>
        <w:rPr>
          <w:lang w:val="es-PR"/>
        </w:rPr>
      </w:pPr>
      <w:r w:rsidRPr="002142C6">
        <w:rPr>
          <w:lang w:val="es-PR"/>
        </w:rPr>
        <w:t xml:space="preserve">La SAEE 2020 </w:t>
      </w:r>
      <w:r w:rsidRPr="002142C6">
        <w:rPr>
          <w:b/>
          <w:lang w:val="es-PR"/>
        </w:rPr>
        <w:t xml:space="preserve">NO </w:t>
      </w:r>
      <w:r w:rsidRPr="002142C6">
        <w:rPr>
          <w:lang w:val="es-PR"/>
        </w:rPr>
        <w:t xml:space="preserve">es un sistema para diagnosticar condiciones de salud, impedimentos o enfermedades. No se utiliza para evidenciar criterios diagnósticos o para determinar elegibilidad a servicios de educación especial. No es una prueba, examen o inventario. La </w:t>
      </w:r>
      <w:r w:rsidRPr="002142C6">
        <w:rPr>
          <w:b/>
          <w:lang w:val="es-PR"/>
        </w:rPr>
        <w:t xml:space="preserve">SAEE 2020 </w:t>
      </w:r>
      <w:r w:rsidRPr="002142C6">
        <w:rPr>
          <w:lang w:val="es-PR"/>
        </w:rPr>
        <w:t>es una plantilla para la planificación articulada y evaluación progresiva del Plan Individualizado de Transición (PIT).</w:t>
      </w:r>
    </w:p>
    <w:p w14:paraId="35B3906E" w14:textId="77777777" w:rsidR="00E35A6F" w:rsidRPr="002142C6" w:rsidRDefault="00E35A6F" w:rsidP="002C14DD">
      <w:pPr>
        <w:pStyle w:val="Heading2"/>
        <w:rPr>
          <w:lang w:val="es-PR"/>
        </w:rPr>
      </w:pPr>
      <w:r w:rsidRPr="002142C6">
        <w:rPr>
          <w:lang w:val="es-PR"/>
        </w:rPr>
        <w:t>Instrucciones para contestar la SAEE 2020</w:t>
      </w:r>
    </w:p>
    <w:p w14:paraId="44B8A221" w14:textId="77777777" w:rsidR="00E35A6F" w:rsidRPr="002142C6" w:rsidRDefault="00E35A6F" w:rsidP="00E35A6F">
      <w:pPr>
        <w:tabs>
          <w:tab w:val="left" w:pos="520"/>
        </w:tabs>
        <w:ind w:right="990"/>
        <w:jc w:val="both"/>
        <w:rPr>
          <w:color w:val="9E3611"/>
          <w:lang w:val="es-PR"/>
        </w:rPr>
      </w:pPr>
      <w:r w:rsidRPr="002142C6">
        <w:rPr>
          <w:lang w:val="es-PR"/>
        </w:rPr>
        <w:t xml:space="preserve">La SAEE 2020 está organizada a través de cinco (5) columnas, a saber: </w:t>
      </w:r>
    </w:p>
    <w:p w14:paraId="7A30A17A" w14:textId="77777777" w:rsidR="00E35A6F" w:rsidRPr="00982807" w:rsidRDefault="00E35A6F" w:rsidP="00E35A6F">
      <w:pPr>
        <w:pStyle w:val="ListParagraph"/>
        <w:numPr>
          <w:ilvl w:val="0"/>
          <w:numId w:val="17"/>
        </w:numPr>
        <w:ind w:left="540" w:hanging="180"/>
        <w:contextualSpacing/>
        <w:rPr>
          <w:lang w:val="es-PR"/>
        </w:rPr>
      </w:pPr>
      <w:r w:rsidRPr="002142C6">
        <w:rPr>
          <w:b/>
          <w:lang w:val="es-PR"/>
        </w:rPr>
        <w:t xml:space="preserve">Columna A – Destrezas o conductas por Categorías: </w:t>
      </w:r>
      <w:r w:rsidRPr="002142C6">
        <w:rPr>
          <w:lang w:val="es-PR"/>
        </w:rPr>
        <w:t xml:space="preserve">La SAEE incluye </w:t>
      </w:r>
      <w:r w:rsidRPr="00982807">
        <w:rPr>
          <w:b/>
          <w:lang w:val="es-PR"/>
        </w:rPr>
        <w:t>188 destrezas pertinentes al proceso de transición divididas en cinco (5) categorías</w:t>
      </w:r>
      <w:r w:rsidRPr="00982807">
        <w:rPr>
          <w:lang w:val="es-PR"/>
        </w:rPr>
        <w:t xml:space="preserve"> amplias.</w:t>
      </w:r>
      <w:r w:rsidRPr="00E35A6F">
        <w:rPr>
          <w:kern w:val="24"/>
          <w:lang w:val="es-PR"/>
        </w:rPr>
        <w:t xml:space="preserve"> Las definiciones de cada destreza se incluyen en la </w:t>
      </w:r>
      <w:r w:rsidRPr="00E35A6F">
        <w:rPr>
          <w:b/>
          <w:bCs/>
          <w:kern w:val="24"/>
          <w:lang w:val="es-PR"/>
        </w:rPr>
        <w:t>SAEE 2020-D</w:t>
      </w:r>
      <w:r w:rsidRPr="00E35A6F">
        <w:rPr>
          <w:kern w:val="24"/>
          <w:lang w:val="es-PR"/>
        </w:rPr>
        <w:t>.</w:t>
      </w:r>
      <w:r w:rsidRPr="00982807">
        <w:rPr>
          <w:lang w:val="es-PR"/>
        </w:rPr>
        <w:t xml:space="preserve"> Las categorías son las siguientes:</w:t>
      </w:r>
    </w:p>
    <w:p w14:paraId="11AC46AC" w14:textId="77777777" w:rsidR="00E35A6F" w:rsidRPr="00E35A6F" w:rsidRDefault="00E35A6F" w:rsidP="00E35A6F">
      <w:pPr>
        <w:ind w:left="1440"/>
        <w:contextualSpacing/>
        <w:rPr>
          <w:rFonts w:cs="Calibri"/>
          <w:color w:val="9E3611"/>
          <w:lang w:val="es-PR"/>
        </w:rPr>
      </w:pPr>
      <w:r w:rsidRPr="00E35A6F">
        <w:rPr>
          <w:rFonts w:cs="Calibri"/>
          <w:color w:val="000000"/>
          <w:kern w:val="24"/>
          <w:lang w:val="es-PR"/>
        </w:rPr>
        <w:t xml:space="preserve">a. Destrezas académicas (4); </w:t>
      </w:r>
    </w:p>
    <w:p w14:paraId="191FECFC" w14:textId="77777777" w:rsidR="00E35A6F" w:rsidRPr="00E35A6F" w:rsidRDefault="00E35A6F" w:rsidP="00E35A6F">
      <w:pPr>
        <w:ind w:left="1440"/>
        <w:contextualSpacing/>
        <w:rPr>
          <w:rFonts w:cs="Calibri"/>
          <w:color w:val="9E3611"/>
          <w:lang w:val="es-PR"/>
        </w:rPr>
      </w:pPr>
      <w:r w:rsidRPr="00E35A6F">
        <w:rPr>
          <w:rFonts w:cs="Calibri"/>
          <w:color w:val="000000"/>
          <w:kern w:val="24"/>
          <w:lang w:val="es-PR"/>
        </w:rPr>
        <w:t xml:space="preserve">b. Destrezas cognitivas (18); </w:t>
      </w:r>
    </w:p>
    <w:p w14:paraId="78D3315F" w14:textId="77777777" w:rsidR="00E35A6F" w:rsidRPr="00E35A6F" w:rsidRDefault="00E35A6F" w:rsidP="00E35A6F">
      <w:pPr>
        <w:ind w:left="1440"/>
        <w:contextualSpacing/>
        <w:rPr>
          <w:rFonts w:cs="Calibri"/>
          <w:color w:val="9E3611"/>
          <w:lang w:val="es-PR"/>
        </w:rPr>
      </w:pPr>
      <w:r w:rsidRPr="00E35A6F">
        <w:rPr>
          <w:rFonts w:cs="Calibri"/>
          <w:color w:val="000000"/>
          <w:kern w:val="24"/>
          <w:lang w:val="es-PR"/>
        </w:rPr>
        <w:t xml:space="preserve">c. Destrezas psicosociales (12); </w:t>
      </w:r>
    </w:p>
    <w:p w14:paraId="591A01B2" w14:textId="77777777" w:rsidR="00E35A6F" w:rsidRPr="00E35A6F" w:rsidRDefault="00E35A6F" w:rsidP="00E35A6F">
      <w:pPr>
        <w:ind w:left="1440"/>
        <w:contextualSpacing/>
        <w:rPr>
          <w:rFonts w:cs="Calibri"/>
          <w:color w:val="9E3611"/>
          <w:lang w:val="es-PR"/>
        </w:rPr>
      </w:pPr>
      <w:r w:rsidRPr="00E35A6F">
        <w:rPr>
          <w:rFonts w:cs="Calibri"/>
          <w:color w:val="000000"/>
          <w:kern w:val="24"/>
          <w:lang w:val="es-PR"/>
        </w:rPr>
        <w:t>d. Destrezas de vida diaria - vida en comunidad, ADL, salud y seguridad (99); y</w:t>
      </w:r>
    </w:p>
    <w:p w14:paraId="55BFF0FD" w14:textId="77777777" w:rsidR="00E35A6F" w:rsidRPr="00E35A6F" w:rsidRDefault="00E35A6F" w:rsidP="00E35A6F">
      <w:pPr>
        <w:ind w:left="1440"/>
        <w:contextualSpacing/>
        <w:rPr>
          <w:rFonts w:cs="Calibri"/>
          <w:color w:val="000000"/>
          <w:kern w:val="24"/>
          <w:lang w:val="es-PR"/>
        </w:rPr>
      </w:pPr>
      <w:r w:rsidRPr="00E35A6F">
        <w:rPr>
          <w:rFonts w:cs="Calibri"/>
          <w:color w:val="000000"/>
          <w:kern w:val="24"/>
          <w:lang w:val="es-PR"/>
        </w:rPr>
        <w:t xml:space="preserve">e. Destrezas ocupacionales y laborales-empleo y trabajo (55).   </w:t>
      </w:r>
    </w:p>
    <w:p w14:paraId="3F8D0642" w14:textId="77777777" w:rsidR="00E35A6F" w:rsidRPr="00E35A6F" w:rsidRDefault="00E35A6F" w:rsidP="00E35A6F">
      <w:pPr>
        <w:ind w:left="1440"/>
        <w:contextualSpacing/>
        <w:rPr>
          <w:rFonts w:cs="Calibri"/>
          <w:color w:val="9E3611"/>
          <w:lang w:val="es-PR"/>
        </w:rPr>
      </w:pPr>
      <w:r w:rsidRPr="00E35A6F">
        <w:rPr>
          <w:rFonts w:cs="Calibri"/>
          <w:color w:val="000000"/>
          <w:kern w:val="24"/>
          <w:lang w:val="es-PR"/>
        </w:rPr>
        <w:t xml:space="preserve">                        </w:t>
      </w:r>
    </w:p>
    <w:p w14:paraId="2035DE7B" w14:textId="77777777" w:rsidR="00E35A6F" w:rsidRPr="002142C6" w:rsidRDefault="00E35A6F" w:rsidP="00E35A6F">
      <w:pPr>
        <w:pStyle w:val="ListParagraph"/>
        <w:numPr>
          <w:ilvl w:val="0"/>
          <w:numId w:val="17"/>
        </w:numPr>
        <w:tabs>
          <w:tab w:val="left" w:pos="520"/>
        </w:tabs>
        <w:spacing w:after="160" w:line="259" w:lineRule="auto"/>
        <w:ind w:left="720"/>
        <w:contextualSpacing/>
        <w:rPr>
          <w:lang w:val="es-PR"/>
        </w:rPr>
      </w:pPr>
      <w:r w:rsidRPr="002142C6">
        <w:rPr>
          <w:b/>
          <w:lang w:val="es-PR"/>
        </w:rPr>
        <w:t xml:space="preserve">Columna B - Indicadores de desarrollo o funcionalidad por descriptor: </w:t>
      </w:r>
    </w:p>
    <w:p w14:paraId="4DA4D99E" w14:textId="77777777" w:rsidR="00E35A6F" w:rsidRPr="002142C6" w:rsidRDefault="00E35A6F" w:rsidP="00E35A6F">
      <w:pPr>
        <w:pStyle w:val="ListParagraph"/>
        <w:numPr>
          <w:ilvl w:val="0"/>
          <w:numId w:val="17"/>
        </w:numPr>
        <w:tabs>
          <w:tab w:val="left" w:pos="520"/>
        </w:tabs>
        <w:spacing w:after="160"/>
        <w:ind w:left="720" w:right="990"/>
        <w:contextualSpacing/>
        <w:jc w:val="both"/>
        <w:rPr>
          <w:lang w:val="es-PR"/>
        </w:rPr>
      </w:pPr>
      <w:r w:rsidRPr="002142C6">
        <w:rPr>
          <w:b/>
          <w:lang w:val="es-PR"/>
        </w:rPr>
        <w:t>Columna C</w:t>
      </w:r>
      <w:r>
        <w:rPr>
          <w:b/>
          <w:lang w:val="es-PR"/>
        </w:rPr>
        <w:t xml:space="preserve"> - Logros del PIT/PEI a</w:t>
      </w:r>
      <w:r w:rsidRPr="002142C6">
        <w:rPr>
          <w:b/>
          <w:lang w:val="es-PR"/>
        </w:rPr>
        <w:t xml:space="preserve">nterior: </w:t>
      </w:r>
    </w:p>
    <w:p w14:paraId="483D606F" w14:textId="77777777" w:rsidR="00E35A6F" w:rsidRPr="002142C6" w:rsidRDefault="00E35A6F" w:rsidP="00E35A6F">
      <w:pPr>
        <w:pStyle w:val="ListParagraph"/>
        <w:numPr>
          <w:ilvl w:val="0"/>
          <w:numId w:val="17"/>
        </w:numPr>
        <w:tabs>
          <w:tab w:val="left" w:pos="520"/>
        </w:tabs>
        <w:spacing w:after="160" w:line="259" w:lineRule="auto"/>
        <w:ind w:left="720"/>
        <w:contextualSpacing/>
        <w:rPr>
          <w:lang w:val="es-PR"/>
        </w:rPr>
      </w:pPr>
      <w:r w:rsidRPr="002142C6">
        <w:rPr>
          <w:b/>
          <w:lang w:val="es-PR"/>
        </w:rPr>
        <w:t xml:space="preserve">Columna D - Selección y descripción de necesidades prioritarias: </w:t>
      </w:r>
    </w:p>
    <w:p w14:paraId="75A95A96" w14:textId="77777777" w:rsidR="00E35A6F" w:rsidRPr="002142C6" w:rsidRDefault="00E35A6F" w:rsidP="00E35A6F">
      <w:pPr>
        <w:pStyle w:val="ListParagraph"/>
        <w:numPr>
          <w:ilvl w:val="0"/>
          <w:numId w:val="17"/>
        </w:numPr>
        <w:tabs>
          <w:tab w:val="left" w:pos="520"/>
        </w:tabs>
        <w:spacing w:after="160"/>
        <w:ind w:left="720" w:right="990"/>
        <w:contextualSpacing/>
        <w:jc w:val="both"/>
        <w:rPr>
          <w:lang w:val="es-PR"/>
        </w:rPr>
      </w:pPr>
      <w:r w:rsidRPr="002142C6">
        <w:rPr>
          <w:b/>
          <w:lang w:val="es-PR"/>
        </w:rPr>
        <w:t>Columna E – Observaciones y comentarios</w:t>
      </w:r>
    </w:p>
    <w:p w14:paraId="7D052BA4" w14:textId="77777777" w:rsidR="00E35A6F" w:rsidRDefault="00E35A6F" w:rsidP="00E35A6F">
      <w:pPr>
        <w:tabs>
          <w:tab w:val="left" w:pos="520"/>
        </w:tabs>
        <w:ind w:right="990"/>
        <w:jc w:val="both"/>
        <w:rPr>
          <w:lang w:val="es-PR"/>
        </w:rPr>
      </w:pPr>
      <w:r>
        <w:rPr>
          <w:lang w:val="es-PR"/>
        </w:rPr>
        <w:t>L</w:t>
      </w:r>
      <w:r w:rsidRPr="002142C6">
        <w:rPr>
          <w:lang w:val="es-PR"/>
        </w:rPr>
        <w:t>os pasos específicos para contestar la SAEE 2020 son los siguientes:</w:t>
      </w:r>
    </w:p>
    <w:p w14:paraId="4A683C39" w14:textId="77777777" w:rsidR="00E35A6F" w:rsidRPr="002142C6" w:rsidRDefault="00E35A6F" w:rsidP="00E35A6F">
      <w:pPr>
        <w:tabs>
          <w:tab w:val="left" w:pos="520"/>
        </w:tabs>
        <w:ind w:right="990"/>
        <w:jc w:val="both"/>
        <w:rPr>
          <w:lang w:val="es-PR"/>
        </w:rPr>
      </w:pPr>
    </w:p>
    <w:p w14:paraId="1BDB241C" w14:textId="77777777" w:rsidR="00E35A6F" w:rsidRPr="002142C6" w:rsidRDefault="00E35A6F" w:rsidP="00E35A6F">
      <w:pPr>
        <w:numPr>
          <w:ilvl w:val="0"/>
          <w:numId w:val="11"/>
        </w:numPr>
        <w:tabs>
          <w:tab w:val="clear" w:pos="720"/>
          <w:tab w:val="num" w:pos="270"/>
        </w:tabs>
        <w:ind w:left="0" w:firstLine="0"/>
        <w:contextualSpacing/>
        <w:jc w:val="both"/>
        <w:rPr>
          <w:lang w:val="es-PR"/>
        </w:rPr>
      </w:pPr>
      <w:r w:rsidRPr="00E35A6F">
        <w:rPr>
          <w:b/>
          <w:bCs/>
          <w:color w:val="000000"/>
          <w:kern w:val="24"/>
          <w:lang w:val="es-PR"/>
        </w:rPr>
        <w:t xml:space="preserve">Columna A: </w:t>
      </w:r>
      <w:r w:rsidRPr="00E35A6F">
        <w:rPr>
          <w:color w:val="000000"/>
          <w:kern w:val="24"/>
          <w:lang w:val="es-PR"/>
        </w:rPr>
        <w:t xml:space="preserve">La columna A ordena </w:t>
      </w:r>
      <w:r w:rsidRPr="00E35A6F">
        <w:rPr>
          <w:kern w:val="24"/>
          <w:lang w:val="es-PR"/>
        </w:rPr>
        <w:t xml:space="preserve">las 188 destrezas/conductas prioritarias al proceso de transición por áreas o categorías. El COMPU decidirá cuáles del total de destrezas serán objeto de análisis en esta revisión de PIT/PEI. De igual </w:t>
      </w:r>
      <w:r w:rsidRPr="00E35A6F">
        <w:rPr>
          <w:color w:val="000000"/>
          <w:kern w:val="24"/>
          <w:lang w:val="es-PR"/>
        </w:rPr>
        <w:t>forma, el COMPU puede recomendar que se evalúe el total de las destreza</w:t>
      </w:r>
      <w:r w:rsidRPr="00E35A6F">
        <w:rPr>
          <w:kern w:val="24"/>
          <w:lang w:val="es-PR"/>
        </w:rPr>
        <w:t>s. El análisis para determinar cu</w:t>
      </w:r>
      <w:r w:rsidRPr="002142C6">
        <w:rPr>
          <w:lang w:val="es-PR"/>
        </w:rPr>
        <w:t xml:space="preserve">áles destrezas serán evaluadas debe tomar en consideración los siguientes factores: 1. Fase del Proceso de Transición; 2. Ruta; 3. Limitaciones asociadas al impedimento y severidad; 4. Metas del PIT/PEI anterior; y 5. Necesidades apremiantes que incidan en la salud y seguridad del estudiante. A manera de ejemplo, para el caso de un estudiante en Ruta 2, FASE 1ª (6to grado) con un diagnóstico de Discapacidad Intelectual Leve, el COMPU puede determinar que para efectos de ese año el foco en los servicios de transición serán las destrezas de la categoría </w:t>
      </w:r>
      <w:r w:rsidRPr="00E35A6F">
        <w:rPr>
          <w:color w:val="000000"/>
          <w:kern w:val="24"/>
          <w:lang w:val="es-PR"/>
        </w:rPr>
        <w:t xml:space="preserve">Destrezas de vida diaria - vida en comunidad, ADL, salud y seguridad. En el caso de un estudiante en Ruta 1, Fase 3b (undécimo grado), con un diagnóstico de Perlesía Cerebral y de funcionamiento superior, el COMPU puede recomendar enfocar el PEI/PIT de ese año hacia las destrezas psicosociales, destrezas de vida diaria (el estudiante proyecta mudarse fuera de su hogar para iniciar estudios universitarios) y las destrezas ocupacionales y laborales-empleo y trabajo. </w:t>
      </w:r>
    </w:p>
    <w:p w14:paraId="41051200" w14:textId="77777777" w:rsidR="00E35A6F" w:rsidRPr="002142C6" w:rsidRDefault="00E35A6F" w:rsidP="00E35A6F">
      <w:pPr>
        <w:contextualSpacing/>
        <w:jc w:val="both"/>
        <w:rPr>
          <w:lang w:val="es-PR"/>
        </w:rPr>
      </w:pPr>
    </w:p>
    <w:p w14:paraId="7A905CF1" w14:textId="77777777" w:rsidR="00E35A6F" w:rsidRPr="002142C6" w:rsidRDefault="00E35A6F" w:rsidP="00E35A6F">
      <w:pPr>
        <w:tabs>
          <w:tab w:val="left" w:pos="520"/>
        </w:tabs>
        <w:ind w:right="990"/>
        <w:jc w:val="both"/>
        <w:rPr>
          <w:lang w:val="es-PR"/>
        </w:rPr>
      </w:pPr>
      <w:r w:rsidRPr="002142C6">
        <w:rPr>
          <w:b/>
          <w:bCs/>
          <w:lang w:val="es-PR"/>
        </w:rPr>
        <w:t xml:space="preserve">2. Columna B: </w:t>
      </w:r>
      <w:r w:rsidRPr="002142C6">
        <w:rPr>
          <w:bCs/>
          <w:lang w:val="es-PR"/>
        </w:rPr>
        <w:t>En la</w:t>
      </w:r>
      <w:r w:rsidRPr="002142C6">
        <w:rPr>
          <w:lang w:val="es-PR"/>
        </w:rPr>
        <w:t xml:space="preserve"> columna B, se indica el nivel estimado de desarrollo o funcionalidad actual del estudiante para cada destreza seleccionada en la columna A.  </w:t>
      </w:r>
    </w:p>
    <w:p w14:paraId="0F4A8CAE" w14:textId="77777777" w:rsidR="00E35A6F" w:rsidRDefault="00E35A6F" w:rsidP="00E35A6F">
      <w:pPr>
        <w:pStyle w:val="ListParagraph"/>
        <w:numPr>
          <w:ilvl w:val="0"/>
          <w:numId w:val="16"/>
        </w:numPr>
        <w:tabs>
          <w:tab w:val="left" w:pos="520"/>
        </w:tabs>
        <w:spacing w:after="160"/>
        <w:ind w:right="990"/>
        <w:contextualSpacing/>
        <w:jc w:val="both"/>
        <w:rPr>
          <w:lang w:val="es-PR"/>
        </w:rPr>
      </w:pPr>
      <w:r w:rsidRPr="002142C6">
        <w:rPr>
          <w:lang w:val="es-PR"/>
        </w:rPr>
        <w:t xml:space="preserve">La estimación del nivel de desarrollo o funcionalidad será responsabilidad del </w:t>
      </w:r>
      <w:r w:rsidRPr="002142C6">
        <w:rPr>
          <w:b/>
          <w:lang w:val="es-PR"/>
        </w:rPr>
        <w:t xml:space="preserve">Profesional Designado (PD). </w:t>
      </w:r>
      <w:r w:rsidRPr="002142C6">
        <w:rPr>
          <w:lang w:val="es-PR"/>
        </w:rPr>
        <w:t xml:space="preserve">El PD es la persona con la preparación profesional especializada para evaluar una o varias categorías de destrezas; en ocasiones, es el profesional que fue designado para evaluar u ofrecer servicios directos durante el pasado año. En la ausencia del PD, el COMPU asumirá la responsabilidad para estimar la funcionalidad y nivel de desarrollo de las destrezas en la categoría haciendo uso de las evidencias disponibles. El PD o el COMPU utilizarán la información del historial, sus experiencias directas y los resultados de sus y otras evaluaciones para ofrecer su impresión de funcionalidad o desarrollo para cada destreza.  </w:t>
      </w:r>
    </w:p>
    <w:p w14:paraId="3A039DE4" w14:textId="77777777" w:rsidR="00E35A6F" w:rsidRPr="002142C6" w:rsidRDefault="00E35A6F" w:rsidP="00E35A6F">
      <w:pPr>
        <w:pStyle w:val="ListParagraph"/>
        <w:tabs>
          <w:tab w:val="left" w:pos="520"/>
        </w:tabs>
        <w:spacing w:after="160"/>
        <w:ind w:right="990"/>
        <w:contextualSpacing/>
        <w:jc w:val="both"/>
        <w:rPr>
          <w:lang w:val="es-PR"/>
        </w:rPr>
      </w:pPr>
    </w:p>
    <w:p w14:paraId="37CD13E3" w14:textId="77777777" w:rsidR="00E35A6F" w:rsidRDefault="00E35A6F" w:rsidP="00E35A6F">
      <w:pPr>
        <w:pStyle w:val="ListParagraph"/>
        <w:numPr>
          <w:ilvl w:val="0"/>
          <w:numId w:val="16"/>
        </w:numPr>
        <w:tabs>
          <w:tab w:val="left" w:pos="520"/>
        </w:tabs>
        <w:spacing w:after="160"/>
        <w:ind w:right="990"/>
        <w:contextualSpacing/>
        <w:jc w:val="both"/>
        <w:rPr>
          <w:lang w:val="es-PR"/>
        </w:rPr>
      </w:pPr>
      <w:r w:rsidRPr="002142C6">
        <w:rPr>
          <w:lang w:val="es-PR"/>
        </w:rPr>
        <w:t>El nivel de desarrollo o funcionalidad para cada destreza o conducta seleccionada será estimado por el PD/COMPU utilizando la siguiente escala:</w:t>
      </w:r>
    </w:p>
    <w:p w14:paraId="5180C00F" w14:textId="77777777" w:rsidR="00E35A6F" w:rsidRPr="002142C6" w:rsidRDefault="00E35A6F" w:rsidP="00E35A6F">
      <w:pPr>
        <w:pStyle w:val="ListParagraph"/>
        <w:tabs>
          <w:tab w:val="left" w:pos="520"/>
        </w:tabs>
        <w:spacing w:after="160"/>
        <w:ind w:right="990"/>
        <w:contextualSpacing/>
        <w:jc w:val="both"/>
        <w:rPr>
          <w:lang w:val="es-PR"/>
        </w:rPr>
      </w:pPr>
    </w:p>
    <w:p w14:paraId="5354DC0F" w14:textId="77777777" w:rsidR="00E35A6F" w:rsidRPr="002142C6" w:rsidRDefault="00E35A6F" w:rsidP="00E35A6F">
      <w:pPr>
        <w:pStyle w:val="ListParagraph"/>
        <w:tabs>
          <w:tab w:val="left" w:pos="520"/>
        </w:tabs>
        <w:ind w:left="1440" w:right="990"/>
        <w:jc w:val="both"/>
        <w:rPr>
          <w:b/>
          <w:lang w:val="es-PR"/>
        </w:rPr>
      </w:pPr>
      <w:r w:rsidRPr="002142C6">
        <w:rPr>
          <w:b/>
          <w:lang w:val="es-PR"/>
        </w:rPr>
        <w:t>L5 – Nivel Superior de desarrollo o funcionalidad (estudiante realiza la tarea/conducta/destreza de forma independiente y consistentemente)</w:t>
      </w:r>
    </w:p>
    <w:p w14:paraId="798B18C4" w14:textId="77777777" w:rsidR="00E35A6F" w:rsidRPr="002142C6" w:rsidRDefault="00E35A6F" w:rsidP="00E35A6F">
      <w:pPr>
        <w:pStyle w:val="ListParagraph"/>
        <w:tabs>
          <w:tab w:val="left" w:pos="520"/>
        </w:tabs>
        <w:ind w:left="1440" w:right="990"/>
        <w:jc w:val="both"/>
        <w:rPr>
          <w:b/>
          <w:lang w:val="es-PR"/>
        </w:rPr>
      </w:pPr>
      <w:r w:rsidRPr="002142C6">
        <w:rPr>
          <w:b/>
          <w:lang w:val="es-PR"/>
        </w:rPr>
        <w:t>L4 – Nivel Promedio Alto de desarrollo o funcionalidad (estudiante realiza la tarea/conducta/destreza por sí solo y requiere alguna explicación verbal)</w:t>
      </w:r>
    </w:p>
    <w:p w14:paraId="684217EE" w14:textId="77777777" w:rsidR="00E35A6F" w:rsidRPr="002142C6" w:rsidRDefault="00E35A6F" w:rsidP="00E35A6F">
      <w:pPr>
        <w:pStyle w:val="ListParagraph"/>
        <w:tabs>
          <w:tab w:val="left" w:pos="520"/>
        </w:tabs>
        <w:ind w:left="1440" w:right="990"/>
        <w:jc w:val="both"/>
        <w:rPr>
          <w:b/>
          <w:lang w:val="es-PR"/>
        </w:rPr>
      </w:pPr>
      <w:r w:rsidRPr="002142C6">
        <w:rPr>
          <w:b/>
          <w:lang w:val="es-PR"/>
        </w:rPr>
        <w:t>L3 – Nivel Promedio Bajo de desarrollo o funcionalidad (estudiante realiza la tarea/conducta/destreza y requiere algún apoyo con ejemplos/claves visuales y gestos para realizar la tarea)</w:t>
      </w:r>
    </w:p>
    <w:p w14:paraId="4A9CE1B3" w14:textId="77777777" w:rsidR="00E35A6F" w:rsidRPr="002142C6" w:rsidRDefault="00E35A6F" w:rsidP="00E35A6F">
      <w:pPr>
        <w:pStyle w:val="ListParagraph"/>
        <w:tabs>
          <w:tab w:val="left" w:pos="520"/>
        </w:tabs>
        <w:ind w:left="1440" w:right="990"/>
        <w:jc w:val="both"/>
        <w:rPr>
          <w:b/>
          <w:lang w:val="es-PR"/>
        </w:rPr>
      </w:pPr>
      <w:r w:rsidRPr="002142C6">
        <w:rPr>
          <w:b/>
          <w:lang w:val="es-PR"/>
        </w:rPr>
        <w:t>L2 – Nivel Pre funcional de desarrollo o funcionalidad (estudiante realiza la tarea/conducta/destreza y requiere mucho apoyo con claves/ejemplos visuales y modelos concretos)</w:t>
      </w:r>
    </w:p>
    <w:p w14:paraId="7F8B5A81" w14:textId="77777777" w:rsidR="00E35A6F" w:rsidRPr="002142C6" w:rsidRDefault="00E35A6F" w:rsidP="00E35A6F">
      <w:pPr>
        <w:pStyle w:val="ListParagraph"/>
        <w:tabs>
          <w:tab w:val="left" w:pos="520"/>
        </w:tabs>
        <w:ind w:left="1440" w:right="990"/>
        <w:jc w:val="both"/>
        <w:rPr>
          <w:b/>
          <w:lang w:val="es-PR"/>
        </w:rPr>
      </w:pPr>
      <w:r w:rsidRPr="002142C6">
        <w:rPr>
          <w:b/>
          <w:lang w:val="es-PR"/>
        </w:rPr>
        <w:t>L1 – Nivel Inicial de desarrollo o funcionalidad (estudiante requiere estímulos físicos parciales para intentar la tarea/conducta/destreza)</w:t>
      </w:r>
    </w:p>
    <w:p w14:paraId="201BF5D6" w14:textId="77777777" w:rsidR="00E35A6F" w:rsidRDefault="00E35A6F" w:rsidP="00E35A6F">
      <w:pPr>
        <w:pStyle w:val="ListParagraph"/>
        <w:tabs>
          <w:tab w:val="left" w:pos="520"/>
        </w:tabs>
        <w:ind w:left="1440" w:right="990"/>
        <w:jc w:val="both"/>
        <w:rPr>
          <w:b/>
          <w:lang w:val="es-PR"/>
        </w:rPr>
      </w:pPr>
      <w:r w:rsidRPr="002142C6">
        <w:rPr>
          <w:b/>
          <w:lang w:val="es-PR"/>
        </w:rPr>
        <w:t>L0 – Destreza rara vez observada o no observada (estudiante requiere estímulos físicos totales)</w:t>
      </w:r>
      <w:r>
        <w:rPr>
          <w:b/>
          <w:lang w:val="es-PR"/>
        </w:rPr>
        <w:t>.</w:t>
      </w:r>
    </w:p>
    <w:p w14:paraId="6BB2C6AA" w14:textId="77777777" w:rsidR="00E35A6F" w:rsidRPr="002142C6" w:rsidRDefault="00E35A6F" w:rsidP="00E35A6F">
      <w:pPr>
        <w:pStyle w:val="ListParagraph"/>
        <w:tabs>
          <w:tab w:val="left" w:pos="520"/>
        </w:tabs>
        <w:ind w:left="1440" w:right="990"/>
        <w:jc w:val="both"/>
        <w:rPr>
          <w:b/>
          <w:lang w:val="es-PR"/>
        </w:rPr>
      </w:pPr>
    </w:p>
    <w:p w14:paraId="447C633D" w14:textId="77777777" w:rsidR="00E35A6F" w:rsidRDefault="00E35A6F" w:rsidP="00E35A6F">
      <w:pPr>
        <w:pStyle w:val="ListParagraph"/>
        <w:numPr>
          <w:ilvl w:val="0"/>
          <w:numId w:val="16"/>
        </w:numPr>
        <w:tabs>
          <w:tab w:val="left" w:pos="520"/>
        </w:tabs>
        <w:spacing w:after="160"/>
        <w:ind w:right="990"/>
        <w:contextualSpacing/>
        <w:jc w:val="both"/>
        <w:rPr>
          <w:lang w:val="es-PR"/>
        </w:rPr>
      </w:pPr>
      <w:r w:rsidRPr="002142C6">
        <w:rPr>
          <w:bCs/>
          <w:lang w:val="es-PR"/>
        </w:rPr>
        <w:t>La estimación de funcionalidad o desarrollo de cada destreza requiere analizar de forma discriminante (por separado)</w:t>
      </w:r>
      <w:r w:rsidRPr="002142C6">
        <w:rPr>
          <w:lang w:val="es-PR"/>
        </w:rPr>
        <w:t xml:space="preserve"> </w:t>
      </w:r>
      <w:r w:rsidRPr="002142C6">
        <w:rPr>
          <w:b/>
          <w:lang w:val="es-PR"/>
        </w:rPr>
        <w:t>tres (3) descriptores de ejecución (B.1 – Dominio; B.2 – Frecuencia; y B.3 – Auto suficiencia).</w:t>
      </w:r>
      <w:r w:rsidRPr="002142C6">
        <w:rPr>
          <w:lang w:val="es-PR"/>
        </w:rPr>
        <w:t xml:space="preserve"> Entendiéndose que cada destreza evaluada requiere tres impresiones de desarrollo o funcionalidad q</w:t>
      </w:r>
      <w:r>
        <w:rPr>
          <w:lang w:val="es-PR"/>
        </w:rPr>
        <w:t>ue corresponden a los tres descrip</w:t>
      </w:r>
      <w:r w:rsidRPr="002142C6">
        <w:rPr>
          <w:lang w:val="es-PR"/>
        </w:rPr>
        <w:t>tores. La definición general para cada descriptor es la siguiente:</w:t>
      </w:r>
    </w:p>
    <w:p w14:paraId="72F8022F" w14:textId="77777777" w:rsidR="00E35A6F" w:rsidRPr="002142C6" w:rsidRDefault="00E35A6F" w:rsidP="00E35A6F">
      <w:pPr>
        <w:pStyle w:val="ListParagraph"/>
        <w:tabs>
          <w:tab w:val="left" w:pos="520"/>
        </w:tabs>
        <w:spacing w:after="160"/>
        <w:ind w:right="990"/>
        <w:contextualSpacing/>
        <w:jc w:val="both"/>
        <w:rPr>
          <w:lang w:val="es-PR"/>
        </w:rPr>
      </w:pPr>
    </w:p>
    <w:p w14:paraId="2F78BBE9" w14:textId="77777777" w:rsidR="00E35A6F" w:rsidRPr="00C84D5D" w:rsidRDefault="00E35A6F" w:rsidP="00E35A6F">
      <w:pPr>
        <w:pStyle w:val="ListParagraph"/>
        <w:tabs>
          <w:tab w:val="left" w:pos="341"/>
        </w:tabs>
        <w:ind w:left="1440"/>
        <w:rPr>
          <w:lang w:val="es-PR"/>
        </w:rPr>
      </w:pPr>
      <w:r w:rsidRPr="002142C6">
        <w:rPr>
          <w:b/>
          <w:lang w:val="es-PR"/>
        </w:rPr>
        <w:t xml:space="preserve">B.1 Dominio de la Destreza - </w:t>
      </w:r>
      <w:r w:rsidRPr="002142C6">
        <w:rPr>
          <w:lang w:val="es-PR"/>
        </w:rPr>
        <w:t xml:space="preserve">Analiza si la persona realiza (ejecuta, desempeña, utiliza) la destreza con la </w:t>
      </w:r>
      <w:r w:rsidRPr="002142C6">
        <w:rPr>
          <w:b/>
          <w:lang w:val="es-PR"/>
        </w:rPr>
        <w:t>pericia, competencia y fluidez</w:t>
      </w:r>
      <w:r w:rsidRPr="002142C6">
        <w:rPr>
          <w:lang w:val="es-PR"/>
        </w:rPr>
        <w:t xml:space="preserve"> que </w:t>
      </w:r>
      <w:r w:rsidRPr="00C84D5D">
        <w:rPr>
          <w:lang w:val="es-PR"/>
        </w:rPr>
        <w:t xml:space="preserve">le permitan lograr o alcanzar sus metas. </w:t>
      </w:r>
    </w:p>
    <w:p w14:paraId="45CDB6C8" w14:textId="77777777" w:rsidR="00E35A6F" w:rsidRPr="002142C6" w:rsidRDefault="00E35A6F" w:rsidP="00E35A6F">
      <w:pPr>
        <w:pStyle w:val="ListParagraph"/>
        <w:tabs>
          <w:tab w:val="left" w:pos="341"/>
        </w:tabs>
        <w:ind w:left="1440"/>
        <w:rPr>
          <w:lang w:val="es-PR"/>
        </w:rPr>
      </w:pPr>
      <w:r w:rsidRPr="002142C6">
        <w:rPr>
          <w:b/>
          <w:lang w:val="es-PR"/>
        </w:rPr>
        <w:t xml:space="preserve">B.2 Frecuencia de la Ejecución - </w:t>
      </w:r>
      <w:r w:rsidRPr="002142C6">
        <w:rPr>
          <w:lang w:val="es-PR"/>
        </w:rPr>
        <w:t>Analiza si la persona realiza (ejecuta, desempeña, utiliza) la destreza con la frecuencia (</w:t>
      </w:r>
      <w:r w:rsidRPr="002142C6">
        <w:rPr>
          <w:b/>
          <w:lang w:val="es-PR"/>
        </w:rPr>
        <w:t>constancia, continuidad y cantidad de veces)</w:t>
      </w:r>
      <w:r w:rsidRPr="002142C6">
        <w:rPr>
          <w:lang w:val="es-PR"/>
        </w:rPr>
        <w:t xml:space="preserve"> que </w:t>
      </w:r>
      <w:r w:rsidRPr="00C84D5D">
        <w:rPr>
          <w:lang w:val="es-PR"/>
        </w:rPr>
        <w:t>le permitan lograr o alcanzar sus metas.</w:t>
      </w:r>
      <w:r w:rsidRPr="002142C6">
        <w:rPr>
          <w:lang w:val="es-PR"/>
        </w:rPr>
        <w:t xml:space="preserve"> </w:t>
      </w:r>
    </w:p>
    <w:p w14:paraId="7FE9E806" w14:textId="77777777" w:rsidR="00E35A6F" w:rsidRPr="002142C6" w:rsidRDefault="00E35A6F" w:rsidP="00E35A6F">
      <w:pPr>
        <w:pStyle w:val="ListParagraph"/>
        <w:tabs>
          <w:tab w:val="left" w:pos="341"/>
        </w:tabs>
        <w:ind w:left="1440"/>
        <w:rPr>
          <w:b/>
          <w:lang w:val="es-PR"/>
        </w:rPr>
      </w:pPr>
      <w:r w:rsidRPr="002142C6">
        <w:rPr>
          <w:b/>
          <w:lang w:val="es-PR"/>
        </w:rPr>
        <w:t>B.3 Autosuficiencia -</w:t>
      </w:r>
      <w:r w:rsidRPr="002142C6">
        <w:rPr>
          <w:lang w:val="es-PR"/>
        </w:rPr>
        <w:t xml:space="preserve"> Es un descriptor del nivel de dependencia/ independencia/ interdependencia de la persona para funcionar, desempeñarse, actuar con propósito (lograr sus metas) y comportarse diariamente (vida en comunidad).</w:t>
      </w:r>
      <w:r w:rsidRPr="002142C6">
        <w:rPr>
          <w:b/>
          <w:lang w:val="es-PR"/>
        </w:rPr>
        <w:t xml:space="preserve"> </w:t>
      </w:r>
    </w:p>
    <w:p w14:paraId="4B77386C" w14:textId="77777777" w:rsidR="00E35A6F" w:rsidRDefault="00E35A6F" w:rsidP="00E35A6F">
      <w:pPr>
        <w:tabs>
          <w:tab w:val="left" w:pos="360"/>
        </w:tabs>
        <w:ind w:left="360" w:right="990"/>
        <w:jc w:val="both"/>
        <w:rPr>
          <w:lang w:val="es-PR"/>
        </w:rPr>
      </w:pPr>
    </w:p>
    <w:p w14:paraId="37BC6605" w14:textId="77777777" w:rsidR="00E35A6F" w:rsidRDefault="00E35A6F" w:rsidP="00E35A6F">
      <w:pPr>
        <w:tabs>
          <w:tab w:val="left" w:pos="360"/>
        </w:tabs>
        <w:ind w:left="360" w:right="990"/>
        <w:jc w:val="both"/>
        <w:rPr>
          <w:bCs/>
          <w:lang w:val="es-PR"/>
        </w:rPr>
      </w:pPr>
      <w:r w:rsidRPr="00C84D5D">
        <w:rPr>
          <w:lang w:val="es-PR"/>
        </w:rPr>
        <w:t xml:space="preserve">La </w:t>
      </w:r>
      <w:r w:rsidRPr="00C84D5D">
        <w:rPr>
          <w:bCs/>
          <w:lang w:val="es-PR"/>
        </w:rPr>
        <w:t>planilla</w:t>
      </w:r>
      <w:r w:rsidRPr="002142C6">
        <w:rPr>
          <w:b/>
          <w:bCs/>
          <w:lang w:val="es-PR"/>
        </w:rPr>
        <w:t xml:space="preserve"> </w:t>
      </w:r>
      <w:r w:rsidRPr="00C84D5D">
        <w:rPr>
          <w:b/>
          <w:bCs/>
          <w:lang w:val="es-PR"/>
        </w:rPr>
        <w:t xml:space="preserve">SAEE 2020-A </w:t>
      </w:r>
      <w:r w:rsidRPr="00C84D5D">
        <w:rPr>
          <w:bCs/>
          <w:lang w:val="es-PR"/>
        </w:rPr>
        <w:t>incluye las definiciones operacionales para cada descriptor de ejecución (B.1, B.2 y B.3) y para cada nivel de desarrollo o funcionalidad (L5 al L0).</w:t>
      </w:r>
    </w:p>
    <w:p w14:paraId="51A29F0A" w14:textId="77777777" w:rsidR="00E35A6F" w:rsidRPr="00C84D5D" w:rsidRDefault="00E35A6F" w:rsidP="00E35A6F">
      <w:pPr>
        <w:tabs>
          <w:tab w:val="left" w:pos="360"/>
        </w:tabs>
        <w:ind w:left="360" w:right="990"/>
        <w:jc w:val="both"/>
        <w:rPr>
          <w:lang w:val="es-PR"/>
        </w:rPr>
      </w:pPr>
    </w:p>
    <w:p w14:paraId="66BC1893" w14:textId="77777777" w:rsidR="00E35A6F" w:rsidRPr="002142C6" w:rsidRDefault="00E35A6F" w:rsidP="00E35A6F">
      <w:pPr>
        <w:pStyle w:val="ListParagraph"/>
        <w:numPr>
          <w:ilvl w:val="0"/>
          <w:numId w:val="16"/>
        </w:numPr>
        <w:tabs>
          <w:tab w:val="left" w:pos="520"/>
        </w:tabs>
        <w:spacing w:after="160"/>
        <w:ind w:right="990"/>
        <w:contextualSpacing/>
        <w:jc w:val="both"/>
        <w:rPr>
          <w:lang w:val="es-PR"/>
        </w:rPr>
      </w:pPr>
      <w:r w:rsidRPr="002142C6">
        <w:rPr>
          <w:lang w:val="es-PR"/>
        </w:rPr>
        <w:t xml:space="preserve">Es altamente recomendable (debería constituir un requerimiento institucional) que los PD contesten la sección de la Columna B que les corresponde </w:t>
      </w:r>
      <w:r w:rsidRPr="002142C6">
        <w:rPr>
          <w:b/>
          <w:bCs/>
          <w:lang w:val="es-PR"/>
        </w:rPr>
        <w:t xml:space="preserve">antes de la reunión del COMPU. </w:t>
      </w:r>
    </w:p>
    <w:p w14:paraId="5907A65A" w14:textId="77777777" w:rsidR="00E35A6F" w:rsidRPr="00C84D5D" w:rsidRDefault="00E35A6F" w:rsidP="00E35A6F">
      <w:pPr>
        <w:numPr>
          <w:ilvl w:val="0"/>
          <w:numId w:val="12"/>
        </w:numPr>
        <w:tabs>
          <w:tab w:val="left" w:pos="520"/>
        </w:tabs>
        <w:spacing w:after="160"/>
        <w:ind w:right="990"/>
        <w:jc w:val="both"/>
        <w:rPr>
          <w:lang w:val="es-PR"/>
        </w:rPr>
      </w:pPr>
      <w:r w:rsidRPr="00C84D5D">
        <w:rPr>
          <w:bCs/>
          <w:lang w:val="es-PR"/>
        </w:rPr>
        <w:t xml:space="preserve">La planilla </w:t>
      </w:r>
      <w:r w:rsidRPr="00C84D5D">
        <w:rPr>
          <w:b/>
          <w:bCs/>
          <w:lang w:val="es-PR"/>
        </w:rPr>
        <w:t xml:space="preserve">SAEE 2020-C </w:t>
      </w:r>
      <w:r w:rsidRPr="00C84D5D">
        <w:rPr>
          <w:bCs/>
          <w:lang w:val="es-PR"/>
        </w:rPr>
        <w:t>sugiere el PD por categoría de destrezas e identifica los insumos, evidencias y evaluaciones que podrían ser de utilidad para el PD o el COMPU al evaluar cada categoría de destrezas por descriptor.</w:t>
      </w:r>
    </w:p>
    <w:p w14:paraId="1585BA91" w14:textId="77777777" w:rsidR="00E35A6F" w:rsidRPr="002142C6" w:rsidRDefault="00E35A6F" w:rsidP="00E35A6F">
      <w:pPr>
        <w:numPr>
          <w:ilvl w:val="0"/>
          <w:numId w:val="12"/>
        </w:numPr>
        <w:tabs>
          <w:tab w:val="left" w:pos="520"/>
        </w:tabs>
        <w:spacing w:after="160"/>
        <w:ind w:right="990"/>
        <w:jc w:val="both"/>
        <w:rPr>
          <w:lang w:val="es-PR"/>
        </w:rPr>
      </w:pPr>
      <w:r w:rsidRPr="002142C6">
        <w:rPr>
          <w:b/>
          <w:bCs/>
          <w:lang w:val="es-PR"/>
        </w:rPr>
        <w:t>La estimación del nivel de desarrollo o funcionalidad NO es el reflejo directo de una impresión diagnóstica o diagnóstico general o específico sobre el estudiante</w:t>
      </w:r>
      <w:r w:rsidRPr="002142C6">
        <w:rPr>
          <w:bCs/>
          <w:lang w:val="es-PR"/>
        </w:rPr>
        <w:t>. Para que la SAEE 2020 produzca un perfil actualizado de funcionalidad que facilite desarrollar un PIT responsivo a las necesidades y met</w:t>
      </w:r>
      <w:r>
        <w:rPr>
          <w:bCs/>
          <w:lang w:val="es-PR"/>
        </w:rPr>
        <w:t>as de transición del estudiante</w:t>
      </w:r>
      <w:r w:rsidRPr="002142C6">
        <w:rPr>
          <w:bCs/>
          <w:lang w:val="es-PR"/>
        </w:rPr>
        <w:t xml:space="preserve"> será necesario que el PD o el COMPU realicen un análisis discriminante y diferenciado por destreza y por descriptor.</w:t>
      </w:r>
      <w:r w:rsidRPr="002142C6">
        <w:rPr>
          <w:b/>
          <w:bCs/>
          <w:lang w:val="es-PR"/>
        </w:rPr>
        <w:t xml:space="preserve"> </w:t>
      </w:r>
      <w:r w:rsidRPr="002142C6">
        <w:rPr>
          <w:bCs/>
          <w:lang w:val="es-PR"/>
        </w:rPr>
        <w:t xml:space="preserve">Irrespectivamente del diagnóstico principal del estudiante, en éste coexisten áreas de mayor y menor desarrollo. Es necesario discriminar entre las destrezas en función de su nivel de desarrollo y del descriptor de funcionalidad. A manera de ejemplo, en un estudiante con un diagnóstico de Discapacidad Intelectual Moderada o ICS usualmente coexisten destrezas en diferentes niveles de desarrollo, lo que significa que al estimar su nivel de desarrollo o funcionalidad en las </w:t>
      </w:r>
      <w:r w:rsidRPr="00E35A6F">
        <w:rPr>
          <w:b/>
          <w:color w:val="000000"/>
          <w:kern w:val="24"/>
          <w:lang w:val="es-PR"/>
        </w:rPr>
        <w:t xml:space="preserve">Destrezas de vida diaria - vida en comunidad, ADL, salud y seguridad, </w:t>
      </w:r>
      <w:r w:rsidRPr="00E35A6F">
        <w:rPr>
          <w:color w:val="000000"/>
          <w:kern w:val="24"/>
          <w:lang w:val="es-PR"/>
        </w:rPr>
        <w:t xml:space="preserve">el PD estimará las destrezas en diferentes niveles probablemente fluctuando entre L2, L1 y L0. De igual forma, será necesario que el PD  discrimine entre los predictores de desarrollo o funcionalidad para una misma destreza o conducta. A manera de ejemplo y siguiendo el caso anterior, el PD puede estimar la funcionalidad o desarrollo la destreza de </w:t>
      </w:r>
      <w:r w:rsidRPr="00E35A6F">
        <w:rPr>
          <w:b/>
          <w:color w:val="000000"/>
          <w:kern w:val="24"/>
          <w:lang w:val="es-PR"/>
        </w:rPr>
        <w:t>seguir instrucciones orales</w:t>
      </w:r>
      <w:r w:rsidRPr="00E35A6F">
        <w:rPr>
          <w:color w:val="000000"/>
          <w:kern w:val="24"/>
          <w:lang w:val="es-PR"/>
        </w:rPr>
        <w:t xml:space="preserve"> en L2 para el descriptor de </w:t>
      </w:r>
      <w:r w:rsidRPr="00E35A6F">
        <w:rPr>
          <w:b/>
          <w:color w:val="000000"/>
          <w:kern w:val="24"/>
          <w:lang w:val="es-PR"/>
        </w:rPr>
        <w:t>dominio</w:t>
      </w:r>
      <w:r w:rsidRPr="00E35A6F">
        <w:rPr>
          <w:color w:val="000000"/>
          <w:kern w:val="24"/>
          <w:lang w:val="es-PR"/>
        </w:rPr>
        <w:t xml:space="preserve"> de la destreza, en L1 para el descriptor de </w:t>
      </w:r>
      <w:r w:rsidRPr="00E35A6F">
        <w:rPr>
          <w:b/>
          <w:color w:val="000000"/>
          <w:kern w:val="24"/>
          <w:lang w:val="es-PR"/>
        </w:rPr>
        <w:t xml:space="preserve">frecuencia </w:t>
      </w:r>
      <w:r w:rsidRPr="00E35A6F">
        <w:rPr>
          <w:color w:val="000000"/>
          <w:kern w:val="24"/>
          <w:lang w:val="es-PR"/>
        </w:rPr>
        <w:t xml:space="preserve">y en L1 para el descriptor de </w:t>
      </w:r>
      <w:r w:rsidRPr="00E35A6F">
        <w:rPr>
          <w:b/>
          <w:color w:val="000000"/>
          <w:kern w:val="24"/>
          <w:lang w:val="es-PR"/>
        </w:rPr>
        <w:t>autosuficiencia</w:t>
      </w:r>
      <w:r w:rsidRPr="00E35A6F">
        <w:rPr>
          <w:color w:val="000000"/>
          <w:kern w:val="24"/>
          <w:lang w:val="es-PR"/>
        </w:rPr>
        <w:t>. La efectividad de la SAEE 2020 depende en gran medida de la capacidad del PD y del COMPU de identificar las destrezas de mayor y menor desarrollo que coexisten en la funcionalidad del estudiante. La discriminación relativa entre las destrezas del estudiante permitirá identificar con mayor efectividad los tratamientos/servicios e intervenciones, las estrategias compensatorias, la asistencia tecnológica adecuada y los acomodos o modificaciones razonables, entre otros.</w:t>
      </w:r>
    </w:p>
    <w:p w14:paraId="4653076B" w14:textId="77777777" w:rsidR="00E35A6F" w:rsidRPr="00BE2D53" w:rsidRDefault="00E35A6F" w:rsidP="00E35A6F">
      <w:pPr>
        <w:spacing w:before="240"/>
        <w:rPr>
          <w:lang w:val="es-PR"/>
        </w:rPr>
      </w:pPr>
      <w:r w:rsidRPr="00E35A6F">
        <w:rPr>
          <w:b/>
          <w:bCs/>
          <w:color w:val="000000"/>
          <w:kern w:val="24"/>
          <w:lang w:val="es-PR"/>
        </w:rPr>
        <w:t xml:space="preserve">3. Columna C: </w:t>
      </w:r>
      <w:r w:rsidRPr="00E35A6F">
        <w:rPr>
          <w:color w:val="000000"/>
          <w:kern w:val="24"/>
          <w:lang w:val="es-PR"/>
        </w:rPr>
        <w:t>La columna C contiene 4 niveles (</w:t>
      </w:r>
      <w:r w:rsidRPr="00E35A6F">
        <w:rPr>
          <w:b/>
          <w:bCs/>
          <w:color w:val="000000"/>
          <w:kern w:val="24"/>
          <w:lang w:val="es-PR"/>
        </w:rPr>
        <w:t>L, LP</w:t>
      </w:r>
      <w:r w:rsidRPr="00E35A6F">
        <w:rPr>
          <w:color w:val="000000"/>
          <w:kern w:val="24"/>
          <w:lang w:val="es-PR"/>
        </w:rPr>
        <w:t xml:space="preserve">, </w:t>
      </w:r>
      <w:r w:rsidRPr="00E35A6F">
        <w:rPr>
          <w:b/>
          <w:bCs/>
          <w:color w:val="000000"/>
          <w:kern w:val="24"/>
          <w:lang w:val="es-PR"/>
        </w:rPr>
        <w:t>NL y R</w:t>
      </w:r>
      <w:r w:rsidRPr="00E35A6F">
        <w:rPr>
          <w:color w:val="000000"/>
          <w:kern w:val="24"/>
          <w:lang w:val="es-PR"/>
        </w:rPr>
        <w:t xml:space="preserve">) que describen el grado en el que se alcanzaron las expectativas de logro propuestas para las destrezas seleccionadas como prioridad en la SAEE 2020 del año anterior. </w:t>
      </w:r>
    </w:p>
    <w:p w14:paraId="7A507D4B" w14:textId="77777777" w:rsidR="00E35A6F" w:rsidRPr="00BE2D53" w:rsidRDefault="00E35A6F" w:rsidP="00E35A6F">
      <w:pPr>
        <w:numPr>
          <w:ilvl w:val="0"/>
          <w:numId w:val="13"/>
        </w:numPr>
        <w:contextualSpacing/>
        <w:rPr>
          <w:color w:val="9E3611"/>
          <w:lang w:val="es-PR"/>
        </w:rPr>
      </w:pPr>
      <w:r w:rsidRPr="00E35A6F">
        <w:rPr>
          <w:color w:val="000000"/>
          <w:kern w:val="24"/>
          <w:lang w:val="es-PR"/>
        </w:rPr>
        <w:t xml:space="preserve">Si se está completando la SAEE 2020 por primera vez, esta columna NO será completada. </w:t>
      </w:r>
    </w:p>
    <w:p w14:paraId="7CE395E3" w14:textId="77777777" w:rsidR="00E35A6F" w:rsidRPr="00BE2D53" w:rsidRDefault="00E35A6F" w:rsidP="00E35A6F">
      <w:pPr>
        <w:numPr>
          <w:ilvl w:val="0"/>
          <w:numId w:val="13"/>
        </w:numPr>
        <w:contextualSpacing/>
        <w:rPr>
          <w:color w:val="9E3611"/>
          <w:lang w:val="es-PR"/>
        </w:rPr>
      </w:pPr>
      <w:r w:rsidRPr="00E35A6F">
        <w:rPr>
          <w:color w:val="000000"/>
          <w:kern w:val="24"/>
          <w:lang w:val="es-PR"/>
        </w:rPr>
        <w:t xml:space="preserve">Si se cuenta con una SAEE 2020 anterior, los integrantes del COMPU harán una comparación de la Sub-Columna D4 de la SAEE 2020 anterior con la Columna B de la SAEE 2020 actual para completar la Columna C de la SAEE 2020 actual. </w:t>
      </w:r>
    </w:p>
    <w:p w14:paraId="41FA182E" w14:textId="77777777" w:rsidR="00E35A6F" w:rsidRPr="00BE2D53" w:rsidRDefault="00E35A6F" w:rsidP="00E35A6F">
      <w:pPr>
        <w:numPr>
          <w:ilvl w:val="0"/>
          <w:numId w:val="13"/>
        </w:numPr>
        <w:contextualSpacing/>
        <w:rPr>
          <w:color w:val="9E3611"/>
          <w:lang w:val="es-PR"/>
        </w:rPr>
      </w:pPr>
      <w:r w:rsidRPr="00E35A6F">
        <w:rPr>
          <w:color w:val="000000"/>
          <w:kern w:val="24"/>
          <w:lang w:val="es-PR"/>
        </w:rPr>
        <w:t xml:space="preserve">Para cada destreza que fue marcada como prioridad el año anterior, el COMPU determinará el grado en que el estudiante alcanzó la expectativa de logro propuesta. Este análisis permitirá comparar dos estimados de funcionalidad sobre la misma destreza en años académicos diferentes. </w:t>
      </w:r>
    </w:p>
    <w:p w14:paraId="327E7A26" w14:textId="77777777" w:rsidR="00E35A6F" w:rsidRPr="00BE2D53" w:rsidRDefault="00E35A6F" w:rsidP="00E35A6F">
      <w:pPr>
        <w:numPr>
          <w:ilvl w:val="0"/>
          <w:numId w:val="13"/>
        </w:numPr>
        <w:contextualSpacing/>
        <w:rPr>
          <w:color w:val="9E3611"/>
          <w:lang w:val="es-PR"/>
        </w:rPr>
      </w:pPr>
      <w:r w:rsidRPr="00E35A6F">
        <w:rPr>
          <w:color w:val="000000"/>
          <w:kern w:val="24"/>
          <w:lang w:val="es-PR"/>
        </w:rPr>
        <w:t xml:space="preserve">Para estimar si la expectativa de logro se alcanzó utilizarán la siguiente escala: </w:t>
      </w:r>
    </w:p>
    <w:p w14:paraId="3920CAB0" w14:textId="77777777" w:rsidR="00E35A6F" w:rsidRPr="00BE2D53" w:rsidRDefault="00E35A6F" w:rsidP="00E35A6F">
      <w:pPr>
        <w:spacing w:before="240"/>
        <w:ind w:left="1440"/>
        <w:rPr>
          <w:lang w:val="es-PR"/>
        </w:rPr>
      </w:pPr>
      <w:r w:rsidRPr="00E35A6F">
        <w:rPr>
          <w:b/>
          <w:bCs/>
          <w:color w:val="000000"/>
          <w:kern w:val="24"/>
          <w:lang w:val="es-PR"/>
        </w:rPr>
        <w:t xml:space="preserve">L – expectativa lograda </w:t>
      </w:r>
      <w:r w:rsidRPr="00E35A6F">
        <w:rPr>
          <w:bCs/>
          <w:color w:val="000000"/>
          <w:kern w:val="24"/>
          <w:lang w:val="es-PR"/>
        </w:rPr>
        <w:t>(el nivel de funcionalidad estimado en la actualidad es consistente con la expectativa de logro estimada el año anterior).</w:t>
      </w:r>
    </w:p>
    <w:p w14:paraId="3A0C9555" w14:textId="77777777" w:rsidR="00E35A6F" w:rsidRPr="00BE2D53" w:rsidRDefault="00E35A6F" w:rsidP="00E35A6F">
      <w:pPr>
        <w:spacing w:before="240"/>
        <w:ind w:left="1440"/>
        <w:rPr>
          <w:lang w:val="es-PR"/>
        </w:rPr>
      </w:pPr>
      <w:r w:rsidRPr="00E35A6F">
        <w:rPr>
          <w:b/>
          <w:bCs/>
          <w:kern w:val="24"/>
          <w:lang w:val="es-PR"/>
        </w:rPr>
        <w:t xml:space="preserve">LP – expectativa lograda parcialmente </w:t>
      </w:r>
      <w:r w:rsidRPr="00E35A6F">
        <w:rPr>
          <w:bCs/>
          <w:kern w:val="24"/>
          <w:lang w:val="es-PR"/>
        </w:rPr>
        <w:t>(logro parcial se utilizará cuando se observó cambio en alguno de los descriptores de la destreza, pero no en todos). El nivel esperado o sugerido se logró para algunos de los predictores, pero no para todos.</w:t>
      </w:r>
    </w:p>
    <w:p w14:paraId="0FC9BE17" w14:textId="77777777" w:rsidR="00E35A6F" w:rsidRPr="00BE2D53" w:rsidRDefault="00E35A6F" w:rsidP="00E35A6F">
      <w:pPr>
        <w:spacing w:before="240"/>
        <w:ind w:left="1440"/>
        <w:rPr>
          <w:lang w:val="es-PR"/>
        </w:rPr>
      </w:pPr>
      <w:r w:rsidRPr="00E35A6F">
        <w:rPr>
          <w:b/>
          <w:bCs/>
          <w:color w:val="000000"/>
          <w:kern w:val="24"/>
          <w:lang w:val="es-PR"/>
        </w:rPr>
        <w:t xml:space="preserve">NL – expectativa no lograda </w:t>
      </w:r>
      <w:r w:rsidRPr="00E35A6F">
        <w:rPr>
          <w:bCs/>
          <w:color w:val="000000"/>
          <w:kern w:val="24"/>
          <w:lang w:val="es-PR"/>
        </w:rPr>
        <w:t>(no se observa cambio en funcionalidad).</w:t>
      </w:r>
    </w:p>
    <w:p w14:paraId="498E3486" w14:textId="77777777" w:rsidR="00E35A6F" w:rsidRPr="00BE2D53" w:rsidRDefault="00E35A6F" w:rsidP="00E35A6F">
      <w:pPr>
        <w:spacing w:before="240"/>
        <w:ind w:left="1440"/>
        <w:rPr>
          <w:lang w:val="es-PR"/>
        </w:rPr>
      </w:pPr>
      <w:r w:rsidRPr="00E35A6F">
        <w:rPr>
          <w:b/>
          <w:bCs/>
          <w:kern w:val="24"/>
          <w:lang w:val="es-PR"/>
        </w:rPr>
        <w:t>R – regresó a un nivel previo de funcionalidad</w:t>
      </w:r>
    </w:p>
    <w:p w14:paraId="6F81CD0C" w14:textId="77777777" w:rsidR="00E35A6F" w:rsidRPr="00BE2D53" w:rsidRDefault="00E35A6F" w:rsidP="00E35A6F">
      <w:pPr>
        <w:spacing w:before="240"/>
        <w:rPr>
          <w:lang w:val="es-PR"/>
        </w:rPr>
      </w:pPr>
      <w:r w:rsidRPr="00E35A6F">
        <w:rPr>
          <w:color w:val="000000"/>
          <w:kern w:val="24"/>
          <w:lang w:val="es-PR"/>
        </w:rPr>
        <w:t>El análisis comparativo realizado en la columna C será de gran utilidad para:</w:t>
      </w:r>
    </w:p>
    <w:p w14:paraId="61A4336D" w14:textId="77777777" w:rsidR="00E35A6F" w:rsidRPr="00BE2D53" w:rsidRDefault="00E35A6F" w:rsidP="00E35A6F">
      <w:pPr>
        <w:numPr>
          <w:ilvl w:val="0"/>
          <w:numId w:val="14"/>
        </w:numPr>
        <w:ind w:left="1080"/>
        <w:contextualSpacing/>
        <w:rPr>
          <w:color w:val="9E3611"/>
          <w:lang w:val="es-PR"/>
        </w:rPr>
      </w:pPr>
      <w:r w:rsidRPr="00E35A6F">
        <w:rPr>
          <w:color w:val="000000"/>
          <w:kern w:val="24"/>
          <w:lang w:val="es-PR"/>
        </w:rPr>
        <w:t>estimar la efectividad/adecuacidad de los servicios y estrategias utilizadas;</w:t>
      </w:r>
    </w:p>
    <w:p w14:paraId="7355D65A" w14:textId="77777777" w:rsidR="00E35A6F" w:rsidRPr="00BE2D53" w:rsidRDefault="00E35A6F" w:rsidP="00E35A6F">
      <w:pPr>
        <w:numPr>
          <w:ilvl w:val="0"/>
          <w:numId w:val="14"/>
        </w:numPr>
        <w:ind w:left="1080"/>
        <w:contextualSpacing/>
        <w:rPr>
          <w:color w:val="9E3611"/>
          <w:lang w:val="es-PR"/>
        </w:rPr>
      </w:pPr>
      <w:r w:rsidRPr="00E35A6F">
        <w:rPr>
          <w:color w:val="000000"/>
          <w:kern w:val="24"/>
          <w:lang w:val="es-PR"/>
        </w:rPr>
        <w:t xml:space="preserve">estimar el cumplimiento o </w:t>
      </w:r>
      <w:r w:rsidRPr="00E35A6F">
        <w:rPr>
          <w:i/>
          <w:iCs/>
          <w:color w:val="000000"/>
          <w:kern w:val="24"/>
          <w:lang w:val="es-PR"/>
        </w:rPr>
        <w:t>compliance</w:t>
      </w:r>
      <w:r w:rsidRPr="00E35A6F">
        <w:rPr>
          <w:color w:val="000000"/>
          <w:kern w:val="24"/>
          <w:lang w:val="es-PR"/>
        </w:rPr>
        <w:t xml:space="preserve"> de los integrantes del COMPU/PD/profesionales de servicios relacionados con el PIT (incluyendo a los padres/representantes y el estudiante);</w:t>
      </w:r>
    </w:p>
    <w:p w14:paraId="3F0D4144" w14:textId="77777777" w:rsidR="00E35A6F" w:rsidRPr="00BE2D53" w:rsidRDefault="00E35A6F" w:rsidP="00E35A6F">
      <w:pPr>
        <w:numPr>
          <w:ilvl w:val="0"/>
          <w:numId w:val="14"/>
        </w:numPr>
        <w:ind w:left="1080"/>
        <w:contextualSpacing/>
        <w:rPr>
          <w:color w:val="9E3611"/>
          <w:lang w:val="es-PR"/>
        </w:rPr>
      </w:pPr>
      <w:r w:rsidRPr="00E35A6F">
        <w:rPr>
          <w:color w:val="000000"/>
          <w:kern w:val="24"/>
          <w:lang w:val="es-PR"/>
        </w:rPr>
        <w:t>respaldar la necesidad/deseabilidad de regresar a una expectativa de logro anterior y de revisar las metas a corto y mediano plazo del PIT, las rutas y las ubicaciones;</w:t>
      </w:r>
    </w:p>
    <w:p w14:paraId="7A8DB03B" w14:textId="77777777" w:rsidR="00E35A6F" w:rsidRPr="00BE2D53" w:rsidRDefault="00E35A6F" w:rsidP="00E35A6F">
      <w:pPr>
        <w:numPr>
          <w:ilvl w:val="0"/>
          <w:numId w:val="14"/>
        </w:numPr>
        <w:ind w:left="1080"/>
        <w:contextualSpacing/>
        <w:rPr>
          <w:color w:val="9E3611"/>
          <w:lang w:val="es-PR"/>
        </w:rPr>
      </w:pPr>
      <w:r w:rsidRPr="00E35A6F">
        <w:rPr>
          <w:color w:val="000000"/>
          <w:kern w:val="24"/>
          <w:lang w:val="es-PR"/>
        </w:rPr>
        <w:t>identificar las destrezas prioritarias para el nuevo PIT; y</w:t>
      </w:r>
    </w:p>
    <w:p w14:paraId="28AEC22B" w14:textId="77777777" w:rsidR="00E35A6F" w:rsidRPr="00BE2D53" w:rsidRDefault="00E35A6F" w:rsidP="00E35A6F">
      <w:pPr>
        <w:numPr>
          <w:ilvl w:val="0"/>
          <w:numId w:val="14"/>
        </w:numPr>
        <w:ind w:left="1080"/>
        <w:contextualSpacing/>
        <w:rPr>
          <w:color w:val="9E3611"/>
          <w:lang w:val="es-PR"/>
        </w:rPr>
      </w:pPr>
      <w:r w:rsidRPr="00E35A6F">
        <w:rPr>
          <w:color w:val="000000"/>
          <w:kern w:val="24"/>
          <w:lang w:val="es-PR"/>
        </w:rPr>
        <w:t xml:space="preserve">establecer las expectativas de logro de las destrezas prioritarias para el próximo año. </w:t>
      </w:r>
    </w:p>
    <w:p w14:paraId="535BB37A" w14:textId="77777777" w:rsidR="00E35A6F" w:rsidRPr="00BE3431" w:rsidRDefault="00E35A6F" w:rsidP="00E35A6F">
      <w:pPr>
        <w:spacing w:before="240"/>
        <w:rPr>
          <w:lang w:val="es-PR"/>
        </w:rPr>
      </w:pPr>
      <w:r w:rsidRPr="00E35A6F">
        <w:rPr>
          <w:b/>
          <w:bCs/>
          <w:color w:val="000000"/>
          <w:kern w:val="24"/>
          <w:lang w:val="es-PR"/>
        </w:rPr>
        <w:t>4. Columna D:</w:t>
      </w:r>
      <w:r w:rsidRPr="00E35A6F">
        <w:rPr>
          <w:color w:val="000000"/>
          <w:kern w:val="24"/>
          <w:lang w:val="es-PR"/>
        </w:rPr>
        <w:t xml:space="preserve"> La columna D contiene 4 Sub-Columnas y describe las necesidades prioritarias del estudiante en cuanto a las destrezas evaluadas en la Columna B. Las Sub-Columnas D.2, D.3 y D.4 únicamente se completan para aquellas destrezas que se marcaron como prioritarias en la Sub-Columna D.1. Cada Sub-Columna se completará de la siguiente manera:  </w:t>
      </w:r>
    </w:p>
    <w:p w14:paraId="00013095" w14:textId="616BBF2D" w:rsidR="00E35A6F" w:rsidRPr="00BE3431" w:rsidRDefault="00E35A6F" w:rsidP="00E35A6F">
      <w:pPr>
        <w:spacing w:before="240"/>
        <w:ind w:left="720" w:hanging="360"/>
        <w:rPr>
          <w:lang w:val="es-PR"/>
        </w:rPr>
      </w:pPr>
      <w:r w:rsidRPr="00E35A6F">
        <w:rPr>
          <w:b/>
          <w:bCs/>
          <w:color w:val="000000"/>
          <w:kern w:val="24"/>
          <w:lang w:val="es-ES"/>
        </w:rPr>
        <w:t>En la Sub-columna D.1 Prioridad</w:t>
      </w:r>
      <w:r w:rsidRPr="00E35A6F">
        <w:rPr>
          <w:color w:val="000000"/>
          <w:kern w:val="24"/>
          <w:lang w:val="es-ES"/>
        </w:rPr>
        <w:t>, el COMPU seleccionará e indicará con una marca de cotejo (</w:t>
      </w:r>
      <w:r w:rsidR="004737F8" w:rsidRPr="00E35A6F">
        <w:rPr>
          <w:b/>
          <w:noProof/>
        </w:rPr>
        <w:drawing>
          <wp:inline distT="0" distB="0" distL="0" distR="0" wp14:anchorId="3379C799" wp14:editId="5FC9F292">
            <wp:extent cx="197485" cy="117475"/>
            <wp:effectExtent l="0" t="0" r="0" b="0"/>
            <wp:docPr id="16" name="Picture 2" descr="File:Check mark.svg - Wikimedia Comm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Check mark.svg - Wikimedia Commons"/>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7485" cy="117475"/>
                    </a:xfrm>
                    <a:prstGeom prst="rect">
                      <a:avLst/>
                    </a:prstGeom>
                    <a:noFill/>
                    <a:ln>
                      <a:noFill/>
                    </a:ln>
                  </pic:spPr>
                </pic:pic>
              </a:graphicData>
            </a:graphic>
          </wp:inline>
        </w:drawing>
      </w:r>
      <w:r w:rsidRPr="00E35A6F">
        <w:rPr>
          <w:color w:val="000000"/>
          <w:kern w:val="24"/>
          <w:lang w:val="es-ES"/>
        </w:rPr>
        <w:t xml:space="preserve">) entre 10 y 15 destrezas que serán objeto de intervención de forma prioritaria en el PIT. </w:t>
      </w:r>
      <w:r w:rsidRPr="00BE3431">
        <w:rPr>
          <w:lang w:val="es-PR"/>
        </w:rPr>
        <w:t xml:space="preserve"> </w:t>
      </w:r>
      <w:r w:rsidRPr="00E35A6F">
        <w:rPr>
          <w:color w:val="000000"/>
          <w:kern w:val="24"/>
          <w:lang w:val="es-ES"/>
        </w:rPr>
        <w:t>La identificación de las necesidades prioritarias debe basarse en:</w:t>
      </w:r>
    </w:p>
    <w:p w14:paraId="48B16EC3" w14:textId="77777777" w:rsidR="00E35A6F" w:rsidRPr="00E35A6F" w:rsidRDefault="00E35A6F" w:rsidP="00E35A6F">
      <w:pPr>
        <w:pStyle w:val="ListParagraph"/>
        <w:numPr>
          <w:ilvl w:val="0"/>
          <w:numId w:val="18"/>
        </w:numPr>
        <w:ind w:left="1080"/>
        <w:contextualSpacing/>
        <w:rPr>
          <w:color w:val="000000"/>
          <w:kern w:val="24"/>
          <w:lang w:val="es-ES"/>
        </w:rPr>
      </w:pPr>
      <w:r w:rsidRPr="00E35A6F">
        <w:rPr>
          <w:color w:val="000000"/>
          <w:kern w:val="24"/>
          <w:lang w:val="es-ES"/>
        </w:rPr>
        <w:t xml:space="preserve">los insumos profesionales recibidos a través de los años, </w:t>
      </w:r>
    </w:p>
    <w:p w14:paraId="59F3163E" w14:textId="77777777" w:rsidR="00E35A6F" w:rsidRPr="00E35A6F" w:rsidRDefault="00E35A6F" w:rsidP="00E35A6F">
      <w:pPr>
        <w:pStyle w:val="ListParagraph"/>
        <w:numPr>
          <w:ilvl w:val="0"/>
          <w:numId w:val="18"/>
        </w:numPr>
        <w:ind w:left="1080"/>
        <w:contextualSpacing/>
        <w:rPr>
          <w:kern w:val="24"/>
          <w:lang w:val="es-ES"/>
        </w:rPr>
      </w:pPr>
      <w:r w:rsidRPr="00EF2671">
        <w:rPr>
          <w:lang w:val="es-ES"/>
        </w:rPr>
        <w:t>los logros observados con respecto a las áreas prioritarias del año anterior,</w:t>
      </w:r>
    </w:p>
    <w:p w14:paraId="5DA92356" w14:textId="77777777" w:rsidR="00E35A6F" w:rsidRPr="00EF2671" w:rsidRDefault="00E35A6F" w:rsidP="00E35A6F">
      <w:pPr>
        <w:pStyle w:val="ListParagraph"/>
        <w:numPr>
          <w:ilvl w:val="0"/>
          <w:numId w:val="18"/>
        </w:numPr>
        <w:ind w:left="1080"/>
        <w:contextualSpacing/>
        <w:rPr>
          <w:lang w:val="es-PR"/>
        </w:rPr>
      </w:pPr>
      <w:r w:rsidRPr="00E35A6F">
        <w:rPr>
          <w:kern w:val="24"/>
          <w:lang w:val="es-ES"/>
        </w:rPr>
        <w:t xml:space="preserve">el nivel estimado de desarrollo o funcionalidad actual, </w:t>
      </w:r>
    </w:p>
    <w:p w14:paraId="3CBD79C7" w14:textId="77777777" w:rsidR="00E35A6F" w:rsidRPr="00EF2671" w:rsidRDefault="00E35A6F" w:rsidP="00E35A6F">
      <w:pPr>
        <w:pStyle w:val="ListParagraph"/>
        <w:numPr>
          <w:ilvl w:val="0"/>
          <w:numId w:val="18"/>
        </w:numPr>
        <w:ind w:left="1080"/>
        <w:contextualSpacing/>
        <w:rPr>
          <w:lang w:val="es-PR"/>
        </w:rPr>
      </w:pPr>
      <w:r w:rsidRPr="00E35A6F">
        <w:rPr>
          <w:kern w:val="24"/>
          <w:lang w:val="es-ES"/>
        </w:rPr>
        <w:t>la fase de transición en la que se encuentra el estudiante y</w:t>
      </w:r>
    </w:p>
    <w:p w14:paraId="4BF59179" w14:textId="77777777" w:rsidR="00E35A6F" w:rsidRPr="00EF2671" w:rsidRDefault="00E35A6F" w:rsidP="00E35A6F">
      <w:pPr>
        <w:pStyle w:val="ListParagraph"/>
        <w:numPr>
          <w:ilvl w:val="0"/>
          <w:numId w:val="18"/>
        </w:numPr>
        <w:ind w:left="1080"/>
        <w:contextualSpacing/>
        <w:rPr>
          <w:lang w:val="es-PR"/>
        </w:rPr>
      </w:pPr>
      <w:r w:rsidRPr="00E35A6F">
        <w:rPr>
          <w:kern w:val="24"/>
          <w:lang w:val="es-ES"/>
        </w:rPr>
        <w:t xml:space="preserve">las metas individualizadas de transición con la participación de los padres/tutores/representantes y del estudiante (según su funcionalidad).  </w:t>
      </w:r>
    </w:p>
    <w:p w14:paraId="26DAA20E" w14:textId="77777777" w:rsidR="00E35A6F" w:rsidRPr="00E35A6F" w:rsidRDefault="00E35A6F" w:rsidP="00E35A6F">
      <w:pPr>
        <w:pStyle w:val="ListParagraph"/>
        <w:numPr>
          <w:ilvl w:val="0"/>
          <w:numId w:val="15"/>
        </w:numPr>
        <w:spacing w:after="160" w:line="259" w:lineRule="auto"/>
        <w:contextualSpacing/>
        <w:rPr>
          <w:bCs/>
          <w:kern w:val="24"/>
          <w:lang w:val="es-PR"/>
        </w:rPr>
      </w:pPr>
      <w:r w:rsidRPr="00E35A6F">
        <w:rPr>
          <w:b/>
          <w:kern w:val="24"/>
          <w:lang w:val="es-ES"/>
        </w:rPr>
        <w:t xml:space="preserve">La </w:t>
      </w:r>
      <w:r w:rsidRPr="00BE3431">
        <w:rPr>
          <w:b/>
          <w:lang w:val="es-PR"/>
        </w:rPr>
        <w:t>SAEE 2020-F</w:t>
      </w:r>
      <w:r w:rsidRPr="00BE3431">
        <w:rPr>
          <w:lang w:val="es-PR"/>
        </w:rPr>
        <w:t>, titulada</w:t>
      </w:r>
      <w:r w:rsidRPr="00BE3431">
        <w:rPr>
          <w:b/>
          <w:lang w:val="es-PR"/>
        </w:rPr>
        <w:t xml:space="preserve"> Recomendación de Indicadores a Evaluar en la SAEE 2020 por Fase y por Ruta, </w:t>
      </w:r>
      <w:r w:rsidRPr="00BE3431">
        <w:rPr>
          <w:lang w:val="es-PR"/>
        </w:rPr>
        <w:t>consiste de una planilla</w:t>
      </w:r>
      <w:r w:rsidRPr="00E35A6F">
        <w:rPr>
          <w:bCs/>
          <w:kern w:val="24"/>
          <w:lang w:val="es-PR"/>
        </w:rPr>
        <w:t xml:space="preserve"> o </w:t>
      </w:r>
      <w:r w:rsidRPr="00E35A6F">
        <w:rPr>
          <w:kern w:val="24"/>
          <w:lang w:val="es-ES"/>
        </w:rPr>
        <w:t xml:space="preserve">guía para identificar las destrezas que se proyectan como prioritarias en cada fase del proceso de transición. </w:t>
      </w:r>
    </w:p>
    <w:p w14:paraId="2C87B76C" w14:textId="77777777" w:rsidR="00E35A6F" w:rsidRPr="00BE3431" w:rsidRDefault="00E35A6F" w:rsidP="00E35A6F">
      <w:pPr>
        <w:tabs>
          <w:tab w:val="left" w:pos="520"/>
        </w:tabs>
        <w:ind w:left="720" w:right="990" w:hanging="360"/>
        <w:jc w:val="both"/>
        <w:rPr>
          <w:lang w:val="es-ES"/>
        </w:rPr>
      </w:pPr>
      <w:r w:rsidRPr="00BE3431">
        <w:rPr>
          <w:b/>
          <w:bCs/>
          <w:lang w:val="es-ES"/>
        </w:rPr>
        <w:t>En la Sub-columna D.2 - Impresión Diagnóstica</w:t>
      </w:r>
      <w:r w:rsidRPr="00BE3431">
        <w:rPr>
          <w:lang w:val="es-ES"/>
        </w:rPr>
        <w:t xml:space="preserve">, el COMPU ofrecerá una impresión diagnóstica cualitativa señalando en qué forma el nivel de desarrollo estimado actual de la destreza seleccionada representa una limitación o reto para el logro de las metas de transición. Analiza y describe en qué forma el nivel de desarrollo y funcionalidad de la destreza restringe o condiciona las metas de la transición secundaria y postsecundaria. De igual forma describe en qué forma el nivel de desarrollo y funcionalidad de la destreza afecta el desarrollo social, académico-cognitivo, ocupacional-laboral y su integridad física y emocional. </w:t>
      </w:r>
    </w:p>
    <w:p w14:paraId="6D9476E2" w14:textId="77777777" w:rsidR="00E35A6F" w:rsidRPr="00BE3431" w:rsidRDefault="00E35A6F" w:rsidP="00E35A6F">
      <w:pPr>
        <w:tabs>
          <w:tab w:val="left" w:pos="520"/>
        </w:tabs>
        <w:ind w:left="720" w:right="990" w:hanging="360"/>
        <w:jc w:val="both"/>
        <w:rPr>
          <w:i/>
          <w:lang w:val="es-ES"/>
        </w:rPr>
      </w:pPr>
      <w:r w:rsidRPr="00BE3431">
        <w:rPr>
          <w:b/>
          <w:bCs/>
          <w:lang w:val="es-ES"/>
        </w:rPr>
        <w:tab/>
      </w:r>
      <w:r w:rsidRPr="00BE3431">
        <w:rPr>
          <w:b/>
          <w:bCs/>
          <w:lang w:val="es-ES"/>
        </w:rPr>
        <w:tab/>
      </w:r>
      <w:r w:rsidRPr="00BE3431">
        <w:rPr>
          <w:lang w:val="es-ES"/>
        </w:rPr>
        <w:t xml:space="preserve">A manera de ejemplo, María es una joven de 16 años en Fase 3ª con un diagnóstico de Trastorno del Espectro Autista en Ruta 3. En la sección D.1, se observa de la evaluación del COMPU que María confronta retos en algunas destrezas psicosociales e interpersonales, entre ellas las reglas de cortesía (decir </w:t>
      </w:r>
      <w:r w:rsidRPr="00BE3431">
        <w:rPr>
          <w:i/>
          <w:lang w:val="es-ES"/>
        </w:rPr>
        <w:t>buenos días</w:t>
      </w:r>
      <w:r w:rsidRPr="00BE3431">
        <w:rPr>
          <w:lang w:val="es-ES"/>
        </w:rPr>
        <w:t xml:space="preserve">, decir </w:t>
      </w:r>
      <w:r w:rsidRPr="00BE3431">
        <w:rPr>
          <w:i/>
          <w:lang w:val="es-ES"/>
        </w:rPr>
        <w:t>con el permiso</w:t>
      </w:r>
      <w:r w:rsidRPr="00BE3431">
        <w:rPr>
          <w:lang w:val="es-ES"/>
        </w:rPr>
        <w:t>) y esperar turnos al trabajar en grupos. El nivel de funcionalidad actual estimado por el COMPU en la Columna B sugiere un L3 para el descriptor de Dominio y L2 para los descriptores de Frecuencia y Autosuficiencia.  El COMPU, al analizar que la meta de transición postsecundaria incluye estudios universitarios, seleccionó estas dos destrezas entre las prioritarias a ser atendidas en el PIT actual. En este caso, la impresión diagnóstica debe ir dirigida a explicar cómo el nivel actual de desarrollo de esas destrezas limita el logro de estudios postsecundarios. En seguimiento al ejemplo de María, la impresión diagnóstica podría señalar, entre otros aspectos, lo siguiente: Durante</w:t>
      </w:r>
      <w:r w:rsidRPr="00BE3431">
        <w:rPr>
          <w:i/>
          <w:lang w:val="es-ES"/>
        </w:rPr>
        <w:t xml:space="preserve"> sus estudios universitarios, María tendrá la necesidad y responsabilidad de realizar tareas grupales para las cuales las destrezas de cortesía y esperar turnos son esenciales. De igual forma estas destrezas son necesarias para establecer buenos sistemas de apoyo con sus pares y propiciar aceptación en el salón de clases. Limitaciones significativas en estas destrezas pueden llevar al rechazo por sus pares, pobre integración extracurricular y aislamiento, afectando su aprovechamiento académico y disminuyendo las probabilidades de concluir exitosamente sus estudios.</w:t>
      </w:r>
    </w:p>
    <w:p w14:paraId="73A1B555" w14:textId="77777777" w:rsidR="00E35A6F" w:rsidRPr="00BE3431" w:rsidRDefault="00E35A6F" w:rsidP="00E35A6F">
      <w:pPr>
        <w:tabs>
          <w:tab w:val="left" w:pos="520"/>
        </w:tabs>
        <w:ind w:left="720" w:right="990" w:hanging="360"/>
        <w:jc w:val="both"/>
        <w:rPr>
          <w:lang w:val="es-PR"/>
        </w:rPr>
      </w:pPr>
      <w:r w:rsidRPr="00BE3431">
        <w:rPr>
          <w:lang w:val="es-ES"/>
        </w:rPr>
        <w:tab/>
      </w:r>
      <w:r w:rsidRPr="00BE3431">
        <w:rPr>
          <w:lang w:val="es-ES"/>
        </w:rPr>
        <w:tab/>
        <w:t xml:space="preserve">La impresión diagnóstica del COMPU </w:t>
      </w:r>
      <w:r w:rsidRPr="00BE3431">
        <w:rPr>
          <w:b/>
          <w:lang w:val="es-ES"/>
        </w:rPr>
        <w:t>NO tiene el propósito de</w:t>
      </w:r>
      <w:r w:rsidRPr="00BE3431">
        <w:rPr>
          <w:b/>
          <w:lang w:val="es-PR"/>
        </w:rPr>
        <w:t xml:space="preserve"> diagnosticar condiciones de salud, impedimentos o enfermedades; describe cómo el nivel de desarrollo actual de la destreza limita la funcionalidad actual y prospectiva del estudiante en términos de sus metas individualizadas de transición. </w:t>
      </w:r>
      <w:r w:rsidRPr="00BE3431">
        <w:rPr>
          <w:lang w:val="es-PR"/>
        </w:rPr>
        <w:t xml:space="preserve">Al realizar el análisis, el COMPU tomará en consideración los tres descriptores de ejecución: dominio de la destreza, frecuencia y autosuficiencia. Se observa en el caso de María que ésta tiene un dominio de las destrezas mayor a la frecuencia con la que se observan las conductas y a la autosuficiencia para realizar las mismas. </w:t>
      </w:r>
    </w:p>
    <w:p w14:paraId="1DB67A30" w14:textId="77777777" w:rsidR="00E35A6F" w:rsidRDefault="00E35A6F" w:rsidP="00E35A6F">
      <w:pPr>
        <w:tabs>
          <w:tab w:val="left" w:pos="520"/>
        </w:tabs>
        <w:ind w:left="720" w:right="990" w:hanging="360"/>
        <w:jc w:val="both"/>
        <w:rPr>
          <w:b/>
          <w:bCs/>
          <w:lang w:val="es-ES"/>
        </w:rPr>
      </w:pPr>
    </w:p>
    <w:p w14:paraId="7C7A4419" w14:textId="77777777" w:rsidR="00E35A6F" w:rsidRPr="00BE3431" w:rsidRDefault="00E35A6F" w:rsidP="00E35A6F">
      <w:pPr>
        <w:tabs>
          <w:tab w:val="left" w:pos="520"/>
        </w:tabs>
        <w:ind w:left="720" w:right="990" w:hanging="360"/>
        <w:jc w:val="both"/>
        <w:rPr>
          <w:b/>
          <w:lang w:val="es-ES"/>
        </w:rPr>
      </w:pPr>
      <w:r w:rsidRPr="00BE3431">
        <w:rPr>
          <w:b/>
          <w:bCs/>
          <w:lang w:val="es-ES"/>
        </w:rPr>
        <w:t xml:space="preserve">La sub-columna D.3 – Impresión Prescriptiva, </w:t>
      </w:r>
      <w:r w:rsidRPr="00E35A6F">
        <w:rPr>
          <w:color w:val="000000"/>
          <w:kern w:val="24"/>
          <w:lang w:val="es-PR"/>
        </w:rPr>
        <w:t>será utilizada por el COMPU para establecer el plan de intervención dirigido a atender las necesidades identificadas en la sección D.2 – Impresión Diagnóstica. A esos efectos, la Sub-columna D.3 requiere que el COMPU redacte entre uno (1) y tres (3) objetivos en los cuales se ilustran las metas de los servicios de transición para el próximo año. Los objetivos formulados deben estar vinculados de forma directa con las destrezas o indicadores seleccionados como prioritarias en la Sub-columna D.1 y con las necesidades identificadas en la Sub-columna D.2-Impresión Diagnóstica. El COMPU, a través de su Impresión Prescriptiva, redacta el/los objetivo/s para</w:t>
      </w:r>
      <w:r w:rsidRPr="00BE3431">
        <w:rPr>
          <w:lang w:val="es-ES"/>
        </w:rPr>
        <w:t xml:space="preserve"> recomendar los servicios, apoyos y estrategias necesarios para promover el desarrollo de las destrezas seleccionadas como prioritarias.  Los servicios recomendados deben ser específicos y redactados de forma observable y medible.  Deben especificar la frecuencia y modalidad del servicio, así como el(los) profesional(es) designado(s), entre otros.  Los elementos de redacción de los objetivos deben seguir la </w:t>
      </w:r>
      <w:r w:rsidRPr="00BE3431">
        <w:rPr>
          <w:color w:val="000000"/>
          <w:lang w:val="es-PR"/>
        </w:rPr>
        <w:t xml:space="preserve">Política Pública para la Redacción de PEI y PS 2019-2020 (p. 30-56). </w:t>
      </w:r>
      <w:r w:rsidRPr="00BE3431">
        <w:rPr>
          <w:b/>
          <w:color w:val="000000"/>
          <w:lang w:val="es-PR"/>
        </w:rPr>
        <w:t>Los objetivos formulados en esta sección de la SAEE 2020 constituyen la parte principal del PIT y pueden migrarse de forma directa a la sección de transición del PEI.</w:t>
      </w:r>
    </w:p>
    <w:p w14:paraId="799369EA" w14:textId="77777777" w:rsidR="00E35A6F" w:rsidRPr="00BE3431" w:rsidRDefault="00E35A6F" w:rsidP="00E35A6F">
      <w:pPr>
        <w:tabs>
          <w:tab w:val="left" w:pos="520"/>
        </w:tabs>
        <w:ind w:left="720" w:right="990" w:hanging="360"/>
        <w:jc w:val="both"/>
        <w:rPr>
          <w:i/>
          <w:lang w:val="es-ES"/>
        </w:rPr>
      </w:pPr>
      <w:r w:rsidRPr="00BE3431">
        <w:rPr>
          <w:b/>
          <w:bCs/>
          <w:lang w:val="es-ES"/>
        </w:rPr>
        <w:tab/>
      </w:r>
      <w:r w:rsidRPr="00BE3431">
        <w:rPr>
          <w:b/>
          <w:bCs/>
          <w:lang w:val="es-ES"/>
        </w:rPr>
        <w:tab/>
      </w:r>
      <w:r w:rsidRPr="00BE3431">
        <w:rPr>
          <w:lang w:val="es-PR"/>
        </w:rPr>
        <w:t xml:space="preserve">Continuando con el ejemplo de la sección anterior, la impresión prescriptiva del COMPU para María podría incluir la </w:t>
      </w:r>
      <w:r w:rsidRPr="00BE3431">
        <w:rPr>
          <w:lang w:val="es-ES"/>
        </w:rPr>
        <w:t>recomendación de servicios psicológicos o de consejería profesional/en rehabilitación y señalar la función o propósito de este servicio.</w:t>
      </w:r>
      <w:r w:rsidRPr="00BE3431">
        <w:rPr>
          <w:lang w:val="es-ES"/>
        </w:rPr>
        <w:br/>
      </w:r>
      <w:r w:rsidRPr="00BE3431">
        <w:rPr>
          <w:b/>
          <w:lang w:val="es-ES"/>
        </w:rPr>
        <w:t>Objetivo:</w:t>
      </w:r>
      <w:r w:rsidRPr="00BE3431">
        <w:rPr>
          <w:lang w:val="es-ES"/>
        </w:rPr>
        <w:t xml:space="preserve"> ¨</w:t>
      </w:r>
      <w:r w:rsidRPr="00BE3431">
        <w:rPr>
          <w:i/>
          <w:lang w:val="es-ES"/>
        </w:rPr>
        <w:t xml:space="preserve">Se recomiendan servicios de consejería para María </w:t>
      </w:r>
      <w:r w:rsidRPr="00BE3431">
        <w:rPr>
          <w:i/>
          <w:iCs/>
          <w:lang w:val="es-ES"/>
        </w:rPr>
        <w:t>dirigidos a aumentar la frecuencia en</w:t>
      </w:r>
      <w:r w:rsidRPr="00BE3431">
        <w:rPr>
          <w:i/>
          <w:lang w:val="es-ES"/>
        </w:rPr>
        <w:t xml:space="preserve"> el uso de las reglas de cortesía (decir buenos días, decir con el permiso) y esperar turnos al trabajar en grupos.</w:t>
      </w:r>
      <w:r w:rsidRPr="00BE3431">
        <w:rPr>
          <w:i/>
          <w:iCs/>
          <w:lang w:val="es-ES"/>
        </w:rPr>
        <w:t xml:space="preserve"> Se recomienda que el/la Consejero/a Profesional/en Rehabilitación ofrezca servicios grupales e individuales una vez por semana cada uno por ocho (8) semanas cada semestre del próximo año escolar. La meta de transición post secundaria de la estudiante establece estudios universitarios. Para apoyar y acercarse a la meta de transición, se propone que los servicios especializados desarrollen la destreza de L2 (actual) a L3 (expectativa de logro) para los predictores de Frecuencia y Autosuficiencia y mantener el L3 para el predictor de Dominio; se espera que María aumente su funcionalidad y autosuficiencia en estos indicadores de</w:t>
      </w:r>
      <w:r w:rsidRPr="00BE3431">
        <w:rPr>
          <w:i/>
          <w:lang w:val="es-ES"/>
        </w:rPr>
        <w:t xml:space="preserve"> </w:t>
      </w:r>
      <w:r w:rsidRPr="00BE3431">
        <w:rPr>
          <w:i/>
          <w:lang w:val="es-PR"/>
        </w:rPr>
        <w:t>un nivel estimado de i</w:t>
      </w:r>
      <w:r w:rsidRPr="00BE3431">
        <w:rPr>
          <w:b/>
          <w:i/>
          <w:lang w:val="es-PR"/>
        </w:rPr>
        <w:t>nconsistente y usualmente no funcional a un nivel funcional y semi consistente.</w:t>
      </w:r>
    </w:p>
    <w:p w14:paraId="27533982" w14:textId="77777777" w:rsidR="00E35A6F" w:rsidRPr="00BE3431" w:rsidRDefault="00E35A6F" w:rsidP="00E35A6F">
      <w:pPr>
        <w:spacing w:before="240"/>
        <w:ind w:left="720" w:right="990" w:hanging="360"/>
        <w:jc w:val="both"/>
        <w:rPr>
          <w:lang w:val="es-PR"/>
        </w:rPr>
      </w:pPr>
      <w:r w:rsidRPr="00E35A6F">
        <w:rPr>
          <w:b/>
          <w:bCs/>
          <w:color w:val="000000"/>
          <w:kern w:val="24"/>
          <w:lang w:val="es-PR"/>
        </w:rPr>
        <w:t xml:space="preserve">La Sub-columna D.4 – Expectativa de Logro, </w:t>
      </w:r>
      <w:r w:rsidRPr="00E35A6F">
        <w:rPr>
          <w:color w:val="000000"/>
          <w:kern w:val="24"/>
          <w:lang w:val="es-PR"/>
        </w:rPr>
        <w:t xml:space="preserve">será utilizada por el COMPU para establecer cuál es su proyección de logro al final del año académico/semestre para cada destreza seleccionada como prioritaria. </w:t>
      </w:r>
      <w:r w:rsidRPr="00BE3431">
        <w:rPr>
          <w:lang w:val="es-PR"/>
        </w:rPr>
        <w:t xml:space="preserve"> </w:t>
      </w:r>
      <w:r w:rsidRPr="00E35A6F">
        <w:rPr>
          <w:color w:val="000000"/>
          <w:kern w:val="24"/>
          <w:lang w:val="es-PR"/>
        </w:rPr>
        <w:t xml:space="preserve">Se utilizará la Escala de Indicadores de Desarrollo y Funcionalidad </w:t>
      </w:r>
      <w:r w:rsidRPr="00E35A6F">
        <w:rPr>
          <w:b/>
          <w:bCs/>
          <w:color w:val="000000"/>
          <w:kern w:val="24"/>
          <w:lang w:val="es-PR"/>
        </w:rPr>
        <w:t xml:space="preserve">(L5, L4, L3, L2, L1 y L0) </w:t>
      </w:r>
      <w:r w:rsidRPr="00E35A6F">
        <w:rPr>
          <w:color w:val="000000"/>
          <w:kern w:val="24"/>
          <w:lang w:val="es-PR"/>
        </w:rPr>
        <w:t xml:space="preserve">para indicar su expectativa por descriptor </w:t>
      </w:r>
      <w:r w:rsidRPr="00E35A6F">
        <w:rPr>
          <w:b/>
          <w:color w:val="000000"/>
          <w:kern w:val="24"/>
          <w:lang w:val="es-PR"/>
        </w:rPr>
        <w:t>(B.1, B. 2 y B.3)</w:t>
      </w:r>
      <w:r w:rsidRPr="00E35A6F">
        <w:rPr>
          <w:color w:val="000000"/>
          <w:kern w:val="24"/>
          <w:lang w:val="es-PR"/>
        </w:rPr>
        <w:t xml:space="preserve"> de las destrezas seleccionadas como prioritarias. La expectativa de logro se especifica seleccionando el nivel de desarrollo o funcionalidad para cada destreza prioritaria y cada descriptor de ejecución.</w:t>
      </w:r>
    </w:p>
    <w:p w14:paraId="3ED201AD" w14:textId="77777777" w:rsidR="00E35A6F" w:rsidRDefault="00E35A6F" w:rsidP="00E35A6F">
      <w:pPr>
        <w:ind w:left="720" w:right="990" w:hanging="360"/>
        <w:contextualSpacing/>
        <w:jc w:val="both"/>
        <w:rPr>
          <w:color w:val="000000"/>
          <w:kern w:val="24"/>
          <w:lang w:val="es-PR"/>
        </w:rPr>
      </w:pPr>
    </w:p>
    <w:p w14:paraId="19970E56" w14:textId="77777777" w:rsidR="00E35A6F" w:rsidRDefault="00E35A6F" w:rsidP="00E35A6F">
      <w:pPr>
        <w:ind w:left="720" w:right="990" w:hanging="360"/>
        <w:contextualSpacing/>
        <w:jc w:val="both"/>
        <w:rPr>
          <w:color w:val="000000"/>
          <w:kern w:val="24"/>
          <w:lang w:val="es-PR"/>
        </w:rPr>
      </w:pPr>
      <w:r w:rsidRPr="00E35A6F">
        <w:rPr>
          <w:color w:val="000000"/>
          <w:kern w:val="24"/>
          <w:lang w:val="es-PR"/>
        </w:rPr>
        <w:t xml:space="preserve">Como guía para estimar las expectativas de logro, el COMPU podrá utilizar la </w:t>
      </w:r>
      <w:r w:rsidRPr="007D41BE">
        <w:rPr>
          <w:b/>
          <w:lang w:val="es-PR"/>
        </w:rPr>
        <w:t>SA</w:t>
      </w:r>
      <w:r>
        <w:rPr>
          <w:b/>
          <w:lang w:val="es-PR"/>
        </w:rPr>
        <w:t>EE 2020-A:</w:t>
      </w:r>
      <w:r w:rsidRPr="007D41BE">
        <w:rPr>
          <w:b/>
          <w:lang w:val="es-PR"/>
        </w:rPr>
        <w:t xml:space="preserve"> Definiciones de los Descriptores de Ejecución y de los Nivel de Desarrollo y Funcionalidad</w:t>
      </w:r>
      <w:r w:rsidRPr="00E35A6F">
        <w:rPr>
          <w:kern w:val="24"/>
          <w:lang w:val="es-PR"/>
        </w:rPr>
        <w:t xml:space="preserve"> </w:t>
      </w:r>
      <w:r w:rsidRPr="00E35A6F">
        <w:rPr>
          <w:b/>
          <w:bCs/>
          <w:kern w:val="24"/>
          <w:lang w:val="es-PR"/>
        </w:rPr>
        <w:t>y la SAEE 2020-B: Proyecciones Óptimas de Transición Secundaria y Postsecundaria.</w:t>
      </w:r>
      <w:r w:rsidRPr="00E35A6F">
        <w:rPr>
          <w:b/>
          <w:bCs/>
          <w:color w:val="FF0000"/>
          <w:kern w:val="24"/>
          <w:lang w:val="es-PR"/>
        </w:rPr>
        <w:t xml:space="preserve">  </w:t>
      </w:r>
      <w:r w:rsidRPr="00E35A6F">
        <w:rPr>
          <w:color w:val="000000"/>
          <w:kern w:val="24"/>
          <w:lang w:val="es-PR"/>
        </w:rPr>
        <w:t>Las proyecciones contemplan la importancia y necesidad de desarrollar, de acuerdo a la Fase y a la Ruta, las siguientes destrezas o experiencias:</w:t>
      </w:r>
    </w:p>
    <w:p w14:paraId="530DAD77" w14:textId="77777777" w:rsidR="00E35A6F" w:rsidRPr="00BE3431" w:rsidRDefault="00E35A6F" w:rsidP="00E35A6F">
      <w:pPr>
        <w:ind w:left="720" w:right="990" w:hanging="360"/>
        <w:contextualSpacing/>
        <w:jc w:val="both"/>
        <w:rPr>
          <w:color w:val="9E3611"/>
          <w:lang w:val="es-PR"/>
        </w:rPr>
      </w:pPr>
    </w:p>
    <w:p w14:paraId="4EC49F39" w14:textId="77777777" w:rsidR="00E35A6F" w:rsidRPr="00BE3431" w:rsidRDefault="00E35A6F" w:rsidP="00E35A6F">
      <w:pPr>
        <w:tabs>
          <w:tab w:val="left" w:pos="720"/>
        </w:tabs>
        <w:ind w:left="720" w:right="990" w:hanging="360"/>
        <w:jc w:val="both"/>
        <w:rPr>
          <w:lang w:val="es-PR"/>
        </w:rPr>
      </w:pPr>
      <w:r w:rsidRPr="00E35A6F">
        <w:rPr>
          <w:color w:val="000000"/>
          <w:kern w:val="24"/>
          <w:lang w:val="es-PR"/>
        </w:rPr>
        <w:tab/>
        <w:t>1. Exploración vocacional</w:t>
      </w:r>
    </w:p>
    <w:p w14:paraId="681D243F" w14:textId="77777777" w:rsidR="00E35A6F" w:rsidRPr="00BE3431" w:rsidRDefault="00E35A6F" w:rsidP="00E35A6F">
      <w:pPr>
        <w:tabs>
          <w:tab w:val="left" w:pos="720"/>
        </w:tabs>
        <w:ind w:left="720" w:right="990" w:hanging="360"/>
        <w:jc w:val="both"/>
        <w:rPr>
          <w:lang w:val="es-PR"/>
        </w:rPr>
      </w:pPr>
      <w:r w:rsidRPr="00E35A6F">
        <w:rPr>
          <w:color w:val="000000"/>
          <w:kern w:val="24"/>
          <w:lang w:val="es-PR"/>
        </w:rPr>
        <w:tab/>
        <w:t>2. Promoviendo apresto para trabajar (</w:t>
      </w:r>
      <w:r w:rsidRPr="00E35A6F">
        <w:rPr>
          <w:i/>
          <w:iCs/>
          <w:color w:val="000000"/>
          <w:kern w:val="24"/>
          <w:lang w:val="es-PR"/>
        </w:rPr>
        <w:t>Work Readiness</w:t>
      </w:r>
      <w:r w:rsidRPr="00E35A6F">
        <w:rPr>
          <w:color w:val="000000"/>
          <w:kern w:val="24"/>
          <w:lang w:val="es-PR"/>
        </w:rPr>
        <w:t>)</w:t>
      </w:r>
    </w:p>
    <w:p w14:paraId="41047D39" w14:textId="77777777" w:rsidR="00E35A6F" w:rsidRPr="00BE3431" w:rsidRDefault="00E35A6F" w:rsidP="00E35A6F">
      <w:pPr>
        <w:tabs>
          <w:tab w:val="left" w:pos="720"/>
        </w:tabs>
        <w:ind w:left="720" w:right="990" w:hanging="360"/>
        <w:jc w:val="both"/>
        <w:rPr>
          <w:lang w:val="es-PR"/>
        </w:rPr>
      </w:pPr>
      <w:r w:rsidRPr="00E35A6F">
        <w:rPr>
          <w:color w:val="000000"/>
          <w:kern w:val="24"/>
          <w:lang w:val="es-PR"/>
        </w:rPr>
        <w:tab/>
        <w:t>3. Exponerlos a experiencias de empleo durante su proceso educativo</w:t>
      </w:r>
    </w:p>
    <w:p w14:paraId="6444C29B" w14:textId="77777777" w:rsidR="00E35A6F" w:rsidRPr="00BE3431" w:rsidRDefault="00E35A6F" w:rsidP="00E35A6F">
      <w:pPr>
        <w:tabs>
          <w:tab w:val="left" w:pos="720"/>
        </w:tabs>
        <w:ind w:left="720" w:right="990" w:hanging="360"/>
        <w:jc w:val="both"/>
        <w:rPr>
          <w:lang w:val="es-PR"/>
        </w:rPr>
      </w:pPr>
      <w:r w:rsidRPr="00E35A6F">
        <w:rPr>
          <w:color w:val="000000"/>
          <w:kern w:val="24"/>
          <w:lang w:val="es-PR"/>
        </w:rPr>
        <w:tab/>
        <w:t>4. Consejería de carreras enfocada en la educación post secundaria</w:t>
      </w:r>
    </w:p>
    <w:p w14:paraId="3CEA986A" w14:textId="77777777" w:rsidR="00E35A6F" w:rsidRPr="00BE3431" w:rsidRDefault="00E35A6F" w:rsidP="00E35A6F">
      <w:pPr>
        <w:tabs>
          <w:tab w:val="left" w:pos="720"/>
        </w:tabs>
        <w:ind w:left="720" w:right="990" w:hanging="360"/>
        <w:jc w:val="both"/>
        <w:rPr>
          <w:lang w:val="es-PR"/>
        </w:rPr>
      </w:pPr>
      <w:r w:rsidRPr="00E35A6F">
        <w:rPr>
          <w:color w:val="000000"/>
          <w:kern w:val="24"/>
          <w:lang w:val="es-PR"/>
        </w:rPr>
        <w:tab/>
        <w:t>5. Autogestión e intercesoría</w:t>
      </w:r>
    </w:p>
    <w:p w14:paraId="0EE5E7C3" w14:textId="77777777" w:rsidR="00E35A6F" w:rsidRPr="00BE3431" w:rsidRDefault="00E35A6F" w:rsidP="00E35A6F">
      <w:pPr>
        <w:spacing w:before="240"/>
        <w:ind w:left="720" w:right="990" w:hanging="360"/>
        <w:jc w:val="both"/>
        <w:rPr>
          <w:lang w:val="es-PR"/>
        </w:rPr>
      </w:pPr>
      <w:r w:rsidRPr="00E35A6F">
        <w:rPr>
          <w:b/>
          <w:bCs/>
          <w:color w:val="000000"/>
          <w:kern w:val="24"/>
          <w:lang w:val="es-PR"/>
        </w:rPr>
        <w:t>5. Columna E – Comentarios:</w:t>
      </w:r>
      <w:r w:rsidRPr="00E35A6F">
        <w:rPr>
          <w:color w:val="000000"/>
          <w:kern w:val="24"/>
          <w:lang w:val="es-PR"/>
        </w:rPr>
        <w:t xml:space="preserve"> La columna E provee espacio para que el COMPU ofrezca sus comentarios y observaciones sobre el proceso de evaluación realizado, las limitaciones del proceso, otros factores o aspectos que necesitan atención, el compromiso de los padres o tutores y los acomodos/modificaciones razonables que requiere el estudiante para optimizar su aprendizaje, ejecución y funcionalidad. </w:t>
      </w:r>
      <w:r w:rsidRPr="00BE3431">
        <w:rPr>
          <w:lang w:val="es-PR"/>
        </w:rPr>
        <w:t xml:space="preserve"> </w:t>
      </w:r>
      <w:r w:rsidRPr="00E35A6F">
        <w:rPr>
          <w:color w:val="000000"/>
          <w:kern w:val="24"/>
          <w:lang w:val="es-PR"/>
        </w:rPr>
        <w:t xml:space="preserve">Además, servirá para señalar la Asistencia Tecnológica utilizada o recomendada. </w:t>
      </w:r>
    </w:p>
    <w:p w14:paraId="24F8E1BC" w14:textId="77777777" w:rsidR="00E35A6F" w:rsidRPr="00E35A6F" w:rsidRDefault="00E35A6F" w:rsidP="00E35A6F">
      <w:pPr>
        <w:ind w:left="720" w:right="990" w:hanging="360"/>
        <w:contextualSpacing/>
        <w:jc w:val="both"/>
        <w:rPr>
          <w:b/>
          <w:bCs/>
          <w:color w:val="FF0000"/>
          <w:kern w:val="24"/>
          <w:lang w:val="es-PR"/>
        </w:rPr>
      </w:pPr>
      <w:r w:rsidRPr="00E35A6F">
        <w:rPr>
          <w:b/>
          <w:bCs/>
          <w:color w:val="FF0000"/>
          <w:kern w:val="24"/>
          <w:lang w:val="es-PR"/>
        </w:rPr>
        <w:t xml:space="preserve">     </w:t>
      </w:r>
    </w:p>
    <w:p w14:paraId="7AF89E1E" w14:textId="77777777" w:rsidR="00D713C4" w:rsidRDefault="00D713C4" w:rsidP="00E35A6F">
      <w:pPr>
        <w:ind w:right="990"/>
        <w:rPr>
          <w:b/>
          <w:bCs/>
          <w:color w:val="FF0000"/>
          <w:kern w:val="24"/>
          <w:lang w:val="es-PR"/>
        </w:rPr>
      </w:pPr>
    </w:p>
    <w:p w14:paraId="2ED6E746" w14:textId="77777777" w:rsidR="00D713C4" w:rsidRDefault="00D713C4" w:rsidP="00E35A6F">
      <w:pPr>
        <w:ind w:right="990"/>
        <w:rPr>
          <w:b/>
          <w:bCs/>
          <w:color w:val="FF0000"/>
          <w:kern w:val="24"/>
          <w:lang w:val="es-PR"/>
        </w:rPr>
      </w:pPr>
    </w:p>
    <w:p w14:paraId="0573445F" w14:textId="77777777" w:rsidR="00D713C4" w:rsidRDefault="00D713C4" w:rsidP="00E35A6F">
      <w:pPr>
        <w:ind w:right="990"/>
        <w:rPr>
          <w:b/>
          <w:bCs/>
          <w:color w:val="FF0000"/>
          <w:kern w:val="24"/>
          <w:lang w:val="es-PR"/>
        </w:rPr>
      </w:pPr>
    </w:p>
    <w:p w14:paraId="32129F1E" w14:textId="77777777" w:rsidR="00D713C4" w:rsidRDefault="00D713C4" w:rsidP="00E35A6F">
      <w:pPr>
        <w:ind w:right="990"/>
        <w:rPr>
          <w:b/>
          <w:bCs/>
          <w:color w:val="FF0000"/>
          <w:kern w:val="24"/>
          <w:lang w:val="es-PR"/>
        </w:rPr>
      </w:pPr>
    </w:p>
    <w:p w14:paraId="0F6F1AFE" w14:textId="77777777" w:rsidR="00D713C4" w:rsidRDefault="00D713C4" w:rsidP="00E35A6F">
      <w:pPr>
        <w:ind w:right="990"/>
        <w:rPr>
          <w:b/>
          <w:bCs/>
          <w:color w:val="FF0000"/>
          <w:kern w:val="24"/>
          <w:lang w:val="es-PR"/>
        </w:rPr>
      </w:pPr>
    </w:p>
    <w:p w14:paraId="346B34A0" w14:textId="77777777" w:rsidR="00D713C4" w:rsidRDefault="00D713C4" w:rsidP="00E35A6F">
      <w:pPr>
        <w:ind w:right="990"/>
        <w:rPr>
          <w:b/>
          <w:bCs/>
          <w:color w:val="FF0000"/>
          <w:kern w:val="24"/>
          <w:lang w:val="es-PR"/>
        </w:rPr>
      </w:pPr>
    </w:p>
    <w:p w14:paraId="0FCEBA5D" w14:textId="77777777" w:rsidR="00D713C4" w:rsidRDefault="00D713C4" w:rsidP="00E35A6F">
      <w:pPr>
        <w:ind w:right="990"/>
        <w:rPr>
          <w:b/>
          <w:bCs/>
          <w:color w:val="FF0000"/>
          <w:kern w:val="24"/>
          <w:lang w:val="es-PR"/>
        </w:rPr>
      </w:pPr>
    </w:p>
    <w:p w14:paraId="08D04C44" w14:textId="77777777" w:rsidR="00D713C4" w:rsidRDefault="00D713C4" w:rsidP="00E35A6F">
      <w:pPr>
        <w:ind w:right="990"/>
        <w:rPr>
          <w:b/>
          <w:bCs/>
          <w:color w:val="FF0000"/>
          <w:kern w:val="24"/>
          <w:lang w:val="es-PR"/>
        </w:rPr>
      </w:pPr>
    </w:p>
    <w:p w14:paraId="3A0A954F" w14:textId="77777777" w:rsidR="00D713C4" w:rsidRDefault="00D713C4" w:rsidP="00E35A6F">
      <w:pPr>
        <w:ind w:right="990"/>
        <w:rPr>
          <w:b/>
          <w:bCs/>
          <w:color w:val="FF0000"/>
          <w:kern w:val="24"/>
          <w:lang w:val="es-PR"/>
        </w:rPr>
      </w:pPr>
    </w:p>
    <w:p w14:paraId="430ED1EA" w14:textId="77777777" w:rsidR="00D713C4" w:rsidRDefault="00D713C4" w:rsidP="00E35A6F">
      <w:pPr>
        <w:ind w:right="990"/>
        <w:rPr>
          <w:b/>
          <w:bCs/>
          <w:color w:val="FF0000"/>
          <w:kern w:val="24"/>
          <w:lang w:val="es-PR"/>
        </w:rPr>
      </w:pPr>
    </w:p>
    <w:p w14:paraId="2A97CC29" w14:textId="77777777" w:rsidR="00D713C4" w:rsidRDefault="00D713C4" w:rsidP="00E35A6F">
      <w:pPr>
        <w:ind w:right="990"/>
        <w:rPr>
          <w:b/>
          <w:bCs/>
          <w:color w:val="FF0000"/>
          <w:kern w:val="24"/>
          <w:lang w:val="es-PR"/>
        </w:rPr>
      </w:pPr>
    </w:p>
    <w:p w14:paraId="1C8005AE" w14:textId="77777777" w:rsidR="00D713C4" w:rsidRDefault="00D713C4" w:rsidP="00E35A6F">
      <w:pPr>
        <w:ind w:right="990"/>
        <w:rPr>
          <w:b/>
          <w:bCs/>
          <w:color w:val="FF0000"/>
          <w:kern w:val="24"/>
          <w:lang w:val="es-PR"/>
        </w:rPr>
      </w:pPr>
    </w:p>
    <w:p w14:paraId="7666B44E" w14:textId="77777777" w:rsidR="00D713C4" w:rsidRDefault="00D713C4" w:rsidP="00E35A6F">
      <w:pPr>
        <w:ind w:right="990"/>
        <w:rPr>
          <w:b/>
          <w:bCs/>
          <w:color w:val="FF0000"/>
          <w:kern w:val="24"/>
          <w:lang w:val="es-PR"/>
        </w:rPr>
      </w:pPr>
    </w:p>
    <w:p w14:paraId="5D201B35" w14:textId="77777777" w:rsidR="00D713C4" w:rsidRDefault="00D713C4" w:rsidP="00E35A6F">
      <w:pPr>
        <w:ind w:right="990"/>
        <w:rPr>
          <w:b/>
          <w:bCs/>
          <w:color w:val="FF0000"/>
          <w:kern w:val="24"/>
          <w:lang w:val="es-PR"/>
        </w:rPr>
      </w:pPr>
    </w:p>
    <w:p w14:paraId="33C0984C" w14:textId="77777777" w:rsidR="00D713C4" w:rsidRDefault="00D713C4" w:rsidP="00E35A6F">
      <w:pPr>
        <w:ind w:right="990"/>
        <w:rPr>
          <w:b/>
          <w:bCs/>
          <w:color w:val="FF0000"/>
          <w:kern w:val="24"/>
          <w:lang w:val="es-PR"/>
        </w:rPr>
      </w:pPr>
    </w:p>
    <w:p w14:paraId="7E9F5F7E" w14:textId="77777777" w:rsidR="00D713C4" w:rsidRDefault="00D713C4" w:rsidP="00E35A6F">
      <w:pPr>
        <w:ind w:right="990"/>
        <w:rPr>
          <w:b/>
          <w:bCs/>
          <w:color w:val="FF0000"/>
          <w:kern w:val="24"/>
          <w:lang w:val="es-PR"/>
        </w:rPr>
      </w:pPr>
    </w:p>
    <w:p w14:paraId="431F5458" w14:textId="77777777" w:rsidR="00D713C4" w:rsidRDefault="00D713C4" w:rsidP="00E35A6F">
      <w:pPr>
        <w:ind w:right="990"/>
        <w:rPr>
          <w:b/>
          <w:bCs/>
          <w:color w:val="FF0000"/>
          <w:kern w:val="24"/>
          <w:lang w:val="es-PR"/>
        </w:rPr>
      </w:pPr>
    </w:p>
    <w:p w14:paraId="23F37948" w14:textId="77777777" w:rsidR="00D713C4" w:rsidRDefault="00D713C4" w:rsidP="00E35A6F">
      <w:pPr>
        <w:ind w:right="990"/>
        <w:rPr>
          <w:b/>
          <w:bCs/>
          <w:color w:val="FF0000"/>
          <w:kern w:val="24"/>
          <w:lang w:val="es-PR"/>
        </w:rPr>
      </w:pPr>
    </w:p>
    <w:p w14:paraId="4E80734E" w14:textId="77777777" w:rsidR="00D713C4" w:rsidRDefault="00D713C4" w:rsidP="00E35A6F">
      <w:pPr>
        <w:ind w:right="990"/>
        <w:rPr>
          <w:b/>
          <w:bCs/>
          <w:color w:val="FF0000"/>
          <w:kern w:val="24"/>
          <w:lang w:val="es-PR"/>
        </w:rPr>
      </w:pPr>
    </w:p>
    <w:p w14:paraId="30D4615C" w14:textId="77777777" w:rsidR="00D713C4" w:rsidRDefault="00D713C4" w:rsidP="00E35A6F">
      <w:pPr>
        <w:ind w:right="990"/>
        <w:rPr>
          <w:b/>
          <w:bCs/>
          <w:color w:val="FF0000"/>
          <w:kern w:val="24"/>
          <w:lang w:val="es-PR"/>
        </w:rPr>
      </w:pPr>
    </w:p>
    <w:p w14:paraId="5EA7E115" w14:textId="77777777" w:rsidR="00D713C4" w:rsidRDefault="00D713C4" w:rsidP="00E35A6F">
      <w:pPr>
        <w:ind w:right="990"/>
        <w:rPr>
          <w:b/>
          <w:bCs/>
          <w:color w:val="FF0000"/>
          <w:kern w:val="24"/>
          <w:lang w:val="es-PR"/>
        </w:rPr>
      </w:pPr>
    </w:p>
    <w:p w14:paraId="6972DA96" w14:textId="77777777" w:rsidR="00D713C4" w:rsidRDefault="00D713C4" w:rsidP="00E35A6F">
      <w:pPr>
        <w:ind w:right="990"/>
        <w:rPr>
          <w:b/>
          <w:bCs/>
          <w:color w:val="FF0000"/>
          <w:kern w:val="24"/>
          <w:lang w:val="es-PR"/>
        </w:rPr>
      </w:pPr>
    </w:p>
    <w:p w14:paraId="7638A546" w14:textId="77777777" w:rsidR="00D713C4" w:rsidRDefault="00D713C4" w:rsidP="00E35A6F">
      <w:pPr>
        <w:ind w:right="990"/>
        <w:rPr>
          <w:b/>
          <w:bCs/>
          <w:color w:val="FF0000"/>
          <w:kern w:val="24"/>
          <w:lang w:val="es-PR"/>
        </w:rPr>
      </w:pPr>
    </w:p>
    <w:p w14:paraId="76296723" w14:textId="77777777" w:rsidR="00D713C4" w:rsidRDefault="00D713C4" w:rsidP="00E35A6F">
      <w:pPr>
        <w:ind w:right="990"/>
        <w:rPr>
          <w:b/>
          <w:bCs/>
          <w:color w:val="FF0000"/>
          <w:kern w:val="24"/>
          <w:lang w:val="es-PR"/>
        </w:rPr>
      </w:pPr>
    </w:p>
    <w:p w14:paraId="2D669B88" w14:textId="77777777" w:rsidR="00D713C4" w:rsidRDefault="00D713C4" w:rsidP="00E35A6F">
      <w:pPr>
        <w:ind w:right="990"/>
        <w:rPr>
          <w:b/>
          <w:bCs/>
          <w:color w:val="FF0000"/>
          <w:kern w:val="24"/>
          <w:lang w:val="es-PR"/>
        </w:rPr>
      </w:pPr>
    </w:p>
    <w:p w14:paraId="546986F3" w14:textId="77777777" w:rsidR="00D713C4" w:rsidRDefault="00D713C4" w:rsidP="00E35A6F">
      <w:pPr>
        <w:ind w:right="990"/>
        <w:rPr>
          <w:b/>
          <w:bCs/>
          <w:color w:val="FF0000"/>
          <w:kern w:val="24"/>
          <w:lang w:val="es-PR"/>
        </w:rPr>
      </w:pPr>
    </w:p>
    <w:p w14:paraId="6F6AEA3F" w14:textId="77777777" w:rsidR="00D713C4" w:rsidRDefault="00D713C4" w:rsidP="00E35A6F">
      <w:pPr>
        <w:ind w:right="990"/>
        <w:rPr>
          <w:b/>
          <w:bCs/>
          <w:color w:val="FF0000"/>
          <w:kern w:val="24"/>
          <w:lang w:val="es-PR"/>
        </w:rPr>
        <w:sectPr w:rsidR="00D713C4" w:rsidSect="000E0D2C">
          <w:pgSz w:w="12240" w:h="15840"/>
          <w:pgMar w:top="1411" w:right="1440" w:bottom="1411" w:left="1440" w:header="720" w:footer="720" w:gutter="0"/>
          <w:pgBorders w:offsetFrom="page">
            <w:top w:val="single" w:sz="4" w:space="24" w:color="auto"/>
            <w:left w:val="single" w:sz="4" w:space="24" w:color="auto"/>
            <w:bottom w:val="single" w:sz="4" w:space="24" w:color="auto"/>
            <w:right w:val="single" w:sz="4" w:space="24" w:color="auto"/>
          </w:pgBorders>
          <w:cols w:space="720"/>
          <w:titlePg/>
          <w:docGrid w:linePitch="360"/>
        </w:sectPr>
      </w:pPr>
    </w:p>
    <w:p w14:paraId="73A96826" w14:textId="77777777" w:rsidR="00D713C4" w:rsidRDefault="00D713C4" w:rsidP="00D713C4">
      <w:pPr>
        <w:ind w:right="990" w:firstLine="720"/>
        <w:rPr>
          <w:b/>
          <w:bCs/>
          <w:color w:val="FF0000"/>
          <w:kern w:val="24"/>
          <w:lang w:val="es-PR"/>
        </w:rPr>
      </w:pPr>
    </w:p>
    <w:p w14:paraId="450D5DFC" w14:textId="77777777" w:rsidR="00D713C4" w:rsidRPr="00F07972" w:rsidRDefault="00D713C4" w:rsidP="002D7492">
      <w:pPr>
        <w:pStyle w:val="Heading1"/>
        <w:rPr>
          <w:color w:val="FF0000"/>
          <w:lang w:val="es-PR"/>
        </w:rPr>
      </w:pPr>
      <w:r w:rsidRPr="00D713C4">
        <w:rPr>
          <w:lang w:val="es-PR"/>
        </w:rPr>
        <w:t xml:space="preserve">SAEE 2020-A: Definiciones de los Descriptores de Ejecución y de los Nivel de Desarrollo y Funcionalidad </w:t>
      </w:r>
    </w:p>
    <w:tbl>
      <w:tblPr>
        <w:tblW w:w="15547" w:type="dxa"/>
        <w:tblInd w:w="-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2145"/>
        <w:gridCol w:w="2185"/>
        <w:gridCol w:w="2250"/>
        <w:gridCol w:w="2430"/>
        <w:gridCol w:w="2340"/>
        <w:gridCol w:w="2340"/>
      </w:tblGrid>
      <w:tr w:rsidR="00D713C4" w:rsidRPr="006B1007" w14:paraId="719D0D65" w14:textId="77777777" w:rsidTr="003017BA">
        <w:tc>
          <w:tcPr>
            <w:tcW w:w="1857" w:type="dxa"/>
            <w:vMerge w:val="restart"/>
            <w:shd w:val="clear" w:color="auto" w:fill="DEEAF6"/>
          </w:tcPr>
          <w:p w14:paraId="2CDB60D8" w14:textId="77777777" w:rsidR="00D713C4" w:rsidRPr="006E01F5" w:rsidRDefault="00D713C4" w:rsidP="006E01F5">
            <w:pPr>
              <w:tabs>
                <w:tab w:val="left" w:pos="520"/>
              </w:tabs>
              <w:rPr>
                <w:b/>
                <w:sz w:val="28"/>
                <w:szCs w:val="28"/>
                <w:lang w:val="es-PR"/>
              </w:rPr>
            </w:pPr>
            <w:r w:rsidRPr="006E01F5">
              <w:rPr>
                <w:b/>
                <w:sz w:val="28"/>
                <w:szCs w:val="28"/>
                <w:lang w:val="es-PR"/>
              </w:rPr>
              <w:t>Descriptores de Ejecución</w:t>
            </w:r>
          </w:p>
          <w:p w14:paraId="771EFF34" w14:textId="77777777" w:rsidR="00D713C4" w:rsidRPr="006E01F5" w:rsidRDefault="00D713C4" w:rsidP="00D713C4">
            <w:pPr>
              <w:rPr>
                <w:sz w:val="28"/>
                <w:szCs w:val="28"/>
                <w:lang w:val="es-PR"/>
              </w:rPr>
            </w:pPr>
          </w:p>
          <w:p w14:paraId="7B316BB1" w14:textId="77777777" w:rsidR="00D713C4" w:rsidRPr="006E01F5" w:rsidRDefault="00D713C4" w:rsidP="00D713C4">
            <w:pPr>
              <w:rPr>
                <w:sz w:val="28"/>
                <w:szCs w:val="28"/>
                <w:lang w:val="es-PR"/>
              </w:rPr>
            </w:pPr>
          </w:p>
          <w:p w14:paraId="31FD649B" w14:textId="77777777" w:rsidR="00D713C4" w:rsidRPr="006E01F5" w:rsidRDefault="00D713C4" w:rsidP="00D713C4">
            <w:pPr>
              <w:rPr>
                <w:sz w:val="28"/>
                <w:szCs w:val="28"/>
                <w:lang w:val="es-PR"/>
              </w:rPr>
            </w:pPr>
          </w:p>
          <w:p w14:paraId="61095929" w14:textId="77777777" w:rsidR="00D713C4" w:rsidRPr="006E01F5" w:rsidRDefault="00D713C4" w:rsidP="00D713C4">
            <w:pPr>
              <w:rPr>
                <w:sz w:val="28"/>
                <w:szCs w:val="28"/>
                <w:lang w:val="es-PR"/>
              </w:rPr>
            </w:pPr>
          </w:p>
          <w:p w14:paraId="3EAE6558" w14:textId="77777777" w:rsidR="00D713C4" w:rsidRPr="006E01F5" w:rsidRDefault="00D713C4" w:rsidP="00D713C4">
            <w:pPr>
              <w:rPr>
                <w:sz w:val="28"/>
                <w:szCs w:val="28"/>
                <w:lang w:val="es-PR"/>
              </w:rPr>
            </w:pPr>
          </w:p>
          <w:p w14:paraId="4372A694" w14:textId="77777777" w:rsidR="00D713C4" w:rsidRPr="006E01F5" w:rsidRDefault="00D713C4" w:rsidP="00D713C4">
            <w:pPr>
              <w:rPr>
                <w:sz w:val="28"/>
                <w:szCs w:val="28"/>
                <w:lang w:val="es-PR"/>
              </w:rPr>
            </w:pPr>
          </w:p>
          <w:p w14:paraId="206D4BCB" w14:textId="77777777" w:rsidR="00D713C4" w:rsidRPr="006E01F5" w:rsidRDefault="00D713C4" w:rsidP="00D713C4">
            <w:pPr>
              <w:rPr>
                <w:sz w:val="28"/>
                <w:szCs w:val="28"/>
                <w:lang w:val="es-PR"/>
              </w:rPr>
            </w:pPr>
          </w:p>
          <w:p w14:paraId="1C015DED" w14:textId="77777777" w:rsidR="00D713C4" w:rsidRPr="006E01F5" w:rsidRDefault="00D713C4" w:rsidP="00D713C4">
            <w:pPr>
              <w:rPr>
                <w:sz w:val="28"/>
                <w:szCs w:val="28"/>
                <w:lang w:val="es-PR"/>
              </w:rPr>
            </w:pPr>
          </w:p>
          <w:p w14:paraId="7B7D02E5" w14:textId="77777777" w:rsidR="00D713C4" w:rsidRPr="006E01F5" w:rsidRDefault="00D713C4" w:rsidP="00D713C4">
            <w:pPr>
              <w:rPr>
                <w:sz w:val="28"/>
                <w:szCs w:val="28"/>
                <w:lang w:val="es-PR"/>
              </w:rPr>
            </w:pPr>
          </w:p>
          <w:p w14:paraId="05E4F512" w14:textId="77777777" w:rsidR="00D713C4" w:rsidRPr="006E01F5" w:rsidRDefault="00D713C4" w:rsidP="00D713C4">
            <w:pPr>
              <w:rPr>
                <w:sz w:val="28"/>
                <w:szCs w:val="28"/>
                <w:lang w:val="es-PR"/>
              </w:rPr>
            </w:pPr>
          </w:p>
          <w:p w14:paraId="3B9A59FA" w14:textId="77777777" w:rsidR="00D713C4" w:rsidRPr="006E01F5" w:rsidRDefault="00D713C4" w:rsidP="00D713C4">
            <w:pPr>
              <w:rPr>
                <w:sz w:val="28"/>
                <w:szCs w:val="28"/>
                <w:lang w:val="es-PR"/>
              </w:rPr>
            </w:pPr>
          </w:p>
          <w:p w14:paraId="2B7AACA1" w14:textId="77777777" w:rsidR="00D713C4" w:rsidRPr="006E01F5" w:rsidRDefault="00D713C4" w:rsidP="00D713C4">
            <w:pPr>
              <w:rPr>
                <w:sz w:val="28"/>
                <w:szCs w:val="28"/>
                <w:lang w:val="es-PR"/>
              </w:rPr>
            </w:pPr>
          </w:p>
          <w:p w14:paraId="1C3D6A0B" w14:textId="77777777" w:rsidR="00D713C4" w:rsidRPr="006E01F5" w:rsidRDefault="00D713C4" w:rsidP="00D713C4">
            <w:pPr>
              <w:rPr>
                <w:sz w:val="28"/>
                <w:szCs w:val="28"/>
                <w:lang w:val="es-PR"/>
              </w:rPr>
            </w:pPr>
          </w:p>
          <w:p w14:paraId="7B19DB65" w14:textId="77777777" w:rsidR="00D713C4" w:rsidRPr="006E01F5" w:rsidRDefault="00D713C4" w:rsidP="00D713C4">
            <w:pPr>
              <w:rPr>
                <w:sz w:val="28"/>
                <w:szCs w:val="28"/>
                <w:lang w:val="es-PR"/>
              </w:rPr>
            </w:pPr>
          </w:p>
          <w:p w14:paraId="2A02A2C3" w14:textId="77777777" w:rsidR="00D713C4" w:rsidRPr="006E01F5" w:rsidRDefault="00D713C4" w:rsidP="00D713C4">
            <w:pPr>
              <w:rPr>
                <w:sz w:val="28"/>
                <w:szCs w:val="28"/>
                <w:lang w:val="es-PR"/>
              </w:rPr>
            </w:pPr>
          </w:p>
          <w:p w14:paraId="422ACA10" w14:textId="77777777" w:rsidR="00D713C4" w:rsidRPr="006E01F5" w:rsidRDefault="00D713C4" w:rsidP="006E01F5">
            <w:pPr>
              <w:tabs>
                <w:tab w:val="left" w:pos="1290"/>
              </w:tabs>
              <w:rPr>
                <w:sz w:val="28"/>
                <w:szCs w:val="28"/>
                <w:lang w:val="es-PR"/>
              </w:rPr>
            </w:pPr>
          </w:p>
        </w:tc>
        <w:tc>
          <w:tcPr>
            <w:tcW w:w="13690" w:type="dxa"/>
            <w:gridSpan w:val="6"/>
            <w:shd w:val="clear" w:color="auto" w:fill="DEEAF6"/>
          </w:tcPr>
          <w:p w14:paraId="7E969CA1" w14:textId="77777777" w:rsidR="00D713C4" w:rsidRPr="006E01F5" w:rsidRDefault="00D713C4" w:rsidP="006E01F5">
            <w:pPr>
              <w:tabs>
                <w:tab w:val="left" w:pos="520"/>
              </w:tabs>
              <w:jc w:val="center"/>
              <w:rPr>
                <w:b/>
                <w:lang w:val="es-PR"/>
              </w:rPr>
            </w:pPr>
            <w:r w:rsidRPr="006E01F5">
              <w:rPr>
                <w:b/>
                <w:lang w:val="es-PR"/>
              </w:rPr>
              <w:t>Niveles de Desarrollo y Funcionalidad</w:t>
            </w:r>
          </w:p>
          <w:p w14:paraId="7303BE00" w14:textId="77777777" w:rsidR="00D713C4" w:rsidRPr="006E01F5" w:rsidRDefault="00D713C4" w:rsidP="006E01F5">
            <w:pPr>
              <w:tabs>
                <w:tab w:val="left" w:pos="520"/>
              </w:tabs>
              <w:jc w:val="center"/>
              <w:rPr>
                <w:lang w:val="es-PR"/>
              </w:rPr>
            </w:pPr>
            <w:r w:rsidRPr="006E01F5">
              <w:rPr>
                <w:b/>
                <w:lang w:val="es-PR"/>
              </w:rPr>
              <w:t>¿Cuál es el Nivel de Desarrollo o Funcionalidad?</w:t>
            </w:r>
          </w:p>
        </w:tc>
      </w:tr>
      <w:tr w:rsidR="00D713C4" w:rsidRPr="006B1007" w14:paraId="1DEF027D" w14:textId="77777777" w:rsidTr="003017BA">
        <w:trPr>
          <w:trHeight w:val="1051"/>
        </w:trPr>
        <w:tc>
          <w:tcPr>
            <w:tcW w:w="1857" w:type="dxa"/>
            <w:vMerge/>
            <w:shd w:val="clear" w:color="auto" w:fill="DEEAF6"/>
          </w:tcPr>
          <w:p w14:paraId="3117BE39" w14:textId="77777777" w:rsidR="00D713C4" w:rsidRPr="006E01F5" w:rsidRDefault="00D713C4" w:rsidP="006E01F5">
            <w:pPr>
              <w:tabs>
                <w:tab w:val="left" w:pos="520"/>
              </w:tabs>
              <w:rPr>
                <w:lang w:val="es-PR"/>
              </w:rPr>
            </w:pPr>
          </w:p>
        </w:tc>
        <w:tc>
          <w:tcPr>
            <w:tcW w:w="2145" w:type="dxa"/>
            <w:shd w:val="clear" w:color="auto" w:fill="D9D9D9"/>
          </w:tcPr>
          <w:p w14:paraId="76E96526" w14:textId="77777777" w:rsidR="00D713C4" w:rsidRPr="006E01F5" w:rsidRDefault="00D713C4" w:rsidP="006E01F5">
            <w:pPr>
              <w:tabs>
                <w:tab w:val="left" w:pos="520"/>
              </w:tabs>
              <w:jc w:val="center"/>
              <w:rPr>
                <w:b/>
                <w:sz w:val="28"/>
                <w:szCs w:val="28"/>
                <w:lang w:val="es-PR"/>
              </w:rPr>
            </w:pPr>
            <w:r w:rsidRPr="006E01F5">
              <w:rPr>
                <w:b/>
                <w:sz w:val="28"/>
                <w:szCs w:val="28"/>
                <w:lang w:val="es-PR"/>
              </w:rPr>
              <w:t xml:space="preserve">L5 </w:t>
            </w:r>
          </w:p>
          <w:p w14:paraId="72DA57D7" w14:textId="77777777" w:rsidR="00D713C4" w:rsidRPr="006E01F5" w:rsidRDefault="00D713C4" w:rsidP="006E01F5">
            <w:pPr>
              <w:tabs>
                <w:tab w:val="left" w:pos="520"/>
              </w:tabs>
              <w:jc w:val="center"/>
              <w:rPr>
                <w:b/>
                <w:lang w:val="es-PR"/>
              </w:rPr>
            </w:pPr>
            <w:r w:rsidRPr="006E01F5">
              <w:rPr>
                <w:b/>
                <w:lang w:val="es-PR"/>
              </w:rPr>
              <w:t xml:space="preserve">Desarrollo Superior </w:t>
            </w:r>
          </w:p>
          <w:p w14:paraId="3D68C8D1" w14:textId="77777777" w:rsidR="00D713C4" w:rsidRPr="006E01F5" w:rsidRDefault="00D713C4" w:rsidP="006E01F5">
            <w:pPr>
              <w:tabs>
                <w:tab w:val="left" w:pos="520"/>
              </w:tabs>
              <w:rPr>
                <w:lang w:val="es-PR"/>
              </w:rPr>
            </w:pPr>
          </w:p>
          <w:p w14:paraId="77ECE18C" w14:textId="77777777" w:rsidR="00D713C4" w:rsidRPr="006E01F5" w:rsidRDefault="00D713C4" w:rsidP="006E01F5">
            <w:pPr>
              <w:pStyle w:val="ListParagraph"/>
              <w:tabs>
                <w:tab w:val="left" w:pos="520"/>
              </w:tabs>
              <w:ind w:left="74"/>
              <w:rPr>
                <w:b/>
                <w:lang w:val="es-PR"/>
              </w:rPr>
            </w:pPr>
          </w:p>
        </w:tc>
        <w:tc>
          <w:tcPr>
            <w:tcW w:w="2185" w:type="dxa"/>
            <w:shd w:val="clear" w:color="auto" w:fill="D9D9D9"/>
          </w:tcPr>
          <w:p w14:paraId="5595C014" w14:textId="77777777" w:rsidR="00D713C4" w:rsidRPr="006E01F5" w:rsidRDefault="00D713C4" w:rsidP="006E01F5">
            <w:pPr>
              <w:tabs>
                <w:tab w:val="left" w:pos="520"/>
              </w:tabs>
              <w:jc w:val="center"/>
              <w:rPr>
                <w:b/>
                <w:sz w:val="28"/>
                <w:szCs w:val="28"/>
                <w:lang w:val="es-PR"/>
              </w:rPr>
            </w:pPr>
            <w:r w:rsidRPr="006E01F5">
              <w:rPr>
                <w:b/>
                <w:sz w:val="28"/>
                <w:szCs w:val="28"/>
                <w:lang w:val="es-PR"/>
              </w:rPr>
              <w:t xml:space="preserve">L4 </w:t>
            </w:r>
          </w:p>
          <w:p w14:paraId="6CF6A1CB" w14:textId="77777777" w:rsidR="00D713C4" w:rsidRPr="006E01F5" w:rsidRDefault="00D713C4" w:rsidP="006E01F5">
            <w:pPr>
              <w:tabs>
                <w:tab w:val="left" w:pos="520"/>
              </w:tabs>
              <w:jc w:val="center"/>
              <w:rPr>
                <w:b/>
                <w:lang w:val="es-PR"/>
              </w:rPr>
            </w:pPr>
            <w:r w:rsidRPr="006E01F5">
              <w:rPr>
                <w:b/>
                <w:lang w:val="es-PR"/>
              </w:rPr>
              <w:t>Desarrollo Promedio Alto</w:t>
            </w:r>
          </w:p>
          <w:p w14:paraId="4CA9E37A" w14:textId="77777777" w:rsidR="00D713C4" w:rsidRPr="006E01F5" w:rsidRDefault="00D713C4" w:rsidP="006E01F5">
            <w:pPr>
              <w:pStyle w:val="ListParagraph"/>
              <w:tabs>
                <w:tab w:val="left" w:pos="520"/>
              </w:tabs>
              <w:spacing w:after="160" w:line="259" w:lineRule="auto"/>
              <w:ind w:left="74"/>
              <w:rPr>
                <w:b/>
                <w:lang w:val="es-PR"/>
              </w:rPr>
            </w:pPr>
          </w:p>
        </w:tc>
        <w:tc>
          <w:tcPr>
            <w:tcW w:w="2250" w:type="dxa"/>
            <w:shd w:val="clear" w:color="auto" w:fill="D9D9D9"/>
          </w:tcPr>
          <w:p w14:paraId="2C88AD8B" w14:textId="77777777" w:rsidR="00D713C4" w:rsidRPr="006E01F5" w:rsidRDefault="00D713C4" w:rsidP="006E01F5">
            <w:pPr>
              <w:tabs>
                <w:tab w:val="left" w:pos="520"/>
              </w:tabs>
              <w:jc w:val="center"/>
              <w:rPr>
                <w:b/>
                <w:sz w:val="28"/>
                <w:szCs w:val="28"/>
                <w:lang w:val="es-PR"/>
              </w:rPr>
            </w:pPr>
            <w:r w:rsidRPr="006E01F5">
              <w:rPr>
                <w:b/>
                <w:sz w:val="28"/>
                <w:szCs w:val="28"/>
                <w:lang w:val="es-PR"/>
              </w:rPr>
              <w:t xml:space="preserve">L3 </w:t>
            </w:r>
          </w:p>
          <w:p w14:paraId="12766865" w14:textId="77777777" w:rsidR="00D713C4" w:rsidRPr="006E01F5" w:rsidRDefault="00D713C4" w:rsidP="006E01F5">
            <w:pPr>
              <w:tabs>
                <w:tab w:val="left" w:pos="520"/>
              </w:tabs>
              <w:jc w:val="center"/>
              <w:rPr>
                <w:b/>
                <w:lang w:val="es-PR"/>
              </w:rPr>
            </w:pPr>
            <w:r w:rsidRPr="006E01F5">
              <w:rPr>
                <w:b/>
                <w:lang w:val="es-PR"/>
              </w:rPr>
              <w:t xml:space="preserve">Desarrollo Promedio Bajo </w:t>
            </w:r>
          </w:p>
          <w:p w14:paraId="638F9553" w14:textId="77777777" w:rsidR="00D713C4" w:rsidRPr="006E01F5" w:rsidRDefault="00D713C4" w:rsidP="006E01F5">
            <w:pPr>
              <w:pStyle w:val="ListParagraph"/>
              <w:tabs>
                <w:tab w:val="left" w:pos="520"/>
              </w:tabs>
              <w:spacing w:after="160" w:line="259" w:lineRule="auto"/>
              <w:ind w:left="74"/>
              <w:rPr>
                <w:b/>
                <w:lang w:val="es-PR"/>
              </w:rPr>
            </w:pPr>
          </w:p>
        </w:tc>
        <w:tc>
          <w:tcPr>
            <w:tcW w:w="2430" w:type="dxa"/>
            <w:shd w:val="clear" w:color="auto" w:fill="D9D9D9"/>
          </w:tcPr>
          <w:p w14:paraId="1660788E" w14:textId="77777777" w:rsidR="00D713C4" w:rsidRPr="006E01F5" w:rsidRDefault="00D713C4" w:rsidP="006E01F5">
            <w:pPr>
              <w:tabs>
                <w:tab w:val="left" w:pos="520"/>
              </w:tabs>
              <w:jc w:val="center"/>
              <w:rPr>
                <w:b/>
                <w:sz w:val="28"/>
                <w:szCs w:val="28"/>
                <w:lang w:val="es-PR"/>
              </w:rPr>
            </w:pPr>
            <w:r w:rsidRPr="006E01F5">
              <w:rPr>
                <w:b/>
                <w:sz w:val="28"/>
                <w:szCs w:val="28"/>
                <w:lang w:val="es-PR"/>
              </w:rPr>
              <w:t xml:space="preserve">L2 </w:t>
            </w:r>
          </w:p>
          <w:p w14:paraId="0DFDAC8A" w14:textId="77777777" w:rsidR="00D713C4" w:rsidRPr="006E01F5" w:rsidRDefault="00D713C4" w:rsidP="006E01F5">
            <w:pPr>
              <w:tabs>
                <w:tab w:val="left" w:pos="520"/>
              </w:tabs>
              <w:jc w:val="center"/>
              <w:rPr>
                <w:b/>
                <w:lang w:val="es-PR"/>
              </w:rPr>
            </w:pPr>
            <w:r w:rsidRPr="006E01F5">
              <w:rPr>
                <w:b/>
                <w:lang w:val="es-PR"/>
              </w:rPr>
              <w:t>Desarrollo</w:t>
            </w:r>
          </w:p>
          <w:p w14:paraId="57D0F283" w14:textId="77777777" w:rsidR="00D713C4" w:rsidRPr="006E01F5" w:rsidRDefault="00D713C4" w:rsidP="006E01F5">
            <w:pPr>
              <w:tabs>
                <w:tab w:val="left" w:pos="520"/>
              </w:tabs>
              <w:jc w:val="center"/>
              <w:rPr>
                <w:b/>
                <w:i/>
                <w:lang w:val="es-PR"/>
              </w:rPr>
            </w:pPr>
            <w:r w:rsidRPr="006E01F5">
              <w:rPr>
                <w:b/>
                <w:lang w:val="es-PR"/>
              </w:rPr>
              <w:t>Pre-Funcional</w:t>
            </w:r>
          </w:p>
          <w:p w14:paraId="05F47744" w14:textId="77777777" w:rsidR="00D713C4" w:rsidRPr="006E01F5" w:rsidRDefault="00D713C4" w:rsidP="006E01F5">
            <w:pPr>
              <w:pStyle w:val="ListParagraph"/>
              <w:tabs>
                <w:tab w:val="left" w:pos="520"/>
              </w:tabs>
              <w:spacing w:after="160" w:line="259" w:lineRule="auto"/>
              <w:ind w:left="74"/>
              <w:rPr>
                <w:b/>
                <w:lang w:val="es-PR"/>
              </w:rPr>
            </w:pPr>
          </w:p>
        </w:tc>
        <w:tc>
          <w:tcPr>
            <w:tcW w:w="2340" w:type="dxa"/>
            <w:shd w:val="clear" w:color="auto" w:fill="D9D9D9"/>
          </w:tcPr>
          <w:p w14:paraId="0E901FDB" w14:textId="77777777" w:rsidR="00D713C4" w:rsidRPr="006E01F5" w:rsidRDefault="00D713C4" w:rsidP="006E01F5">
            <w:pPr>
              <w:tabs>
                <w:tab w:val="left" w:pos="520"/>
              </w:tabs>
              <w:jc w:val="center"/>
              <w:rPr>
                <w:b/>
                <w:sz w:val="28"/>
                <w:szCs w:val="28"/>
                <w:lang w:val="es-PR"/>
              </w:rPr>
            </w:pPr>
            <w:r w:rsidRPr="006E01F5">
              <w:rPr>
                <w:b/>
                <w:sz w:val="28"/>
                <w:szCs w:val="28"/>
                <w:lang w:val="es-PR"/>
              </w:rPr>
              <w:t>L1</w:t>
            </w:r>
          </w:p>
          <w:p w14:paraId="4A22D838" w14:textId="77777777" w:rsidR="00D713C4" w:rsidRPr="006E01F5" w:rsidRDefault="00D713C4" w:rsidP="006E01F5">
            <w:pPr>
              <w:tabs>
                <w:tab w:val="left" w:pos="520"/>
              </w:tabs>
              <w:jc w:val="center"/>
              <w:rPr>
                <w:b/>
                <w:lang w:val="es-PR"/>
              </w:rPr>
            </w:pPr>
            <w:r w:rsidRPr="006E01F5">
              <w:rPr>
                <w:b/>
                <w:lang w:val="es-PR"/>
              </w:rPr>
              <w:t>Desarrollo</w:t>
            </w:r>
          </w:p>
          <w:p w14:paraId="35CDB702" w14:textId="77777777" w:rsidR="00D713C4" w:rsidRPr="006E01F5" w:rsidRDefault="00D713C4" w:rsidP="006E01F5">
            <w:pPr>
              <w:tabs>
                <w:tab w:val="left" w:pos="520"/>
              </w:tabs>
              <w:jc w:val="center"/>
              <w:rPr>
                <w:b/>
                <w:lang w:val="es-PR"/>
              </w:rPr>
            </w:pPr>
            <w:r w:rsidRPr="006E01F5">
              <w:rPr>
                <w:b/>
                <w:lang w:val="es-PR"/>
              </w:rPr>
              <w:t>Inicial</w:t>
            </w:r>
          </w:p>
          <w:p w14:paraId="2FF29953" w14:textId="77777777" w:rsidR="00D713C4" w:rsidRPr="006E01F5" w:rsidRDefault="00D713C4" w:rsidP="006E01F5">
            <w:pPr>
              <w:pStyle w:val="ListParagraph"/>
              <w:tabs>
                <w:tab w:val="left" w:pos="520"/>
              </w:tabs>
              <w:spacing w:after="160" w:line="259" w:lineRule="auto"/>
              <w:ind w:left="74"/>
              <w:rPr>
                <w:b/>
                <w:lang w:val="es-PR"/>
              </w:rPr>
            </w:pPr>
          </w:p>
        </w:tc>
        <w:tc>
          <w:tcPr>
            <w:tcW w:w="2340" w:type="dxa"/>
            <w:shd w:val="clear" w:color="auto" w:fill="D9D9D9"/>
          </w:tcPr>
          <w:p w14:paraId="08F0D794" w14:textId="77777777" w:rsidR="00D713C4" w:rsidRPr="006E01F5" w:rsidRDefault="00D713C4" w:rsidP="006E01F5">
            <w:pPr>
              <w:tabs>
                <w:tab w:val="left" w:pos="520"/>
              </w:tabs>
              <w:jc w:val="center"/>
              <w:rPr>
                <w:b/>
                <w:sz w:val="28"/>
                <w:szCs w:val="28"/>
                <w:lang w:val="es-PR"/>
              </w:rPr>
            </w:pPr>
            <w:r w:rsidRPr="006E01F5">
              <w:rPr>
                <w:b/>
                <w:sz w:val="28"/>
                <w:szCs w:val="28"/>
                <w:lang w:val="es-PR"/>
              </w:rPr>
              <w:t>L0</w:t>
            </w:r>
          </w:p>
          <w:p w14:paraId="1A8AF4C0" w14:textId="77777777" w:rsidR="00D713C4" w:rsidRPr="006E01F5" w:rsidRDefault="00D713C4" w:rsidP="006E01F5">
            <w:pPr>
              <w:tabs>
                <w:tab w:val="left" w:pos="520"/>
              </w:tabs>
              <w:jc w:val="center"/>
              <w:rPr>
                <w:b/>
                <w:lang w:val="es-PR"/>
              </w:rPr>
            </w:pPr>
            <w:r w:rsidRPr="006E01F5">
              <w:rPr>
                <w:b/>
                <w:lang w:val="es-PR"/>
              </w:rPr>
              <w:t>Rara vez observado o No observado</w:t>
            </w:r>
          </w:p>
          <w:p w14:paraId="5FDC3520" w14:textId="77777777" w:rsidR="00D713C4" w:rsidRPr="006E01F5" w:rsidRDefault="00D713C4" w:rsidP="006E01F5">
            <w:pPr>
              <w:pStyle w:val="ListParagraph"/>
              <w:tabs>
                <w:tab w:val="left" w:pos="520"/>
              </w:tabs>
              <w:spacing w:after="160" w:line="259" w:lineRule="auto"/>
              <w:ind w:left="74"/>
              <w:rPr>
                <w:b/>
                <w:lang w:val="es-PR"/>
              </w:rPr>
            </w:pPr>
          </w:p>
        </w:tc>
      </w:tr>
      <w:tr w:rsidR="00D713C4" w:rsidRPr="005D7ACB" w14:paraId="1E26AD7B" w14:textId="77777777" w:rsidTr="003017BA">
        <w:trPr>
          <w:trHeight w:val="4202"/>
        </w:trPr>
        <w:tc>
          <w:tcPr>
            <w:tcW w:w="1857" w:type="dxa"/>
            <w:vMerge/>
            <w:shd w:val="clear" w:color="auto" w:fill="DEEAF6"/>
          </w:tcPr>
          <w:p w14:paraId="753F4488" w14:textId="77777777" w:rsidR="00D713C4" w:rsidRPr="006E01F5" w:rsidRDefault="00D713C4" w:rsidP="006E01F5">
            <w:pPr>
              <w:tabs>
                <w:tab w:val="left" w:pos="520"/>
              </w:tabs>
              <w:rPr>
                <w:lang w:val="es-PR"/>
              </w:rPr>
            </w:pPr>
          </w:p>
        </w:tc>
        <w:tc>
          <w:tcPr>
            <w:tcW w:w="2145" w:type="dxa"/>
            <w:shd w:val="clear" w:color="auto" w:fill="DEEAF6"/>
          </w:tcPr>
          <w:p w14:paraId="17350E6B" w14:textId="77777777" w:rsidR="00D713C4" w:rsidRPr="006E01F5" w:rsidRDefault="00D713C4" w:rsidP="006E01F5">
            <w:pPr>
              <w:tabs>
                <w:tab w:val="left" w:pos="520"/>
              </w:tabs>
              <w:rPr>
                <w:b/>
                <w:i/>
                <w:lang w:val="es-PR"/>
              </w:rPr>
            </w:pPr>
            <w:r w:rsidRPr="006E01F5">
              <w:rPr>
                <w:b/>
                <w:i/>
                <w:lang w:val="es-PR"/>
              </w:rPr>
              <w:t>Equivalencia para puntuaciones tipificadas:</w:t>
            </w:r>
          </w:p>
          <w:p w14:paraId="6976DFD5" w14:textId="77777777" w:rsidR="00D713C4" w:rsidRPr="006E01F5" w:rsidRDefault="00D713C4" w:rsidP="00381D5E">
            <w:pPr>
              <w:pStyle w:val="ListParagraph"/>
              <w:numPr>
                <w:ilvl w:val="0"/>
                <w:numId w:val="86"/>
              </w:numPr>
              <w:tabs>
                <w:tab w:val="left" w:pos="520"/>
              </w:tabs>
              <w:ind w:left="74" w:hanging="180"/>
              <w:contextualSpacing/>
              <w:rPr>
                <w:b/>
                <w:lang w:val="es-PR"/>
              </w:rPr>
            </w:pPr>
            <w:r w:rsidRPr="006E01F5">
              <w:rPr>
                <w:b/>
                <w:lang w:val="es-PR"/>
              </w:rPr>
              <w:t xml:space="preserve">Entre los percentiles 100 y 84%; </w:t>
            </w:r>
          </w:p>
          <w:p w14:paraId="1075DABA" w14:textId="77777777" w:rsidR="00D713C4" w:rsidRPr="006E01F5" w:rsidRDefault="00D713C4" w:rsidP="00381D5E">
            <w:pPr>
              <w:pStyle w:val="ListParagraph"/>
              <w:numPr>
                <w:ilvl w:val="0"/>
                <w:numId w:val="86"/>
              </w:numPr>
              <w:tabs>
                <w:tab w:val="left" w:pos="520"/>
              </w:tabs>
              <w:ind w:left="74" w:hanging="180"/>
              <w:contextualSpacing/>
              <w:rPr>
                <w:b/>
                <w:lang w:val="es-PR"/>
              </w:rPr>
            </w:pPr>
            <w:r w:rsidRPr="006E01F5">
              <w:rPr>
                <w:b/>
                <w:lang w:val="es-PR"/>
              </w:rPr>
              <w:t xml:space="preserve">Aprox. 16% de la población; </w:t>
            </w:r>
          </w:p>
          <w:p w14:paraId="1454DE13" w14:textId="77777777" w:rsidR="00D713C4" w:rsidRPr="006E01F5" w:rsidRDefault="00D713C4" w:rsidP="00381D5E">
            <w:pPr>
              <w:pStyle w:val="ListParagraph"/>
              <w:numPr>
                <w:ilvl w:val="0"/>
                <w:numId w:val="86"/>
              </w:numPr>
              <w:tabs>
                <w:tab w:val="left" w:pos="520"/>
              </w:tabs>
              <w:ind w:left="74" w:hanging="180"/>
              <w:contextualSpacing/>
              <w:rPr>
                <w:b/>
                <w:lang w:val="es-PR"/>
              </w:rPr>
            </w:pPr>
            <w:r w:rsidRPr="006E01F5">
              <w:rPr>
                <w:b/>
                <w:lang w:val="es-PR"/>
              </w:rPr>
              <w:t>Una desviación estándar o más sobre el promedio</w:t>
            </w:r>
          </w:p>
          <w:p w14:paraId="16D843D7" w14:textId="77777777" w:rsidR="00D713C4" w:rsidRPr="006E01F5" w:rsidRDefault="00D713C4" w:rsidP="00381D5E">
            <w:pPr>
              <w:pStyle w:val="ListParagraph"/>
              <w:numPr>
                <w:ilvl w:val="0"/>
                <w:numId w:val="86"/>
              </w:numPr>
              <w:tabs>
                <w:tab w:val="left" w:pos="520"/>
              </w:tabs>
              <w:ind w:left="74" w:hanging="180"/>
              <w:contextualSpacing/>
              <w:rPr>
                <w:b/>
                <w:lang w:val="es-PR"/>
              </w:rPr>
            </w:pPr>
            <w:r w:rsidRPr="006E01F5">
              <w:rPr>
                <w:b/>
                <w:lang w:val="es-PR"/>
              </w:rPr>
              <w:t>T mayor de 60</w:t>
            </w:r>
          </w:p>
          <w:p w14:paraId="01AF46C8" w14:textId="77777777" w:rsidR="00D713C4" w:rsidRPr="006E01F5" w:rsidRDefault="00D713C4" w:rsidP="00381D5E">
            <w:pPr>
              <w:pStyle w:val="ListParagraph"/>
              <w:numPr>
                <w:ilvl w:val="0"/>
                <w:numId w:val="86"/>
              </w:numPr>
              <w:tabs>
                <w:tab w:val="left" w:pos="520"/>
              </w:tabs>
              <w:ind w:left="74" w:hanging="180"/>
              <w:contextualSpacing/>
              <w:rPr>
                <w:b/>
                <w:sz w:val="28"/>
                <w:szCs w:val="28"/>
                <w:lang w:val="es-PR"/>
              </w:rPr>
            </w:pPr>
            <w:r w:rsidRPr="006E01F5">
              <w:rPr>
                <w:b/>
                <w:lang w:val="es-PR"/>
              </w:rPr>
              <w:t>CI mayor de 115</w:t>
            </w:r>
          </w:p>
          <w:p w14:paraId="3C3B188F" w14:textId="77777777" w:rsidR="00D713C4" w:rsidRPr="006E01F5" w:rsidRDefault="00D713C4" w:rsidP="00D713C4">
            <w:pPr>
              <w:rPr>
                <w:lang w:val="es-PR"/>
              </w:rPr>
            </w:pPr>
          </w:p>
          <w:p w14:paraId="4229FEBE" w14:textId="77777777" w:rsidR="00D713C4" w:rsidRPr="006E01F5" w:rsidRDefault="00D713C4" w:rsidP="00D713C4">
            <w:pPr>
              <w:rPr>
                <w:lang w:val="es-PR"/>
              </w:rPr>
            </w:pPr>
          </w:p>
        </w:tc>
        <w:tc>
          <w:tcPr>
            <w:tcW w:w="2185" w:type="dxa"/>
            <w:shd w:val="clear" w:color="auto" w:fill="DEEAF6"/>
          </w:tcPr>
          <w:p w14:paraId="601E92DE" w14:textId="77777777" w:rsidR="00D713C4" w:rsidRPr="006E01F5" w:rsidRDefault="00D713C4" w:rsidP="006E01F5">
            <w:pPr>
              <w:tabs>
                <w:tab w:val="left" w:pos="520"/>
              </w:tabs>
              <w:rPr>
                <w:b/>
                <w:i/>
                <w:lang w:val="es-PR"/>
              </w:rPr>
            </w:pPr>
            <w:r w:rsidRPr="006E01F5">
              <w:rPr>
                <w:b/>
                <w:i/>
                <w:lang w:val="es-PR"/>
              </w:rPr>
              <w:t>Equivalencia para puntuaciones tipificadas:</w:t>
            </w:r>
          </w:p>
          <w:p w14:paraId="0FF5324E" w14:textId="77777777" w:rsidR="00D713C4" w:rsidRPr="006E01F5" w:rsidRDefault="00D713C4" w:rsidP="00381D5E">
            <w:pPr>
              <w:pStyle w:val="ListParagraph"/>
              <w:numPr>
                <w:ilvl w:val="0"/>
                <w:numId w:val="86"/>
              </w:numPr>
              <w:tabs>
                <w:tab w:val="left" w:pos="520"/>
              </w:tabs>
              <w:spacing w:after="160" w:line="259" w:lineRule="auto"/>
              <w:ind w:left="74" w:hanging="180"/>
              <w:contextualSpacing/>
              <w:rPr>
                <w:b/>
                <w:lang w:val="es-PR"/>
              </w:rPr>
            </w:pPr>
            <w:r w:rsidRPr="006E01F5">
              <w:rPr>
                <w:b/>
                <w:lang w:val="es-PR"/>
              </w:rPr>
              <w:t xml:space="preserve">Entre los percentiles 84 y 50%; </w:t>
            </w:r>
          </w:p>
          <w:p w14:paraId="4C97A424" w14:textId="77777777" w:rsidR="00D713C4" w:rsidRPr="006E01F5" w:rsidRDefault="00D713C4" w:rsidP="00381D5E">
            <w:pPr>
              <w:pStyle w:val="ListParagraph"/>
              <w:numPr>
                <w:ilvl w:val="0"/>
                <w:numId w:val="86"/>
              </w:numPr>
              <w:tabs>
                <w:tab w:val="left" w:pos="520"/>
              </w:tabs>
              <w:spacing w:after="160" w:line="259" w:lineRule="auto"/>
              <w:ind w:left="74" w:hanging="180"/>
              <w:contextualSpacing/>
              <w:rPr>
                <w:b/>
                <w:lang w:val="es-PR"/>
              </w:rPr>
            </w:pPr>
            <w:r w:rsidRPr="006E01F5">
              <w:rPr>
                <w:b/>
                <w:lang w:val="es-PR"/>
              </w:rPr>
              <w:t xml:space="preserve">Aprox. 34% de la población; </w:t>
            </w:r>
          </w:p>
          <w:p w14:paraId="7080CFB1" w14:textId="77777777" w:rsidR="00D713C4" w:rsidRPr="006E01F5" w:rsidRDefault="00D713C4" w:rsidP="00381D5E">
            <w:pPr>
              <w:pStyle w:val="ListParagraph"/>
              <w:numPr>
                <w:ilvl w:val="0"/>
                <w:numId w:val="86"/>
              </w:numPr>
              <w:tabs>
                <w:tab w:val="left" w:pos="520"/>
              </w:tabs>
              <w:spacing w:after="160" w:line="259" w:lineRule="auto"/>
              <w:ind w:left="74" w:hanging="180"/>
              <w:contextualSpacing/>
              <w:rPr>
                <w:b/>
                <w:lang w:val="es-PR"/>
              </w:rPr>
            </w:pPr>
            <w:r w:rsidRPr="006E01F5">
              <w:rPr>
                <w:b/>
                <w:lang w:val="es-PR"/>
              </w:rPr>
              <w:t>Entre el promedio y una desviación estándar sobre el promedio</w:t>
            </w:r>
          </w:p>
          <w:p w14:paraId="18ACB89B" w14:textId="77777777" w:rsidR="00D713C4" w:rsidRPr="006E01F5" w:rsidRDefault="00D713C4" w:rsidP="00381D5E">
            <w:pPr>
              <w:pStyle w:val="ListParagraph"/>
              <w:numPr>
                <w:ilvl w:val="0"/>
                <w:numId w:val="86"/>
              </w:numPr>
              <w:tabs>
                <w:tab w:val="left" w:pos="520"/>
              </w:tabs>
              <w:spacing w:after="160" w:line="259" w:lineRule="auto"/>
              <w:ind w:left="99" w:hanging="180"/>
              <w:contextualSpacing/>
              <w:rPr>
                <w:b/>
                <w:lang w:val="es-PR"/>
              </w:rPr>
            </w:pPr>
            <w:r w:rsidRPr="006E01F5">
              <w:rPr>
                <w:b/>
                <w:lang w:val="es-PR"/>
              </w:rPr>
              <w:t>T 60 – T50</w:t>
            </w:r>
          </w:p>
          <w:p w14:paraId="3532DD2A" w14:textId="77777777" w:rsidR="00D713C4" w:rsidRPr="006E01F5" w:rsidRDefault="00D713C4" w:rsidP="00381D5E">
            <w:pPr>
              <w:pStyle w:val="ListParagraph"/>
              <w:numPr>
                <w:ilvl w:val="0"/>
                <w:numId w:val="86"/>
              </w:numPr>
              <w:tabs>
                <w:tab w:val="left" w:pos="520"/>
              </w:tabs>
              <w:spacing w:after="160" w:line="259" w:lineRule="auto"/>
              <w:ind w:left="74" w:hanging="180"/>
              <w:contextualSpacing/>
              <w:rPr>
                <w:b/>
                <w:sz w:val="28"/>
                <w:szCs w:val="28"/>
                <w:lang w:val="es-PR"/>
              </w:rPr>
            </w:pPr>
            <w:r w:rsidRPr="006E01F5">
              <w:rPr>
                <w:b/>
                <w:lang w:val="es-PR"/>
              </w:rPr>
              <w:t>CI 115 – CI 100</w:t>
            </w:r>
          </w:p>
          <w:p w14:paraId="7B5B5957" w14:textId="77777777" w:rsidR="00D713C4" w:rsidRPr="006E01F5" w:rsidRDefault="00D713C4" w:rsidP="006E01F5">
            <w:pPr>
              <w:pStyle w:val="ListParagraph"/>
              <w:tabs>
                <w:tab w:val="left" w:pos="520"/>
              </w:tabs>
              <w:spacing w:after="160" w:line="259" w:lineRule="auto"/>
              <w:ind w:left="74"/>
              <w:contextualSpacing/>
              <w:rPr>
                <w:b/>
                <w:lang w:val="es-PR"/>
              </w:rPr>
            </w:pPr>
          </w:p>
          <w:p w14:paraId="7A7F4A93" w14:textId="77777777" w:rsidR="00D713C4" w:rsidRPr="006E01F5" w:rsidRDefault="00D713C4" w:rsidP="006E01F5">
            <w:pPr>
              <w:pStyle w:val="ListParagraph"/>
              <w:tabs>
                <w:tab w:val="left" w:pos="520"/>
              </w:tabs>
              <w:spacing w:after="160" w:line="259" w:lineRule="auto"/>
              <w:ind w:left="74"/>
              <w:contextualSpacing/>
              <w:rPr>
                <w:b/>
                <w:sz w:val="28"/>
                <w:szCs w:val="28"/>
                <w:lang w:val="es-PR"/>
              </w:rPr>
            </w:pPr>
          </w:p>
        </w:tc>
        <w:tc>
          <w:tcPr>
            <w:tcW w:w="2250" w:type="dxa"/>
            <w:shd w:val="clear" w:color="auto" w:fill="DEEAF6"/>
          </w:tcPr>
          <w:p w14:paraId="005CDFDE" w14:textId="77777777" w:rsidR="00D713C4" w:rsidRPr="006E01F5" w:rsidRDefault="00D713C4" w:rsidP="006E01F5">
            <w:pPr>
              <w:tabs>
                <w:tab w:val="left" w:pos="520"/>
              </w:tabs>
              <w:rPr>
                <w:b/>
                <w:i/>
                <w:lang w:val="es-PR"/>
              </w:rPr>
            </w:pPr>
            <w:r w:rsidRPr="006E01F5">
              <w:rPr>
                <w:b/>
                <w:i/>
                <w:lang w:val="es-PR"/>
              </w:rPr>
              <w:t>Equivalencia para puntuaciones tipificadas:</w:t>
            </w:r>
          </w:p>
          <w:p w14:paraId="060501DF" w14:textId="77777777" w:rsidR="00D713C4" w:rsidRPr="006E01F5" w:rsidRDefault="00D713C4" w:rsidP="00381D5E">
            <w:pPr>
              <w:pStyle w:val="ListParagraph"/>
              <w:numPr>
                <w:ilvl w:val="0"/>
                <w:numId w:val="86"/>
              </w:numPr>
              <w:tabs>
                <w:tab w:val="left" w:pos="520"/>
              </w:tabs>
              <w:spacing w:after="160" w:line="259" w:lineRule="auto"/>
              <w:ind w:left="74" w:hanging="180"/>
              <w:contextualSpacing/>
              <w:rPr>
                <w:b/>
                <w:lang w:val="es-PR"/>
              </w:rPr>
            </w:pPr>
            <w:r w:rsidRPr="006E01F5">
              <w:rPr>
                <w:b/>
                <w:lang w:val="es-PR"/>
              </w:rPr>
              <w:t xml:space="preserve">Entre los percentiles 50 y 16%; </w:t>
            </w:r>
          </w:p>
          <w:p w14:paraId="092580AA" w14:textId="77777777" w:rsidR="00D713C4" w:rsidRPr="006E01F5" w:rsidRDefault="00D713C4" w:rsidP="00381D5E">
            <w:pPr>
              <w:pStyle w:val="ListParagraph"/>
              <w:numPr>
                <w:ilvl w:val="0"/>
                <w:numId w:val="86"/>
              </w:numPr>
              <w:tabs>
                <w:tab w:val="left" w:pos="520"/>
              </w:tabs>
              <w:spacing w:after="160" w:line="259" w:lineRule="auto"/>
              <w:ind w:left="74" w:hanging="180"/>
              <w:contextualSpacing/>
              <w:rPr>
                <w:b/>
                <w:lang w:val="es-PR"/>
              </w:rPr>
            </w:pPr>
            <w:r w:rsidRPr="006E01F5">
              <w:rPr>
                <w:b/>
                <w:lang w:val="es-PR"/>
              </w:rPr>
              <w:t xml:space="preserve">Aprox. 34% de la población; </w:t>
            </w:r>
          </w:p>
          <w:p w14:paraId="7EC5A187" w14:textId="77777777" w:rsidR="00D713C4" w:rsidRPr="006E01F5" w:rsidRDefault="00D713C4" w:rsidP="00381D5E">
            <w:pPr>
              <w:pStyle w:val="ListParagraph"/>
              <w:numPr>
                <w:ilvl w:val="0"/>
                <w:numId w:val="86"/>
              </w:numPr>
              <w:tabs>
                <w:tab w:val="left" w:pos="520"/>
              </w:tabs>
              <w:spacing w:after="160" w:line="259" w:lineRule="auto"/>
              <w:ind w:left="74" w:hanging="180"/>
              <w:contextualSpacing/>
              <w:rPr>
                <w:b/>
                <w:lang w:val="es-PR"/>
              </w:rPr>
            </w:pPr>
            <w:r w:rsidRPr="006E01F5">
              <w:rPr>
                <w:b/>
                <w:lang w:val="es-PR"/>
              </w:rPr>
              <w:t>Entre el promedio y una desviación estándar bajo el promedio</w:t>
            </w:r>
          </w:p>
          <w:p w14:paraId="7ED2B2A9" w14:textId="77777777" w:rsidR="00D713C4" w:rsidRPr="006E01F5" w:rsidRDefault="00D713C4" w:rsidP="00381D5E">
            <w:pPr>
              <w:pStyle w:val="ListParagraph"/>
              <w:numPr>
                <w:ilvl w:val="0"/>
                <w:numId w:val="86"/>
              </w:numPr>
              <w:tabs>
                <w:tab w:val="left" w:pos="520"/>
              </w:tabs>
              <w:spacing w:after="160" w:line="259" w:lineRule="auto"/>
              <w:ind w:left="74" w:hanging="180"/>
              <w:contextualSpacing/>
              <w:rPr>
                <w:b/>
                <w:lang w:val="es-PR"/>
              </w:rPr>
            </w:pPr>
            <w:r w:rsidRPr="006E01F5">
              <w:rPr>
                <w:b/>
                <w:lang w:val="es-PR"/>
              </w:rPr>
              <w:t>T 50 – T 40</w:t>
            </w:r>
          </w:p>
          <w:p w14:paraId="741CF44E" w14:textId="77777777" w:rsidR="00D713C4" w:rsidRPr="006E01F5" w:rsidRDefault="00D713C4" w:rsidP="00381D5E">
            <w:pPr>
              <w:pStyle w:val="ListParagraph"/>
              <w:numPr>
                <w:ilvl w:val="0"/>
                <w:numId w:val="86"/>
              </w:numPr>
              <w:tabs>
                <w:tab w:val="left" w:pos="520"/>
              </w:tabs>
              <w:spacing w:after="160" w:line="259" w:lineRule="auto"/>
              <w:ind w:left="74" w:hanging="180"/>
              <w:contextualSpacing/>
              <w:rPr>
                <w:b/>
                <w:sz w:val="28"/>
                <w:szCs w:val="28"/>
                <w:lang w:val="es-PR"/>
              </w:rPr>
            </w:pPr>
            <w:r w:rsidRPr="006E01F5">
              <w:rPr>
                <w:b/>
                <w:lang w:val="es-PR"/>
              </w:rPr>
              <w:t>CI 100 – CI 85</w:t>
            </w:r>
          </w:p>
          <w:p w14:paraId="15D5385E" w14:textId="77777777" w:rsidR="00D713C4" w:rsidRPr="006E01F5" w:rsidRDefault="00D713C4" w:rsidP="006E01F5">
            <w:pPr>
              <w:pStyle w:val="ListParagraph"/>
              <w:tabs>
                <w:tab w:val="left" w:pos="520"/>
              </w:tabs>
              <w:spacing w:after="160" w:line="259" w:lineRule="auto"/>
              <w:ind w:left="74"/>
              <w:contextualSpacing/>
              <w:rPr>
                <w:b/>
                <w:sz w:val="28"/>
                <w:szCs w:val="28"/>
                <w:lang w:val="es-PR"/>
              </w:rPr>
            </w:pPr>
          </w:p>
        </w:tc>
        <w:tc>
          <w:tcPr>
            <w:tcW w:w="2430" w:type="dxa"/>
            <w:shd w:val="clear" w:color="auto" w:fill="DEEAF6"/>
          </w:tcPr>
          <w:p w14:paraId="2FE03482" w14:textId="77777777" w:rsidR="00D713C4" w:rsidRPr="006E01F5" w:rsidRDefault="00D713C4" w:rsidP="006E01F5">
            <w:pPr>
              <w:tabs>
                <w:tab w:val="left" w:pos="520"/>
              </w:tabs>
              <w:rPr>
                <w:b/>
                <w:i/>
                <w:lang w:val="es-PR"/>
              </w:rPr>
            </w:pPr>
            <w:r w:rsidRPr="006E01F5">
              <w:rPr>
                <w:b/>
                <w:i/>
                <w:lang w:val="es-PR"/>
              </w:rPr>
              <w:t>Equivalencia para puntuaciones tipificadas:</w:t>
            </w:r>
          </w:p>
          <w:p w14:paraId="474B2835" w14:textId="77777777" w:rsidR="00D713C4" w:rsidRPr="006E01F5" w:rsidRDefault="00D713C4" w:rsidP="00381D5E">
            <w:pPr>
              <w:pStyle w:val="ListParagraph"/>
              <w:numPr>
                <w:ilvl w:val="0"/>
                <w:numId w:val="86"/>
              </w:numPr>
              <w:tabs>
                <w:tab w:val="left" w:pos="520"/>
              </w:tabs>
              <w:spacing w:after="160" w:line="259" w:lineRule="auto"/>
              <w:ind w:left="74" w:hanging="180"/>
              <w:contextualSpacing/>
              <w:rPr>
                <w:b/>
                <w:lang w:val="es-PR"/>
              </w:rPr>
            </w:pPr>
            <w:r w:rsidRPr="006E01F5">
              <w:rPr>
                <w:b/>
                <w:lang w:val="es-PR"/>
              </w:rPr>
              <w:t xml:space="preserve">Entre los percentiles 16 y 2%; </w:t>
            </w:r>
          </w:p>
          <w:p w14:paraId="29524FF3" w14:textId="77777777" w:rsidR="00D713C4" w:rsidRPr="006E01F5" w:rsidRDefault="00D713C4" w:rsidP="00381D5E">
            <w:pPr>
              <w:pStyle w:val="ListParagraph"/>
              <w:numPr>
                <w:ilvl w:val="0"/>
                <w:numId w:val="86"/>
              </w:numPr>
              <w:tabs>
                <w:tab w:val="left" w:pos="520"/>
              </w:tabs>
              <w:spacing w:after="160" w:line="259" w:lineRule="auto"/>
              <w:ind w:left="74" w:hanging="180"/>
              <w:contextualSpacing/>
              <w:rPr>
                <w:b/>
                <w:lang w:val="es-PR"/>
              </w:rPr>
            </w:pPr>
            <w:r w:rsidRPr="006E01F5">
              <w:rPr>
                <w:b/>
                <w:lang w:val="es-PR"/>
              </w:rPr>
              <w:t xml:space="preserve">Aprox. 14% de la población; </w:t>
            </w:r>
          </w:p>
          <w:p w14:paraId="55D1D6D2" w14:textId="77777777" w:rsidR="00D713C4" w:rsidRPr="006E01F5" w:rsidRDefault="00D713C4" w:rsidP="00381D5E">
            <w:pPr>
              <w:pStyle w:val="ListParagraph"/>
              <w:numPr>
                <w:ilvl w:val="0"/>
                <w:numId w:val="86"/>
              </w:numPr>
              <w:tabs>
                <w:tab w:val="left" w:pos="520"/>
              </w:tabs>
              <w:spacing w:after="160" w:line="259" w:lineRule="auto"/>
              <w:ind w:left="74" w:hanging="180"/>
              <w:contextualSpacing/>
              <w:rPr>
                <w:b/>
                <w:lang w:val="es-PR"/>
              </w:rPr>
            </w:pPr>
            <w:r w:rsidRPr="006E01F5">
              <w:rPr>
                <w:b/>
                <w:lang w:val="es-PR"/>
              </w:rPr>
              <w:t>Entre una y dos desviaciones estándar bajo el promedio</w:t>
            </w:r>
          </w:p>
          <w:p w14:paraId="6E2B234F" w14:textId="77777777" w:rsidR="00D713C4" w:rsidRPr="006E01F5" w:rsidRDefault="00D713C4" w:rsidP="00381D5E">
            <w:pPr>
              <w:pStyle w:val="ListParagraph"/>
              <w:numPr>
                <w:ilvl w:val="0"/>
                <w:numId w:val="86"/>
              </w:numPr>
              <w:tabs>
                <w:tab w:val="left" w:pos="520"/>
              </w:tabs>
              <w:spacing w:after="160" w:line="259" w:lineRule="auto"/>
              <w:ind w:left="74" w:hanging="180"/>
              <w:contextualSpacing/>
              <w:rPr>
                <w:b/>
                <w:lang w:val="es-PR"/>
              </w:rPr>
            </w:pPr>
            <w:r w:rsidRPr="006E01F5">
              <w:rPr>
                <w:b/>
                <w:lang w:val="es-PR"/>
              </w:rPr>
              <w:t>T 40 – T 30</w:t>
            </w:r>
          </w:p>
          <w:p w14:paraId="07F6728E" w14:textId="77777777" w:rsidR="00D713C4" w:rsidRPr="006E01F5" w:rsidRDefault="00D713C4" w:rsidP="00381D5E">
            <w:pPr>
              <w:pStyle w:val="ListParagraph"/>
              <w:numPr>
                <w:ilvl w:val="0"/>
                <w:numId w:val="86"/>
              </w:numPr>
              <w:tabs>
                <w:tab w:val="left" w:pos="520"/>
              </w:tabs>
              <w:spacing w:after="160" w:line="259" w:lineRule="auto"/>
              <w:ind w:left="74" w:hanging="180"/>
              <w:contextualSpacing/>
              <w:rPr>
                <w:b/>
                <w:sz w:val="28"/>
                <w:szCs w:val="28"/>
                <w:lang w:val="es-PR"/>
              </w:rPr>
            </w:pPr>
            <w:r w:rsidRPr="006E01F5">
              <w:rPr>
                <w:b/>
                <w:lang w:val="es-PR"/>
              </w:rPr>
              <w:t>CI 85 – CI 70</w:t>
            </w:r>
          </w:p>
        </w:tc>
        <w:tc>
          <w:tcPr>
            <w:tcW w:w="2340" w:type="dxa"/>
            <w:shd w:val="clear" w:color="auto" w:fill="DEEAF6"/>
          </w:tcPr>
          <w:p w14:paraId="149577F2" w14:textId="77777777" w:rsidR="00D713C4" w:rsidRPr="006E01F5" w:rsidRDefault="00D713C4" w:rsidP="006E01F5">
            <w:pPr>
              <w:tabs>
                <w:tab w:val="left" w:pos="520"/>
              </w:tabs>
              <w:rPr>
                <w:b/>
                <w:i/>
                <w:lang w:val="es-PR"/>
              </w:rPr>
            </w:pPr>
            <w:r w:rsidRPr="006E01F5">
              <w:rPr>
                <w:b/>
                <w:i/>
                <w:lang w:val="es-PR"/>
              </w:rPr>
              <w:t>Equivalencia para puntuaciones tipificadas:</w:t>
            </w:r>
          </w:p>
          <w:p w14:paraId="452747E5" w14:textId="77777777" w:rsidR="00D713C4" w:rsidRPr="006E01F5" w:rsidRDefault="00D713C4" w:rsidP="00381D5E">
            <w:pPr>
              <w:pStyle w:val="ListParagraph"/>
              <w:numPr>
                <w:ilvl w:val="0"/>
                <w:numId w:val="86"/>
              </w:numPr>
              <w:tabs>
                <w:tab w:val="left" w:pos="520"/>
              </w:tabs>
              <w:spacing w:after="160" w:line="259" w:lineRule="auto"/>
              <w:ind w:left="74" w:hanging="180"/>
              <w:contextualSpacing/>
              <w:rPr>
                <w:b/>
                <w:lang w:val="es-PR"/>
              </w:rPr>
            </w:pPr>
            <w:r w:rsidRPr="006E01F5">
              <w:rPr>
                <w:b/>
                <w:lang w:val="es-PR"/>
              </w:rPr>
              <w:t xml:space="preserve">Entre los percentiles 2 y .5%; </w:t>
            </w:r>
          </w:p>
          <w:p w14:paraId="0EFDF2E3" w14:textId="77777777" w:rsidR="00D713C4" w:rsidRPr="006E01F5" w:rsidRDefault="00D713C4" w:rsidP="00381D5E">
            <w:pPr>
              <w:pStyle w:val="ListParagraph"/>
              <w:numPr>
                <w:ilvl w:val="0"/>
                <w:numId w:val="86"/>
              </w:numPr>
              <w:tabs>
                <w:tab w:val="left" w:pos="520"/>
              </w:tabs>
              <w:spacing w:after="160" w:line="259" w:lineRule="auto"/>
              <w:ind w:left="74" w:hanging="180"/>
              <w:contextualSpacing/>
              <w:rPr>
                <w:b/>
                <w:lang w:val="es-PR"/>
              </w:rPr>
            </w:pPr>
            <w:r w:rsidRPr="006E01F5">
              <w:rPr>
                <w:b/>
                <w:lang w:val="es-PR"/>
              </w:rPr>
              <w:t xml:space="preserve">Aprox. 1.5% de la población; </w:t>
            </w:r>
          </w:p>
          <w:p w14:paraId="3F5BA803" w14:textId="77777777" w:rsidR="00D713C4" w:rsidRPr="006E01F5" w:rsidRDefault="00D713C4" w:rsidP="00381D5E">
            <w:pPr>
              <w:pStyle w:val="ListParagraph"/>
              <w:numPr>
                <w:ilvl w:val="0"/>
                <w:numId w:val="86"/>
              </w:numPr>
              <w:tabs>
                <w:tab w:val="left" w:pos="520"/>
              </w:tabs>
              <w:spacing w:after="160" w:line="259" w:lineRule="auto"/>
              <w:ind w:left="74" w:hanging="180"/>
              <w:contextualSpacing/>
              <w:rPr>
                <w:b/>
                <w:lang w:val="es-PR"/>
              </w:rPr>
            </w:pPr>
            <w:r w:rsidRPr="006E01F5">
              <w:rPr>
                <w:b/>
                <w:lang w:val="es-PR"/>
              </w:rPr>
              <w:t>Entre dos y tres desviaciones estándar bajo el promedio</w:t>
            </w:r>
          </w:p>
          <w:p w14:paraId="3A4941BF" w14:textId="77777777" w:rsidR="00D713C4" w:rsidRPr="006E01F5" w:rsidRDefault="00D713C4" w:rsidP="00381D5E">
            <w:pPr>
              <w:pStyle w:val="ListParagraph"/>
              <w:numPr>
                <w:ilvl w:val="0"/>
                <w:numId w:val="86"/>
              </w:numPr>
              <w:tabs>
                <w:tab w:val="left" w:pos="520"/>
              </w:tabs>
              <w:spacing w:after="160" w:line="259" w:lineRule="auto"/>
              <w:ind w:left="74" w:hanging="180"/>
              <w:contextualSpacing/>
              <w:rPr>
                <w:b/>
                <w:lang w:val="es-PR"/>
              </w:rPr>
            </w:pPr>
            <w:r w:rsidRPr="006E01F5">
              <w:rPr>
                <w:b/>
                <w:lang w:val="es-PR"/>
              </w:rPr>
              <w:t>T 30 – T 20</w:t>
            </w:r>
          </w:p>
          <w:p w14:paraId="276C213E" w14:textId="77777777" w:rsidR="00D713C4" w:rsidRPr="006E01F5" w:rsidRDefault="00D713C4" w:rsidP="00381D5E">
            <w:pPr>
              <w:pStyle w:val="ListParagraph"/>
              <w:numPr>
                <w:ilvl w:val="0"/>
                <w:numId w:val="86"/>
              </w:numPr>
              <w:tabs>
                <w:tab w:val="left" w:pos="520"/>
              </w:tabs>
              <w:spacing w:after="160" w:line="259" w:lineRule="auto"/>
              <w:ind w:left="74" w:hanging="180"/>
              <w:contextualSpacing/>
              <w:rPr>
                <w:b/>
                <w:lang w:val="es-PR"/>
              </w:rPr>
            </w:pPr>
            <w:r w:rsidRPr="006E01F5">
              <w:rPr>
                <w:b/>
                <w:lang w:val="es-PR"/>
              </w:rPr>
              <w:t>CI 70 – CI 55</w:t>
            </w:r>
          </w:p>
        </w:tc>
        <w:tc>
          <w:tcPr>
            <w:tcW w:w="2340" w:type="dxa"/>
            <w:shd w:val="clear" w:color="auto" w:fill="DEEAF6"/>
          </w:tcPr>
          <w:p w14:paraId="7A440DBA" w14:textId="77777777" w:rsidR="00D713C4" w:rsidRPr="006E01F5" w:rsidRDefault="00D713C4" w:rsidP="006E01F5">
            <w:pPr>
              <w:tabs>
                <w:tab w:val="left" w:pos="520"/>
              </w:tabs>
              <w:rPr>
                <w:b/>
                <w:i/>
                <w:lang w:val="es-PR"/>
              </w:rPr>
            </w:pPr>
            <w:r w:rsidRPr="006E01F5">
              <w:rPr>
                <w:b/>
                <w:i/>
                <w:lang w:val="es-PR"/>
              </w:rPr>
              <w:t>Equivalencia para puntuaciones tipificadas:</w:t>
            </w:r>
          </w:p>
          <w:p w14:paraId="1FCFA058" w14:textId="77777777" w:rsidR="00D713C4" w:rsidRPr="006E01F5" w:rsidRDefault="00D713C4" w:rsidP="00381D5E">
            <w:pPr>
              <w:pStyle w:val="ListParagraph"/>
              <w:numPr>
                <w:ilvl w:val="0"/>
                <w:numId w:val="86"/>
              </w:numPr>
              <w:tabs>
                <w:tab w:val="left" w:pos="520"/>
              </w:tabs>
              <w:spacing w:after="160" w:line="259" w:lineRule="auto"/>
              <w:ind w:left="74" w:hanging="180"/>
              <w:contextualSpacing/>
              <w:rPr>
                <w:b/>
                <w:lang w:val="es-PR"/>
              </w:rPr>
            </w:pPr>
            <w:r w:rsidRPr="006E01F5">
              <w:rPr>
                <w:b/>
                <w:lang w:val="es-PR"/>
              </w:rPr>
              <w:t xml:space="preserve">Menor a la percentila 1; </w:t>
            </w:r>
          </w:p>
          <w:p w14:paraId="7B470889" w14:textId="77777777" w:rsidR="00D713C4" w:rsidRPr="006E01F5" w:rsidRDefault="00D713C4" w:rsidP="00381D5E">
            <w:pPr>
              <w:pStyle w:val="ListParagraph"/>
              <w:numPr>
                <w:ilvl w:val="0"/>
                <w:numId w:val="86"/>
              </w:numPr>
              <w:tabs>
                <w:tab w:val="left" w:pos="520"/>
              </w:tabs>
              <w:spacing w:after="160" w:line="259" w:lineRule="auto"/>
              <w:ind w:left="74" w:hanging="180"/>
              <w:contextualSpacing/>
              <w:rPr>
                <w:b/>
                <w:lang w:val="es-PR"/>
              </w:rPr>
            </w:pPr>
            <w:r w:rsidRPr="006E01F5">
              <w:rPr>
                <w:b/>
                <w:lang w:val="es-PR"/>
              </w:rPr>
              <w:t xml:space="preserve">Menos del 1% de la población; </w:t>
            </w:r>
          </w:p>
          <w:p w14:paraId="6F1F754A" w14:textId="77777777" w:rsidR="00D713C4" w:rsidRPr="006E01F5" w:rsidRDefault="00D713C4" w:rsidP="00381D5E">
            <w:pPr>
              <w:pStyle w:val="ListParagraph"/>
              <w:numPr>
                <w:ilvl w:val="0"/>
                <w:numId w:val="86"/>
              </w:numPr>
              <w:tabs>
                <w:tab w:val="left" w:pos="520"/>
              </w:tabs>
              <w:spacing w:after="160" w:line="259" w:lineRule="auto"/>
              <w:ind w:left="74" w:hanging="180"/>
              <w:contextualSpacing/>
              <w:rPr>
                <w:b/>
                <w:lang w:val="es-PR"/>
              </w:rPr>
            </w:pPr>
            <w:r w:rsidRPr="006E01F5">
              <w:rPr>
                <w:b/>
                <w:lang w:val="es-PR"/>
              </w:rPr>
              <w:t>Tres desviaciones estándar o más bajo el promedio</w:t>
            </w:r>
          </w:p>
          <w:p w14:paraId="24E38C19" w14:textId="77777777" w:rsidR="00D713C4" w:rsidRPr="006E01F5" w:rsidRDefault="00D713C4" w:rsidP="00381D5E">
            <w:pPr>
              <w:pStyle w:val="ListParagraph"/>
              <w:numPr>
                <w:ilvl w:val="0"/>
                <w:numId w:val="86"/>
              </w:numPr>
              <w:tabs>
                <w:tab w:val="left" w:pos="520"/>
              </w:tabs>
              <w:spacing w:after="160" w:line="259" w:lineRule="auto"/>
              <w:ind w:left="74" w:hanging="180"/>
              <w:contextualSpacing/>
              <w:rPr>
                <w:b/>
                <w:lang w:val="es-PR"/>
              </w:rPr>
            </w:pPr>
            <w:r w:rsidRPr="006E01F5">
              <w:rPr>
                <w:b/>
                <w:lang w:val="es-PR"/>
              </w:rPr>
              <w:t>T 20 o menor</w:t>
            </w:r>
          </w:p>
          <w:p w14:paraId="48826A6E" w14:textId="77777777" w:rsidR="00D713C4" w:rsidRPr="006E01F5" w:rsidRDefault="00D713C4" w:rsidP="00381D5E">
            <w:pPr>
              <w:pStyle w:val="ListParagraph"/>
              <w:numPr>
                <w:ilvl w:val="0"/>
                <w:numId w:val="86"/>
              </w:numPr>
              <w:tabs>
                <w:tab w:val="left" w:pos="520"/>
              </w:tabs>
              <w:spacing w:after="160" w:line="259" w:lineRule="auto"/>
              <w:ind w:left="74" w:hanging="180"/>
              <w:contextualSpacing/>
              <w:rPr>
                <w:b/>
                <w:lang w:val="es-PR"/>
              </w:rPr>
            </w:pPr>
            <w:r w:rsidRPr="006E01F5">
              <w:rPr>
                <w:b/>
                <w:lang w:val="es-PR"/>
              </w:rPr>
              <w:t xml:space="preserve">CI 55 o menor </w:t>
            </w:r>
          </w:p>
          <w:p w14:paraId="4E39E583" w14:textId="77777777" w:rsidR="00D713C4" w:rsidRPr="006E01F5" w:rsidRDefault="00D713C4" w:rsidP="00D713C4">
            <w:pPr>
              <w:rPr>
                <w:lang w:val="es-PR"/>
              </w:rPr>
            </w:pPr>
          </w:p>
        </w:tc>
      </w:tr>
      <w:tr w:rsidR="00D713C4" w:rsidRPr="005D7ACB" w14:paraId="636AEFB5" w14:textId="77777777" w:rsidTr="003017BA">
        <w:tc>
          <w:tcPr>
            <w:tcW w:w="15547" w:type="dxa"/>
            <w:gridSpan w:val="7"/>
            <w:shd w:val="clear" w:color="auto" w:fill="FFFF00"/>
          </w:tcPr>
          <w:p w14:paraId="4CDA07D2" w14:textId="77777777" w:rsidR="00D713C4" w:rsidRPr="006E01F5" w:rsidRDefault="00D713C4" w:rsidP="006E01F5">
            <w:pPr>
              <w:tabs>
                <w:tab w:val="left" w:pos="520"/>
              </w:tabs>
              <w:rPr>
                <w:lang w:val="es-PR"/>
              </w:rPr>
            </w:pPr>
          </w:p>
        </w:tc>
      </w:tr>
      <w:tr w:rsidR="00D713C4" w:rsidRPr="006B1007" w14:paraId="36C9B0F4" w14:textId="77777777" w:rsidTr="003017BA">
        <w:tc>
          <w:tcPr>
            <w:tcW w:w="1857" w:type="dxa"/>
            <w:shd w:val="clear" w:color="auto" w:fill="F2F2F2"/>
          </w:tcPr>
          <w:p w14:paraId="187AEC97" w14:textId="77777777" w:rsidR="00D713C4" w:rsidRPr="006E01F5" w:rsidRDefault="00D713C4" w:rsidP="006E01F5">
            <w:pPr>
              <w:tabs>
                <w:tab w:val="left" w:pos="63"/>
              </w:tabs>
              <w:rPr>
                <w:b/>
                <w:lang w:val="es-PR"/>
              </w:rPr>
            </w:pPr>
            <w:r w:rsidRPr="006E01F5">
              <w:rPr>
                <w:b/>
                <w:lang w:val="es-PR"/>
              </w:rPr>
              <w:t>A. Dominio de la Destreza</w:t>
            </w:r>
          </w:p>
          <w:p w14:paraId="3ED31DAB" w14:textId="77777777" w:rsidR="00D713C4" w:rsidRPr="006E01F5" w:rsidRDefault="00D713C4" w:rsidP="006E01F5">
            <w:pPr>
              <w:pStyle w:val="ListParagraph"/>
              <w:tabs>
                <w:tab w:val="left" w:pos="150"/>
              </w:tabs>
              <w:ind w:left="45"/>
              <w:rPr>
                <w:lang w:val="es-PR"/>
              </w:rPr>
            </w:pPr>
            <w:r w:rsidRPr="006E01F5">
              <w:rPr>
                <w:lang w:val="es-PR"/>
              </w:rPr>
              <w:t xml:space="preserve">Analiza si la persona realiza (ejecuta, desempeña, utiliza) la destreza con la </w:t>
            </w:r>
            <w:r w:rsidRPr="006E01F5">
              <w:rPr>
                <w:b/>
                <w:lang w:val="es-PR"/>
              </w:rPr>
              <w:t>pericia, competencia y fluidez</w:t>
            </w:r>
            <w:r w:rsidRPr="006E01F5">
              <w:rPr>
                <w:lang w:val="es-PR"/>
              </w:rPr>
              <w:t xml:space="preserve"> que </w:t>
            </w:r>
            <w:r w:rsidRPr="006E01F5">
              <w:rPr>
                <w:b/>
                <w:lang w:val="es-PR"/>
              </w:rPr>
              <w:t>le permitan lograr o alcanzar sus metas</w:t>
            </w:r>
            <w:r w:rsidRPr="006E01F5">
              <w:rPr>
                <w:lang w:val="es-PR"/>
              </w:rPr>
              <w:t xml:space="preserve">. </w:t>
            </w:r>
          </w:p>
          <w:p w14:paraId="44260788" w14:textId="77777777" w:rsidR="00D713C4" w:rsidRPr="006E01F5" w:rsidRDefault="00D713C4" w:rsidP="006E01F5">
            <w:pPr>
              <w:tabs>
                <w:tab w:val="left" w:pos="150"/>
              </w:tabs>
              <w:rPr>
                <w:lang w:val="es-PR"/>
              </w:rPr>
            </w:pPr>
          </w:p>
          <w:p w14:paraId="01FBC127" w14:textId="77777777" w:rsidR="00D713C4" w:rsidRPr="006E01F5" w:rsidRDefault="00D713C4" w:rsidP="006E01F5">
            <w:pPr>
              <w:pStyle w:val="ListParagraph"/>
              <w:tabs>
                <w:tab w:val="left" w:pos="341"/>
              </w:tabs>
              <w:ind w:left="0"/>
              <w:rPr>
                <w:b/>
                <w:lang w:val="es-PR"/>
              </w:rPr>
            </w:pPr>
            <w:r w:rsidRPr="006E01F5">
              <w:rPr>
                <w:b/>
                <w:lang w:val="es-PR"/>
              </w:rPr>
              <w:t xml:space="preserve">B. Frecuencia de la Ejecución </w:t>
            </w:r>
          </w:p>
          <w:p w14:paraId="322DB95B" w14:textId="77777777" w:rsidR="00D713C4" w:rsidRPr="006E01F5" w:rsidRDefault="00D713C4" w:rsidP="006E01F5">
            <w:pPr>
              <w:pStyle w:val="ListParagraph"/>
              <w:tabs>
                <w:tab w:val="left" w:pos="150"/>
              </w:tabs>
              <w:ind w:left="45"/>
              <w:rPr>
                <w:lang w:val="es-PR"/>
              </w:rPr>
            </w:pPr>
            <w:r w:rsidRPr="006E01F5">
              <w:rPr>
                <w:lang w:val="es-PR"/>
              </w:rPr>
              <w:t xml:space="preserve">Analiza si la persona realiza (ejecuta, desempeña, utiliza) la destreza con la </w:t>
            </w:r>
          </w:p>
          <w:p w14:paraId="1F2C96C7" w14:textId="77777777" w:rsidR="00D713C4" w:rsidRPr="006E01F5" w:rsidRDefault="00D713C4" w:rsidP="006E01F5">
            <w:pPr>
              <w:pStyle w:val="ListParagraph"/>
              <w:tabs>
                <w:tab w:val="left" w:pos="150"/>
              </w:tabs>
              <w:ind w:left="45"/>
              <w:rPr>
                <w:lang w:val="es-PR"/>
              </w:rPr>
            </w:pPr>
            <w:r w:rsidRPr="006E01F5">
              <w:rPr>
                <w:lang w:val="es-PR"/>
              </w:rPr>
              <w:t>frecuencia (constancia, continuidad y cantidad de veces) que le permitan lograr o alcanzar sus metas; permite contestar el nivel de desarrollo práctico (funcional, utilitario) de la destreza. Es un descriptor de cantidad de veces.</w:t>
            </w:r>
          </w:p>
          <w:p w14:paraId="0CA11C0D" w14:textId="77777777" w:rsidR="00D713C4" w:rsidRPr="006E01F5" w:rsidRDefault="00D713C4" w:rsidP="006E01F5">
            <w:pPr>
              <w:tabs>
                <w:tab w:val="left" w:pos="150"/>
              </w:tabs>
              <w:rPr>
                <w:lang w:val="es-PR"/>
              </w:rPr>
            </w:pPr>
          </w:p>
          <w:p w14:paraId="1BBDC457" w14:textId="77777777" w:rsidR="00D713C4" w:rsidRPr="006E01F5" w:rsidRDefault="00D713C4" w:rsidP="006E01F5">
            <w:pPr>
              <w:pStyle w:val="ListParagraph"/>
              <w:tabs>
                <w:tab w:val="left" w:pos="251"/>
              </w:tabs>
              <w:ind w:left="0"/>
              <w:rPr>
                <w:b/>
                <w:lang w:val="es-PR"/>
              </w:rPr>
            </w:pPr>
            <w:r w:rsidRPr="006E01F5">
              <w:rPr>
                <w:b/>
                <w:lang w:val="es-PR"/>
              </w:rPr>
              <w:t xml:space="preserve">C. Nivel de Autosuficiencia </w:t>
            </w:r>
          </w:p>
          <w:p w14:paraId="5A21F820" w14:textId="77777777" w:rsidR="00D713C4" w:rsidRPr="006E01F5" w:rsidRDefault="00D713C4" w:rsidP="006E01F5">
            <w:pPr>
              <w:pStyle w:val="ListParagraph"/>
              <w:tabs>
                <w:tab w:val="left" w:pos="251"/>
              </w:tabs>
              <w:ind w:left="0"/>
              <w:rPr>
                <w:lang w:val="es-PR"/>
              </w:rPr>
            </w:pPr>
            <w:r w:rsidRPr="006E01F5">
              <w:rPr>
                <w:lang w:val="es-PR"/>
              </w:rPr>
              <w:t>Es un descriptor del nivel de dependencia/ independencia/ interdependen-cia de la persona para funcionar, desempeñarse, actuar con propósito (lograr sus metas) y comportarse diariamente (vida en comunidad).</w:t>
            </w:r>
            <w:r w:rsidRPr="006E01F5">
              <w:rPr>
                <w:b/>
                <w:lang w:val="es-PR"/>
              </w:rPr>
              <w:t xml:space="preserve"> </w:t>
            </w:r>
            <w:r w:rsidRPr="006E01F5">
              <w:rPr>
                <w:lang w:val="es-PR"/>
              </w:rPr>
              <w:t xml:space="preserve">Analiza cuán </w:t>
            </w:r>
            <w:r w:rsidRPr="006E01F5">
              <w:rPr>
                <w:i/>
                <w:lang w:val="es-PR"/>
              </w:rPr>
              <w:t>autónoma, autosuficiente y colaborativa</w:t>
            </w:r>
            <w:r w:rsidRPr="006E01F5">
              <w:rPr>
                <w:lang w:val="es-PR"/>
              </w:rPr>
              <w:t xml:space="preserve"> es la persona para </w:t>
            </w:r>
            <w:r w:rsidRPr="006E01F5">
              <w:rPr>
                <w:b/>
                <w:lang w:val="es-PR"/>
              </w:rPr>
              <w:t xml:space="preserve">salvaguardar su (y el de otros)  </w:t>
            </w:r>
            <w:r w:rsidRPr="006E01F5">
              <w:rPr>
                <w:lang w:val="es-PR"/>
              </w:rPr>
              <w:t>desarrollo social y académico/</w:t>
            </w:r>
          </w:p>
          <w:p w14:paraId="6438B824" w14:textId="77777777" w:rsidR="00D713C4" w:rsidRPr="006E01F5" w:rsidRDefault="00D713C4" w:rsidP="006E01F5">
            <w:pPr>
              <w:pStyle w:val="ListParagraph"/>
              <w:tabs>
                <w:tab w:val="left" w:pos="251"/>
              </w:tabs>
              <w:ind w:left="0"/>
              <w:rPr>
                <w:lang w:val="es-PR"/>
              </w:rPr>
            </w:pPr>
            <w:r w:rsidRPr="006E01F5">
              <w:rPr>
                <w:lang w:val="es-PR"/>
              </w:rPr>
              <w:t>cognitivo/ laboral /integridad física y emocional.</w:t>
            </w:r>
            <w:r w:rsidRPr="006E01F5">
              <w:rPr>
                <w:b/>
                <w:lang w:val="es-PR"/>
              </w:rPr>
              <w:t xml:space="preserve"> </w:t>
            </w:r>
          </w:p>
          <w:p w14:paraId="6EFD3915" w14:textId="77777777" w:rsidR="00D713C4" w:rsidRPr="006E01F5" w:rsidRDefault="00D713C4" w:rsidP="006E01F5">
            <w:pPr>
              <w:pStyle w:val="ListParagraph"/>
              <w:tabs>
                <w:tab w:val="left" w:pos="251"/>
              </w:tabs>
              <w:ind w:left="0"/>
              <w:rPr>
                <w:lang w:val="es-PR"/>
              </w:rPr>
            </w:pPr>
          </w:p>
          <w:p w14:paraId="0383CC13" w14:textId="77777777" w:rsidR="00D713C4" w:rsidRPr="006E01F5" w:rsidRDefault="00D713C4" w:rsidP="006E01F5">
            <w:pPr>
              <w:pStyle w:val="ListParagraph"/>
              <w:tabs>
                <w:tab w:val="left" w:pos="251"/>
              </w:tabs>
              <w:ind w:left="0"/>
              <w:rPr>
                <w:b/>
                <w:lang w:val="es-PR"/>
              </w:rPr>
            </w:pPr>
            <w:r w:rsidRPr="006E01F5">
              <w:rPr>
                <w:b/>
                <w:lang w:val="es-PR"/>
              </w:rPr>
              <w:t xml:space="preserve">Requiere ponderar el nivel de apoyo personal y profesional que requiere la persona para realizar/ejecutar la destreza en términos de </w:t>
            </w:r>
            <w:r w:rsidRPr="006E01F5">
              <w:rPr>
                <w:b/>
                <w:i/>
                <w:lang w:val="es-PR"/>
              </w:rPr>
              <w:t>cuán intenso, frecuente y generalizado debe ser el apoyo</w:t>
            </w:r>
            <w:r w:rsidRPr="006E01F5">
              <w:rPr>
                <w:b/>
                <w:lang w:val="es-PR"/>
              </w:rPr>
              <w:t>.</w:t>
            </w:r>
          </w:p>
          <w:p w14:paraId="7238A8AD" w14:textId="77777777" w:rsidR="00D713C4" w:rsidRPr="006E01F5" w:rsidRDefault="00D713C4" w:rsidP="006E01F5">
            <w:pPr>
              <w:tabs>
                <w:tab w:val="left" w:pos="150"/>
              </w:tabs>
              <w:rPr>
                <w:lang w:val="es-PR"/>
              </w:rPr>
            </w:pPr>
          </w:p>
        </w:tc>
        <w:tc>
          <w:tcPr>
            <w:tcW w:w="2145" w:type="dxa"/>
            <w:shd w:val="clear" w:color="auto" w:fill="auto"/>
          </w:tcPr>
          <w:p w14:paraId="02ABE266" w14:textId="77777777" w:rsidR="00D713C4" w:rsidRPr="006E01F5" w:rsidRDefault="00D713C4" w:rsidP="00D713C4">
            <w:pPr>
              <w:rPr>
                <w:lang w:val="es-PR"/>
              </w:rPr>
            </w:pPr>
            <w:r w:rsidRPr="006E01F5">
              <w:rPr>
                <w:b/>
                <w:lang w:val="es-PR"/>
              </w:rPr>
              <w:t xml:space="preserve">El nivel superior de desarrollo y logro </w:t>
            </w:r>
            <w:r w:rsidRPr="006E01F5">
              <w:rPr>
                <w:lang w:val="es-PR"/>
              </w:rPr>
              <w:t>de la destreza</w:t>
            </w:r>
            <w:r w:rsidRPr="006E01F5">
              <w:rPr>
                <w:b/>
                <w:lang w:val="es-PR"/>
              </w:rPr>
              <w:t xml:space="preserve"> </w:t>
            </w:r>
            <w:r w:rsidRPr="006E01F5">
              <w:rPr>
                <w:lang w:val="es-PR"/>
              </w:rPr>
              <w:t xml:space="preserve">sugiere que la persona realiza la misma (tarea/destreza/ conducta) </w:t>
            </w:r>
            <w:r w:rsidRPr="006E01F5">
              <w:rPr>
                <w:b/>
                <w:lang w:val="es-PR"/>
              </w:rPr>
              <w:t xml:space="preserve">por sí solo; esto es, de forma independiente y con alta consistencia en la ejecución. </w:t>
            </w:r>
            <w:r w:rsidRPr="006E01F5">
              <w:rPr>
                <w:lang w:val="es-PR"/>
              </w:rPr>
              <w:t xml:space="preserve"> En su funcionamiento diario,</w:t>
            </w:r>
            <w:r w:rsidRPr="006E01F5">
              <w:rPr>
                <w:b/>
                <w:lang w:val="es-PR"/>
              </w:rPr>
              <w:t xml:space="preserve"> la persona no requiere de apoyos profesionales </w:t>
            </w:r>
            <w:r w:rsidRPr="006E01F5">
              <w:rPr>
                <w:lang w:val="es-PR"/>
              </w:rPr>
              <w:t xml:space="preserve">para ejecutar la tarea o conducta. </w:t>
            </w:r>
          </w:p>
          <w:p w14:paraId="171905C0" w14:textId="77777777" w:rsidR="00D713C4" w:rsidRPr="006E01F5" w:rsidRDefault="00D713C4" w:rsidP="00D713C4">
            <w:pPr>
              <w:rPr>
                <w:lang w:val="es-PR"/>
              </w:rPr>
            </w:pPr>
          </w:p>
          <w:p w14:paraId="35FE4E0D" w14:textId="77777777" w:rsidR="00D713C4" w:rsidRPr="006E01F5" w:rsidRDefault="00D713C4" w:rsidP="00381D5E">
            <w:pPr>
              <w:pStyle w:val="ListParagraph"/>
              <w:numPr>
                <w:ilvl w:val="0"/>
                <w:numId w:val="87"/>
              </w:numPr>
              <w:ind w:left="0" w:firstLine="0"/>
              <w:contextualSpacing/>
              <w:rPr>
                <w:lang w:val="es-PR"/>
              </w:rPr>
            </w:pPr>
            <w:r w:rsidRPr="006E01F5">
              <w:rPr>
                <w:lang w:val="es-PR"/>
              </w:rPr>
              <w:t xml:space="preserve">Se entiende que la persona es </w:t>
            </w:r>
            <w:r w:rsidRPr="006E01F5">
              <w:rPr>
                <w:b/>
                <w:lang w:val="es-PR"/>
              </w:rPr>
              <w:t>muy autosuficiente para promover su desarrollo</w:t>
            </w:r>
            <w:r w:rsidRPr="006E01F5">
              <w:rPr>
                <w:lang w:val="es-PR"/>
              </w:rPr>
              <w:t xml:space="preserve"> social/académico/ cognitivo/laboral, incluyendo las destrezas de ADL y su integridad física y emocional. </w:t>
            </w:r>
          </w:p>
          <w:p w14:paraId="78051525" w14:textId="77777777" w:rsidR="00D713C4" w:rsidRPr="006E01F5" w:rsidRDefault="00D713C4" w:rsidP="00D713C4">
            <w:pPr>
              <w:rPr>
                <w:b/>
                <w:lang w:val="es-PR"/>
              </w:rPr>
            </w:pPr>
            <w:r w:rsidRPr="006E01F5">
              <w:rPr>
                <w:b/>
                <w:lang w:val="es-PR"/>
              </w:rPr>
              <w:t xml:space="preserve">Muy rara vez o casi nunca requerirá  </w:t>
            </w:r>
          </w:p>
          <w:p w14:paraId="76093721" w14:textId="77777777" w:rsidR="00D713C4" w:rsidRPr="006E01F5" w:rsidRDefault="00D713C4" w:rsidP="00D713C4">
            <w:pPr>
              <w:rPr>
                <w:b/>
                <w:lang w:val="es-PR"/>
              </w:rPr>
            </w:pPr>
            <w:r w:rsidRPr="006E01F5">
              <w:rPr>
                <w:b/>
                <w:lang w:val="es-PR"/>
              </w:rPr>
              <w:t xml:space="preserve">apoyos especializados </w:t>
            </w:r>
          </w:p>
          <w:p w14:paraId="5A94F595" w14:textId="77777777" w:rsidR="00D713C4" w:rsidRPr="006E01F5" w:rsidRDefault="00D713C4" w:rsidP="00D713C4">
            <w:pPr>
              <w:rPr>
                <w:lang w:val="es-PR"/>
              </w:rPr>
            </w:pPr>
            <w:r w:rsidRPr="006E01F5">
              <w:rPr>
                <w:lang w:val="es-PR"/>
              </w:rPr>
              <w:t>para la conducta o destreza.</w:t>
            </w:r>
          </w:p>
          <w:p w14:paraId="1F9E3411" w14:textId="77777777" w:rsidR="00D713C4" w:rsidRPr="006E01F5" w:rsidRDefault="00D713C4" w:rsidP="00D713C4">
            <w:pPr>
              <w:rPr>
                <w:lang w:val="es-PR"/>
              </w:rPr>
            </w:pPr>
          </w:p>
          <w:p w14:paraId="134028F9" w14:textId="77777777" w:rsidR="00D713C4" w:rsidRPr="006E01F5" w:rsidRDefault="00D713C4" w:rsidP="00381D5E">
            <w:pPr>
              <w:pStyle w:val="ListParagraph"/>
              <w:numPr>
                <w:ilvl w:val="0"/>
                <w:numId w:val="87"/>
              </w:numPr>
              <w:ind w:left="0" w:firstLine="0"/>
              <w:contextualSpacing/>
              <w:rPr>
                <w:b/>
                <w:lang w:val="es-PR"/>
              </w:rPr>
            </w:pPr>
            <w:r w:rsidRPr="006E01F5">
              <w:rPr>
                <w:lang w:val="es-PR"/>
              </w:rPr>
              <w:t xml:space="preserve">Sugiere un nivel estimado de funcionalidad (dominio de la destreza y frecuencia de ejecución) o autosuficiencia muy superior o superior que fluctúa en un intervalo percentil de entre 84y 100%. Sugiere un dominio y frecuencia de la destreza </w:t>
            </w:r>
            <w:r w:rsidRPr="006E01F5">
              <w:rPr>
                <w:b/>
                <w:lang w:val="es-PR"/>
              </w:rPr>
              <w:t>que le permite</w:t>
            </w:r>
            <w:r w:rsidRPr="006E01F5">
              <w:rPr>
                <w:lang w:val="es-PR"/>
              </w:rPr>
              <w:t xml:space="preserve"> </w:t>
            </w:r>
            <w:r w:rsidRPr="006E01F5">
              <w:rPr>
                <w:b/>
                <w:lang w:val="es-PR"/>
              </w:rPr>
              <w:t xml:space="preserve">desempeñarse exitosamente en conductas de alta complejidad y en ambientes o contextos conocidos y nuevos. </w:t>
            </w:r>
          </w:p>
          <w:p w14:paraId="1F70A629" w14:textId="77777777" w:rsidR="00D713C4" w:rsidRPr="006E01F5" w:rsidRDefault="00D713C4" w:rsidP="00D713C4">
            <w:pPr>
              <w:rPr>
                <w:b/>
                <w:lang w:val="es-PR"/>
              </w:rPr>
            </w:pPr>
          </w:p>
          <w:p w14:paraId="3FA3343B" w14:textId="77777777" w:rsidR="00D713C4" w:rsidRPr="006E01F5" w:rsidRDefault="00D713C4" w:rsidP="00381D5E">
            <w:pPr>
              <w:pStyle w:val="ListParagraph"/>
              <w:numPr>
                <w:ilvl w:val="0"/>
                <w:numId w:val="87"/>
              </w:numPr>
              <w:ind w:left="0" w:firstLine="0"/>
              <w:contextualSpacing/>
              <w:rPr>
                <w:lang w:val="es-PR"/>
              </w:rPr>
            </w:pPr>
            <w:r w:rsidRPr="006E01F5">
              <w:rPr>
                <w:lang w:val="es-PR"/>
              </w:rPr>
              <w:t>Muy rara vez o nunca requerirá apoyos para generalizar sus destrezas a situaciones más complejas. No requerirá apoyo para mantener las destrezas aprendidas.</w:t>
            </w:r>
          </w:p>
          <w:p w14:paraId="7317A441" w14:textId="77777777" w:rsidR="00D713C4" w:rsidRPr="006E01F5" w:rsidRDefault="00D713C4" w:rsidP="00D713C4">
            <w:pPr>
              <w:rPr>
                <w:b/>
                <w:lang w:val="es-PR"/>
              </w:rPr>
            </w:pPr>
          </w:p>
          <w:p w14:paraId="6D05563C" w14:textId="77777777" w:rsidR="00D713C4" w:rsidRPr="006E01F5" w:rsidRDefault="00D713C4" w:rsidP="00381D5E">
            <w:pPr>
              <w:pStyle w:val="ListParagraph"/>
              <w:numPr>
                <w:ilvl w:val="0"/>
                <w:numId w:val="87"/>
              </w:numPr>
              <w:ind w:left="0" w:firstLine="0"/>
              <w:contextualSpacing/>
              <w:rPr>
                <w:lang w:val="es-PR"/>
              </w:rPr>
            </w:pPr>
            <w:r w:rsidRPr="006E01F5">
              <w:rPr>
                <w:b/>
                <w:lang w:val="es-PR"/>
              </w:rPr>
              <w:t xml:space="preserve">El dominio y frecuencia </w:t>
            </w:r>
            <w:r w:rsidRPr="006E01F5">
              <w:rPr>
                <w:lang w:val="es-PR"/>
              </w:rPr>
              <w:t xml:space="preserve">con la que la persona realiza la </w:t>
            </w:r>
            <w:r w:rsidRPr="006E01F5">
              <w:rPr>
                <w:b/>
                <w:lang w:val="es-PR"/>
              </w:rPr>
              <w:t xml:space="preserve">destreza es superior o muy superior </w:t>
            </w:r>
            <w:r w:rsidRPr="006E01F5">
              <w:rPr>
                <w:lang w:val="es-PR"/>
              </w:rPr>
              <w:t xml:space="preserve">a lo esperado, normal o típico en su etapa de desarrollo. Sugiere un dominio </w:t>
            </w:r>
            <w:r w:rsidRPr="006E01F5">
              <w:rPr>
                <w:b/>
                <w:lang w:val="es-PR"/>
              </w:rPr>
              <w:t xml:space="preserve">que es igual o superior a lo </w:t>
            </w:r>
            <w:r w:rsidRPr="006E01F5">
              <w:rPr>
                <w:lang w:val="es-PR"/>
              </w:rPr>
              <w:t xml:space="preserve">observado en el 84% de las personas de su edad o etapa de desarrollo. </w:t>
            </w:r>
          </w:p>
          <w:p w14:paraId="00CA291F" w14:textId="77777777" w:rsidR="00D713C4" w:rsidRPr="006E01F5" w:rsidRDefault="00D713C4" w:rsidP="00D713C4">
            <w:pPr>
              <w:rPr>
                <w:lang w:val="es-PR"/>
              </w:rPr>
            </w:pPr>
          </w:p>
          <w:p w14:paraId="66983E56" w14:textId="77777777" w:rsidR="00D713C4" w:rsidRPr="006E01F5" w:rsidRDefault="00D713C4" w:rsidP="00381D5E">
            <w:pPr>
              <w:pStyle w:val="ListParagraph"/>
              <w:numPr>
                <w:ilvl w:val="0"/>
                <w:numId w:val="87"/>
              </w:numPr>
              <w:ind w:left="0" w:hanging="11"/>
              <w:contextualSpacing/>
              <w:rPr>
                <w:lang w:val="es-PR"/>
              </w:rPr>
            </w:pPr>
            <w:r w:rsidRPr="006E01F5">
              <w:rPr>
                <w:lang w:val="es-PR"/>
              </w:rPr>
              <w:t xml:space="preserve">Al compa-rarlo con un grupo de su edad, su ejecución se describe como una desviación estándar o más sobre el promedio. Sugiere un dominio que fluctúa en un intervalo percentil de entre </w:t>
            </w:r>
            <w:r w:rsidRPr="006E01F5">
              <w:rPr>
                <w:b/>
                <w:lang w:val="es-PR"/>
              </w:rPr>
              <w:t>84 y 100%.</w:t>
            </w:r>
          </w:p>
          <w:p w14:paraId="799C4C4C" w14:textId="77777777" w:rsidR="00D713C4" w:rsidRPr="006E01F5" w:rsidRDefault="00D713C4" w:rsidP="00D713C4">
            <w:pPr>
              <w:rPr>
                <w:lang w:val="es-PR"/>
              </w:rPr>
            </w:pPr>
          </w:p>
        </w:tc>
        <w:tc>
          <w:tcPr>
            <w:tcW w:w="2185" w:type="dxa"/>
            <w:shd w:val="clear" w:color="auto" w:fill="auto"/>
          </w:tcPr>
          <w:p w14:paraId="7C27E9DB" w14:textId="77777777" w:rsidR="00D713C4" w:rsidRPr="006E01F5" w:rsidRDefault="00D713C4" w:rsidP="00D713C4">
            <w:pPr>
              <w:rPr>
                <w:lang w:val="es-PR"/>
              </w:rPr>
            </w:pPr>
            <w:r w:rsidRPr="006E01F5">
              <w:rPr>
                <w:b/>
                <w:lang w:val="es-PR"/>
              </w:rPr>
              <w:t xml:space="preserve">El nivel promedio alto de desarrollo y logro </w:t>
            </w:r>
            <w:r w:rsidRPr="006E01F5">
              <w:rPr>
                <w:lang w:val="es-PR"/>
              </w:rPr>
              <w:t>de la destreza</w:t>
            </w:r>
            <w:r w:rsidRPr="006E01F5">
              <w:rPr>
                <w:b/>
                <w:lang w:val="es-PR"/>
              </w:rPr>
              <w:t xml:space="preserve"> </w:t>
            </w:r>
            <w:r w:rsidRPr="006E01F5">
              <w:rPr>
                <w:lang w:val="es-PR"/>
              </w:rPr>
              <w:t xml:space="preserve">sugiere </w:t>
            </w:r>
            <w:r w:rsidRPr="006E01F5">
              <w:rPr>
                <w:b/>
                <w:lang w:val="es-PR"/>
              </w:rPr>
              <w:t xml:space="preserve">que usualmente (en la mayoría de las ocasiones) la persona realiza la misma (tarea/destreza/ conducta) por sí solo. </w:t>
            </w:r>
            <w:r w:rsidRPr="006E01F5">
              <w:rPr>
                <w:lang w:val="es-PR"/>
              </w:rPr>
              <w:t xml:space="preserve">En algunas situaciones de su funcionamiento diario, la persona requiere o se beneficia de claves verbales o explicaciones de algún profesional para ejecutar la tarea o conducta. </w:t>
            </w:r>
          </w:p>
          <w:p w14:paraId="22436647" w14:textId="77777777" w:rsidR="00D713C4" w:rsidRPr="006E01F5" w:rsidRDefault="00D713C4" w:rsidP="00D713C4">
            <w:pPr>
              <w:rPr>
                <w:lang w:val="es-PR"/>
              </w:rPr>
            </w:pPr>
          </w:p>
          <w:p w14:paraId="0EB7850B" w14:textId="77777777" w:rsidR="00D713C4" w:rsidRPr="006E01F5" w:rsidRDefault="00D713C4" w:rsidP="00381D5E">
            <w:pPr>
              <w:pStyle w:val="ListParagraph"/>
              <w:numPr>
                <w:ilvl w:val="0"/>
                <w:numId w:val="87"/>
              </w:numPr>
              <w:ind w:left="9" w:right="-110" w:firstLine="0"/>
              <w:contextualSpacing/>
              <w:rPr>
                <w:lang w:val="es-PR"/>
              </w:rPr>
            </w:pPr>
            <w:r w:rsidRPr="006E01F5">
              <w:rPr>
                <w:lang w:val="es-PR"/>
              </w:rPr>
              <w:t xml:space="preserve">Se entiende que la persona </w:t>
            </w:r>
            <w:r w:rsidRPr="006E01F5">
              <w:rPr>
                <w:b/>
                <w:lang w:val="es-PR"/>
              </w:rPr>
              <w:t>es autosuficiente o usualmente autosuficiente para promover su desarrollo</w:t>
            </w:r>
            <w:r w:rsidRPr="006E01F5">
              <w:rPr>
                <w:lang w:val="es-PR"/>
              </w:rPr>
              <w:t xml:space="preserve"> social/académico/</w:t>
            </w:r>
          </w:p>
          <w:p w14:paraId="3177A2E8" w14:textId="77777777" w:rsidR="00D713C4" w:rsidRPr="006E01F5" w:rsidRDefault="00D713C4" w:rsidP="006E01F5">
            <w:pPr>
              <w:pStyle w:val="ListParagraph"/>
              <w:ind w:left="9" w:right="-110"/>
              <w:rPr>
                <w:lang w:val="es-PR"/>
              </w:rPr>
            </w:pPr>
            <w:r w:rsidRPr="006E01F5">
              <w:rPr>
                <w:lang w:val="es-PR"/>
              </w:rPr>
              <w:t xml:space="preserve">cognitivo/laboral, incluyendo las destrezas de ADL y su integridad física y emocional. </w:t>
            </w:r>
            <w:r w:rsidRPr="006E01F5">
              <w:rPr>
                <w:b/>
                <w:lang w:val="es-PR"/>
              </w:rPr>
              <w:t xml:space="preserve">En ocasiones requerirá  </w:t>
            </w:r>
          </w:p>
          <w:p w14:paraId="55B162B1" w14:textId="77777777" w:rsidR="00D713C4" w:rsidRPr="006E01F5" w:rsidRDefault="00D713C4" w:rsidP="00D713C4">
            <w:pPr>
              <w:rPr>
                <w:b/>
                <w:lang w:val="es-PR"/>
              </w:rPr>
            </w:pPr>
            <w:r w:rsidRPr="006E01F5">
              <w:rPr>
                <w:b/>
                <w:lang w:val="es-PR"/>
              </w:rPr>
              <w:t xml:space="preserve">apoyos especializados </w:t>
            </w:r>
          </w:p>
          <w:p w14:paraId="1123F3ED" w14:textId="77777777" w:rsidR="00D713C4" w:rsidRPr="006E01F5" w:rsidRDefault="00D713C4" w:rsidP="00D713C4">
            <w:pPr>
              <w:rPr>
                <w:lang w:val="es-PR"/>
              </w:rPr>
            </w:pPr>
            <w:r w:rsidRPr="006E01F5">
              <w:rPr>
                <w:lang w:val="es-PR"/>
              </w:rPr>
              <w:t>para conductas más complejas y en algunos contextos/ambientes (particularmente los novedosos).</w:t>
            </w:r>
          </w:p>
          <w:p w14:paraId="2B51737C" w14:textId="77777777" w:rsidR="00D713C4" w:rsidRPr="006E01F5" w:rsidRDefault="00D713C4" w:rsidP="00D713C4">
            <w:pPr>
              <w:rPr>
                <w:lang w:val="es-PR"/>
              </w:rPr>
            </w:pPr>
          </w:p>
          <w:p w14:paraId="6EC83236" w14:textId="77777777" w:rsidR="00D713C4" w:rsidRPr="006E01F5" w:rsidRDefault="00D713C4" w:rsidP="00381D5E">
            <w:pPr>
              <w:pStyle w:val="ListParagraph"/>
              <w:numPr>
                <w:ilvl w:val="0"/>
                <w:numId w:val="87"/>
              </w:numPr>
              <w:ind w:left="9" w:firstLine="0"/>
              <w:contextualSpacing/>
              <w:rPr>
                <w:b/>
                <w:lang w:val="es-PR"/>
              </w:rPr>
            </w:pPr>
            <w:r w:rsidRPr="006E01F5">
              <w:rPr>
                <w:lang w:val="es-PR"/>
              </w:rPr>
              <w:t xml:space="preserve">Sugiere un nivel estimado de funcionalidad (dominio de la destreza y frecuencia de ejecución) o autosuficiencia </w:t>
            </w:r>
            <w:r w:rsidRPr="006E01F5">
              <w:rPr>
                <w:b/>
                <w:lang w:val="es-PR"/>
              </w:rPr>
              <w:t xml:space="preserve">promedio alto </w:t>
            </w:r>
            <w:r w:rsidRPr="006E01F5">
              <w:rPr>
                <w:lang w:val="es-PR"/>
              </w:rPr>
              <w:t xml:space="preserve">que fluctúa en un intervalo percentil de entre 84 y 50%. Sugiere </w:t>
            </w:r>
            <w:r w:rsidRPr="006E01F5">
              <w:rPr>
                <w:b/>
                <w:lang w:val="es-PR"/>
              </w:rPr>
              <w:t xml:space="preserve">un dominio y frecuencia de la destreza que le permite desempeñarse exitosamente en conductas de moderada complejidad y en ambientes o contextos conocidos y nuevos. </w:t>
            </w:r>
          </w:p>
          <w:p w14:paraId="113B3D7A" w14:textId="77777777" w:rsidR="00D713C4" w:rsidRPr="006E01F5" w:rsidRDefault="00D713C4" w:rsidP="00D713C4">
            <w:pPr>
              <w:rPr>
                <w:b/>
                <w:lang w:val="es-PR"/>
              </w:rPr>
            </w:pPr>
          </w:p>
          <w:p w14:paraId="28B22E8A" w14:textId="77777777" w:rsidR="00D713C4" w:rsidRPr="006E01F5" w:rsidRDefault="00D713C4" w:rsidP="00381D5E">
            <w:pPr>
              <w:pStyle w:val="ListParagraph"/>
              <w:numPr>
                <w:ilvl w:val="0"/>
                <w:numId w:val="87"/>
              </w:numPr>
              <w:ind w:left="0" w:firstLine="9"/>
              <w:contextualSpacing/>
              <w:rPr>
                <w:lang w:val="es-PR"/>
              </w:rPr>
            </w:pPr>
            <w:r w:rsidRPr="006E01F5">
              <w:rPr>
                <w:lang w:val="es-PR"/>
              </w:rPr>
              <w:t>Muy pocas veces requerirá apoyos para generalizar sus destrezas a situaciones más complejas. No requerirá apoyo (o requerirá muy poco apoyo) para mantener las destrezas aprendidas.</w:t>
            </w:r>
          </w:p>
          <w:p w14:paraId="56B026F8" w14:textId="77777777" w:rsidR="00D713C4" w:rsidRPr="006E01F5" w:rsidRDefault="00D713C4" w:rsidP="00D713C4">
            <w:pPr>
              <w:rPr>
                <w:lang w:val="es-PR"/>
              </w:rPr>
            </w:pPr>
          </w:p>
          <w:p w14:paraId="3ED3D2D5" w14:textId="77777777" w:rsidR="00D713C4" w:rsidRPr="006E01F5" w:rsidRDefault="00D713C4" w:rsidP="00381D5E">
            <w:pPr>
              <w:pStyle w:val="ListParagraph"/>
              <w:numPr>
                <w:ilvl w:val="0"/>
                <w:numId w:val="87"/>
              </w:numPr>
              <w:ind w:left="0" w:firstLine="9"/>
              <w:contextualSpacing/>
              <w:rPr>
                <w:lang w:val="es-PR"/>
              </w:rPr>
            </w:pPr>
            <w:r w:rsidRPr="006E01F5">
              <w:rPr>
                <w:b/>
                <w:lang w:val="es-PR"/>
              </w:rPr>
              <w:t xml:space="preserve">El dominio y frecuencia </w:t>
            </w:r>
            <w:r w:rsidRPr="006E01F5">
              <w:rPr>
                <w:lang w:val="es-PR"/>
              </w:rPr>
              <w:t xml:space="preserve">con la que la persona realiza la </w:t>
            </w:r>
            <w:r w:rsidRPr="006E01F5">
              <w:rPr>
                <w:b/>
                <w:lang w:val="es-PR"/>
              </w:rPr>
              <w:t xml:space="preserve">destreza es igual o un poco mejor/mayor a lo </w:t>
            </w:r>
            <w:r w:rsidRPr="006E01F5">
              <w:rPr>
                <w:lang w:val="es-PR"/>
              </w:rPr>
              <w:t xml:space="preserve">observado en el 50% de las personas de su edad o etapa de desarrollo. </w:t>
            </w:r>
          </w:p>
          <w:p w14:paraId="5F4C0DF1" w14:textId="77777777" w:rsidR="00D713C4" w:rsidRPr="006E01F5" w:rsidRDefault="00D713C4" w:rsidP="00D713C4">
            <w:pPr>
              <w:pStyle w:val="ListParagraph"/>
              <w:rPr>
                <w:lang w:val="es-PR"/>
              </w:rPr>
            </w:pPr>
          </w:p>
          <w:p w14:paraId="03BFCB38" w14:textId="77777777" w:rsidR="00D713C4" w:rsidRPr="006E01F5" w:rsidRDefault="00D713C4" w:rsidP="00381D5E">
            <w:pPr>
              <w:pStyle w:val="ListParagraph"/>
              <w:numPr>
                <w:ilvl w:val="0"/>
                <w:numId w:val="87"/>
              </w:numPr>
              <w:ind w:left="0" w:firstLine="9"/>
              <w:contextualSpacing/>
              <w:rPr>
                <w:lang w:val="es-PR"/>
              </w:rPr>
            </w:pPr>
            <w:r w:rsidRPr="006E01F5">
              <w:rPr>
                <w:lang w:val="es-PR"/>
              </w:rPr>
              <w:t xml:space="preserve">Al compa-rarlo con un grupo de su edad, su ejecución se describe entre el promedio y una desviación estándar sobre el promedio o lo normal o típico en su etapa de desarrollo. Sugiere un dominio que fluctúa en un intervalo percentil de entre </w:t>
            </w:r>
            <w:r w:rsidRPr="006E01F5">
              <w:rPr>
                <w:b/>
                <w:lang w:val="es-PR"/>
              </w:rPr>
              <w:t>50 y 84%.</w:t>
            </w:r>
          </w:p>
        </w:tc>
        <w:tc>
          <w:tcPr>
            <w:tcW w:w="2250" w:type="dxa"/>
            <w:shd w:val="clear" w:color="auto" w:fill="auto"/>
          </w:tcPr>
          <w:p w14:paraId="6FE3CFB3" w14:textId="77777777" w:rsidR="00D713C4" w:rsidRPr="006E01F5" w:rsidRDefault="00D713C4" w:rsidP="00D713C4">
            <w:pPr>
              <w:rPr>
                <w:lang w:val="es-PR"/>
              </w:rPr>
            </w:pPr>
            <w:r w:rsidRPr="006E01F5">
              <w:rPr>
                <w:b/>
                <w:lang w:val="es-PR"/>
              </w:rPr>
              <w:t xml:space="preserve">El nivel promedio bajo de desarrollo y logro </w:t>
            </w:r>
            <w:r w:rsidRPr="006E01F5">
              <w:rPr>
                <w:lang w:val="es-PR"/>
              </w:rPr>
              <w:t>de la destreza</w:t>
            </w:r>
            <w:r w:rsidRPr="006E01F5">
              <w:rPr>
                <w:b/>
                <w:lang w:val="es-PR"/>
              </w:rPr>
              <w:t xml:space="preserve"> </w:t>
            </w:r>
            <w:r w:rsidRPr="006E01F5">
              <w:rPr>
                <w:lang w:val="es-PR"/>
              </w:rPr>
              <w:t>sugiere que</w:t>
            </w:r>
            <w:r w:rsidRPr="006E01F5">
              <w:rPr>
                <w:b/>
                <w:color w:val="FF0000"/>
                <w:lang w:val="es-PR"/>
              </w:rPr>
              <w:t xml:space="preserve"> </w:t>
            </w:r>
            <w:r w:rsidRPr="006E01F5">
              <w:rPr>
                <w:b/>
                <w:lang w:val="es-PR"/>
              </w:rPr>
              <w:t>la persona requiere algún apoyo y asistencia profesional para realizar la misma (tarea/destreza/con-ducta).</w:t>
            </w:r>
            <w:r w:rsidRPr="006E01F5">
              <w:rPr>
                <w:lang w:val="es-PR"/>
              </w:rPr>
              <w:t xml:space="preserve"> En ocasiones (menos de mitad de las veces), la persona requiere la presentación de ejemplos visuales con gestos adicionales para ejecutar la tarea o conducta. </w:t>
            </w:r>
          </w:p>
          <w:p w14:paraId="11A3F440" w14:textId="77777777" w:rsidR="00D713C4" w:rsidRPr="006E01F5" w:rsidRDefault="00D713C4" w:rsidP="00D713C4">
            <w:pPr>
              <w:rPr>
                <w:lang w:val="es-PR"/>
              </w:rPr>
            </w:pPr>
          </w:p>
          <w:p w14:paraId="59DDF638" w14:textId="77777777" w:rsidR="00D713C4" w:rsidRPr="006E01F5" w:rsidRDefault="00D713C4" w:rsidP="00381D5E">
            <w:pPr>
              <w:pStyle w:val="ListParagraph"/>
              <w:numPr>
                <w:ilvl w:val="0"/>
                <w:numId w:val="87"/>
              </w:numPr>
              <w:ind w:left="0" w:firstLine="0"/>
              <w:contextualSpacing/>
              <w:rPr>
                <w:b/>
                <w:lang w:val="es-PR"/>
              </w:rPr>
            </w:pPr>
            <w:r w:rsidRPr="006E01F5">
              <w:rPr>
                <w:lang w:val="es-PR"/>
              </w:rPr>
              <w:t xml:space="preserve">Se entiende que la persona </w:t>
            </w:r>
            <w:r w:rsidRPr="006E01F5">
              <w:rPr>
                <w:b/>
                <w:lang w:val="es-PR"/>
              </w:rPr>
              <w:t>es parcialmente autosuficiente para promover su desarrollo</w:t>
            </w:r>
            <w:r w:rsidRPr="006E01F5">
              <w:rPr>
                <w:lang w:val="es-PR"/>
              </w:rPr>
              <w:t xml:space="preserve"> social/académico/ cognitivo/laboral, incluyendo las destrezas de ADL y su integridad física y emocional. </w:t>
            </w:r>
            <w:r w:rsidRPr="006E01F5">
              <w:rPr>
                <w:b/>
                <w:lang w:val="es-PR"/>
              </w:rPr>
              <w:t>Parcialmente autosuficiente sugiere que su nivel de autosuficiencia varía por destreza y por contexto.</w:t>
            </w:r>
          </w:p>
          <w:p w14:paraId="333B9A50" w14:textId="77777777" w:rsidR="00D713C4" w:rsidRPr="006E01F5" w:rsidRDefault="00D713C4" w:rsidP="00D713C4">
            <w:pPr>
              <w:rPr>
                <w:lang w:val="es-PR"/>
              </w:rPr>
            </w:pPr>
          </w:p>
          <w:p w14:paraId="109BABFC" w14:textId="77777777" w:rsidR="00D713C4" w:rsidRPr="006E01F5" w:rsidRDefault="00D713C4" w:rsidP="00381D5E">
            <w:pPr>
              <w:pStyle w:val="ListParagraph"/>
              <w:numPr>
                <w:ilvl w:val="0"/>
                <w:numId w:val="87"/>
              </w:numPr>
              <w:ind w:left="0" w:hanging="20"/>
              <w:contextualSpacing/>
              <w:rPr>
                <w:b/>
                <w:lang w:val="es-PR"/>
              </w:rPr>
            </w:pPr>
            <w:r w:rsidRPr="006E01F5">
              <w:rPr>
                <w:b/>
                <w:lang w:val="es-PR"/>
              </w:rPr>
              <w:t xml:space="preserve">Requerirá  </w:t>
            </w:r>
          </w:p>
          <w:p w14:paraId="3F218983" w14:textId="77777777" w:rsidR="00D713C4" w:rsidRPr="006E01F5" w:rsidRDefault="00D713C4" w:rsidP="00D713C4">
            <w:pPr>
              <w:rPr>
                <w:b/>
                <w:lang w:val="es-PR"/>
              </w:rPr>
            </w:pPr>
            <w:r w:rsidRPr="006E01F5">
              <w:rPr>
                <w:b/>
                <w:lang w:val="es-PR"/>
              </w:rPr>
              <w:t xml:space="preserve">apoyos moderados o especializados </w:t>
            </w:r>
          </w:p>
          <w:p w14:paraId="04A52B74" w14:textId="77777777" w:rsidR="00D713C4" w:rsidRPr="006E01F5" w:rsidRDefault="00D713C4" w:rsidP="00D713C4">
            <w:pPr>
              <w:rPr>
                <w:b/>
                <w:lang w:val="es-PR"/>
              </w:rPr>
            </w:pPr>
            <w:r w:rsidRPr="006E01F5">
              <w:rPr>
                <w:b/>
                <w:lang w:val="es-PR"/>
              </w:rPr>
              <w:t>para conductas más complejas y en algunos contextos/ambientes (particularmente los novedosos).</w:t>
            </w:r>
          </w:p>
          <w:p w14:paraId="4F80B1D8" w14:textId="77777777" w:rsidR="00D713C4" w:rsidRPr="006E01F5" w:rsidRDefault="00D713C4" w:rsidP="00D713C4">
            <w:pPr>
              <w:rPr>
                <w:lang w:val="es-PR"/>
              </w:rPr>
            </w:pPr>
          </w:p>
          <w:p w14:paraId="173387DC" w14:textId="77777777" w:rsidR="00D713C4" w:rsidRPr="006E01F5" w:rsidRDefault="00D713C4" w:rsidP="00381D5E">
            <w:pPr>
              <w:pStyle w:val="ListParagraph"/>
              <w:numPr>
                <w:ilvl w:val="0"/>
                <w:numId w:val="87"/>
              </w:numPr>
              <w:ind w:left="-20" w:firstLine="20"/>
              <w:contextualSpacing/>
              <w:rPr>
                <w:lang w:val="es-PR"/>
              </w:rPr>
            </w:pPr>
            <w:r w:rsidRPr="006E01F5">
              <w:rPr>
                <w:lang w:val="es-PR"/>
              </w:rPr>
              <w:t xml:space="preserve">Sugiere un nivel estimado de funcionalidad (dominio de la destreza y frecuencia de ejecución) o autosuficiencia </w:t>
            </w:r>
            <w:r w:rsidRPr="006E01F5">
              <w:rPr>
                <w:b/>
                <w:lang w:val="es-PR"/>
              </w:rPr>
              <w:t>funcional y semi consistente</w:t>
            </w:r>
            <w:r w:rsidRPr="006E01F5">
              <w:rPr>
                <w:lang w:val="es-PR"/>
              </w:rPr>
              <w:t xml:space="preserve"> que fluctúa es un intervalo percentil de entre 50 y 16%. Sugiere un dominio y frecuencia de la destreza </w:t>
            </w:r>
            <w:r w:rsidRPr="006E01F5">
              <w:rPr>
                <w:b/>
                <w:lang w:val="es-PR"/>
              </w:rPr>
              <w:t>que le permite</w:t>
            </w:r>
            <w:r w:rsidRPr="006E01F5">
              <w:rPr>
                <w:lang w:val="es-PR"/>
              </w:rPr>
              <w:t xml:space="preserve"> </w:t>
            </w:r>
            <w:r w:rsidRPr="006E01F5">
              <w:rPr>
                <w:b/>
                <w:lang w:val="es-PR"/>
              </w:rPr>
              <w:t>desempeñarse adecuadamente en conductas de baja y moderada complejidad y en ambientes o contextos conocidos.</w:t>
            </w:r>
            <w:r w:rsidRPr="006E01F5">
              <w:rPr>
                <w:lang w:val="es-PR"/>
              </w:rPr>
              <w:t xml:space="preserve"> </w:t>
            </w:r>
          </w:p>
          <w:p w14:paraId="2EEFB4FA" w14:textId="77777777" w:rsidR="00D713C4" w:rsidRPr="006E01F5" w:rsidRDefault="00D713C4" w:rsidP="006E01F5">
            <w:pPr>
              <w:ind w:left="-20"/>
              <w:rPr>
                <w:b/>
                <w:color w:val="FF0000"/>
                <w:lang w:val="es-PR"/>
              </w:rPr>
            </w:pPr>
          </w:p>
          <w:p w14:paraId="3CFE9B2F" w14:textId="77777777" w:rsidR="00D713C4" w:rsidRPr="006E01F5" w:rsidRDefault="00D713C4" w:rsidP="00381D5E">
            <w:pPr>
              <w:pStyle w:val="ListParagraph"/>
              <w:numPr>
                <w:ilvl w:val="0"/>
                <w:numId w:val="87"/>
              </w:numPr>
              <w:ind w:left="0" w:firstLine="0"/>
              <w:contextualSpacing/>
              <w:rPr>
                <w:lang w:val="es-PR"/>
              </w:rPr>
            </w:pPr>
            <w:r w:rsidRPr="006E01F5">
              <w:rPr>
                <w:b/>
                <w:lang w:val="es-PR"/>
              </w:rPr>
              <w:t>Requerirá algunos apoyos para generalizar sus destrezas a situaciones más complejas y ambientes nuevos o retantes</w:t>
            </w:r>
            <w:r w:rsidRPr="006E01F5">
              <w:rPr>
                <w:lang w:val="es-PR"/>
              </w:rPr>
              <w:t>. No requerirá o rara vez requerirá apoyo para mantener las destrezas aprendidas de baja o moderada complejidad; usualmente requerirá apoyo para mantener destrezas de alta complejidad.</w:t>
            </w:r>
          </w:p>
          <w:p w14:paraId="0E94350A" w14:textId="77777777" w:rsidR="00D713C4" w:rsidRPr="006E01F5" w:rsidRDefault="00D713C4" w:rsidP="00D713C4">
            <w:pPr>
              <w:rPr>
                <w:lang w:val="es-PR"/>
              </w:rPr>
            </w:pPr>
          </w:p>
          <w:p w14:paraId="66C387BD" w14:textId="77777777" w:rsidR="00D713C4" w:rsidRPr="006E01F5" w:rsidRDefault="00D713C4" w:rsidP="00381D5E">
            <w:pPr>
              <w:pStyle w:val="ListParagraph"/>
              <w:numPr>
                <w:ilvl w:val="0"/>
                <w:numId w:val="87"/>
              </w:numPr>
              <w:ind w:left="0" w:hanging="20"/>
              <w:contextualSpacing/>
              <w:rPr>
                <w:lang w:val="es-PR"/>
              </w:rPr>
            </w:pPr>
            <w:r w:rsidRPr="006E01F5">
              <w:rPr>
                <w:lang w:val="es-PR"/>
              </w:rPr>
              <w:t xml:space="preserve">Al compararlo con un grupo de su edad, su ejecución se describe entre el promedio y una desviación estándar bajo el promedio o lo normal o típico en su etapa de desarrollo. Sugiere un dominio que fluctúa en un intervalo percentil de entre </w:t>
            </w:r>
            <w:r w:rsidRPr="006E01F5">
              <w:rPr>
                <w:b/>
                <w:lang w:val="es-PR"/>
              </w:rPr>
              <w:t>16 y 50%.</w:t>
            </w:r>
          </w:p>
          <w:p w14:paraId="763B45F5" w14:textId="77777777" w:rsidR="00D713C4" w:rsidRPr="006E01F5" w:rsidRDefault="00D713C4" w:rsidP="006E01F5">
            <w:pPr>
              <w:jc w:val="both"/>
              <w:rPr>
                <w:b/>
                <w:lang w:val="es-PR"/>
              </w:rPr>
            </w:pPr>
          </w:p>
        </w:tc>
        <w:tc>
          <w:tcPr>
            <w:tcW w:w="2430" w:type="dxa"/>
            <w:shd w:val="clear" w:color="auto" w:fill="auto"/>
          </w:tcPr>
          <w:p w14:paraId="5AF7C236" w14:textId="77777777" w:rsidR="00D713C4" w:rsidRPr="006E01F5" w:rsidRDefault="00D713C4" w:rsidP="00D713C4">
            <w:pPr>
              <w:rPr>
                <w:lang w:val="es-PR"/>
              </w:rPr>
            </w:pPr>
            <w:r w:rsidRPr="006E01F5">
              <w:rPr>
                <w:b/>
                <w:lang w:val="es-PR"/>
              </w:rPr>
              <w:t xml:space="preserve">El nivel pre-funcional de desarrollo y logro </w:t>
            </w:r>
            <w:r w:rsidRPr="006E01F5">
              <w:rPr>
                <w:lang w:val="es-PR"/>
              </w:rPr>
              <w:t>de la destreza</w:t>
            </w:r>
            <w:r w:rsidRPr="006E01F5">
              <w:rPr>
                <w:b/>
                <w:lang w:val="es-PR"/>
              </w:rPr>
              <w:t xml:space="preserve"> </w:t>
            </w:r>
            <w:r w:rsidRPr="006E01F5">
              <w:rPr>
                <w:lang w:val="es-PR"/>
              </w:rPr>
              <w:t>sugiere que para realizar la misma (tarea/destreza/con-ducta) l</w:t>
            </w:r>
            <w:r w:rsidRPr="006E01F5">
              <w:rPr>
                <w:b/>
                <w:lang w:val="es-PR"/>
              </w:rPr>
              <w:t>a persona requiere apoyos que fluctúan entre leves y moderados, entendiéndose de intensidad entre leve y moderada. La persona requiere de asistencia directa y relativamente constante.</w:t>
            </w:r>
            <w:r w:rsidRPr="006E01F5">
              <w:rPr>
                <w:lang w:val="es-PR"/>
              </w:rPr>
              <w:t xml:space="preserve"> </w:t>
            </w:r>
            <w:r w:rsidRPr="006E01F5">
              <w:rPr>
                <w:b/>
                <w:lang w:val="es-PR"/>
              </w:rPr>
              <w:t>La persona usualmente requiere de ejemplos visuales con modelos concretos o semiconcretos para ejecutar la tarea o conducta.</w:t>
            </w:r>
            <w:r w:rsidRPr="006E01F5">
              <w:rPr>
                <w:lang w:val="es-PR"/>
              </w:rPr>
              <w:t xml:space="preserve"> </w:t>
            </w:r>
          </w:p>
          <w:p w14:paraId="6DE27558" w14:textId="77777777" w:rsidR="00D713C4" w:rsidRPr="006E01F5" w:rsidRDefault="00D713C4" w:rsidP="00D713C4">
            <w:pPr>
              <w:rPr>
                <w:lang w:val="es-PR"/>
              </w:rPr>
            </w:pPr>
          </w:p>
          <w:p w14:paraId="23BCA81B" w14:textId="77777777" w:rsidR="00D713C4" w:rsidRPr="006E01F5" w:rsidRDefault="00D713C4" w:rsidP="00381D5E">
            <w:pPr>
              <w:pStyle w:val="ListParagraph"/>
              <w:numPr>
                <w:ilvl w:val="0"/>
                <w:numId w:val="87"/>
              </w:numPr>
              <w:ind w:left="-15" w:firstLine="0"/>
              <w:contextualSpacing/>
              <w:rPr>
                <w:lang w:val="es-PR"/>
              </w:rPr>
            </w:pPr>
            <w:r w:rsidRPr="006E01F5">
              <w:rPr>
                <w:b/>
                <w:lang w:val="es-PR"/>
              </w:rPr>
              <w:t>Un nivel de desarrollo pre-funcional sugiere que, aunque la persona ya se ha iniciado en el desarrollo de la/s destreza/s, todavía ese nivel de desarrollo no le permite ser independiente para promover su desarrollo</w:t>
            </w:r>
            <w:r w:rsidRPr="006E01F5">
              <w:rPr>
                <w:lang w:val="es-PR"/>
              </w:rPr>
              <w:t xml:space="preserve"> social/académico/ cognitivo/laboral, incluyendo las destrezas de ADL y su integridad física y emocional. </w:t>
            </w:r>
          </w:p>
          <w:p w14:paraId="1789E675" w14:textId="77777777" w:rsidR="00D713C4" w:rsidRPr="006E01F5" w:rsidRDefault="00D713C4" w:rsidP="00D713C4">
            <w:pPr>
              <w:rPr>
                <w:lang w:val="es-PR"/>
              </w:rPr>
            </w:pPr>
          </w:p>
          <w:p w14:paraId="205AD765" w14:textId="77777777" w:rsidR="00D713C4" w:rsidRPr="006E01F5" w:rsidRDefault="00D713C4" w:rsidP="00381D5E">
            <w:pPr>
              <w:pStyle w:val="ListParagraph"/>
              <w:numPr>
                <w:ilvl w:val="0"/>
                <w:numId w:val="87"/>
              </w:numPr>
              <w:ind w:left="0" w:firstLine="0"/>
              <w:contextualSpacing/>
              <w:rPr>
                <w:b/>
                <w:lang w:val="es-PR"/>
              </w:rPr>
            </w:pPr>
            <w:r w:rsidRPr="006E01F5">
              <w:rPr>
                <w:b/>
                <w:lang w:val="es-PR"/>
              </w:rPr>
              <w:t>Requerirá apoyos especializados (de diferentes frecuencias e intensidades)</w:t>
            </w:r>
          </w:p>
          <w:p w14:paraId="5805FCB4" w14:textId="77777777" w:rsidR="00D713C4" w:rsidRPr="006E01F5" w:rsidRDefault="00D713C4" w:rsidP="00D713C4">
            <w:pPr>
              <w:rPr>
                <w:b/>
                <w:lang w:val="es-PR"/>
              </w:rPr>
            </w:pPr>
            <w:r w:rsidRPr="006E01F5">
              <w:rPr>
                <w:b/>
                <w:lang w:val="es-PR"/>
              </w:rPr>
              <w:t>en la mayoría de las ocasiones y en la mayoría de los contextos/ambientes.</w:t>
            </w:r>
          </w:p>
          <w:p w14:paraId="78BC7C60" w14:textId="77777777" w:rsidR="00D713C4" w:rsidRPr="006E01F5" w:rsidRDefault="00D713C4" w:rsidP="00D713C4">
            <w:pPr>
              <w:rPr>
                <w:lang w:val="es-PR"/>
              </w:rPr>
            </w:pPr>
          </w:p>
          <w:p w14:paraId="71FC59CC" w14:textId="77777777" w:rsidR="00D713C4" w:rsidRPr="006E01F5" w:rsidRDefault="00D713C4" w:rsidP="00381D5E">
            <w:pPr>
              <w:pStyle w:val="ListParagraph"/>
              <w:numPr>
                <w:ilvl w:val="0"/>
                <w:numId w:val="87"/>
              </w:numPr>
              <w:ind w:left="-15" w:firstLine="0"/>
              <w:contextualSpacing/>
              <w:rPr>
                <w:lang w:val="es-PR"/>
              </w:rPr>
            </w:pPr>
            <w:r w:rsidRPr="006E01F5">
              <w:rPr>
                <w:lang w:val="es-PR"/>
              </w:rPr>
              <w:t xml:space="preserve">Sugiere un nivel estimado de funcionalidad (dominio de la destreza y frecuencia de ejecución) o autosuficiencia </w:t>
            </w:r>
            <w:r w:rsidRPr="006E01F5">
              <w:rPr>
                <w:b/>
                <w:lang w:val="es-PR"/>
              </w:rPr>
              <w:t>inconsistente y usualmente no funcional</w:t>
            </w:r>
            <w:r w:rsidRPr="006E01F5">
              <w:rPr>
                <w:lang w:val="es-PR"/>
              </w:rPr>
              <w:t xml:space="preserve"> (menor o por debajo a lo esperado, normal o típico en su etapa de desarrollo) que fluctúa en un intervalo percentil de entre 16 y 2%. Sugiere un dominio y frecuencia de la destreza </w:t>
            </w:r>
            <w:r w:rsidRPr="006E01F5">
              <w:rPr>
                <w:b/>
                <w:lang w:val="es-PR"/>
              </w:rPr>
              <w:t>que no le permite desempeñarse consistente y adecuadamente en conductas de baja complejidad y en ambientes o contextos muy conocidos.</w:t>
            </w:r>
            <w:r w:rsidRPr="006E01F5">
              <w:rPr>
                <w:lang w:val="es-PR"/>
              </w:rPr>
              <w:t xml:space="preserve"> </w:t>
            </w:r>
          </w:p>
          <w:p w14:paraId="790DC8BD" w14:textId="77777777" w:rsidR="00D713C4" w:rsidRPr="006E01F5" w:rsidRDefault="00D713C4" w:rsidP="006E01F5">
            <w:pPr>
              <w:pStyle w:val="ListParagraph"/>
              <w:ind w:left="-15"/>
              <w:rPr>
                <w:lang w:val="es-PR"/>
              </w:rPr>
            </w:pPr>
          </w:p>
          <w:p w14:paraId="20DAEE94" w14:textId="77777777" w:rsidR="00D713C4" w:rsidRPr="006E01F5" w:rsidRDefault="00D713C4" w:rsidP="00381D5E">
            <w:pPr>
              <w:pStyle w:val="ListParagraph"/>
              <w:numPr>
                <w:ilvl w:val="0"/>
                <w:numId w:val="87"/>
              </w:numPr>
              <w:ind w:left="-15" w:firstLine="0"/>
              <w:contextualSpacing/>
              <w:rPr>
                <w:lang w:val="es-PR"/>
              </w:rPr>
            </w:pPr>
            <w:r w:rsidRPr="006E01F5">
              <w:rPr>
                <w:lang w:val="es-PR"/>
              </w:rPr>
              <w:t xml:space="preserve">Para desarrollar, mantener y generalizar sus destrezas a situaciones más complejas y ambientes nuevos o retantes, la persona requerirá apoyos </w:t>
            </w:r>
            <w:r w:rsidRPr="006E01F5">
              <w:rPr>
                <w:b/>
                <w:lang w:val="es-PR"/>
              </w:rPr>
              <w:t>que fluctúan entre leves y moderados, entendiéndose de intensidad y continuidad entre leve y moderada. La persona requiere de asistencia directa y relativamente constante.</w:t>
            </w:r>
          </w:p>
          <w:p w14:paraId="09FF573F" w14:textId="77777777" w:rsidR="00D713C4" w:rsidRPr="006E01F5" w:rsidRDefault="00D713C4" w:rsidP="00D713C4">
            <w:pPr>
              <w:rPr>
                <w:lang w:val="es-PR"/>
              </w:rPr>
            </w:pPr>
          </w:p>
          <w:p w14:paraId="23C2B733" w14:textId="77777777" w:rsidR="00D713C4" w:rsidRPr="006E01F5" w:rsidRDefault="00D713C4" w:rsidP="00381D5E">
            <w:pPr>
              <w:pStyle w:val="ListParagraph"/>
              <w:numPr>
                <w:ilvl w:val="0"/>
                <w:numId w:val="87"/>
              </w:numPr>
              <w:ind w:left="0" w:hanging="20"/>
              <w:contextualSpacing/>
              <w:rPr>
                <w:lang w:val="es-PR"/>
              </w:rPr>
            </w:pPr>
            <w:r w:rsidRPr="006E01F5">
              <w:rPr>
                <w:lang w:val="es-PR"/>
              </w:rPr>
              <w:t xml:space="preserve">Al compararlo con un grupo de su edad, su ejecución se describe </w:t>
            </w:r>
            <w:r w:rsidRPr="006E01F5">
              <w:rPr>
                <w:b/>
                <w:lang w:val="es-PR"/>
              </w:rPr>
              <w:t>entre una y dos desviaciones estándar bajo el promedio o lo normal o típico en su etapa de desarrollo.</w:t>
            </w:r>
            <w:r w:rsidRPr="006E01F5">
              <w:rPr>
                <w:lang w:val="es-PR"/>
              </w:rPr>
              <w:t xml:space="preserve"> Sugiere un dominio que fluctúa en un intervalo percentil de entre </w:t>
            </w:r>
            <w:r w:rsidRPr="006E01F5">
              <w:rPr>
                <w:b/>
                <w:lang w:val="es-PR"/>
              </w:rPr>
              <w:t>16 y 2%.</w:t>
            </w:r>
          </w:p>
        </w:tc>
        <w:tc>
          <w:tcPr>
            <w:tcW w:w="2340" w:type="dxa"/>
            <w:shd w:val="clear" w:color="auto" w:fill="auto"/>
          </w:tcPr>
          <w:p w14:paraId="7FFAD28D" w14:textId="77777777" w:rsidR="00D713C4" w:rsidRPr="006E01F5" w:rsidRDefault="00D713C4" w:rsidP="00D713C4">
            <w:pPr>
              <w:rPr>
                <w:b/>
                <w:lang w:val="es-PR"/>
              </w:rPr>
            </w:pPr>
            <w:r w:rsidRPr="006E01F5">
              <w:rPr>
                <w:b/>
                <w:lang w:val="es-PR"/>
              </w:rPr>
              <w:t xml:space="preserve">El nivel inicial de logro y desarrollo de la destreza </w:t>
            </w:r>
            <w:r w:rsidRPr="006E01F5">
              <w:rPr>
                <w:lang w:val="es-PR"/>
              </w:rPr>
              <w:t xml:space="preserve">sugiere </w:t>
            </w:r>
            <w:r w:rsidRPr="006E01F5">
              <w:rPr>
                <w:b/>
                <w:lang w:val="es-PR"/>
              </w:rPr>
              <w:t>que la persona necesita/requiere estímulos físicos  parciales para intentar o ejecutar la conducta o destreza. El apoyo requerido es entre intenso y semi-intenso, continuo durante el día y en la mayoría de los contextos/ambientes.</w:t>
            </w:r>
            <w:r w:rsidRPr="006E01F5">
              <w:rPr>
                <w:lang w:val="es-PR"/>
              </w:rPr>
              <w:t xml:space="preserve"> </w:t>
            </w:r>
            <w:r w:rsidRPr="006E01F5">
              <w:rPr>
                <w:b/>
                <w:lang w:val="es-PR"/>
              </w:rPr>
              <w:t xml:space="preserve">La persona requiere de asistencia directa y constante. </w:t>
            </w:r>
          </w:p>
          <w:p w14:paraId="546C5FCF" w14:textId="77777777" w:rsidR="00D713C4" w:rsidRPr="006E01F5" w:rsidRDefault="00D713C4" w:rsidP="00D713C4">
            <w:pPr>
              <w:rPr>
                <w:b/>
                <w:lang w:val="es-PR"/>
              </w:rPr>
            </w:pPr>
          </w:p>
          <w:p w14:paraId="5CA47A50" w14:textId="77777777" w:rsidR="00D713C4" w:rsidRPr="006E01F5" w:rsidRDefault="00D713C4" w:rsidP="00381D5E">
            <w:pPr>
              <w:pStyle w:val="ListParagraph"/>
              <w:numPr>
                <w:ilvl w:val="0"/>
                <w:numId w:val="87"/>
              </w:numPr>
              <w:ind w:left="0" w:firstLine="0"/>
              <w:contextualSpacing/>
              <w:rPr>
                <w:lang w:val="es-PR"/>
              </w:rPr>
            </w:pPr>
            <w:r w:rsidRPr="006E01F5">
              <w:rPr>
                <w:b/>
                <w:lang w:val="es-PR"/>
              </w:rPr>
              <w:t>Un nivel de desarrollo inicial sugiere que la persona está comenzando el desarrollo de la/s destreza/s, por lo que ese nivel de desarrollo no le permite ser independiente para promover su desarrollo</w:t>
            </w:r>
            <w:r w:rsidRPr="006E01F5">
              <w:rPr>
                <w:lang w:val="es-PR"/>
              </w:rPr>
              <w:t xml:space="preserve"> social/académico/ cognitivo/laboral, incluyendo las destrezas de ADL y su integridad física y emocional. </w:t>
            </w:r>
          </w:p>
          <w:p w14:paraId="2CF54168" w14:textId="77777777" w:rsidR="00D713C4" w:rsidRPr="006E01F5" w:rsidRDefault="00D713C4" w:rsidP="00D713C4">
            <w:pPr>
              <w:rPr>
                <w:lang w:val="es-PR"/>
              </w:rPr>
            </w:pPr>
            <w:r w:rsidRPr="006E01F5">
              <w:rPr>
                <w:lang w:val="es-PR"/>
              </w:rPr>
              <w:t xml:space="preserve">El dominio de la destreza que demuestra la persona y la frecuencia con la que realiza la misma NO le permite preservar su salud y seguridad. </w:t>
            </w:r>
          </w:p>
          <w:p w14:paraId="57DAED4D" w14:textId="77777777" w:rsidR="00D713C4" w:rsidRPr="006E01F5" w:rsidRDefault="00D713C4" w:rsidP="00D713C4">
            <w:pPr>
              <w:rPr>
                <w:lang w:val="es-PR"/>
              </w:rPr>
            </w:pPr>
          </w:p>
          <w:p w14:paraId="04CE777F" w14:textId="77777777" w:rsidR="00D713C4" w:rsidRPr="006E01F5" w:rsidRDefault="00D713C4" w:rsidP="00381D5E">
            <w:pPr>
              <w:pStyle w:val="ListParagraph"/>
              <w:numPr>
                <w:ilvl w:val="0"/>
                <w:numId w:val="87"/>
              </w:numPr>
              <w:ind w:left="0" w:firstLine="0"/>
              <w:contextualSpacing/>
              <w:rPr>
                <w:lang w:val="es-PR"/>
              </w:rPr>
            </w:pPr>
            <w:r w:rsidRPr="006E01F5">
              <w:rPr>
                <w:lang w:val="es-PR"/>
              </w:rPr>
              <w:t xml:space="preserve">Sugiere un nivel estimado de funcionalidad (dominio de la destreza y frecuencia de ejecución) o autosuficiencia que corresponde a una etapa preliminar o pre-básica de desarrollo y muy por debajo a lo esperado, normal o típico en su etapa de desarrollo; un rango percentil de la destreza que fluctúa entre 2 y .5%. </w:t>
            </w:r>
          </w:p>
          <w:p w14:paraId="7FCAF26A" w14:textId="77777777" w:rsidR="00D713C4" w:rsidRPr="006E01F5" w:rsidRDefault="00D713C4" w:rsidP="00D713C4">
            <w:pPr>
              <w:rPr>
                <w:lang w:val="es-PR"/>
              </w:rPr>
            </w:pPr>
          </w:p>
          <w:p w14:paraId="27C2BDF3" w14:textId="77777777" w:rsidR="00D713C4" w:rsidRPr="006E01F5" w:rsidRDefault="00D713C4" w:rsidP="00381D5E">
            <w:pPr>
              <w:pStyle w:val="ListParagraph"/>
              <w:numPr>
                <w:ilvl w:val="0"/>
                <w:numId w:val="87"/>
              </w:numPr>
              <w:ind w:left="-11" w:firstLine="11"/>
              <w:contextualSpacing/>
              <w:rPr>
                <w:lang w:val="es-PR"/>
              </w:rPr>
            </w:pPr>
            <w:r w:rsidRPr="006E01F5">
              <w:rPr>
                <w:lang w:val="es-PR"/>
              </w:rPr>
              <w:t xml:space="preserve">Sugiere un nivel estimado de funcionalidad o autosuficiencia que requiere, necesariamente, de apoyos </w:t>
            </w:r>
            <w:r w:rsidRPr="006E01F5">
              <w:rPr>
                <w:b/>
                <w:lang w:val="es-PR"/>
              </w:rPr>
              <w:t>intensos o semi-intensos, continuos durante el día y en la mayoría de los contextos/ambientes.</w:t>
            </w:r>
            <w:r w:rsidRPr="006E01F5">
              <w:rPr>
                <w:lang w:val="es-PR"/>
              </w:rPr>
              <w:t xml:space="preserve"> </w:t>
            </w:r>
            <w:r w:rsidRPr="006E01F5">
              <w:rPr>
                <w:b/>
                <w:lang w:val="es-PR"/>
              </w:rPr>
              <w:t>La persona requiere de asistencia directa y constante en destrezas de baja complejidad y en contextos muy conocidos o familiares de su diario vivir.</w:t>
            </w:r>
          </w:p>
          <w:p w14:paraId="74FDED6A" w14:textId="77777777" w:rsidR="00D713C4" w:rsidRPr="006E01F5" w:rsidRDefault="00D713C4" w:rsidP="00D713C4">
            <w:pPr>
              <w:rPr>
                <w:lang w:val="es-PR"/>
              </w:rPr>
            </w:pPr>
          </w:p>
          <w:p w14:paraId="4C89E90D" w14:textId="77777777" w:rsidR="00D713C4" w:rsidRPr="006E01F5" w:rsidRDefault="00D713C4" w:rsidP="00381D5E">
            <w:pPr>
              <w:pStyle w:val="ListParagraph"/>
              <w:numPr>
                <w:ilvl w:val="0"/>
                <w:numId w:val="87"/>
              </w:numPr>
              <w:ind w:left="0" w:firstLine="0"/>
              <w:contextualSpacing/>
              <w:rPr>
                <w:lang w:val="es-PR"/>
              </w:rPr>
            </w:pPr>
            <w:r w:rsidRPr="006E01F5">
              <w:rPr>
                <w:lang w:val="es-PR"/>
              </w:rPr>
              <w:t>Requerirá apoyos continuos, entre intensos y semi-intensos para desarrollar, mantener y generalizar las destrezas.</w:t>
            </w:r>
          </w:p>
          <w:p w14:paraId="61BE8724" w14:textId="77777777" w:rsidR="00D713C4" w:rsidRPr="006E01F5" w:rsidRDefault="00D713C4" w:rsidP="00D713C4">
            <w:pPr>
              <w:rPr>
                <w:lang w:val="es-PR"/>
              </w:rPr>
            </w:pPr>
          </w:p>
          <w:p w14:paraId="65534DBD" w14:textId="77777777" w:rsidR="00D713C4" w:rsidRPr="006E01F5" w:rsidRDefault="00D713C4" w:rsidP="00D713C4">
            <w:pPr>
              <w:rPr>
                <w:lang w:val="es-PR"/>
              </w:rPr>
            </w:pPr>
          </w:p>
          <w:p w14:paraId="47DA2772" w14:textId="77777777" w:rsidR="00D713C4" w:rsidRPr="006E01F5" w:rsidRDefault="00D713C4" w:rsidP="00D713C4">
            <w:pPr>
              <w:rPr>
                <w:lang w:val="es-PR"/>
              </w:rPr>
            </w:pPr>
          </w:p>
          <w:p w14:paraId="17282DD0" w14:textId="77777777" w:rsidR="00D713C4" w:rsidRPr="006E01F5" w:rsidRDefault="00D713C4" w:rsidP="00D713C4">
            <w:pPr>
              <w:rPr>
                <w:lang w:val="es-PR"/>
              </w:rPr>
            </w:pPr>
          </w:p>
          <w:p w14:paraId="7B723F87" w14:textId="77777777" w:rsidR="00D713C4" w:rsidRPr="006E01F5" w:rsidRDefault="00D713C4" w:rsidP="00D713C4">
            <w:pPr>
              <w:rPr>
                <w:lang w:val="es-PR"/>
              </w:rPr>
            </w:pPr>
          </w:p>
          <w:p w14:paraId="68FC1C5F" w14:textId="77777777" w:rsidR="00D713C4" w:rsidRPr="006E01F5" w:rsidRDefault="00D713C4" w:rsidP="00D713C4">
            <w:pPr>
              <w:rPr>
                <w:lang w:val="es-PR"/>
              </w:rPr>
            </w:pPr>
          </w:p>
          <w:p w14:paraId="2AD94BF1" w14:textId="77777777" w:rsidR="00D713C4" w:rsidRPr="006E01F5" w:rsidRDefault="00D713C4" w:rsidP="00D713C4">
            <w:pPr>
              <w:rPr>
                <w:lang w:val="es-PR"/>
              </w:rPr>
            </w:pPr>
          </w:p>
          <w:p w14:paraId="6D4337D0" w14:textId="77777777" w:rsidR="00D713C4" w:rsidRPr="006E01F5" w:rsidRDefault="00D713C4" w:rsidP="006E01F5">
            <w:pPr>
              <w:jc w:val="both"/>
              <w:rPr>
                <w:lang w:val="es-PR"/>
              </w:rPr>
            </w:pPr>
          </w:p>
          <w:p w14:paraId="46C1098B" w14:textId="77777777" w:rsidR="00D713C4" w:rsidRPr="006E01F5" w:rsidRDefault="00D713C4" w:rsidP="006E01F5">
            <w:pPr>
              <w:jc w:val="both"/>
              <w:rPr>
                <w:b/>
                <w:lang w:val="es-PR"/>
              </w:rPr>
            </w:pPr>
          </w:p>
          <w:p w14:paraId="7697F162" w14:textId="77777777" w:rsidR="00D713C4" w:rsidRPr="006E01F5" w:rsidRDefault="00D713C4" w:rsidP="006E01F5">
            <w:pPr>
              <w:jc w:val="both"/>
              <w:rPr>
                <w:lang w:val="es-PR"/>
              </w:rPr>
            </w:pPr>
          </w:p>
        </w:tc>
        <w:tc>
          <w:tcPr>
            <w:tcW w:w="2340" w:type="dxa"/>
            <w:shd w:val="clear" w:color="auto" w:fill="auto"/>
          </w:tcPr>
          <w:p w14:paraId="3E143F47" w14:textId="77777777" w:rsidR="00D713C4" w:rsidRPr="006E01F5" w:rsidRDefault="00D713C4" w:rsidP="00D713C4">
            <w:pPr>
              <w:rPr>
                <w:lang w:val="es-PR"/>
              </w:rPr>
            </w:pPr>
            <w:r w:rsidRPr="006E01F5">
              <w:rPr>
                <w:b/>
                <w:lang w:val="es-PR"/>
              </w:rPr>
              <w:t xml:space="preserve">Este nivel de logro y desarrollo de la destreza sugiere que rara vez se observa (o no se observa) que la persona realice la destreza o conducta. La persona necesita/requiere estímulos físicos totales, para intentar ejecutar la conducta o destreza. </w:t>
            </w:r>
            <w:r w:rsidRPr="006E01F5">
              <w:rPr>
                <w:lang w:val="es-PR"/>
              </w:rPr>
              <w:t xml:space="preserve">Se estima que la persona no ha iniciado el desarrollo de la destreza o conducta. </w:t>
            </w:r>
          </w:p>
          <w:p w14:paraId="29CC583E" w14:textId="77777777" w:rsidR="00D713C4" w:rsidRPr="006E01F5" w:rsidRDefault="00D713C4" w:rsidP="00D713C4">
            <w:pPr>
              <w:rPr>
                <w:lang w:val="es-PR"/>
              </w:rPr>
            </w:pPr>
          </w:p>
          <w:p w14:paraId="1F620703" w14:textId="77777777" w:rsidR="00D713C4" w:rsidRPr="006E01F5" w:rsidRDefault="00D713C4" w:rsidP="00381D5E">
            <w:pPr>
              <w:pStyle w:val="ListParagraph"/>
              <w:numPr>
                <w:ilvl w:val="0"/>
                <w:numId w:val="87"/>
              </w:numPr>
              <w:ind w:left="0" w:firstLine="0"/>
              <w:contextualSpacing/>
              <w:rPr>
                <w:lang w:val="es-PR"/>
              </w:rPr>
            </w:pPr>
            <w:r w:rsidRPr="006E01F5">
              <w:rPr>
                <w:lang w:val="es-PR"/>
              </w:rPr>
              <w:t xml:space="preserve">Este nivel de desarrollo dificulta o no permite evaluar la destreza pues la conducta observada no es una aproximación funcional de la necesidad en términos de dominio y frecuencia. La persona no reacciona o rara vez reacciona a estímulos físicos totales y las pocas veces que se observe la conducta es una leve o distante aproximación de lo esperado. </w:t>
            </w:r>
            <w:r w:rsidRPr="006E01F5">
              <w:rPr>
                <w:b/>
                <w:lang w:val="es-PR"/>
              </w:rPr>
              <w:t>La persona es muy dependiente de estímulos físicos totales.</w:t>
            </w:r>
            <w:r w:rsidRPr="006E01F5">
              <w:rPr>
                <w:lang w:val="es-PR"/>
              </w:rPr>
              <w:t xml:space="preserve"> </w:t>
            </w:r>
          </w:p>
          <w:p w14:paraId="0EB3B251" w14:textId="77777777" w:rsidR="00D713C4" w:rsidRPr="006E01F5" w:rsidRDefault="00D713C4" w:rsidP="00D713C4">
            <w:pPr>
              <w:rPr>
                <w:lang w:val="es-PR"/>
              </w:rPr>
            </w:pPr>
          </w:p>
          <w:p w14:paraId="1ECC980F" w14:textId="77777777" w:rsidR="00D713C4" w:rsidRPr="006E01F5" w:rsidRDefault="00D713C4" w:rsidP="00381D5E">
            <w:pPr>
              <w:pStyle w:val="ListParagraph"/>
              <w:numPr>
                <w:ilvl w:val="0"/>
                <w:numId w:val="87"/>
              </w:numPr>
              <w:ind w:left="0" w:firstLine="0"/>
              <w:contextualSpacing/>
              <w:rPr>
                <w:lang w:val="es-PR"/>
              </w:rPr>
            </w:pPr>
            <w:r w:rsidRPr="006E01F5">
              <w:rPr>
                <w:b/>
                <w:lang w:val="es-PR"/>
              </w:rPr>
              <w:t>Requiere apoyo personal y profesional intenso, continuo y generalizado (tal vez permanente) para las destrezas del diario vivir y para promover y salvaguardar su desarrollo social y su integridad física y emocional en todos los contextos y ambientes.</w:t>
            </w:r>
            <w:r w:rsidRPr="006E01F5">
              <w:rPr>
                <w:lang w:val="es-PR"/>
              </w:rPr>
              <w:t xml:space="preserve"> </w:t>
            </w:r>
          </w:p>
          <w:p w14:paraId="29F227A1" w14:textId="77777777" w:rsidR="00D713C4" w:rsidRPr="006E01F5" w:rsidRDefault="00D713C4" w:rsidP="00D713C4">
            <w:pPr>
              <w:rPr>
                <w:lang w:val="es-PR"/>
              </w:rPr>
            </w:pPr>
          </w:p>
          <w:p w14:paraId="49E71D76" w14:textId="77777777" w:rsidR="00D713C4" w:rsidRPr="006E01F5" w:rsidRDefault="00D713C4" w:rsidP="00D713C4">
            <w:pPr>
              <w:rPr>
                <w:lang w:val="es-PR"/>
              </w:rPr>
            </w:pPr>
            <w:r w:rsidRPr="006E01F5">
              <w:rPr>
                <w:b/>
                <w:lang w:val="es-PR"/>
              </w:rPr>
              <w:t>Al compararlo con otras personas de su edad, o con lo esperado para esa etapa de desarrollo, s</w:t>
            </w:r>
            <w:r w:rsidRPr="006E01F5">
              <w:rPr>
                <w:lang w:val="es-PR"/>
              </w:rPr>
              <w:t xml:space="preserve">ugiere un funcionamiento estimado y generalizado </w:t>
            </w:r>
            <w:r w:rsidRPr="006E01F5">
              <w:rPr>
                <w:b/>
                <w:lang w:val="es-PR"/>
              </w:rPr>
              <w:t xml:space="preserve">extraordinariamente bajo </w:t>
            </w:r>
            <w:r w:rsidRPr="006E01F5">
              <w:rPr>
                <w:lang w:val="es-PR"/>
              </w:rPr>
              <w:t xml:space="preserve">y se ubica en un intervalo percentil de 1% o menos. </w:t>
            </w:r>
          </w:p>
          <w:p w14:paraId="426206C4" w14:textId="77777777" w:rsidR="00D713C4" w:rsidRPr="006E01F5" w:rsidRDefault="00D713C4" w:rsidP="00D713C4">
            <w:pPr>
              <w:rPr>
                <w:b/>
                <w:lang w:val="es-PR"/>
              </w:rPr>
            </w:pPr>
          </w:p>
          <w:p w14:paraId="45AA714F" w14:textId="77777777" w:rsidR="00D713C4" w:rsidRPr="006E01F5" w:rsidRDefault="00D713C4" w:rsidP="006E01F5">
            <w:pPr>
              <w:jc w:val="both"/>
              <w:rPr>
                <w:b/>
                <w:lang w:val="es-PR"/>
              </w:rPr>
            </w:pPr>
          </w:p>
        </w:tc>
      </w:tr>
    </w:tbl>
    <w:p w14:paraId="72963E87" w14:textId="77777777" w:rsidR="00D713C4" w:rsidRPr="00456016" w:rsidRDefault="00D713C4" w:rsidP="00D713C4">
      <w:pPr>
        <w:rPr>
          <w:lang w:val="es-PR"/>
        </w:rPr>
      </w:pPr>
    </w:p>
    <w:p w14:paraId="08E9C299" w14:textId="77777777" w:rsidR="006E01F5" w:rsidRDefault="00D713C4" w:rsidP="00D713C4">
      <w:pPr>
        <w:tabs>
          <w:tab w:val="left" w:pos="669"/>
        </w:tabs>
        <w:rPr>
          <w:lang w:val="es-PR"/>
        </w:rPr>
        <w:sectPr w:rsidR="006E01F5" w:rsidSect="00D713C4">
          <w:pgSz w:w="20160" w:h="12240" w:orient="landscape" w:code="5"/>
          <w:pgMar w:top="1440" w:right="1411" w:bottom="1440" w:left="1411" w:header="720" w:footer="720" w:gutter="0"/>
          <w:pgBorders w:offsetFrom="page">
            <w:top w:val="single" w:sz="4" w:space="24" w:color="auto"/>
            <w:left w:val="single" w:sz="4" w:space="24" w:color="auto"/>
            <w:bottom w:val="single" w:sz="4" w:space="24" w:color="auto"/>
            <w:right w:val="single" w:sz="4" w:space="24" w:color="auto"/>
          </w:pgBorders>
          <w:cols w:space="720"/>
          <w:titlePg/>
          <w:docGrid w:linePitch="360"/>
        </w:sectPr>
      </w:pPr>
      <w:r>
        <w:rPr>
          <w:lang w:val="es-PR"/>
        </w:rPr>
        <w:tab/>
      </w:r>
    </w:p>
    <w:p w14:paraId="0ADB1D4F" w14:textId="77777777" w:rsidR="006E01F5" w:rsidRDefault="006E01F5" w:rsidP="00D713C4">
      <w:pPr>
        <w:tabs>
          <w:tab w:val="left" w:pos="669"/>
        </w:tabs>
        <w:rPr>
          <w:lang w:val="es-PR"/>
        </w:rPr>
      </w:pPr>
    </w:p>
    <w:p w14:paraId="13001C3F" w14:textId="77777777" w:rsidR="006E01F5" w:rsidRPr="00712881" w:rsidRDefault="006E01F5" w:rsidP="003017BA">
      <w:pPr>
        <w:pStyle w:val="Heading1"/>
        <w:rPr>
          <w:lang w:val="es-PR"/>
        </w:rPr>
      </w:pPr>
      <w:r w:rsidRPr="006E01F5">
        <w:rPr>
          <w:lang w:val="es-PR"/>
        </w:rPr>
        <w:t xml:space="preserve">SAEE 2020-B: Proyecciones Óptimas de Transición Secundaria y Postsecundaria  </w:t>
      </w:r>
    </w:p>
    <w:tbl>
      <w:tblPr>
        <w:tblW w:w="14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0"/>
        <w:gridCol w:w="2145"/>
        <w:gridCol w:w="1824"/>
        <w:gridCol w:w="2249"/>
        <w:gridCol w:w="2230"/>
        <w:gridCol w:w="2627"/>
        <w:gridCol w:w="2070"/>
      </w:tblGrid>
      <w:tr w:rsidR="006E01F5" w:rsidRPr="006B1007" w14:paraId="148BA56A" w14:textId="77777777" w:rsidTr="006E01F5">
        <w:tc>
          <w:tcPr>
            <w:tcW w:w="1790" w:type="dxa"/>
            <w:shd w:val="clear" w:color="auto" w:fill="FFFF00"/>
          </w:tcPr>
          <w:p w14:paraId="06484760" w14:textId="77777777" w:rsidR="006E01F5" w:rsidRPr="006E01F5" w:rsidRDefault="006E01F5" w:rsidP="006E01F5">
            <w:pPr>
              <w:pStyle w:val="ListParagraph"/>
              <w:tabs>
                <w:tab w:val="left" w:pos="251"/>
              </w:tabs>
              <w:ind w:left="0"/>
              <w:rPr>
                <w:b/>
                <w:lang w:val="es-PR"/>
              </w:rPr>
            </w:pPr>
          </w:p>
        </w:tc>
        <w:tc>
          <w:tcPr>
            <w:tcW w:w="2145" w:type="dxa"/>
            <w:shd w:val="clear" w:color="auto" w:fill="FFFF00"/>
          </w:tcPr>
          <w:p w14:paraId="1DE6E0FA" w14:textId="77777777" w:rsidR="006E01F5" w:rsidRPr="006E01F5" w:rsidRDefault="006E01F5" w:rsidP="006E01F5">
            <w:pPr>
              <w:rPr>
                <w:b/>
                <w:lang w:val="es-PR"/>
              </w:rPr>
            </w:pPr>
          </w:p>
        </w:tc>
        <w:tc>
          <w:tcPr>
            <w:tcW w:w="1824" w:type="dxa"/>
            <w:shd w:val="clear" w:color="auto" w:fill="FFFF00"/>
          </w:tcPr>
          <w:p w14:paraId="3D51AC04" w14:textId="77777777" w:rsidR="006E01F5" w:rsidRPr="006E01F5" w:rsidRDefault="006E01F5" w:rsidP="006E01F5">
            <w:pPr>
              <w:rPr>
                <w:b/>
                <w:lang w:val="es-PR"/>
              </w:rPr>
            </w:pPr>
          </w:p>
        </w:tc>
        <w:tc>
          <w:tcPr>
            <w:tcW w:w="2249" w:type="dxa"/>
            <w:shd w:val="clear" w:color="auto" w:fill="FFFF00"/>
          </w:tcPr>
          <w:p w14:paraId="0140DD17" w14:textId="77777777" w:rsidR="006E01F5" w:rsidRPr="006E01F5" w:rsidRDefault="006E01F5" w:rsidP="006E01F5">
            <w:pPr>
              <w:rPr>
                <w:b/>
                <w:lang w:val="es-PR"/>
              </w:rPr>
            </w:pPr>
          </w:p>
        </w:tc>
        <w:tc>
          <w:tcPr>
            <w:tcW w:w="2230" w:type="dxa"/>
            <w:shd w:val="clear" w:color="auto" w:fill="FFFF00"/>
          </w:tcPr>
          <w:p w14:paraId="306E6158" w14:textId="77777777" w:rsidR="006E01F5" w:rsidRPr="006E01F5" w:rsidRDefault="006E01F5" w:rsidP="006E01F5">
            <w:pPr>
              <w:rPr>
                <w:b/>
                <w:lang w:val="es-PR"/>
              </w:rPr>
            </w:pPr>
          </w:p>
        </w:tc>
        <w:tc>
          <w:tcPr>
            <w:tcW w:w="2627" w:type="dxa"/>
            <w:shd w:val="clear" w:color="auto" w:fill="FFFF00"/>
          </w:tcPr>
          <w:p w14:paraId="15994A55" w14:textId="77777777" w:rsidR="006E01F5" w:rsidRPr="006E01F5" w:rsidRDefault="006E01F5" w:rsidP="006E01F5">
            <w:pPr>
              <w:rPr>
                <w:b/>
                <w:lang w:val="es-PR"/>
              </w:rPr>
            </w:pPr>
          </w:p>
        </w:tc>
        <w:tc>
          <w:tcPr>
            <w:tcW w:w="2070" w:type="dxa"/>
            <w:shd w:val="clear" w:color="auto" w:fill="FFFF00"/>
          </w:tcPr>
          <w:p w14:paraId="34C56A4C" w14:textId="77777777" w:rsidR="006E01F5" w:rsidRPr="006E01F5" w:rsidRDefault="006E01F5" w:rsidP="006E01F5">
            <w:pPr>
              <w:rPr>
                <w:lang w:val="es-PR"/>
              </w:rPr>
            </w:pPr>
          </w:p>
        </w:tc>
      </w:tr>
      <w:tr w:rsidR="006E01F5" w:rsidRPr="00551908" w14:paraId="588B9F89" w14:textId="77777777" w:rsidTr="006E01F5">
        <w:tc>
          <w:tcPr>
            <w:tcW w:w="1790" w:type="dxa"/>
            <w:vMerge w:val="restart"/>
            <w:shd w:val="clear" w:color="auto" w:fill="FFFF00"/>
          </w:tcPr>
          <w:p w14:paraId="4C558D64" w14:textId="77777777" w:rsidR="006E01F5" w:rsidRPr="006E01F5" w:rsidRDefault="006E01F5" w:rsidP="006E01F5">
            <w:pPr>
              <w:pStyle w:val="ListParagraph"/>
              <w:tabs>
                <w:tab w:val="left" w:pos="251"/>
              </w:tabs>
              <w:ind w:left="0"/>
              <w:rPr>
                <w:b/>
                <w:sz w:val="20"/>
                <w:szCs w:val="20"/>
                <w:lang w:val="es-PR"/>
              </w:rPr>
            </w:pPr>
            <w:r w:rsidRPr="006E01F5">
              <w:rPr>
                <w:b/>
                <w:sz w:val="26"/>
                <w:szCs w:val="26"/>
                <w:lang w:val="es-PR"/>
              </w:rPr>
              <w:t>D.</w:t>
            </w:r>
            <w:r w:rsidRPr="006E01F5">
              <w:rPr>
                <w:b/>
                <w:sz w:val="28"/>
                <w:szCs w:val="28"/>
                <w:lang w:val="es-PR"/>
              </w:rPr>
              <w:t xml:space="preserve"> </w:t>
            </w:r>
            <w:r w:rsidRPr="006E01F5">
              <w:rPr>
                <w:b/>
                <w:sz w:val="26"/>
                <w:szCs w:val="26"/>
                <w:lang w:val="es-PR"/>
              </w:rPr>
              <w:t xml:space="preserve">Proyección </w:t>
            </w:r>
            <w:r w:rsidRPr="006E01F5">
              <w:rPr>
                <w:b/>
                <w:sz w:val="20"/>
                <w:szCs w:val="20"/>
                <w:lang w:val="es-PR"/>
              </w:rPr>
              <w:t>(por fase y por nivel)</w:t>
            </w:r>
          </w:p>
          <w:p w14:paraId="091E082A" w14:textId="77777777" w:rsidR="006E01F5" w:rsidRPr="006E01F5" w:rsidRDefault="006E01F5" w:rsidP="006E01F5">
            <w:pPr>
              <w:pStyle w:val="ListParagraph"/>
              <w:tabs>
                <w:tab w:val="left" w:pos="251"/>
              </w:tabs>
              <w:ind w:left="0"/>
              <w:rPr>
                <w:b/>
                <w:lang w:val="es-PR"/>
              </w:rPr>
            </w:pPr>
          </w:p>
        </w:tc>
        <w:tc>
          <w:tcPr>
            <w:tcW w:w="13145" w:type="dxa"/>
            <w:gridSpan w:val="6"/>
            <w:shd w:val="clear" w:color="auto" w:fill="FFFFFF"/>
          </w:tcPr>
          <w:p w14:paraId="602BF259" w14:textId="77777777" w:rsidR="006E01F5" w:rsidRPr="006E01F5" w:rsidRDefault="006E01F5" w:rsidP="006E01F5">
            <w:pPr>
              <w:pStyle w:val="ListParagraph"/>
              <w:tabs>
                <w:tab w:val="left" w:pos="251"/>
              </w:tabs>
              <w:ind w:left="0"/>
              <w:jc w:val="both"/>
              <w:rPr>
                <w:lang w:val="es-PR"/>
              </w:rPr>
            </w:pPr>
            <w:r w:rsidRPr="006E01F5">
              <w:rPr>
                <w:b/>
                <w:lang w:val="es-PR"/>
              </w:rPr>
              <w:t>Proyección:</w:t>
            </w:r>
            <w:r w:rsidRPr="006E01F5">
              <w:rPr>
                <w:lang w:val="es-PR"/>
              </w:rPr>
              <w:t xml:space="preserve"> El nivel de desarrollo/funcionalidad estimado que se obtiene por destreza en la SAEE 2020 (L5 al L0)</w:t>
            </w:r>
            <w:r w:rsidRPr="006E01F5">
              <w:rPr>
                <w:b/>
                <w:lang w:val="es-PR"/>
              </w:rPr>
              <w:t xml:space="preserve"> debe permitir una proyección de corto o mediano alcance del desarrollo del estudiante.</w:t>
            </w:r>
            <w:r w:rsidRPr="006E01F5">
              <w:rPr>
                <w:lang w:val="es-PR"/>
              </w:rPr>
              <w:t xml:space="preserve"> </w:t>
            </w:r>
            <w:r w:rsidRPr="006E01F5">
              <w:rPr>
                <w:b/>
                <w:lang w:val="es-PR"/>
              </w:rPr>
              <w:t>La proyección es una estimación del desarrollo en la funcionalidad esperada del estudiante.</w:t>
            </w:r>
            <w:r w:rsidRPr="006E01F5">
              <w:rPr>
                <w:lang w:val="es-PR"/>
              </w:rPr>
              <w:t xml:space="preserve"> Las proyecciones son estimados que están sujetos a cambios según la evidencia; por lo tanto, las proyecciones se presentan por Fases. Esta estimación es necesaria para guiar el desarrollo del Plan Individualizado de Transición (PIT) que recomienda el COMPU. La estimación o proyección se basa en multiplicidad de factores, incluyendo tres aspectos principales:</w:t>
            </w:r>
          </w:p>
          <w:p w14:paraId="10FD17ED" w14:textId="77777777" w:rsidR="006E01F5" w:rsidRPr="006E01F5" w:rsidRDefault="006E01F5" w:rsidP="006E01F5">
            <w:pPr>
              <w:tabs>
                <w:tab w:val="left" w:pos="251"/>
              </w:tabs>
              <w:jc w:val="both"/>
              <w:rPr>
                <w:lang w:val="es-PR"/>
              </w:rPr>
            </w:pPr>
            <w:r w:rsidRPr="006E01F5">
              <w:rPr>
                <w:lang w:val="es-PR"/>
              </w:rPr>
              <w:t>1. el estimado de funcionalidad actual (L5 al L0); 2. el potencial efecto de los servicios que se planifiquen en el PIT y PEI para el próximo año; y 3. Las actividades y destrezas asociadas a las Rutas. De igual forma, las proyecciones contemplan la importancia de desarrollar las siguientes destrezas o experiencias: 1. Exploración vocacional; 2. Promover apresto para trabajar (</w:t>
            </w:r>
            <w:r w:rsidRPr="006E01F5">
              <w:rPr>
                <w:i/>
                <w:iCs/>
                <w:lang w:val="es-PR"/>
              </w:rPr>
              <w:t>Work Readiness</w:t>
            </w:r>
            <w:r w:rsidRPr="006E01F5">
              <w:rPr>
                <w:lang w:val="es-PR"/>
              </w:rPr>
              <w:t>); 3. Exposición a experiencias de empleo durante su proceso educativo; 4. Consejería de carreras enfocada en la educación post secundaria; y 5. Autogestión e intercesoría.</w:t>
            </w:r>
          </w:p>
        </w:tc>
      </w:tr>
      <w:tr w:rsidR="006E01F5" w:rsidRPr="006B1007" w14:paraId="7282F0F3" w14:textId="77777777" w:rsidTr="006E01F5">
        <w:tc>
          <w:tcPr>
            <w:tcW w:w="1790" w:type="dxa"/>
            <w:vMerge/>
            <w:shd w:val="clear" w:color="auto" w:fill="FFFF00"/>
          </w:tcPr>
          <w:p w14:paraId="7F742CB2" w14:textId="77777777" w:rsidR="006E01F5" w:rsidRPr="006E01F5" w:rsidRDefault="006E01F5" w:rsidP="006E01F5">
            <w:pPr>
              <w:pStyle w:val="ListParagraph"/>
              <w:tabs>
                <w:tab w:val="left" w:pos="251"/>
              </w:tabs>
              <w:ind w:left="0"/>
              <w:rPr>
                <w:b/>
                <w:lang w:val="es-PR"/>
              </w:rPr>
            </w:pPr>
          </w:p>
        </w:tc>
        <w:tc>
          <w:tcPr>
            <w:tcW w:w="2145" w:type="dxa"/>
            <w:shd w:val="clear" w:color="auto" w:fill="FFFFFF"/>
          </w:tcPr>
          <w:p w14:paraId="26E3B861" w14:textId="77777777" w:rsidR="006E01F5" w:rsidRPr="006E01F5" w:rsidRDefault="006E01F5" w:rsidP="006E01F5">
            <w:pPr>
              <w:tabs>
                <w:tab w:val="left" w:pos="520"/>
              </w:tabs>
              <w:jc w:val="center"/>
              <w:rPr>
                <w:b/>
                <w:sz w:val="28"/>
                <w:szCs w:val="28"/>
                <w:lang w:val="es-PR"/>
              </w:rPr>
            </w:pPr>
            <w:r w:rsidRPr="006E01F5">
              <w:rPr>
                <w:b/>
                <w:sz w:val="28"/>
                <w:szCs w:val="28"/>
                <w:lang w:val="es-PR"/>
              </w:rPr>
              <w:t>L5</w:t>
            </w:r>
          </w:p>
          <w:p w14:paraId="092523B4" w14:textId="77777777" w:rsidR="006E01F5" w:rsidRPr="006E01F5" w:rsidRDefault="006E01F5" w:rsidP="006E01F5">
            <w:pPr>
              <w:tabs>
                <w:tab w:val="left" w:pos="520"/>
              </w:tabs>
              <w:jc w:val="center"/>
              <w:rPr>
                <w:b/>
                <w:lang w:val="es-PR"/>
              </w:rPr>
            </w:pPr>
            <w:r w:rsidRPr="006E01F5">
              <w:rPr>
                <w:b/>
                <w:lang w:val="es-PR"/>
              </w:rPr>
              <w:t>Desarrollo Superior</w:t>
            </w:r>
          </w:p>
          <w:p w14:paraId="70D76849" w14:textId="77777777" w:rsidR="006E01F5" w:rsidRPr="006E01F5" w:rsidRDefault="006E01F5" w:rsidP="006E01F5">
            <w:pPr>
              <w:tabs>
                <w:tab w:val="left" w:pos="520"/>
              </w:tabs>
              <w:jc w:val="center"/>
              <w:rPr>
                <w:b/>
                <w:lang w:val="es-PR"/>
              </w:rPr>
            </w:pPr>
            <w:r w:rsidRPr="006E01F5">
              <w:rPr>
                <w:b/>
                <w:lang w:val="es-PR"/>
              </w:rPr>
              <w:t>(100% - 84%)</w:t>
            </w:r>
          </w:p>
          <w:p w14:paraId="12C8A5B1" w14:textId="77777777" w:rsidR="006E01F5" w:rsidRPr="006E01F5" w:rsidRDefault="006E01F5" w:rsidP="006E01F5">
            <w:pPr>
              <w:rPr>
                <w:b/>
                <w:lang w:val="es-PR"/>
              </w:rPr>
            </w:pPr>
            <w:r w:rsidRPr="006E01F5">
              <w:rPr>
                <w:b/>
                <w:lang w:val="es-PR"/>
              </w:rPr>
              <w:t xml:space="preserve">         Aprox. 16%</w:t>
            </w:r>
          </w:p>
        </w:tc>
        <w:tc>
          <w:tcPr>
            <w:tcW w:w="1824" w:type="dxa"/>
            <w:shd w:val="clear" w:color="auto" w:fill="FFFFFF"/>
          </w:tcPr>
          <w:p w14:paraId="368943CE" w14:textId="77777777" w:rsidR="006E01F5" w:rsidRPr="006E01F5" w:rsidRDefault="006E01F5" w:rsidP="006E01F5">
            <w:pPr>
              <w:tabs>
                <w:tab w:val="left" w:pos="520"/>
              </w:tabs>
              <w:jc w:val="center"/>
              <w:rPr>
                <w:b/>
                <w:sz w:val="28"/>
                <w:szCs w:val="28"/>
                <w:lang w:val="es-PR"/>
              </w:rPr>
            </w:pPr>
            <w:r w:rsidRPr="006E01F5">
              <w:rPr>
                <w:b/>
                <w:sz w:val="28"/>
                <w:szCs w:val="28"/>
                <w:lang w:val="es-PR"/>
              </w:rPr>
              <w:t>L4</w:t>
            </w:r>
          </w:p>
          <w:p w14:paraId="4AFAFAC5" w14:textId="77777777" w:rsidR="006E01F5" w:rsidRPr="006E01F5" w:rsidRDefault="006E01F5" w:rsidP="006E01F5">
            <w:pPr>
              <w:tabs>
                <w:tab w:val="left" w:pos="520"/>
              </w:tabs>
              <w:jc w:val="center"/>
              <w:rPr>
                <w:b/>
                <w:lang w:val="es-PR"/>
              </w:rPr>
            </w:pPr>
            <w:r w:rsidRPr="006E01F5">
              <w:rPr>
                <w:b/>
                <w:lang w:val="es-PR"/>
              </w:rPr>
              <w:t>Desarrollo Pro-medio Alto</w:t>
            </w:r>
          </w:p>
          <w:p w14:paraId="1973359B" w14:textId="77777777" w:rsidR="006E01F5" w:rsidRPr="006E01F5" w:rsidRDefault="006E01F5" w:rsidP="006E01F5">
            <w:pPr>
              <w:tabs>
                <w:tab w:val="left" w:pos="520"/>
              </w:tabs>
              <w:jc w:val="center"/>
              <w:rPr>
                <w:b/>
                <w:lang w:val="es-PR"/>
              </w:rPr>
            </w:pPr>
            <w:r w:rsidRPr="006E01F5">
              <w:rPr>
                <w:b/>
                <w:lang w:val="es-PR"/>
              </w:rPr>
              <w:t>(84% - 50%)</w:t>
            </w:r>
          </w:p>
          <w:p w14:paraId="73DC2D35" w14:textId="77777777" w:rsidR="006E01F5" w:rsidRPr="006E01F5" w:rsidRDefault="006E01F5" w:rsidP="006E01F5">
            <w:pPr>
              <w:rPr>
                <w:b/>
                <w:lang w:val="es-PR"/>
              </w:rPr>
            </w:pPr>
            <w:r w:rsidRPr="006E01F5">
              <w:rPr>
                <w:b/>
                <w:lang w:val="es-PR"/>
              </w:rPr>
              <w:t xml:space="preserve">      Aprox. 34%</w:t>
            </w:r>
          </w:p>
        </w:tc>
        <w:tc>
          <w:tcPr>
            <w:tcW w:w="2249" w:type="dxa"/>
            <w:shd w:val="clear" w:color="auto" w:fill="FFFFFF"/>
          </w:tcPr>
          <w:p w14:paraId="60BF4968" w14:textId="77777777" w:rsidR="006E01F5" w:rsidRPr="006E01F5" w:rsidRDefault="006E01F5" w:rsidP="006E01F5">
            <w:pPr>
              <w:tabs>
                <w:tab w:val="left" w:pos="520"/>
              </w:tabs>
              <w:jc w:val="center"/>
              <w:rPr>
                <w:b/>
                <w:sz w:val="28"/>
                <w:szCs w:val="28"/>
                <w:lang w:val="es-PR"/>
              </w:rPr>
            </w:pPr>
            <w:r w:rsidRPr="006E01F5">
              <w:rPr>
                <w:b/>
                <w:sz w:val="28"/>
                <w:szCs w:val="28"/>
                <w:lang w:val="es-PR"/>
              </w:rPr>
              <w:t>L3</w:t>
            </w:r>
          </w:p>
          <w:p w14:paraId="256FFE10" w14:textId="77777777" w:rsidR="006E01F5" w:rsidRPr="006E01F5" w:rsidRDefault="006E01F5" w:rsidP="006E01F5">
            <w:pPr>
              <w:tabs>
                <w:tab w:val="left" w:pos="520"/>
              </w:tabs>
              <w:jc w:val="center"/>
              <w:rPr>
                <w:b/>
                <w:lang w:val="es-PR"/>
              </w:rPr>
            </w:pPr>
            <w:r w:rsidRPr="006E01F5">
              <w:rPr>
                <w:b/>
                <w:lang w:val="es-PR"/>
              </w:rPr>
              <w:t>Desarrollo Promedio Bajo</w:t>
            </w:r>
          </w:p>
          <w:p w14:paraId="54727923" w14:textId="77777777" w:rsidR="006E01F5" w:rsidRPr="006E01F5" w:rsidRDefault="006E01F5" w:rsidP="006E01F5">
            <w:pPr>
              <w:tabs>
                <w:tab w:val="left" w:pos="520"/>
              </w:tabs>
              <w:jc w:val="center"/>
              <w:rPr>
                <w:b/>
                <w:lang w:val="es-PR"/>
              </w:rPr>
            </w:pPr>
            <w:r w:rsidRPr="006E01F5">
              <w:rPr>
                <w:b/>
                <w:lang w:val="es-PR"/>
              </w:rPr>
              <w:t>(50% al 16%)</w:t>
            </w:r>
          </w:p>
          <w:p w14:paraId="469E1EF0" w14:textId="77777777" w:rsidR="006E01F5" w:rsidRPr="006E01F5" w:rsidRDefault="006E01F5" w:rsidP="006E01F5">
            <w:pPr>
              <w:rPr>
                <w:b/>
                <w:lang w:val="es-PR"/>
              </w:rPr>
            </w:pPr>
            <w:r w:rsidRPr="006E01F5">
              <w:rPr>
                <w:b/>
                <w:lang w:val="es-PR"/>
              </w:rPr>
              <w:t xml:space="preserve">          Aprox. 34%</w:t>
            </w:r>
          </w:p>
        </w:tc>
        <w:tc>
          <w:tcPr>
            <w:tcW w:w="2230" w:type="dxa"/>
            <w:shd w:val="clear" w:color="auto" w:fill="FFFFFF"/>
          </w:tcPr>
          <w:p w14:paraId="3B15B441" w14:textId="77777777" w:rsidR="006E01F5" w:rsidRPr="006E01F5" w:rsidRDefault="006E01F5" w:rsidP="006E01F5">
            <w:pPr>
              <w:tabs>
                <w:tab w:val="left" w:pos="520"/>
              </w:tabs>
              <w:jc w:val="center"/>
              <w:rPr>
                <w:b/>
                <w:sz w:val="28"/>
                <w:szCs w:val="28"/>
                <w:lang w:val="es-PR"/>
              </w:rPr>
            </w:pPr>
            <w:r w:rsidRPr="006E01F5">
              <w:rPr>
                <w:b/>
                <w:sz w:val="28"/>
                <w:szCs w:val="28"/>
                <w:lang w:val="es-PR"/>
              </w:rPr>
              <w:t>L2</w:t>
            </w:r>
          </w:p>
          <w:p w14:paraId="4AB0FE00" w14:textId="77777777" w:rsidR="006E01F5" w:rsidRPr="006E01F5" w:rsidRDefault="006E01F5" w:rsidP="006E01F5">
            <w:pPr>
              <w:tabs>
                <w:tab w:val="left" w:pos="520"/>
              </w:tabs>
              <w:jc w:val="center"/>
              <w:rPr>
                <w:b/>
                <w:lang w:val="es-PR"/>
              </w:rPr>
            </w:pPr>
            <w:r w:rsidRPr="006E01F5">
              <w:rPr>
                <w:b/>
                <w:lang w:val="es-PR"/>
              </w:rPr>
              <w:t>Desarrollo</w:t>
            </w:r>
          </w:p>
          <w:p w14:paraId="030D1E6B" w14:textId="77777777" w:rsidR="006E01F5" w:rsidRPr="006E01F5" w:rsidRDefault="006E01F5" w:rsidP="006E01F5">
            <w:pPr>
              <w:tabs>
                <w:tab w:val="left" w:pos="520"/>
              </w:tabs>
              <w:jc w:val="center"/>
              <w:rPr>
                <w:b/>
                <w:lang w:val="es-PR"/>
              </w:rPr>
            </w:pPr>
            <w:r w:rsidRPr="006E01F5">
              <w:rPr>
                <w:b/>
                <w:lang w:val="es-PR"/>
              </w:rPr>
              <w:t>Pre-Funcional</w:t>
            </w:r>
          </w:p>
          <w:p w14:paraId="2954AF3C" w14:textId="77777777" w:rsidR="006E01F5" w:rsidRPr="006E01F5" w:rsidRDefault="006E01F5" w:rsidP="006E01F5">
            <w:pPr>
              <w:tabs>
                <w:tab w:val="left" w:pos="520"/>
              </w:tabs>
              <w:jc w:val="center"/>
              <w:rPr>
                <w:b/>
                <w:lang w:val="es-PR"/>
              </w:rPr>
            </w:pPr>
            <w:r w:rsidRPr="006E01F5">
              <w:rPr>
                <w:b/>
                <w:lang w:val="es-PR"/>
              </w:rPr>
              <w:t>(16% al 2%)</w:t>
            </w:r>
          </w:p>
          <w:p w14:paraId="30D36BC3" w14:textId="77777777" w:rsidR="006E01F5" w:rsidRPr="006E01F5" w:rsidRDefault="006E01F5" w:rsidP="006E01F5">
            <w:pPr>
              <w:rPr>
                <w:b/>
                <w:lang w:val="es-PR"/>
              </w:rPr>
            </w:pPr>
            <w:r w:rsidRPr="006E01F5">
              <w:rPr>
                <w:b/>
                <w:lang w:val="es-PR"/>
              </w:rPr>
              <w:t xml:space="preserve">          Aprox. 14%</w:t>
            </w:r>
          </w:p>
        </w:tc>
        <w:tc>
          <w:tcPr>
            <w:tcW w:w="2627" w:type="dxa"/>
            <w:shd w:val="clear" w:color="auto" w:fill="FFFFFF"/>
          </w:tcPr>
          <w:p w14:paraId="39D9F5F3" w14:textId="77777777" w:rsidR="006E01F5" w:rsidRPr="006E01F5" w:rsidRDefault="006E01F5" w:rsidP="006E01F5">
            <w:pPr>
              <w:tabs>
                <w:tab w:val="left" w:pos="520"/>
              </w:tabs>
              <w:jc w:val="center"/>
              <w:rPr>
                <w:b/>
                <w:sz w:val="28"/>
                <w:szCs w:val="28"/>
                <w:lang w:val="es-PR"/>
              </w:rPr>
            </w:pPr>
            <w:r w:rsidRPr="006E01F5">
              <w:rPr>
                <w:b/>
                <w:sz w:val="28"/>
                <w:szCs w:val="28"/>
                <w:lang w:val="es-PR"/>
              </w:rPr>
              <w:t>L1</w:t>
            </w:r>
          </w:p>
          <w:p w14:paraId="79BD4A82" w14:textId="77777777" w:rsidR="006E01F5" w:rsidRPr="006E01F5" w:rsidRDefault="006E01F5" w:rsidP="006E01F5">
            <w:pPr>
              <w:tabs>
                <w:tab w:val="left" w:pos="520"/>
              </w:tabs>
              <w:jc w:val="center"/>
              <w:rPr>
                <w:b/>
                <w:lang w:val="es-PR"/>
              </w:rPr>
            </w:pPr>
            <w:r w:rsidRPr="006E01F5">
              <w:rPr>
                <w:b/>
                <w:lang w:val="es-PR"/>
              </w:rPr>
              <w:t>Desarrollo</w:t>
            </w:r>
          </w:p>
          <w:p w14:paraId="6DE05842" w14:textId="77777777" w:rsidR="006E01F5" w:rsidRPr="006E01F5" w:rsidRDefault="006E01F5" w:rsidP="006E01F5">
            <w:pPr>
              <w:tabs>
                <w:tab w:val="left" w:pos="520"/>
              </w:tabs>
              <w:jc w:val="center"/>
              <w:rPr>
                <w:b/>
                <w:lang w:val="es-PR"/>
              </w:rPr>
            </w:pPr>
            <w:r w:rsidRPr="006E01F5">
              <w:rPr>
                <w:b/>
                <w:lang w:val="es-PR"/>
              </w:rPr>
              <w:t>Inicial</w:t>
            </w:r>
          </w:p>
          <w:p w14:paraId="52A6BFB5" w14:textId="77777777" w:rsidR="006E01F5" w:rsidRPr="006E01F5" w:rsidRDefault="006E01F5" w:rsidP="006E01F5">
            <w:pPr>
              <w:tabs>
                <w:tab w:val="left" w:pos="520"/>
              </w:tabs>
              <w:jc w:val="center"/>
              <w:rPr>
                <w:b/>
                <w:lang w:val="es-PR"/>
              </w:rPr>
            </w:pPr>
            <w:r w:rsidRPr="006E01F5">
              <w:rPr>
                <w:b/>
                <w:lang w:val="es-PR"/>
              </w:rPr>
              <w:t>(2% al .5%)</w:t>
            </w:r>
          </w:p>
          <w:p w14:paraId="6215539A" w14:textId="77777777" w:rsidR="006E01F5" w:rsidRPr="006E01F5" w:rsidRDefault="006E01F5" w:rsidP="006E01F5">
            <w:pPr>
              <w:rPr>
                <w:b/>
                <w:lang w:val="es-PR"/>
              </w:rPr>
            </w:pPr>
            <w:r w:rsidRPr="006E01F5">
              <w:rPr>
                <w:b/>
                <w:lang w:val="es-PR"/>
              </w:rPr>
              <w:t xml:space="preserve">               Aprox. 1.5%</w:t>
            </w:r>
          </w:p>
        </w:tc>
        <w:tc>
          <w:tcPr>
            <w:tcW w:w="2070" w:type="dxa"/>
            <w:shd w:val="clear" w:color="auto" w:fill="FFFFFF"/>
          </w:tcPr>
          <w:p w14:paraId="67351468" w14:textId="77777777" w:rsidR="006E01F5" w:rsidRPr="006E01F5" w:rsidRDefault="006E01F5" w:rsidP="006E01F5">
            <w:pPr>
              <w:tabs>
                <w:tab w:val="left" w:pos="520"/>
              </w:tabs>
              <w:jc w:val="center"/>
              <w:rPr>
                <w:b/>
                <w:sz w:val="28"/>
                <w:szCs w:val="28"/>
                <w:lang w:val="es-PR"/>
              </w:rPr>
            </w:pPr>
            <w:r w:rsidRPr="006E01F5">
              <w:rPr>
                <w:b/>
                <w:sz w:val="28"/>
                <w:szCs w:val="28"/>
                <w:lang w:val="es-PR"/>
              </w:rPr>
              <w:t>L0</w:t>
            </w:r>
          </w:p>
          <w:p w14:paraId="7A5CD556" w14:textId="77777777" w:rsidR="006E01F5" w:rsidRPr="006E01F5" w:rsidRDefault="006E01F5" w:rsidP="006E01F5">
            <w:pPr>
              <w:tabs>
                <w:tab w:val="left" w:pos="520"/>
              </w:tabs>
              <w:jc w:val="center"/>
              <w:rPr>
                <w:b/>
                <w:lang w:val="es-PR"/>
              </w:rPr>
            </w:pPr>
            <w:r w:rsidRPr="006E01F5">
              <w:rPr>
                <w:b/>
                <w:lang w:val="es-PR"/>
              </w:rPr>
              <w:t>Rara vez observado o No observado</w:t>
            </w:r>
          </w:p>
          <w:p w14:paraId="5671323C" w14:textId="77777777" w:rsidR="006E01F5" w:rsidRPr="006E01F5" w:rsidRDefault="006E01F5" w:rsidP="006E01F5">
            <w:pPr>
              <w:tabs>
                <w:tab w:val="left" w:pos="520"/>
              </w:tabs>
              <w:jc w:val="center"/>
              <w:rPr>
                <w:b/>
                <w:lang w:val="es-PR"/>
              </w:rPr>
            </w:pPr>
            <w:r w:rsidRPr="006E01F5">
              <w:rPr>
                <w:b/>
                <w:lang w:val="es-PR"/>
              </w:rPr>
              <w:t>(Menor al 1%)</w:t>
            </w:r>
          </w:p>
          <w:p w14:paraId="4FA11A83" w14:textId="77777777" w:rsidR="006E01F5" w:rsidRPr="006E01F5" w:rsidRDefault="006E01F5" w:rsidP="006E01F5">
            <w:pPr>
              <w:rPr>
                <w:lang w:val="es-PR"/>
              </w:rPr>
            </w:pPr>
            <w:r w:rsidRPr="006E01F5">
              <w:rPr>
                <w:b/>
                <w:lang w:val="es-PR"/>
              </w:rPr>
              <w:t xml:space="preserve">        Aprox.  menos del .05%</w:t>
            </w:r>
          </w:p>
        </w:tc>
      </w:tr>
      <w:tr w:rsidR="006E01F5" w:rsidRPr="006B1007" w14:paraId="090A729B" w14:textId="77777777" w:rsidTr="006E01F5">
        <w:trPr>
          <w:trHeight w:val="372"/>
        </w:trPr>
        <w:tc>
          <w:tcPr>
            <w:tcW w:w="1790" w:type="dxa"/>
            <w:tcBorders>
              <w:bottom w:val="dashed" w:sz="4" w:space="0" w:color="auto"/>
              <w:right w:val="dashed" w:sz="4" w:space="0" w:color="auto"/>
            </w:tcBorders>
            <w:shd w:val="clear" w:color="auto" w:fill="F2F2F2"/>
          </w:tcPr>
          <w:p w14:paraId="2462808E" w14:textId="77777777" w:rsidR="006E01F5" w:rsidRPr="006E01F5" w:rsidRDefault="006E01F5" w:rsidP="006E01F5">
            <w:pPr>
              <w:rPr>
                <w:b/>
                <w:u w:val="single"/>
                <w:lang w:val="es-PR"/>
              </w:rPr>
            </w:pPr>
            <w:r w:rsidRPr="006E01F5">
              <w:rPr>
                <w:b/>
                <w:lang w:val="es-PR"/>
              </w:rPr>
              <w:t xml:space="preserve"> </w:t>
            </w:r>
            <w:r w:rsidRPr="006E01F5">
              <w:rPr>
                <w:b/>
                <w:u w:val="single"/>
                <w:lang w:val="es-PR"/>
              </w:rPr>
              <w:t>FASE 1:</w:t>
            </w:r>
          </w:p>
          <w:p w14:paraId="71EA9F2D" w14:textId="77777777" w:rsidR="006E01F5" w:rsidRPr="006E01F5" w:rsidRDefault="006E01F5" w:rsidP="006E01F5">
            <w:pPr>
              <w:pStyle w:val="ListParagraph"/>
              <w:tabs>
                <w:tab w:val="left" w:pos="251"/>
              </w:tabs>
              <w:ind w:left="0"/>
              <w:rPr>
                <w:b/>
                <w:lang w:val="es-PR"/>
              </w:rPr>
            </w:pPr>
          </w:p>
          <w:p w14:paraId="50E96826" w14:textId="77777777" w:rsidR="006E01F5" w:rsidRPr="006E01F5" w:rsidRDefault="006E01F5" w:rsidP="006E01F5">
            <w:pPr>
              <w:pStyle w:val="ListParagraph"/>
              <w:tabs>
                <w:tab w:val="left" w:pos="251"/>
              </w:tabs>
              <w:ind w:left="0"/>
              <w:rPr>
                <w:b/>
                <w:lang w:val="es-PR"/>
              </w:rPr>
            </w:pPr>
          </w:p>
        </w:tc>
        <w:tc>
          <w:tcPr>
            <w:tcW w:w="2145" w:type="dxa"/>
            <w:tcBorders>
              <w:left w:val="dashed" w:sz="4" w:space="0" w:color="auto"/>
              <w:bottom w:val="dashed" w:sz="4" w:space="0" w:color="auto"/>
            </w:tcBorders>
            <w:shd w:val="clear" w:color="auto" w:fill="auto"/>
          </w:tcPr>
          <w:p w14:paraId="254D5BBD" w14:textId="77777777" w:rsidR="006E01F5" w:rsidRPr="006E01F5" w:rsidRDefault="006E01F5" w:rsidP="006E01F5">
            <w:pPr>
              <w:rPr>
                <w:b/>
                <w:u w:val="single"/>
                <w:lang w:val="es-PR"/>
              </w:rPr>
            </w:pPr>
            <w:r w:rsidRPr="006E01F5">
              <w:rPr>
                <w:b/>
                <w:u w:val="single"/>
                <w:lang w:val="es-PR"/>
              </w:rPr>
              <w:t>FASE 1:</w:t>
            </w:r>
          </w:p>
          <w:p w14:paraId="23C524A6" w14:textId="77777777" w:rsidR="006E01F5" w:rsidRPr="006E01F5" w:rsidRDefault="006E01F5" w:rsidP="006E01F5">
            <w:pPr>
              <w:rPr>
                <w:lang w:val="es-PR"/>
              </w:rPr>
            </w:pPr>
            <w:r w:rsidRPr="006E01F5">
              <w:rPr>
                <w:lang w:val="es-PR"/>
              </w:rPr>
              <w:t>1. En el caso de estudiantes de 6to y 7mo grado, se observa un  desarrollo superior de las destrezas académicas, funcionales y pre-ocupacionales. Este nivel de desarrollo permite, aunque de forma muy preliminar, proyectar un excelente potencial para pre-empleo y para estudios secundarios en una escuela regular o especializada (ciencias, matemáticas, tecnología).</w:t>
            </w:r>
          </w:p>
          <w:p w14:paraId="5D1BB69D" w14:textId="77777777" w:rsidR="006E01F5" w:rsidRPr="006E01F5" w:rsidRDefault="006E01F5" w:rsidP="006E01F5">
            <w:pPr>
              <w:jc w:val="center"/>
              <w:rPr>
                <w:lang w:val="es-PR"/>
              </w:rPr>
            </w:pPr>
          </w:p>
          <w:p w14:paraId="0B399BBA" w14:textId="77777777" w:rsidR="006E01F5" w:rsidRPr="006E01F5" w:rsidRDefault="006E01F5" w:rsidP="006E01F5">
            <w:pPr>
              <w:rPr>
                <w:lang w:val="es-PR"/>
              </w:rPr>
            </w:pPr>
            <w:r w:rsidRPr="006E01F5">
              <w:rPr>
                <w:lang w:val="es-PR"/>
              </w:rPr>
              <w:t xml:space="preserve">2. De estimarse conveniente, podría beneficiarse de un </w:t>
            </w:r>
            <w:r w:rsidRPr="006E01F5">
              <w:rPr>
                <w:b/>
                <w:lang w:val="es-PR"/>
              </w:rPr>
              <w:t>proceso informal que permita identificar áreas académicas de mayor interés</w:t>
            </w:r>
            <w:r w:rsidRPr="006E01F5">
              <w:rPr>
                <w:lang w:val="es-PR"/>
              </w:rPr>
              <w:t xml:space="preserve"> asociadas a escuelas especializadas en su proceso de transición a escuela secundaria.</w:t>
            </w:r>
          </w:p>
          <w:p w14:paraId="3C17D742" w14:textId="77777777" w:rsidR="006E01F5" w:rsidRPr="006E01F5" w:rsidRDefault="006E01F5" w:rsidP="006E01F5">
            <w:pPr>
              <w:rPr>
                <w:lang w:val="es-PR"/>
              </w:rPr>
            </w:pPr>
          </w:p>
          <w:p w14:paraId="79A9CAA7" w14:textId="77777777" w:rsidR="006E01F5" w:rsidRPr="006E01F5" w:rsidRDefault="006E01F5" w:rsidP="006E01F5">
            <w:pPr>
              <w:rPr>
                <w:lang w:val="es-PR"/>
              </w:rPr>
            </w:pPr>
            <w:r w:rsidRPr="006E01F5">
              <w:rPr>
                <w:lang w:val="es-PR"/>
              </w:rPr>
              <w:t xml:space="preserve">3. De igual forma, los servicios de transición a escuela superior para fortalecer las destrezas socioemocionales podrían ser recomendados dependiendo de las necesidades de la persona y del tipo de impedimento. </w:t>
            </w:r>
          </w:p>
          <w:p w14:paraId="01D0540B" w14:textId="77777777" w:rsidR="006E01F5" w:rsidRPr="006E01F5" w:rsidRDefault="006E01F5" w:rsidP="006E01F5">
            <w:pPr>
              <w:rPr>
                <w:b/>
                <w:lang w:val="es-PR"/>
              </w:rPr>
            </w:pPr>
          </w:p>
        </w:tc>
        <w:tc>
          <w:tcPr>
            <w:tcW w:w="1824" w:type="dxa"/>
            <w:tcBorders>
              <w:bottom w:val="dashed" w:sz="4" w:space="0" w:color="auto"/>
            </w:tcBorders>
            <w:shd w:val="clear" w:color="auto" w:fill="auto"/>
          </w:tcPr>
          <w:p w14:paraId="3034E8B6" w14:textId="77777777" w:rsidR="006E01F5" w:rsidRPr="006E01F5" w:rsidRDefault="006E01F5" w:rsidP="006E01F5">
            <w:pPr>
              <w:rPr>
                <w:b/>
                <w:u w:val="single"/>
                <w:lang w:val="es-PR"/>
              </w:rPr>
            </w:pPr>
            <w:r w:rsidRPr="006E01F5">
              <w:rPr>
                <w:b/>
                <w:u w:val="single"/>
                <w:lang w:val="es-PR"/>
              </w:rPr>
              <w:t>FASE 1:</w:t>
            </w:r>
          </w:p>
          <w:p w14:paraId="78D0693B" w14:textId="77777777" w:rsidR="006E01F5" w:rsidRPr="006E01F5" w:rsidRDefault="006E01F5" w:rsidP="006E01F5">
            <w:pPr>
              <w:rPr>
                <w:lang w:val="es-PR"/>
              </w:rPr>
            </w:pPr>
            <w:r w:rsidRPr="006E01F5">
              <w:rPr>
                <w:lang w:val="es-PR"/>
              </w:rPr>
              <w:t>1. En el caso de estudiantes de 6to y 7mo grado, se observa un desarrollo equivalente a promedio alto de las destrezas académicas, funcionales y pre-ocupacionales. Este nivel de desarrollo permite, aunque de forma muy preliminar, proyectar buen potencial para pre-empleo y para estudios secundarios en una escuela regular o especializada (ciencias, matemáticas, tecnología).</w:t>
            </w:r>
          </w:p>
          <w:p w14:paraId="6E61E87A" w14:textId="77777777" w:rsidR="006E01F5" w:rsidRPr="006E01F5" w:rsidRDefault="006E01F5" w:rsidP="006E01F5">
            <w:pPr>
              <w:jc w:val="center"/>
              <w:rPr>
                <w:lang w:val="es-PR"/>
              </w:rPr>
            </w:pPr>
          </w:p>
          <w:p w14:paraId="3D208DD3" w14:textId="77777777" w:rsidR="006E01F5" w:rsidRPr="006E01F5" w:rsidRDefault="006E01F5" w:rsidP="006E01F5">
            <w:pPr>
              <w:rPr>
                <w:lang w:val="es-PR"/>
              </w:rPr>
            </w:pPr>
            <w:r w:rsidRPr="006E01F5">
              <w:rPr>
                <w:lang w:val="es-PR"/>
              </w:rPr>
              <w:t xml:space="preserve">2. De estimarse conveniente, podría beneficiarse de un </w:t>
            </w:r>
            <w:r w:rsidRPr="006E01F5">
              <w:rPr>
                <w:b/>
                <w:lang w:val="es-PR"/>
              </w:rPr>
              <w:t>proceso in formal que permita identificar áreas académicas de mayor interés</w:t>
            </w:r>
            <w:r w:rsidRPr="006E01F5">
              <w:rPr>
                <w:lang w:val="es-PR"/>
              </w:rPr>
              <w:t xml:space="preserve"> asociadas a escuelas especializadas en su proceso de transición a escuela secundaria.</w:t>
            </w:r>
          </w:p>
          <w:p w14:paraId="24EDBB16" w14:textId="77777777" w:rsidR="006E01F5" w:rsidRPr="006E01F5" w:rsidRDefault="006E01F5" w:rsidP="006E01F5">
            <w:pPr>
              <w:rPr>
                <w:lang w:val="es-PR"/>
              </w:rPr>
            </w:pPr>
          </w:p>
          <w:p w14:paraId="4F2EEFE4" w14:textId="77777777" w:rsidR="006E01F5" w:rsidRPr="006E01F5" w:rsidRDefault="006E01F5" w:rsidP="006E01F5">
            <w:pPr>
              <w:rPr>
                <w:lang w:val="es-PR"/>
              </w:rPr>
            </w:pPr>
            <w:r w:rsidRPr="006E01F5">
              <w:rPr>
                <w:lang w:val="es-PR"/>
              </w:rPr>
              <w:t xml:space="preserve">3. De igual forma, los servicios de transición a escuela superior para fortalecer las destrezas socioemocionales podrían ser recomendados dependiendo de las necesidades de la persona y del tipo de impedimento. </w:t>
            </w:r>
          </w:p>
          <w:p w14:paraId="56B5E0CF" w14:textId="77777777" w:rsidR="006E01F5" w:rsidRPr="006E01F5" w:rsidRDefault="006E01F5" w:rsidP="006E01F5">
            <w:pPr>
              <w:rPr>
                <w:lang w:val="es-PR"/>
              </w:rPr>
            </w:pPr>
          </w:p>
        </w:tc>
        <w:tc>
          <w:tcPr>
            <w:tcW w:w="2249" w:type="dxa"/>
            <w:tcBorders>
              <w:bottom w:val="dashed" w:sz="4" w:space="0" w:color="auto"/>
            </w:tcBorders>
            <w:shd w:val="clear" w:color="auto" w:fill="auto"/>
          </w:tcPr>
          <w:p w14:paraId="1A7E3D05" w14:textId="77777777" w:rsidR="006E01F5" w:rsidRPr="006E01F5" w:rsidRDefault="006E01F5" w:rsidP="006E01F5">
            <w:pPr>
              <w:rPr>
                <w:b/>
                <w:u w:val="single"/>
                <w:lang w:val="es-PR"/>
              </w:rPr>
            </w:pPr>
            <w:r w:rsidRPr="006E01F5">
              <w:rPr>
                <w:b/>
                <w:u w:val="single"/>
                <w:lang w:val="es-PR"/>
              </w:rPr>
              <w:t>FASE 1:</w:t>
            </w:r>
          </w:p>
          <w:p w14:paraId="77F797CB" w14:textId="77777777" w:rsidR="006E01F5" w:rsidRPr="006E01F5" w:rsidRDefault="006E01F5" w:rsidP="006E01F5">
            <w:pPr>
              <w:rPr>
                <w:lang w:val="es-PR"/>
              </w:rPr>
            </w:pPr>
            <w:r w:rsidRPr="006E01F5">
              <w:rPr>
                <w:lang w:val="es-PR"/>
              </w:rPr>
              <w:t xml:space="preserve">1. En el caso de estudiantes de 6to y 7mo grado, se observa un desarrollo </w:t>
            </w:r>
          </w:p>
          <w:p w14:paraId="708742AD" w14:textId="77777777" w:rsidR="006E01F5" w:rsidRPr="006E01F5" w:rsidRDefault="006E01F5" w:rsidP="006E01F5">
            <w:pPr>
              <w:rPr>
                <w:b/>
                <w:u w:val="single"/>
                <w:lang w:val="es-PR"/>
              </w:rPr>
            </w:pPr>
            <w:r w:rsidRPr="006E01F5">
              <w:rPr>
                <w:lang w:val="es-PR"/>
              </w:rPr>
              <w:t>equivalente a entre promedio y promedio bajo de las destrezas académicas, funcionales y pre-ocupacionales. Este nivel de desarrollo permite, aunque de forma muy preliminar, proyectar un potencial promedio para pre-empleo y para estudios secundarios en una escuela regular.</w:t>
            </w:r>
          </w:p>
          <w:p w14:paraId="1015D179" w14:textId="77777777" w:rsidR="006E01F5" w:rsidRPr="006E01F5" w:rsidRDefault="006E01F5" w:rsidP="006E01F5">
            <w:pPr>
              <w:jc w:val="center"/>
              <w:rPr>
                <w:lang w:val="es-PR"/>
              </w:rPr>
            </w:pPr>
          </w:p>
          <w:p w14:paraId="3011D4B7" w14:textId="77777777" w:rsidR="006E01F5" w:rsidRPr="006E01F5" w:rsidRDefault="006E01F5" w:rsidP="006E01F5">
            <w:pPr>
              <w:rPr>
                <w:lang w:val="es-PR"/>
              </w:rPr>
            </w:pPr>
            <w:r w:rsidRPr="006E01F5">
              <w:rPr>
                <w:lang w:val="es-PR"/>
              </w:rPr>
              <w:t xml:space="preserve">2. De estimarse conveniente, podría beneficiarse de un </w:t>
            </w:r>
            <w:r w:rsidRPr="006E01F5">
              <w:rPr>
                <w:b/>
                <w:lang w:val="es-PR"/>
              </w:rPr>
              <w:t>proceso formal de exploración pre-ocupacional que permita al estudiante identificar áreas académicas de mayor interés</w:t>
            </w:r>
            <w:r w:rsidRPr="006E01F5">
              <w:rPr>
                <w:lang w:val="es-PR"/>
              </w:rPr>
              <w:t xml:space="preserve"> y </w:t>
            </w:r>
            <w:r w:rsidRPr="006E01F5">
              <w:rPr>
                <w:b/>
                <w:lang w:val="es-PR"/>
              </w:rPr>
              <w:t>parearlas con los grupos de trabajo.</w:t>
            </w:r>
            <w:r w:rsidRPr="006E01F5">
              <w:rPr>
                <w:lang w:val="es-PR"/>
              </w:rPr>
              <w:t xml:space="preserve"> El proceso informal podría recomendar una evaluación inicial de intereses pre-vocacionales. Con los datos recopilados, se establecerá si es o no necesario crear un programa de actividades que preparen al estudiante para la toma de decisiones y para ajustar o calibrar sus habilidades para lograr realizar una transición a escuela intermedia/ secundaria.  </w:t>
            </w:r>
          </w:p>
          <w:p w14:paraId="371A4E71" w14:textId="77777777" w:rsidR="006E01F5" w:rsidRPr="006E01F5" w:rsidRDefault="006E01F5" w:rsidP="006E01F5">
            <w:pPr>
              <w:rPr>
                <w:lang w:val="es-PR"/>
              </w:rPr>
            </w:pPr>
          </w:p>
          <w:p w14:paraId="0740165A" w14:textId="77777777" w:rsidR="006E01F5" w:rsidRPr="006E01F5" w:rsidRDefault="006E01F5" w:rsidP="006E01F5">
            <w:pPr>
              <w:rPr>
                <w:lang w:val="es-PR"/>
              </w:rPr>
            </w:pPr>
            <w:r w:rsidRPr="006E01F5">
              <w:rPr>
                <w:lang w:val="es-PR"/>
              </w:rPr>
              <w:t xml:space="preserve">3. De igual forma, los servicios de transición a escuela superior para fortalecer las destrezas socioemocionales podrían ser recomendados dependiendo de las necesidades de la persona y del tipo de impedimento. </w:t>
            </w:r>
          </w:p>
          <w:p w14:paraId="40A6313E" w14:textId="77777777" w:rsidR="006E01F5" w:rsidRPr="006E01F5" w:rsidRDefault="006E01F5" w:rsidP="006E01F5">
            <w:pPr>
              <w:rPr>
                <w:b/>
                <w:lang w:val="es-PR"/>
              </w:rPr>
            </w:pPr>
          </w:p>
        </w:tc>
        <w:tc>
          <w:tcPr>
            <w:tcW w:w="2230" w:type="dxa"/>
            <w:tcBorders>
              <w:bottom w:val="dashed" w:sz="4" w:space="0" w:color="auto"/>
            </w:tcBorders>
            <w:shd w:val="clear" w:color="auto" w:fill="FFFFFF"/>
          </w:tcPr>
          <w:p w14:paraId="42BBFA5B" w14:textId="77777777" w:rsidR="006E01F5" w:rsidRPr="006E01F5" w:rsidRDefault="006E01F5" w:rsidP="006E01F5">
            <w:pPr>
              <w:tabs>
                <w:tab w:val="left" w:pos="526"/>
              </w:tabs>
              <w:rPr>
                <w:b/>
                <w:u w:val="single"/>
                <w:lang w:val="es-PR"/>
              </w:rPr>
            </w:pPr>
            <w:r w:rsidRPr="006E01F5">
              <w:rPr>
                <w:b/>
                <w:u w:val="single"/>
                <w:lang w:val="es-PR"/>
              </w:rPr>
              <w:t>FASE 1:</w:t>
            </w:r>
          </w:p>
          <w:p w14:paraId="40803EF0" w14:textId="77777777" w:rsidR="006E01F5" w:rsidRPr="006E01F5" w:rsidRDefault="006E01F5" w:rsidP="006E01F5">
            <w:pPr>
              <w:tabs>
                <w:tab w:val="left" w:pos="526"/>
              </w:tabs>
              <w:rPr>
                <w:lang w:val="es-PR"/>
              </w:rPr>
            </w:pPr>
            <w:r w:rsidRPr="006E01F5">
              <w:rPr>
                <w:lang w:val="es-PR"/>
              </w:rPr>
              <w:t xml:space="preserve">1. En el caso de estudiantes de 6to y 7mo grado, se observa un desarrollo </w:t>
            </w:r>
          </w:p>
          <w:p w14:paraId="12FB5AC7" w14:textId="77777777" w:rsidR="006E01F5" w:rsidRPr="006E01F5" w:rsidRDefault="006E01F5" w:rsidP="006E01F5">
            <w:pPr>
              <w:tabs>
                <w:tab w:val="left" w:pos="526"/>
              </w:tabs>
              <w:rPr>
                <w:b/>
                <w:lang w:val="es-PR"/>
              </w:rPr>
            </w:pPr>
            <w:r w:rsidRPr="006E01F5">
              <w:rPr>
                <w:b/>
                <w:lang w:val="es-PR"/>
              </w:rPr>
              <w:t xml:space="preserve">o nivel pre-funcional </w:t>
            </w:r>
          </w:p>
          <w:p w14:paraId="4FD632BF" w14:textId="77777777" w:rsidR="006E01F5" w:rsidRPr="006E01F5" w:rsidRDefault="006E01F5" w:rsidP="006E01F5">
            <w:pPr>
              <w:tabs>
                <w:tab w:val="left" w:pos="526"/>
              </w:tabs>
              <w:rPr>
                <w:lang w:val="es-PR"/>
              </w:rPr>
            </w:pPr>
            <w:r w:rsidRPr="006E01F5">
              <w:rPr>
                <w:lang w:val="es-PR"/>
              </w:rPr>
              <w:t>de las destrezas académicas, funciona-les y pre-ocupacionales. Se entiende entonces que el estudiante requiere/necesita regularmente de apoyos especializados (entre leves y moderados en intensidad y frecuencia) para promover su desarrollo social/académico/ cognitivo/laboral, incluyendo las destrezas de ADL y su integridad física y emocional. No se percibe que el estudiante sea</w:t>
            </w:r>
            <w:r w:rsidRPr="006E01F5">
              <w:rPr>
                <w:b/>
                <w:lang w:val="es-PR"/>
              </w:rPr>
              <w:t xml:space="preserve"> autosuficiente</w:t>
            </w:r>
            <w:r w:rsidRPr="006E01F5">
              <w:rPr>
                <w:lang w:val="es-PR"/>
              </w:rPr>
              <w:t xml:space="preserve"> en la mayoría de las ocasiones y en la mayoría de los contextos/ambientes. </w:t>
            </w:r>
            <w:r w:rsidRPr="006E01F5">
              <w:rPr>
                <w:b/>
                <w:lang w:val="es-PR"/>
              </w:rPr>
              <w:t>La persona se beneficiará de ejemplos visuales con modelos concretos o semiconcretos para ejecutar la tarea o conducta.</w:t>
            </w:r>
            <w:r w:rsidRPr="006E01F5">
              <w:rPr>
                <w:lang w:val="es-PR"/>
              </w:rPr>
              <w:t xml:space="preserve"> </w:t>
            </w:r>
          </w:p>
          <w:p w14:paraId="6765BAE7" w14:textId="77777777" w:rsidR="006E01F5" w:rsidRPr="006E01F5" w:rsidRDefault="006E01F5" w:rsidP="006E01F5">
            <w:pPr>
              <w:tabs>
                <w:tab w:val="left" w:pos="526"/>
              </w:tabs>
              <w:rPr>
                <w:i/>
                <w:lang w:val="es-PR"/>
              </w:rPr>
            </w:pPr>
            <w:r w:rsidRPr="006E01F5">
              <w:rPr>
                <w:i/>
                <w:lang w:val="es-PR"/>
              </w:rPr>
              <w:t xml:space="preserve">          </w:t>
            </w:r>
          </w:p>
          <w:p w14:paraId="44C010E0" w14:textId="77777777" w:rsidR="006E01F5" w:rsidRPr="006E01F5" w:rsidRDefault="006E01F5" w:rsidP="006E01F5">
            <w:pPr>
              <w:tabs>
                <w:tab w:val="left" w:pos="526"/>
              </w:tabs>
              <w:rPr>
                <w:lang w:val="es-PR"/>
              </w:rPr>
            </w:pPr>
            <w:r w:rsidRPr="006E01F5">
              <w:rPr>
                <w:b/>
                <w:lang w:val="es-PR"/>
              </w:rPr>
              <w:t>2. En esta fase, se proyecta un potencial condicionado para un empleo competitivo y para estudios postsecundarios.</w:t>
            </w:r>
            <w:r w:rsidRPr="006E01F5">
              <w:rPr>
                <w:lang w:val="es-PR"/>
              </w:rPr>
              <w:t xml:space="preserve"> La condicionalidad del potencial está sujeta al efecto positivo que podría tener la implementación de un plan abarcador y articulado de desarrollo desde el 6to grado. Este nivel de desarrollo requiere considerar las alternativas de ubicación que se ajusten a las necesidades del estudiante. </w:t>
            </w:r>
          </w:p>
          <w:p w14:paraId="17543CDE" w14:textId="77777777" w:rsidR="006E01F5" w:rsidRPr="006E01F5" w:rsidRDefault="006E01F5" w:rsidP="006E01F5">
            <w:pPr>
              <w:tabs>
                <w:tab w:val="left" w:pos="526"/>
              </w:tabs>
              <w:rPr>
                <w:lang w:val="es-PR"/>
              </w:rPr>
            </w:pPr>
          </w:p>
          <w:p w14:paraId="15AFBBCF" w14:textId="77777777" w:rsidR="006E01F5" w:rsidRPr="006E01F5" w:rsidRDefault="006E01F5" w:rsidP="006E01F5">
            <w:pPr>
              <w:tabs>
                <w:tab w:val="left" w:pos="526"/>
              </w:tabs>
              <w:rPr>
                <w:lang w:val="es-PR"/>
              </w:rPr>
            </w:pPr>
            <w:r w:rsidRPr="006E01F5">
              <w:rPr>
                <w:lang w:val="es-PR"/>
              </w:rPr>
              <w:t xml:space="preserve">3. En esta fase, el plan de servicios del estudiante debe centrarse en potenciar las destrezas y competencias académicas curriculares. Para el 6to y 7mo grado, el COMPU debe articular un plan intensivo y generalizado de apoyo dirigido a compensar y desarrollar al máximo las destrezas académicas. Rezagos en esta etapa de desarrollo se proyectan como factores limitantes para un empleo competitivo y para estudios postsecundarios. </w:t>
            </w:r>
          </w:p>
          <w:p w14:paraId="11C4BFA8" w14:textId="77777777" w:rsidR="006E01F5" w:rsidRPr="006E01F5" w:rsidRDefault="006E01F5" w:rsidP="006E01F5">
            <w:pPr>
              <w:tabs>
                <w:tab w:val="left" w:pos="526"/>
              </w:tabs>
              <w:rPr>
                <w:lang w:val="es-PR"/>
              </w:rPr>
            </w:pPr>
          </w:p>
          <w:p w14:paraId="43F94023" w14:textId="77777777" w:rsidR="006E01F5" w:rsidRPr="006E01F5" w:rsidRDefault="006E01F5" w:rsidP="006E01F5">
            <w:pPr>
              <w:tabs>
                <w:tab w:val="left" w:pos="526"/>
              </w:tabs>
              <w:rPr>
                <w:lang w:val="es-PR"/>
              </w:rPr>
            </w:pPr>
            <w:r w:rsidRPr="006E01F5">
              <w:rPr>
                <w:lang w:val="es-PR"/>
              </w:rPr>
              <w:t>4. De igual forma, el desarrollo de las destrezas de vida independiente que promuevan el nivel de autosuficiencia del estudiante serán parte esencial del PEI desde el 6to grado. Específicamente, las metas del PEI deben incluir la reducción progresiva y paulatina de la frecuencia e intensidad de los apoyos que el estudiante necesita</w:t>
            </w:r>
          </w:p>
          <w:p w14:paraId="4C1E49B8" w14:textId="77777777" w:rsidR="006E01F5" w:rsidRPr="006E01F5" w:rsidRDefault="006E01F5" w:rsidP="006E01F5">
            <w:pPr>
              <w:tabs>
                <w:tab w:val="left" w:pos="526"/>
              </w:tabs>
              <w:rPr>
                <w:lang w:val="es-PR"/>
              </w:rPr>
            </w:pPr>
            <w:r w:rsidRPr="006E01F5">
              <w:rPr>
                <w:lang w:val="es-PR"/>
              </w:rPr>
              <w:t>para realizar las destrezas del diario vivir y preservar su seguridad y salud física y emocional. A mayor autosuficiencia mejor la proyección de opciones y posibilidades postsecundarias</w:t>
            </w:r>
          </w:p>
          <w:p w14:paraId="40FEEADD" w14:textId="77777777" w:rsidR="006E01F5" w:rsidRPr="006E01F5" w:rsidRDefault="006E01F5" w:rsidP="006E01F5">
            <w:pPr>
              <w:tabs>
                <w:tab w:val="left" w:pos="526"/>
              </w:tabs>
              <w:rPr>
                <w:lang w:val="es-PR"/>
              </w:rPr>
            </w:pPr>
          </w:p>
          <w:p w14:paraId="0E850405" w14:textId="77777777" w:rsidR="006E01F5" w:rsidRPr="006E01F5" w:rsidRDefault="006E01F5" w:rsidP="006E01F5">
            <w:pPr>
              <w:tabs>
                <w:tab w:val="left" w:pos="526"/>
              </w:tabs>
              <w:rPr>
                <w:lang w:val="es-PR"/>
              </w:rPr>
            </w:pPr>
            <w:r w:rsidRPr="006E01F5">
              <w:rPr>
                <w:lang w:val="es-PR"/>
              </w:rPr>
              <w:t xml:space="preserve">5. Algunos estudiantes en esta fase y nivel de desarrollo, se beneficiarán de un </w:t>
            </w:r>
            <w:r w:rsidRPr="006E01F5">
              <w:rPr>
                <w:b/>
                <w:lang w:val="es-PR"/>
              </w:rPr>
              <w:t xml:space="preserve">proceso informal de exploración pre-ocupacional que permita al estudiante identificar sus gustos y preferencias con respecto a actividades de pre-empleo. </w:t>
            </w:r>
          </w:p>
          <w:p w14:paraId="1FF7DE3A" w14:textId="77777777" w:rsidR="006E01F5" w:rsidRPr="006E01F5" w:rsidRDefault="006E01F5" w:rsidP="006E01F5">
            <w:pPr>
              <w:tabs>
                <w:tab w:val="left" w:pos="526"/>
              </w:tabs>
              <w:rPr>
                <w:lang w:val="es-PR"/>
              </w:rPr>
            </w:pPr>
          </w:p>
          <w:p w14:paraId="03152992" w14:textId="77777777" w:rsidR="006E01F5" w:rsidRPr="006E01F5" w:rsidRDefault="006E01F5" w:rsidP="006E01F5">
            <w:pPr>
              <w:tabs>
                <w:tab w:val="left" w:pos="526"/>
              </w:tabs>
              <w:rPr>
                <w:lang w:val="es-PR"/>
              </w:rPr>
            </w:pPr>
            <w:r w:rsidRPr="006E01F5">
              <w:rPr>
                <w:lang w:val="es-PR"/>
              </w:rPr>
              <w:t xml:space="preserve">6. De igual forma, los servicios de transición a escuela superior para fortalecer las destrezas socioemocionales podrían ser recomendados dependiendo de las necesidades de la persona y del tipo de impedimento. </w:t>
            </w:r>
          </w:p>
          <w:p w14:paraId="5DE878FD" w14:textId="77777777" w:rsidR="006E01F5" w:rsidRPr="006E01F5" w:rsidRDefault="006E01F5" w:rsidP="006E01F5">
            <w:pPr>
              <w:tabs>
                <w:tab w:val="left" w:pos="526"/>
              </w:tabs>
              <w:rPr>
                <w:b/>
                <w:lang w:val="es-PR"/>
              </w:rPr>
            </w:pPr>
          </w:p>
        </w:tc>
        <w:tc>
          <w:tcPr>
            <w:tcW w:w="2627" w:type="dxa"/>
            <w:tcBorders>
              <w:bottom w:val="dashed" w:sz="4" w:space="0" w:color="auto"/>
            </w:tcBorders>
            <w:shd w:val="clear" w:color="auto" w:fill="auto"/>
          </w:tcPr>
          <w:p w14:paraId="3A766F89" w14:textId="77777777" w:rsidR="006E01F5" w:rsidRPr="006E01F5" w:rsidRDefault="006E01F5" w:rsidP="006E01F5">
            <w:pPr>
              <w:tabs>
                <w:tab w:val="left" w:pos="526"/>
              </w:tabs>
              <w:rPr>
                <w:b/>
                <w:u w:val="single"/>
                <w:lang w:val="es-PR"/>
              </w:rPr>
            </w:pPr>
            <w:r w:rsidRPr="006E01F5">
              <w:rPr>
                <w:b/>
                <w:u w:val="single"/>
                <w:lang w:val="es-PR"/>
              </w:rPr>
              <w:t>FASE 1:</w:t>
            </w:r>
          </w:p>
          <w:p w14:paraId="6CA19B48" w14:textId="77777777" w:rsidR="006E01F5" w:rsidRPr="006E01F5" w:rsidRDefault="006E01F5" w:rsidP="006E01F5">
            <w:pPr>
              <w:tabs>
                <w:tab w:val="left" w:pos="526"/>
              </w:tabs>
              <w:rPr>
                <w:lang w:val="es-PR"/>
              </w:rPr>
            </w:pPr>
            <w:r w:rsidRPr="006E01F5">
              <w:rPr>
                <w:lang w:val="es-PR"/>
              </w:rPr>
              <w:t xml:space="preserve">1. En el caso de estudiantes de 6to y 7mo grado, se observa un desarrollo </w:t>
            </w:r>
          </w:p>
          <w:p w14:paraId="0ECF020F" w14:textId="77777777" w:rsidR="006E01F5" w:rsidRPr="006E01F5" w:rsidRDefault="006E01F5" w:rsidP="006E01F5">
            <w:pPr>
              <w:tabs>
                <w:tab w:val="left" w:pos="526"/>
              </w:tabs>
              <w:rPr>
                <w:b/>
                <w:lang w:val="es-PR"/>
              </w:rPr>
            </w:pPr>
            <w:r w:rsidRPr="006E01F5">
              <w:rPr>
                <w:b/>
                <w:lang w:val="es-PR"/>
              </w:rPr>
              <w:t xml:space="preserve">inicial </w:t>
            </w:r>
          </w:p>
          <w:p w14:paraId="368EB851" w14:textId="77777777" w:rsidR="006E01F5" w:rsidRPr="006E01F5" w:rsidRDefault="006E01F5" w:rsidP="006E01F5">
            <w:pPr>
              <w:rPr>
                <w:b/>
                <w:lang w:val="es-PR"/>
              </w:rPr>
            </w:pPr>
            <w:r w:rsidRPr="006E01F5">
              <w:rPr>
                <w:lang w:val="es-PR"/>
              </w:rPr>
              <w:t>de las destrezas académicas, funcionales y pre-ocupacionales. Se entiende entonces que el estudiante requiere/necesita regularmente de apoyos especializados para promover su desarrollo social/académico/ cognitivo/laboral, incluyendo las destrezas de ADL y su integridad física y emocional. No se observa que el estudiante sea</w:t>
            </w:r>
            <w:r w:rsidRPr="006E01F5">
              <w:rPr>
                <w:b/>
                <w:lang w:val="es-PR"/>
              </w:rPr>
              <w:t xml:space="preserve"> autosuficiente</w:t>
            </w:r>
            <w:r w:rsidRPr="006E01F5">
              <w:rPr>
                <w:lang w:val="es-PR"/>
              </w:rPr>
              <w:t xml:space="preserve"> en la mayoría de las ocasiones y en la mayoría de los contextos/ambientes. Los apoyos que requiere fluctúan entre </w:t>
            </w:r>
            <w:r w:rsidRPr="006E01F5">
              <w:rPr>
                <w:b/>
                <w:lang w:val="es-PR"/>
              </w:rPr>
              <w:t>intensos y semi-intensos, continuos durante el día y en la mayoría de los contextos/ambientes.</w:t>
            </w:r>
            <w:r w:rsidRPr="006E01F5">
              <w:rPr>
                <w:lang w:val="es-PR"/>
              </w:rPr>
              <w:t xml:space="preserve"> </w:t>
            </w:r>
            <w:r w:rsidRPr="006E01F5">
              <w:rPr>
                <w:b/>
                <w:lang w:val="es-PR"/>
              </w:rPr>
              <w:t xml:space="preserve">La persona requiere de asistencia directa y constante. La persona se beneficiará de y necesita estímulos físicos  parciales para intentar o ejecutar la conducta o destreza. </w:t>
            </w:r>
          </w:p>
          <w:p w14:paraId="1C41BE1D" w14:textId="77777777" w:rsidR="006E01F5" w:rsidRPr="006E01F5" w:rsidRDefault="006E01F5" w:rsidP="006E01F5">
            <w:pPr>
              <w:tabs>
                <w:tab w:val="left" w:pos="526"/>
              </w:tabs>
              <w:rPr>
                <w:i/>
                <w:lang w:val="es-PR"/>
              </w:rPr>
            </w:pPr>
          </w:p>
          <w:p w14:paraId="21272B57" w14:textId="77777777" w:rsidR="006E01F5" w:rsidRPr="006E01F5" w:rsidRDefault="006E01F5" w:rsidP="006E01F5">
            <w:pPr>
              <w:tabs>
                <w:tab w:val="left" w:pos="526"/>
              </w:tabs>
              <w:rPr>
                <w:i/>
                <w:lang w:val="es-PR"/>
              </w:rPr>
            </w:pPr>
            <w:r w:rsidRPr="006E01F5">
              <w:rPr>
                <w:b/>
                <w:lang w:val="es-PR"/>
              </w:rPr>
              <w:t>2. En esta fase, basado en el nivel de funcionalidad actual, no se proyecta potencial para un empleo competitivo o para estudios postsecundarios.</w:t>
            </w:r>
            <w:r w:rsidRPr="006E01F5">
              <w:rPr>
                <w:lang w:val="es-PR"/>
              </w:rPr>
              <w:t xml:space="preserve"> </w:t>
            </w:r>
          </w:p>
          <w:p w14:paraId="76B6630C" w14:textId="77777777" w:rsidR="006E01F5" w:rsidRPr="006E01F5" w:rsidRDefault="006E01F5" w:rsidP="006E01F5">
            <w:pPr>
              <w:tabs>
                <w:tab w:val="left" w:pos="526"/>
              </w:tabs>
              <w:rPr>
                <w:lang w:val="es-PR"/>
              </w:rPr>
            </w:pPr>
          </w:p>
          <w:p w14:paraId="4E02B746" w14:textId="77777777" w:rsidR="006E01F5" w:rsidRPr="006E01F5" w:rsidRDefault="006E01F5" w:rsidP="006E01F5">
            <w:pPr>
              <w:tabs>
                <w:tab w:val="left" w:pos="526"/>
              </w:tabs>
              <w:rPr>
                <w:lang w:val="es-PR"/>
              </w:rPr>
            </w:pPr>
            <w:r w:rsidRPr="006E01F5">
              <w:rPr>
                <w:lang w:val="es-PR"/>
              </w:rPr>
              <w:t>3. El plan de servicios para transición a una escuela secundaria debe centrarse en potenciar las destrezas y competencias académicas regulares y académicas funcionales. Para el 6to y 7mo grado, el COMPU debe articular un plan intensivo y generalizado de apoyo dirigido a compensar y desarrollar al máximo las destrezas académicas. Rezagos en las competencias académicas funcionales en esta etapa de desarrollo se proyectan como factores limitantes para un empleo y para la vida postsecundaria.</w:t>
            </w:r>
          </w:p>
          <w:p w14:paraId="593DD244" w14:textId="77777777" w:rsidR="006E01F5" w:rsidRPr="006E01F5" w:rsidRDefault="006E01F5" w:rsidP="006E01F5">
            <w:pPr>
              <w:tabs>
                <w:tab w:val="left" w:pos="526"/>
              </w:tabs>
              <w:rPr>
                <w:lang w:val="es-PR"/>
              </w:rPr>
            </w:pPr>
          </w:p>
          <w:p w14:paraId="33B872BD" w14:textId="77777777" w:rsidR="006E01F5" w:rsidRPr="006E01F5" w:rsidRDefault="006E01F5" w:rsidP="006E01F5">
            <w:pPr>
              <w:tabs>
                <w:tab w:val="left" w:pos="526"/>
              </w:tabs>
              <w:rPr>
                <w:lang w:val="es-PR"/>
              </w:rPr>
            </w:pPr>
            <w:r w:rsidRPr="006E01F5">
              <w:rPr>
                <w:lang w:val="es-PR"/>
              </w:rPr>
              <w:t xml:space="preserve">4. Este nivel de desarrollo requiere considerar las alternativas de ubicación que se ajusten a las necesidades del estudiante, posiblemente salón recurso y salón contenido. La integración en actividades de educación regular es altamente recomendable como una estrategia efectiva de socialización y transición a la vida en comunidad. </w:t>
            </w:r>
          </w:p>
          <w:p w14:paraId="4616960D" w14:textId="77777777" w:rsidR="006E01F5" w:rsidRPr="006E01F5" w:rsidRDefault="006E01F5" w:rsidP="006E01F5">
            <w:pPr>
              <w:tabs>
                <w:tab w:val="left" w:pos="526"/>
              </w:tabs>
              <w:rPr>
                <w:lang w:val="es-PR"/>
              </w:rPr>
            </w:pPr>
          </w:p>
          <w:p w14:paraId="6B873EF2" w14:textId="77777777" w:rsidR="006E01F5" w:rsidRPr="006E01F5" w:rsidRDefault="006E01F5" w:rsidP="006E01F5">
            <w:pPr>
              <w:tabs>
                <w:tab w:val="left" w:pos="526"/>
              </w:tabs>
              <w:rPr>
                <w:lang w:val="es-PR"/>
              </w:rPr>
            </w:pPr>
            <w:r w:rsidRPr="006E01F5">
              <w:rPr>
                <w:lang w:val="es-PR"/>
              </w:rPr>
              <w:t>5. De igual forma, el desarrollo de las destrezas de vida independiente que promuevan el nivel de autosuficiencia del estudiante serán parte esencial del PEI desde el 6to grado. Específicamente, las metas del PEI deben incluir la reducción progresiva y paulatina de la frecuencia e intensidad de los apoyos que el estudiante necesita</w:t>
            </w:r>
          </w:p>
          <w:p w14:paraId="3E86BC08" w14:textId="77777777" w:rsidR="006E01F5" w:rsidRPr="006E01F5" w:rsidRDefault="006E01F5" w:rsidP="006E01F5">
            <w:pPr>
              <w:tabs>
                <w:tab w:val="left" w:pos="526"/>
              </w:tabs>
              <w:rPr>
                <w:lang w:val="es-PR"/>
              </w:rPr>
            </w:pPr>
            <w:r w:rsidRPr="006E01F5">
              <w:rPr>
                <w:lang w:val="es-PR"/>
              </w:rPr>
              <w:t>para realizar las destrezas del diario vivir y preservar su seguridad y salud física y emocional. A mayor autosuficiencia mejor la proyección de opciones y posibilidades de transición secundaria y postsecundaria.</w:t>
            </w:r>
          </w:p>
          <w:p w14:paraId="51E84AF5" w14:textId="77777777" w:rsidR="006E01F5" w:rsidRPr="006E01F5" w:rsidRDefault="006E01F5" w:rsidP="006E01F5">
            <w:pPr>
              <w:tabs>
                <w:tab w:val="left" w:pos="526"/>
              </w:tabs>
              <w:rPr>
                <w:lang w:val="es-PR"/>
              </w:rPr>
            </w:pPr>
          </w:p>
          <w:p w14:paraId="579080DA" w14:textId="77777777" w:rsidR="006E01F5" w:rsidRPr="006E01F5" w:rsidRDefault="006E01F5" w:rsidP="006E01F5">
            <w:pPr>
              <w:tabs>
                <w:tab w:val="left" w:pos="526"/>
              </w:tabs>
              <w:rPr>
                <w:lang w:val="es-PR"/>
              </w:rPr>
            </w:pPr>
            <w:r w:rsidRPr="006E01F5">
              <w:rPr>
                <w:lang w:val="es-PR"/>
              </w:rPr>
              <w:t xml:space="preserve">6. Algunos estudiantes en esta fase y nivel de desarrollo, se beneficiarán de un </w:t>
            </w:r>
            <w:r w:rsidRPr="006E01F5">
              <w:rPr>
                <w:b/>
                <w:lang w:val="es-PR"/>
              </w:rPr>
              <w:t xml:space="preserve">proceso informal de exploración pre-ocupacional que permita al estudiante identificar sus gustos y preferencias con respecto a actividades de pre-empleo. </w:t>
            </w:r>
          </w:p>
          <w:p w14:paraId="5DAC21F5" w14:textId="77777777" w:rsidR="006E01F5" w:rsidRPr="006E01F5" w:rsidRDefault="006E01F5" w:rsidP="006E01F5">
            <w:pPr>
              <w:tabs>
                <w:tab w:val="left" w:pos="526"/>
              </w:tabs>
              <w:rPr>
                <w:lang w:val="es-PR"/>
              </w:rPr>
            </w:pPr>
          </w:p>
          <w:p w14:paraId="2F9F8A06" w14:textId="77777777" w:rsidR="006E01F5" w:rsidRPr="006E01F5" w:rsidRDefault="006E01F5" w:rsidP="006E01F5">
            <w:pPr>
              <w:rPr>
                <w:b/>
                <w:u w:val="single"/>
                <w:lang w:val="es-PR"/>
              </w:rPr>
            </w:pPr>
            <w:r w:rsidRPr="006E01F5">
              <w:rPr>
                <w:lang w:val="es-PR"/>
              </w:rPr>
              <w:t>7. De igual forma, los servicios de transición a escuela superior para fortalecer las destrezas socioemocionales son altamente recomendados y deben ser responsivos a las necesidades de la persona y al tipo de impedimento.</w:t>
            </w:r>
          </w:p>
          <w:p w14:paraId="167ECFBD" w14:textId="77777777" w:rsidR="006E01F5" w:rsidRPr="006E01F5" w:rsidRDefault="006E01F5" w:rsidP="006E01F5">
            <w:pPr>
              <w:rPr>
                <w:b/>
                <w:lang w:val="es-PR"/>
              </w:rPr>
            </w:pPr>
          </w:p>
          <w:p w14:paraId="19F44B0C" w14:textId="77777777" w:rsidR="006E01F5" w:rsidRPr="006E01F5" w:rsidRDefault="006E01F5" w:rsidP="006E01F5">
            <w:pPr>
              <w:rPr>
                <w:b/>
                <w:lang w:val="es-PR"/>
              </w:rPr>
            </w:pPr>
          </w:p>
          <w:p w14:paraId="4BEFC67A" w14:textId="77777777" w:rsidR="006E01F5" w:rsidRPr="006E01F5" w:rsidRDefault="006E01F5" w:rsidP="006E01F5">
            <w:pPr>
              <w:rPr>
                <w:b/>
                <w:lang w:val="es-PR"/>
              </w:rPr>
            </w:pPr>
          </w:p>
          <w:p w14:paraId="489E1C39" w14:textId="77777777" w:rsidR="006E01F5" w:rsidRPr="006E01F5" w:rsidRDefault="006E01F5" w:rsidP="006E01F5">
            <w:pPr>
              <w:rPr>
                <w:b/>
                <w:lang w:val="es-PR"/>
              </w:rPr>
            </w:pPr>
          </w:p>
          <w:p w14:paraId="74AD91BE" w14:textId="77777777" w:rsidR="006E01F5" w:rsidRPr="006E01F5" w:rsidRDefault="006E01F5" w:rsidP="006E01F5">
            <w:pPr>
              <w:rPr>
                <w:b/>
                <w:lang w:val="es-PR"/>
              </w:rPr>
            </w:pPr>
          </w:p>
          <w:p w14:paraId="41BD1A76" w14:textId="77777777" w:rsidR="006E01F5" w:rsidRPr="006E01F5" w:rsidRDefault="006E01F5" w:rsidP="006E01F5">
            <w:pPr>
              <w:rPr>
                <w:b/>
                <w:u w:val="single"/>
                <w:lang w:val="es-PR"/>
              </w:rPr>
            </w:pPr>
          </w:p>
          <w:p w14:paraId="0EAD0533" w14:textId="77777777" w:rsidR="006E01F5" w:rsidRPr="006E01F5" w:rsidRDefault="006E01F5" w:rsidP="006E01F5">
            <w:pPr>
              <w:rPr>
                <w:lang w:val="es-PR"/>
              </w:rPr>
            </w:pPr>
          </w:p>
        </w:tc>
        <w:tc>
          <w:tcPr>
            <w:tcW w:w="2070" w:type="dxa"/>
            <w:tcBorders>
              <w:bottom w:val="dashed" w:sz="4" w:space="0" w:color="auto"/>
            </w:tcBorders>
            <w:shd w:val="clear" w:color="auto" w:fill="auto"/>
          </w:tcPr>
          <w:p w14:paraId="1EAD3153" w14:textId="77777777" w:rsidR="006E01F5" w:rsidRPr="006E01F5" w:rsidRDefault="006E01F5" w:rsidP="006E01F5">
            <w:pPr>
              <w:rPr>
                <w:b/>
                <w:u w:val="single"/>
                <w:lang w:val="es-PR"/>
              </w:rPr>
            </w:pPr>
            <w:r w:rsidRPr="006E01F5">
              <w:rPr>
                <w:b/>
                <w:u w:val="single"/>
                <w:lang w:val="es-PR"/>
              </w:rPr>
              <w:t>FASE 1:</w:t>
            </w:r>
          </w:p>
          <w:p w14:paraId="7549EEAD" w14:textId="77777777" w:rsidR="006E01F5" w:rsidRPr="006E01F5" w:rsidRDefault="006E01F5" w:rsidP="006E01F5">
            <w:pPr>
              <w:tabs>
                <w:tab w:val="left" w:pos="526"/>
              </w:tabs>
              <w:rPr>
                <w:lang w:val="es-PR"/>
              </w:rPr>
            </w:pPr>
            <w:r w:rsidRPr="006E01F5">
              <w:rPr>
                <w:lang w:val="es-PR"/>
              </w:rPr>
              <w:t>1. Para la mayoría de los estudiantes de 6to y 7mo grado en este nivel de desarrollo y funcionalidad, el plan de servicios tiene como meta principal el desarrollo de las destrezas de vida independiente (ADL), seguido por el desarrollo de</w:t>
            </w:r>
          </w:p>
          <w:p w14:paraId="30566586" w14:textId="77777777" w:rsidR="006E01F5" w:rsidRPr="006E01F5" w:rsidRDefault="006E01F5" w:rsidP="006E01F5">
            <w:pPr>
              <w:tabs>
                <w:tab w:val="left" w:pos="526"/>
              </w:tabs>
              <w:rPr>
                <w:lang w:val="es-PR"/>
              </w:rPr>
            </w:pPr>
            <w:r w:rsidRPr="006E01F5">
              <w:rPr>
                <w:lang w:val="es-PR"/>
              </w:rPr>
              <w:t xml:space="preserve">las destrezas académicas funcionales. Las destrezas pre-ocupacionales ocupan una tercera prioridad. </w:t>
            </w:r>
          </w:p>
          <w:p w14:paraId="7D819720" w14:textId="77777777" w:rsidR="006E01F5" w:rsidRPr="006E01F5" w:rsidRDefault="006E01F5" w:rsidP="006E01F5">
            <w:pPr>
              <w:tabs>
                <w:tab w:val="left" w:pos="526"/>
              </w:tabs>
              <w:rPr>
                <w:lang w:val="es-PR"/>
              </w:rPr>
            </w:pPr>
          </w:p>
          <w:p w14:paraId="6F8F9178" w14:textId="77777777" w:rsidR="006E01F5" w:rsidRPr="006E01F5" w:rsidRDefault="006E01F5" w:rsidP="006E01F5">
            <w:pPr>
              <w:rPr>
                <w:lang w:val="es-PR"/>
              </w:rPr>
            </w:pPr>
            <w:r w:rsidRPr="006E01F5">
              <w:rPr>
                <w:lang w:val="es-PR"/>
              </w:rPr>
              <w:t>2. Los servicios de apoyo profesionales serán necesariamente a través de un enfoque interdisciplinario que incorpore la participación de los padres o representantes. Esto es así pues la persona necesita/requiere estímulos físicos totales, para intentar ejecutar la conducta o destreza. Requiere apoyo personal y profesional intenso, continuo y generalizado (tal vez permanente) para las destrezas del diario vivir y para promover y salvaguardar su desarrollo social y su integridad física y emocional en todos los contextos y ambientes.</w:t>
            </w:r>
          </w:p>
          <w:p w14:paraId="71CCA9B1" w14:textId="77777777" w:rsidR="006E01F5" w:rsidRPr="006E01F5" w:rsidRDefault="006E01F5" w:rsidP="006E01F5">
            <w:pPr>
              <w:rPr>
                <w:lang w:val="es-PR"/>
              </w:rPr>
            </w:pPr>
          </w:p>
          <w:p w14:paraId="5396EA4E" w14:textId="77777777" w:rsidR="006E01F5" w:rsidRPr="006E01F5" w:rsidRDefault="006E01F5" w:rsidP="006E01F5">
            <w:pPr>
              <w:rPr>
                <w:lang w:val="es-PR"/>
              </w:rPr>
            </w:pPr>
            <w:r w:rsidRPr="006E01F5">
              <w:rPr>
                <w:lang w:val="es-PR"/>
              </w:rPr>
              <w:t>3. El plan de servicios deberá incluir metas para el mantenimiento y generalización de las destrezas desarrolladas; a esos efectos la necesidad de la participación activa de los padres o representantes. El foco de los servicios debe centrarse en aumentar la independencia gradual y relativa, así como y disminuir la intensidad, frecuencia y generalización de los apoyos.</w:t>
            </w:r>
          </w:p>
          <w:p w14:paraId="5FA787AD" w14:textId="77777777" w:rsidR="006E01F5" w:rsidRPr="006E01F5" w:rsidRDefault="006E01F5" w:rsidP="006E01F5">
            <w:pPr>
              <w:rPr>
                <w:lang w:val="es-PR"/>
              </w:rPr>
            </w:pPr>
          </w:p>
          <w:p w14:paraId="390CF3C8" w14:textId="77777777" w:rsidR="006E01F5" w:rsidRPr="006E01F5" w:rsidRDefault="006E01F5" w:rsidP="006E01F5">
            <w:pPr>
              <w:tabs>
                <w:tab w:val="left" w:pos="526"/>
              </w:tabs>
              <w:rPr>
                <w:lang w:val="es-PR"/>
              </w:rPr>
            </w:pPr>
            <w:r w:rsidRPr="006E01F5">
              <w:rPr>
                <w:lang w:val="es-PR"/>
              </w:rPr>
              <w:t>4. El plan de transición debe incluir alternativas de ubicación secundaria</w:t>
            </w:r>
          </w:p>
          <w:p w14:paraId="40F103C4" w14:textId="77777777" w:rsidR="006E01F5" w:rsidRPr="006E01F5" w:rsidRDefault="006E01F5" w:rsidP="006E01F5">
            <w:pPr>
              <w:rPr>
                <w:lang w:val="es-PR"/>
              </w:rPr>
            </w:pPr>
          </w:p>
          <w:p w14:paraId="792A544F" w14:textId="77777777" w:rsidR="006E01F5" w:rsidRPr="006E01F5" w:rsidRDefault="006E01F5" w:rsidP="006E01F5">
            <w:pPr>
              <w:rPr>
                <w:lang w:val="es-PR"/>
              </w:rPr>
            </w:pPr>
            <w:r w:rsidRPr="006E01F5">
              <w:rPr>
                <w:lang w:val="es-PR"/>
              </w:rPr>
              <w:t>5. El plan de servicios de este nivel de desarrollo requiere, necesariamente, una evaluación formal de diagnóstico de capacidad funcional entre el sexto y el séptimo grado (preferiblemente 6to grado). Los resultados de estas evaluaciones serán importantes para considerar las estrategias de enseñanza que podrían ser más efectivas al considerar las limitaciones funcionales y las capacidades residuales y compensatorias.</w:t>
            </w:r>
          </w:p>
          <w:p w14:paraId="67F1604B" w14:textId="77777777" w:rsidR="006E01F5" w:rsidRPr="006E01F5" w:rsidRDefault="006E01F5" w:rsidP="006E01F5">
            <w:pPr>
              <w:rPr>
                <w:lang w:val="es-PR"/>
              </w:rPr>
            </w:pPr>
          </w:p>
          <w:p w14:paraId="3208185B" w14:textId="77777777" w:rsidR="006E01F5" w:rsidRPr="006E01F5" w:rsidRDefault="006E01F5" w:rsidP="006E01F5">
            <w:pPr>
              <w:rPr>
                <w:lang w:val="es-PR"/>
              </w:rPr>
            </w:pPr>
            <w:r w:rsidRPr="006E01F5">
              <w:rPr>
                <w:lang w:val="es-PR"/>
              </w:rPr>
              <w:t xml:space="preserve">6. El desarrollo de las destrezas académicas funcionales debe articularse de manera que las mismas tengan utilidad práctica con las destrezas de vida independiente. Por ejemplo, el saber o escribir el nombre está atado con destrezas de vida independiente asociadas a la preservación de la seguridad del estudiante.  </w:t>
            </w:r>
          </w:p>
          <w:p w14:paraId="7B9B1F3D" w14:textId="77777777" w:rsidR="006E01F5" w:rsidRPr="006E01F5" w:rsidRDefault="006E01F5" w:rsidP="006E01F5">
            <w:pPr>
              <w:rPr>
                <w:lang w:val="es-PR"/>
              </w:rPr>
            </w:pPr>
          </w:p>
        </w:tc>
      </w:tr>
      <w:tr w:rsidR="006E01F5" w:rsidRPr="006B1007" w14:paraId="318C9F59" w14:textId="77777777" w:rsidTr="006E01F5">
        <w:trPr>
          <w:trHeight w:val="469"/>
        </w:trPr>
        <w:tc>
          <w:tcPr>
            <w:tcW w:w="1790" w:type="dxa"/>
            <w:tcBorders>
              <w:top w:val="dashed" w:sz="4" w:space="0" w:color="auto"/>
              <w:bottom w:val="dashed" w:sz="4" w:space="0" w:color="auto"/>
              <w:right w:val="dashed" w:sz="4" w:space="0" w:color="auto"/>
            </w:tcBorders>
            <w:shd w:val="clear" w:color="auto" w:fill="F2F2F2"/>
          </w:tcPr>
          <w:p w14:paraId="70DB5921" w14:textId="77777777" w:rsidR="006E01F5" w:rsidRPr="006E01F5" w:rsidRDefault="006E01F5" w:rsidP="006E01F5">
            <w:pPr>
              <w:rPr>
                <w:b/>
                <w:u w:val="single"/>
                <w:lang w:val="es-PR"/>
              </w:rPr>
            </w:pPr>
            <w:r w:rsidRPr="006E01F5">
              <w:rPr>
                <w:b/>
                <w:u w:val="single"/>
                <w:lang w:val="es-PR"/>
              </w:rPr>
              <w:t>FASE 2:</w:t>
            </w:r>
          </w:p>
          <w:p w14:paraId="29F7495D" w14:textId="77777777" w:rsidR="006E01F5" w:rsidRPr="006E01F5" w:rsidRDefault="006E01F5" w:rsidP="006E01F5">
            <w:pPr>
              <w:pStyle w:val="ListParagraph"/>
              <w:tabs>
                <w:tab w:val="left" w:pos="251"/>
              </w:tabs>
              <w:ind w:left="0"/>
              <w:rPr>
                <w:b/>
                <w:lang w:val="es-PR"/>
              </w:rPr>
            </w:pPr>
          </w:p>
          <w:p w14:paraId="0EC650BA" w14:textId="77777777" w:rsidR="006E01F5" w:rsidRPr="006E01F5" w:rsidRDefault="006E01F5" w:rsidP="006E01F5">
            <w:pPr>
              <w:pStyle w:val="ListParagraph"/>
              <w:tabs>
                <w:tab w:val="left" w:pos="251"/>
              </w:tabs>
              <w:ind w:left="0"/>
              <w:rPr>
                <w:b/>
                <w:sz w:val="28"/>
                <w:szCs w:val="28"/>
                <w:lang w:val="es-PR"/>
              </w:rPr>
            </w:pPr>
          </w:p>
        </w:tc>
        <w:tc>
          <w:tcPr>
            <w:tcW w:w="2145" w:type="dxa"/>
            <w:tcBorders>
              <w:top w:val="dashed" w:sz="4" w:space="0" w:color="auto"/>
              <w:left w:val="dashed" w:sz="4" w:space="0" w:color="auto"/>
              <w:bottom w:val="dashed" w:sz="4" w:space="0" w:color="auto"/>
            </w:tcBorders>
            <w:shd w:val="clear" w:color="auto" w:fill="auto"/>
          </w:tcPr>
          <w:p w14:paraId="69139E2C" w14:textId="77777777" w:rsidR="006E01F5" w:rsidRPr="006E01F5" w:rsidRDefault="006E01F5" w:rsidP="006E01F5">
            <w:pPr>
              <w:rPr>
                <w:b/>
                <w:u w:val="single"/>
                <w:lang w:val="es-PR"/>
              </w:rPr>
            </w:pPr>
            <w:r w:rsidRPr="006E01F5">
              <w:rPr>
                <w:b/>
                <w:u w:val="single"/>
                <w:lang w:val="es-PR"/>
              </w:rPr>
              <w:t>FASE 2:</w:t>
            </w:r>
          </w:p>
          <w:p w14:paraId="30A7FD70" w14:textId="77777777" w:rsidR="006E01F5" w:rsidRPr="006E01F5" w:rsidRDefault="006E01F5" w:rsidP="006E01F5">
            <w:pPr>
              <w:rPr>
                <w:lang w:val="es-PR"/>
              </w:rPr>
            </w:pPr>
          </w:p>
          <w:p w14:paraId="37B28A67" w14:textId="77777777" w:rsidR="006E01F5" w:rsidRPr="006E01F5" w:rsidRDefault="006E01F5" w:rsidP="006E01F5">
            <w:pPr>
              <w:rPr>
                <w:lang w:val="es-PR"/>
              </w:rPr>
            </w:pPr>
            <w:r w:rsidRPr="006E01F5">
              <w:rPr>
                <w:lang w:val="es-PR"/>
              </w:rPr>
              <w:t>1. En el caso de estudiantes de 8vo y 9no grado, se observa un desarrollo superior de las destrezas académicas, funcionales y pre-ocupacionales. Este nivel de desarrollo permite, aunque de forma muy preliminar, proyectar un excelente potencial para pre-empleo y para estudios secundarios en una escuela regular o especializada (ciencias, matemáticas, tecnología).</w:t>
            </w:r>
          </w:p>
          <w:p w14:paraId="57746DA7" w14:textId="77777777" w:rsidR="006E01F5" w:rsidRPr="006E01F5" w:rsidRDefault="006E01F5" w:rsidP="006E01F5">
            <w:pPr>
              <w:jc w:val="center"/>
              <w:rPr>
                <w:lang w:val="es-PR"/>
              </w:rPr>
            </w:pPr>
          </w:p>
          <w:p w14:paraId="289F9083" w14:textId="77777777" w:rsidR="006E01F5" w:rsidRPr="006E01F5" w:rsidRDefault="006E01F5" w:rsidP="006E01F5">
            <w:pPr>
              <w:rPr>
                <w:lang w:val="es-PR"/>
              </w:rPr>
            </w:pPr>
            <w:r w:rsidRPr="006E01F5">
              <w:rPr>
                <w:lang w:val="es-PR"/>
              </w:rPr>
              <w:t xml:space="preserve">2. En estas edades se inicia el proceso formal o informal de avalúo y cernimientos para recopilar datos sobre los intereses, habilidades, capacidades, actitudes y aptitudes en las áreas de educación universitaria. La utilización de inventarios de intereses ocupacionales y de valores ocupacionales es muy recomendado para los estudiantes de 10mo grado (o antes de entenderse conveniente) </w:t>
            </w:r>
          </w:p>
          <w:p w14:paraId="0C77BA33" w14:textId="77777777" w:rsidR="006E01F5" w:rsidRPr="006E01F5" w:rsidRDefault="006E01F5" w:rsidP="006E01F5">
            <w:pPr>
              <w:rPr>
                <w:lang w:val="es-PR"/>
              </w:rPr>
            </w:pPr>
          </w:p>
          <w:p w14:paraId="682EEA60" w14:textId="77777777" w:rsidR="006E01F5" w:rsidRPr="006E01F5" w:rsidRDefault="006E01F5" w:rsidP="006E01F5">
            <w:pPr>
              <w:rPr>
                <w:lang w:val="es-PR"/>
              </w:rPr>
            </w:pPr>
            <w:r w:rsidRPr="006E01F5">
              <w:rPr>
                <w:lang w:val="es-PR"/>
              </w:rPr>
              <w:t xml:space="preserve">3. El plan de transición para un estudiante con este nivel de aprovechamiento académico debe ser uno que estimule y amplíe la visión de vida postsecundaria del estudiante, incluyendo la consideración de estudios postsecundarios y profesiones de mayor preparación. El proceso debe llevar al estudiante a explorar nuevas carreras, profesiones y los requisitos de estudio asociados a ellas. Este ejercicio le permitiría, de no haberlo hecho anteriormente, </w:t>
            </w:r>
            <w:r w:rsidRPr="006E01F5">
              <w:rPr>
                <w:b/>
                <w:lang w:val="es-PR"/>
              </w:rPr>
              <w:t>identificar áreas académicas de mayor interés</w:t>
            </w:r>
            <w:r w:rsidRPr="006E01F5">
              <w:rPr>
                <w:lang w:val="es-PR"/>
              </w:rPr>
              <w:t xml:space="preserve"> asociadas a escuelas secundarias especializadas. </w:t>
            </w:r>
          </w:p>
          <w:p w14:paraId="6AE25963" w14:textId="77777777" w:rsidR="006E01F5" w:rsidRPr="006E01F5" w:rsidRDefault="006E01F5" w:rsidP="006E01F5">
            <w:pPr>
              <w:rPr>
                <w:lang w:val="es-PR"/>
              </w:rPr>
            </w:pPr>
          </w:p>
          <w:p w14:paraId="088C161E" w14:textId="77777777" w:rsidR="006E01F5" w:rsidRPr="006E01F5" w:rsidRDefault="006E01F5" w:rsidP="006E01F5">
            <w:pPr>
              <w:rPr>
                <w:lang w:val="es-PR"/>
              </w:rPr>
            </w:pPr>
            <w:r w:rsidRPr="006E01F5">
              <w:rPr>
                <w:lang w:val="es-PR"/>
              </w:rPr>
              <w:t>4. De igual forma, los servicios de transición al inicio de la escuela secundaria deben incluir actividades para fortalecer las destrezas socioemocionales dependiendo de las necesidades de la persona y del tipo de impedimento. La madurez social es un aspecto de suma importancia en la consideración de estudios postsecundarios y de las profesiones que requieren mayor preparación.  Estos servicios deben incluir a los padres/tutores del estudiante pues estos son figuras centrales en el desarrollo psicosocial del estudiante y en su proyección de estudios postsecundarios.</w:t>
            </w:r>
          </w:p>
          <w:p w14:paraId="013926CA" w14:textId="77777777" w:rsidR="006E01F5" w:rsidRPr="006E01F5" w:rsidRDefault="006E01F5" w:rsidP="006E01F5">
            <w:pPr>
              <w:rPr>
                <w:b/>
                <w:u w:val="single"/>
                <w:lang w:val="es-PR"/>
              </w:rPr>
            </w:pPr>
            <w:r w:rsidRPr="006E01F5">
              <w:rPr>
                <w:lang w:val="es-PR"/>
              </w:rPr>
              <w:t xml:space="preserve">Esto incluye, de ser necesario, el desarrollo de destrezas de vida independiente para la transición postsecundaria. </w:t>
            </w:r>
          </w:p>
        </w:tc>
        <w:tc>
          <w:tcPr>
            <w:tcW w:w="1824" w:type="dxa"/>
            <w:tcBorders>
              <w:top w:val="dashed" w:sz="4" w:space="0" w:color="auto"/>
              <w:bottom w:val="dashed" w:sz="4" w:space="0" w:color="auto"/>
            </w:tcBorders>
            <w:shd w:val="clear" w:color="auto" w:fill="auto"/>
          </w:tcPr>
          <w:p w14:paraId="0891B51B" w14:textId="77777777" w:rsidR="006E01F5" w:rsidRPr="006E01F5" w:rsidRDefault="006E01F5" w:rsidP="006E01F5">
            <w:pPr>
              <w:rPr>
                <w:b/>
                <w:u w:val="single"/>
                <w:lang w:val="es-PR"/>
              </w:rPr>
            </w:pPr>
            <w:r w:rsidRPr="006E01F5">
              <w:rPr>
                <w:b/>
                <w:u w:val="single"/>
                <w:lang w:val="es-PR"/>
              </w:rPr>
              <w:t>FASE 2:</w:t>
            </w:r>
          </w:p>
          <w:p w14:paraId="58DD763E" w14:textId="77777777" w:rsidR="006E01F5" w:rsidRPr="006E01F5" w:rsidRDefault="006E01F5" w:rsidP="006E01F5">
            <w:pPr>
              <w:rPr>
                <w:lang w:val="es-PR"/>
              </w:rPr>
            </w:pPr>
          </w:p>
          <w:p w14:paraId="430E1F06" w14:textId="77777777" w:rsidR="006E01F5" w:rsidRPr="006E01F5" w:rsidRDefault="006E01F5" w:rsidP="006E01F5">
            <w:pPr>
              <w:rPr>
                <w:lang w:val="es-PR"/>
              </w:rPr>
            </w:pPr>
            <w:r w:rsidRPr="006E01F5">
              <w:rPr>
                <w:lang w:val="es-PR"/>
              </w:rPr>
              <w:t>1. En el caso de estudiantes de 8vo y 9no grado, se observa un desarrollo equivalente a promedio alto de las destrezas académicas, funcionales y pre-ocupacionales. Este nivel de desarrollo permite, aunque de forma muy preliminar, proyectar un buen potencial para pre-empleo y para estudios secundarios en una escuela regular o especializada (ciencias, matemáticas, tecnología).</w:t>
            </w:r>
          </w:p>
          <w:p w14:paraId="0FC8F9F5" w14:textId="77777777" w:rsidR="006E01F5" w:rsidRPr="006E01F5" w:rsidRDefault="006E01F5" w:rsidP="006E01F5">
            <w:pPr>
              <w:jc w:val="center"/>
              <w:rPr>
                <w:lang w:val="es-PR"/>
              </w:rPr>
            </w:pPr>
          </w:p>
          <w:p w14:paraId="2C29D823" w14:textId="77777777" w:rsidR="006E01F5" w:rsidRPr="006E01F5" w:rsidRDefault="006E01F5" w:rsidP="006E01F5">
            <w:pPr>
              <w:rPr>
                <w:lang w:val="es-PR"/>
              </w:rPr>
            </w:pPr>
            <w:r w:rsidRPr="006E01F5">
              <w:rPr>
                <w:lang w:val="es-PR"/>
              </w:rPr>
              <w:t xml:space="preserve">2. En estas edades se inicia el proceso formal o informal de avalúo y cernimientos para recopilar datos sobre los intereses, habilidades, capacidades, actitudes y aptitudes en las áreas de educación universitaria. La utilización de inventarios de intereses ocupacionales y de valores ocupacionales es muy recomendado para los estudiantes de 10mo grado (o antes de entenderse conveniente). </w:t>
            </w:r>
          </w:p>
          <w:p w14:paraId="5C559007" w14:textId="77777777" w:rsidR="006E01F5" w:rsidRPr="006E01F5" w:rsidRDefault="006E01F5" w:rsidP="006E01F5">
            <w:pPr>
              <w:rPr>
                <w:lang w:val="es-PR"/>
              </w:rPr>
            </w:pPr>
          </w:p>
          <w:p w14:paraId="59834A29" w14:textId="77777777" w:rsidR="006E01F5" w:rsidRPr="006E01F5" w:rsidRDefault="006E01F5" w:rsidP="006E01F5">
            <w:pPr>
              <w:rPr>
                <w:lang w:val="es-PR"/>
              </w:rPr>
            </w:pPr>
            <w:r w:rsidRPr="006E01F5">
              <w:rPr>
                <w:lang w:val="es-PR"/>
              </w:rPr>
              <w:t xml:space="preserve">3. El plan de transición para un estudiante con este nivel de aprovechamiento académico debe ser uno que estimule y amplíe la visión de vida postsecundaria del estudiante, incluyendo la consideración de estudios postsecundarios y profesiones de mayor preparación. El proceso debe llevar al estudiante a explorar nuevas carreras, profesiones y los requisitos de estudio asociados a ellas. Este ejercicio le permitiría, de no haberlo hecho anteriormente, </w:t>
            </w:r>
            <w:r w:rsidRPr="006E01F5">
              <w:rPr>
                <w:b/>
                <w:lang w:val="es-PR"/>
              </w:rPr>
              <w:t>identificar áreas académicas de mayor interés</w:t>
            </w:r>
            <w:r w:rsidRPr="006E01F5">
              <w:rPr>
                <w:lang w:val="es-PR"/>
              </w:rPr>
              <w:t xml:space="preserve"> asociadas a escuelas secundarias especializadas. </w:t>
            </w:r>
          </w:p>
          <w:p w14:paraId="1CC0FD22" w14:textId="77777777" w:rsidR="006E01F5" w:rsidRPr="006E01F5" w:rsidRDefault="006E01F5" w:rsidP="006E01F5">
            <w:pPr>
              <w:rPr>
                <w:lang w:val="es-PR"/>
              </w:rPr>
            </w:pPr>
          </w:p>
          <w:p w14:paraId="32BBCCF5" w14:textId="77777777" w:rsidR="006E01F5" w:rsidRPr="006E01F5" w:rsidRDefault="006E01F5" w:rsidP="006E01F5">
            <w:pPr>
              <w:rPr>
                <w:lang w:val="es-PR"/>
              </w:rPr>
            </w:pPr>
            <w:r w:rsidRPr="006E01F5">
              <w:rPr>
                <w:lang w:val="es-PR"/>
              </w:rPr>
              <w:t>4. De igual forma, los servicios de transición al inicio de la escuela secundaria deben incluir actividades para fortalecer las destrezas socioemocionales dependiendo de las necesidades de la persona y del tipo de impedimento. La madurez social es un aspecto de suma importancia en la consideración de estudios postsecundarios y de las profesiones que requieren mayor preparación.  Estos servicios deben incluir a los padres/tutores del estudiante pues estos son figuras centrales en el desarrollo psicosocial del estudiante y en su proyección de estudios postsecundarios.</w:t>
            </w:r>
          </w:p>
          <w:p w14:paraId="69B2910B" w14:textId="77777777" w:rsidR="006E01F5" w:rsidRPr="006E01F5" w:rsidRDefault="006E01F5" w:rsidP="006E01F5">
            <w:pPr>
              <w:rPr>
                <w:lang w:val="es-PR"/>
              </w:rPr>
            </w:pPr>
            <w:r w:rsidRPr="006E01F5">
              <w:rPr>
                <w:lang w:val="es-PR"/>
              </w:rPr>
              <w:t>Esto incluye, de ser necesario, el desarrollo de destrezas de vida independiente para la transición postsecundaria.</w:t>
            </w:r>
          </w:p>
        </w:tc>
        <w:tc>
          <w:tcPr>
            <w:tcW w:w="2249" w:type="dxa"/>
            <w:tcBorders>
              <w:top w:val="dashed" w:sz="4" w:space="0" w:color="auto"/>
              <w:bottom w:val="dashed" w:sz="4" w:space="0" w:color="auto"/>
            </w:tcBorders>
            <w:shd w:val="clear" w:color="auto" w:fill="auto"/>
          </w:tcPr>
          <w:p w14:paraId="02733C20" w14:textId="77777777" w:rsidR="006E01F5" w:rsidRPr="006E01F5" w:rsidRDefault="006E01F5" w:rsidP="006E01F5">
            <w:pPr>
              <w:rPr>
                <w:b/>
                <w:u w:val="single"/>
                <w:lang w:val="es-PR"/>
              </w:rPr>
            </w:pPr>
            <w:r w:rsidRPr="006E01F5">
              <w:rPr>
                <w:b/>
                <w:u w:val="single"/>
                <w:lang w:val="es-PR"/>
              </w:rPr>
              <w:t>FASE 2:</w:t>
            </w:r>
          </w:p>
          <w:p w14:paraId="19D64509" w14:textId="77777777" w:rsidR="006E01F5" w:rsidRPr="006E01F5" w:rsidRDefault="006E01F5" w:rsidP="006E01F5">
            <w:pPr>
              <w:rPr>
                <w:lang w:val="es-PR"/>
              </w:rPr>
            </w:pPr>
          </w:p>
          <w:p w14:paraId="4C232098" w14:textId="77777777" w:rsidR="006E01F5" w:rsidRPr="006E01F5" w:rsidRDefault="006E01F5" w:rsidP="006E01F5">
            <w:pPr>
              <w:rPr>
                <w:lang w:val="es-PR"/>
              </w:rPr>
            </w:pPr>
            <w:r w:rsidRPr="006E01F5">
              <w:rPr>
                <w:lang w:val="es-PR"/>
              </w:rPr>
              <w:t>1. En el caso de estudiantes de 8vo y 9no  grado, se observa un desarrollo equivalente a entre promedio y promedio bajo de las destrezas académicas, funcionales y pre-ocupacionales. Este nivel de desarrollo permite, aunque de forma muy preliminar, proyectar un buen potencial promedio para pre-empleo y para estudios secundarios en una escuela regular.</w:t>
            </w:r>
          </w:p>
          <w:p w14:paraId="7AA64C25" w14:textId="77777777" w:rsidR="006E01F5" w:rsidRPr="006E01F5" w:rsidRDefault="006E01F5" w:rsidP="006E01F5">
            <w:pPr>
              <w:jc w:val="center"/>
              <w:rPr>
                <w:lang w:val="es-PR"/>
              </w:rPr>
            </w:pPr>
          </w:p>
          <w:p w14:paraId="58C41AFB" w14:textId="77777777" w:rsidR="006E01F5" w:rsidRPr="006E01F5" w:rsidRDefault="006E01F5" w:rsidP="006E01F5">
            <w:pPr>
              <w:rPr>
                <w:lang w:val="es-PR"/>
              </w:rPr>
            </w:pPr>
            <w:r w:rsidRPr="006E01F5">
              <w:rPr>
                <w:lang w:val="es-PR"/>
              </w:rPr>
              <w:t xml:space="preserve">2. </w:t>
            </w:r>
            <w:r w:rsidRPr="006E01F5">
              <w:rPr>
                <w:b/>
                <w:lang w:val="es-PR"/>
              </w:rPr>
              <w:t>Se recomienda iniciar un</w:t>
            </w:r>
            <w:r w:rsidRPr="006E01F5">
              <w:rPr>
                <w:lang w:val="es-PR"/>
              </w:rPr>
              <w:t xml:space="preserve"> </w:t>
            </w:r>
            <w:r w:rsidRPr="006E01F5">
              <w:rPr>
                <w:b/>
                <w:lang w:val="es-PR"/>
              </w:rPr>
              <w:t>proceso formal de exploración pre-ocupacional que permita al estudiante identificar áreas académicas de mayor interés</w:t>
            </w:r>
            <w:r w:rsidRPr="006E01F5">
              <w:rPr>
                <w:lang w:val="es-PR"/>
              </w:rPr>
              <w:t xml:space="preserve"> y </w:t>
            </w:r>
            <w:r w:rsidRPr="006E01F5">
              <w:rPr>
                <w:b/>
                <w:lang w:val="es-PR"/>
              </w:rPr>
              <w:t>parearlas con los grupos de trabajo.</w:t>
            </w:r>
            <w:r w:rsidRPr="006E01F5">
              <w:rPr>
                <w:lang w:val="es-PR"/>
              </w:rPr>
              <w:t xml:space="preserve"> </w:t>
            </w:r>
          </w:p>
          <w:p w14:paraId="764BEC9E" w14:textId="77777777" w:rsidR="006E01F5" w:rsidRPr="006E01F5" w:rsidRDefault="006E01F5" w:rsidP="006E01F5">
            <w:pPr>
              <w:rPr>
                <w:lang w:val="es-PR"/>
              </w:rPr>
            </w:pPr>
          </w:p>
          <w:p w14:paraId="59C156A5" w14:textId="77777777" w:rsidR="006E01F5" w:rsidRPr="006E01F5" w:rsidRDefault="006E01F5" w:rsidP="006E01F5">
            <w:pPr>
              <w:rPr>
                <w:lang w:val="es-PR"/>
              </w:rPr>
            </w:pPr>
            <w:r w:rsidRPr="006E01F5">
              <w:rPr>
                <w:lang w:val="es-PR"/>
              </w:rPr>
              <w:t>3. El proceso de exploración pre-ocupacional se centrará en aumentar el conocimiento y entendimiento del estudiante con respecto al mundo laboral</w:t>
            </w:r>
            <w:r w:rsidRPr="006E01F5">
              <w:rPr>
                <w:b/>
                <w:lang w:val="es-PR"/>
              </w:rPr>
              <w:t>. El proceso debe incluir una evaluación inicial de intereses pre-vocacionales.</w:t>
            </w:r>
            <w:r w:rsidRPr="006E01F5">
              <w:rPr>
                <w:lang w:val="es-PR"/>
              </w:rPr>
              <w:t xml:space="preserve"> Con los datos recopilados, se establecerá si es o no necesario crear un programa de actividades que preparen al estudiante para la toma de decisiones y para ajustar o calibrar sus habilidades para lograr realizar una transición de escuela intermedia.</w:t>
            </w:r>
          </w:p>
          <w:p w14:paraId="6925CB7C" w14:textId="77777777" w:rsidR="006E01F5" w:rsidRPr="006E01F5" w:rsidRDefault="006E01F5" w:rsidP="006E01F5">
            <w:pPr>
              <w:rPr>
                <w:lang w:val="es-PR"/>
              </w:rPr>
            </w:pPr>
          </w:p>
          <w:p w14:paraId="69FC4230" w14:textId="77777777" w:rsidR="006E01F5" w:rsidRPr="006E01F5" w:rsidRDefault="006E01F5" w:rsidP="006E01F5">
            <w:pPr>
              <w:rPr>
                <w:lang w:val="es-PR"/>
              </w:rPr>
            </w:pPr>
            <w:r w:rsidRPr="006E01F5">
              <w:rPr>
                <w:lang w:val="es-PR"/>
              </w:rPr>
              <w:t>4</w:t>
            </w:r>
            <w:r w:rsidRPr="006E01F5">
              <w:rPr>
                <w:b/>
                <w:lang w:val="es-PR"/>
              </w:rPr>
              <w:t>. Para la mayoría de los estudiantes en esta fase y en este nivel de desarrollo no se estima necesaria una evaluación formal de aptitudes.</w:t>
            </w:r>
            <w:r w:rsidRPr="006E01F5">
              <w:rPr>
                <w:lang w:val="es-PR"/>
              </w:rPr>
              <w:t xml:space="preserve"> </w:t>
            </w:r>
            <w:r w:rsidRPr="006E01F5">
              <w:rPr>
                <w:b/>
                <w:lang w:val="es-PR"/>
              </w:rPr>
              <w:t>El COMPU puede recomendarlo de estimarlo conveniente.</w:t>
            </w:r>
            <w:r w:rsidRPr="006E01F5">
              <w:rPr>
                <w:lang w:val="es-PR"/>
              </w:rPr>
              <w:t xml:space="preserve"> Más que procesos formales de evaluación, el foco de los servicios de transición debe centrarse en actividades naturales que permitan al estudiante iniciar o fortalecer su visión de vida postsecundaria.</w:t>
            </w:r>
          </w:p>
          <w:p w14:paraId="0D842C18" w14:textId="77777777" w:rsidR="006E01F5" w:rsidRPr="006E01F5" w:rsidRDefault="006E01F5" w:rsidP="006E01F5">
            <w:pPr>
              <w:rPr>
                <w:lang w:val="es-PR"/>
              </w:rPr>
            </w:pPr>
          </w:p>
          <w:p w14:paraId="229C437A" w14:textId="77777777" w:rsidR="006E01F5" w:rsidRPr="006E01F5" w:rsidRDefault="006E01F5" w:rsidP="006E01F5">
            <w:pPr>
              <w:rPr>
                <w:lang w:val="es-PR"/>
              </w:rPr>
            </w:pPr>
            <w:r w:rsidRPr="006E01F5">
              <w:rPr>
                <w:lang w:val="es-PR"/>
              </w:rPr>
              <w:t xml:space="preserve">5. De igual forma, los servicios de transición a escuela superior para fortalecer las destrezas socioemocionales podrían ser recomendados dependiendo de las necesidades de la persona y del tipo de impedimento. </w:t>
            </w:r>
          </w:p>
          <w:p w14:paraId="5FD55FFB" w14:textId="77777777" w:rsidR="006E01F5" w:rsidRPr="006E01F5" w:rsidRDefault="006E01F5" w:rsidP="006E01F5">
            <w:pPr>
              <w:rPr>
                <w:b/>
                <w:u w:val="single"/>
                <w:lang w:val="es-PR"/>
              </w:rPr>
            </w:pPr>
          </w:p>
        </w:tc>
        <w:tc>
          <w:tcPr>
            <w:tcW w:w="2230" w:type="dxa"/>
            <w:tcBorders>
              <w:top w:val="dashed" w:sz="4" w:space="0" w:color="auto"/>
              <w:bottom w:val="dashed" w:sz="4" w:space="0" w:color="auto"/>
            </w:tcBorders>
            <w:shd w:val="clear" w:color="auto" w:fill="auto"/>
          </w:tcPr>
          <w:p w14:paraId="17D01706" w14:textId="77777777" w:rsidR="006E01F5" w:rsidRPr="006E01F5" w:rsidRDefault="006E01F5" w:rsidP="006E01F5">
            <w:pPr>
              <w:rPr>
                <w:b/>
                <w:u w:val="single"/>
                <w:lang w:val="es-PR"/>
              </w:rPr>
            </w:pPr>
            <w:r w:rsidRPr="006E01F5">
              <w:rPr>
                <w:b/>
                <w:u w:val="single"/>
                <w:lang w:val="es-PR"/>
              </w:rPr>
              <w:t>FASE 2:</w:t>
            </w:r>
          </w:p>
          <w:p w14:paraId="250FF7CE" w14:textId="77777777" w:rsidR="006E01F5" w:rsidRPr="006E01F5" w:rsidRDefault="006E01F5" w:rsidP="006E01F5">
            <w:pPr>
              <w:tabs>
                <w:tab w:val="left" w:pos="526"/>
              </w:tabs>
              <w:rPr>
                <w:lang w:val="es-PR"/>
              </w:rPr>
            </w:pPr>
          </w:p>
          <w:p w14:paraId="70A25D45" w14:textId="77777777" w:rsidR="006E01F5" w:rsidRPr="006E01F5" w:rsidRDefault="006E01F5" w:rsidP="006E01F5">
            <w:pPr>
              <w:tabs>
                <w:tab w:val="left" w:pos="526"/>
              </w:tabs>
              <w:rPr>
                <w:lang w:val="es-PR"/>
              </w:rPr>
            </w:pPr>
            <w:r w:rsidRPr="006E01F5">
              <w:rPr>
                <w:lang w:val="es-PR"/>
              </w:rPr>
              <w:t xml:space="preserve">1. En el caso de estudiantes de 8vo y 9no  grado, se observa un desarrollo </w:t>
            </w:r>
          </w:p>
          <w:p w14:paraId="1FE10C31" w14:textId="77777777" w:rsidR="006E01F5" w:rsidRPr="006E01F5" w:rsidRDefault="006E01F5" w:rsidP="006E01F5">
            <w:pPr>
              <w:tabs>
                <w:tab w:val="left" w:pos="526"/>
              </w:tabs>
              <w:rPr>
                <w:b/>
                <w:lang w:val="es-PR"/>
              </w:rPr>
            </w:pPr>
            <w:r w:rsidRPr="006E01F5">
              <w:rPr>
                <w:b/>
                <w:lang w:val="es-PR"/>
              </w:rPr>
              <w:t xml:space="preserve">o nivel pre-funcional </w:t>
            </w:r>
          </w:p>
          <w:p w14:paraId="179D6B7A" w14:textId="77777777" w:rsidR="006E01F5" w:rsidRPr="006E01F5" w:rsidRDefault="006E01F5" w:rsidP="006E01F5">
            <w:pPr>
              <w:tabs>
                <w:tab w:val="left" w:pos="526"/>
              </w:tabs>
              <w:rPr>
                <w:lang w:val="es-PR"/>
              </w:rPr>
            </w:pPr>
            <w:r w:rsidRPr="006E01F5">
              <w:rPr>
                <w:lang w:val="es-PR"/>
              </w:rPr>
              <w:t xml:space="preserve">de las destrezas académicas, funciona-les y pre-ocupacionales. Se entiende entonces que el estudiante requiere/necesita regularmente de apoyos especializados para promover su desarrollo social/académico/ cognitivo/laboral, incluyendo las destrezas de ADL y su integridad física y emocional.  El estudiante no parece ser </w:t>
            </w:r>
            <w:r w:rsidRPr="006E01F5">
              <w:rPr>
                <w:b/>
                <w:lang w:val="es-PR"/>
              </w:rPr>
              <w:t>autosuficiente</w:t>
            </w:r>
            <w:r w:rsidRPr="006E01F5">
              <w:rPr>
                <w:lang w:val="es-PR"/>
              </w:rPr>
              <w:t xml:space="preserve"> en la mayoría de las ocasiones y en la mayoría de los contextos/ambientes.  </w:t>
            </w:r>
          </w:p>
          <w:p w14:paraId="0D30D93A" w14:textId="77777777" w:rsidR="006E01F5" w:rsidRPr="006E01F5" w:rsidRDefault="006E01F5" w:rsidP="006E01F5">
            <w:pPr>
              <w:tabs>
                <w:tab w:val="left" w:pos="526"/>
              </w:tabs>
              <w:rPr>
                <w:i/>
                <w:lang w:val="es-PR"/>
              </w:rPr>
            </w:pPr>
            <w:r w:rsidRPr="006E01F5">
              <w:rPr>
                <w:i/>
                <w:lang w:val="es-PR"/>
              </w:rPr>
              <w:t xml:space="preserve">              </w:t>
            </w:r>
            <w:r w:rsidRPr="006E01F5">
              <w:rPr>
                <w:lang w:val="es-PR"/>
              </w:rPr>
              <w:t xml:space="preserve"> </w:t>
            </w:r>
            <w:r w:rsidRPr="006E01F5">
              <w:rPr>
                <w:i/>
                <w:lang w:val="es-PR"/>
              </w:rPr>
              <w:t xml:space="preserve">          </w:t>
            </w:r>
          </w:p>
          <w:p w14:paraId="260A3880" w14:textId="77777777" w:rsidR="006E01F5" w:rsidRPr="006E01F5" w:rsidRDefault="006E01F5" w:rsidP="006E01F5">
            <w:pPr>
              <w:tabs>
                <w:tab w:val="left" w:pos="526"/>
              </w:tabs>
              <w:rPr>
                <w:lang w:val="es-PR"/>
              </w:rPr>
            </w:pPr>
            <w:r w:rsidRPr="006E01F5">
              <w:rPr>
                <w:b/>
                <w:lang w:val="es-PR"/>
              </w:rPr>
              <w:t>2. En esta fase, se proyecta un potencial reservado y condicionado para un empleo competitivo y para estudios postsecundarios.</w:t>
            </w:r>
            <w:r w:rsidRPr="006E01F5">
              <w:rPr>
                <w:lang w:val="es-PR"/>
              </w:rPr>
              <w:t xml:space="preserve"> La condicionalidad del potencial está sujeta a la implementación de un plan abarcador y articulado de desarrollo. Este nivel de desarrollo requiere precisar y poner en práctica las alternativas de ubicación que se ajusten a las necesidades del estudiante. </w:t>
            </w:r>
          </w:p>
          <w:p w14:paraId="71264357" w14:textId="77777777" w:rsidR="006E01F5" w:rsidRPr="006E01F5" w:rsidRDefault="006E01F5" w:rsidP="006E01F5">
            <w:pPr>
              <w:tabs>
                <w:tab w:val="left" w:pos="526"/>
              </w:tabs>
              <w:rPr>
                <w:lang w:val="es-PR"/>
              </w:rPr>
            </w:pPr>
          </w:p>
          <w:p w14:paraId="63F24D53" w14:textId="77777777" w:rsidR="006E01F5" w:rsidRPr="006E01F5" w:rsidRDefault="006E01F5" w:rsidP="006E01F5">
            <w:pPr>
              <w:tabs>
                <w:tab w:val="left" w:pos="526"/>
              </w:tabs>
              <w:rPr>
                <w:b/>
                <w:lang w:val="es-PR"/>
              </w:rPr>
            </w:pPr>
            <w:r w:rsidRPr="006E01F5">
              <w:rPr>
                <w:lang w:val="es-PR"/>
              </w:rPr>
              <w:t xml:space="preserve">3. El plan de transición del estudiante debe centrarse en servicios para potenciar las destrezas y competencias académicas. Para el 8vo y 9no grado, el COMPU debe articular un plan intensivo y generalizado de apoyo dirigido a compensar y desarrollar al máximo las destrezas académicas. Rezagos en esta etapa de desarrollo se proyectan como factores limitantes para una meta de transición postsecundaria optimizada. En esta fase y basado en este nivel de desarrollo de las destrezas académicas, funciona-les y pre-ocupacionales, </w:t>
            </w:r>
            <w:r w:rsidRPr="006E01F5">
              <w:rPr>
                <w:b/>
                <w:lang w:val="es-PR"/>
              </w:rPr>
              <w:t>el COMPU deberá analizar cuál de las siguientes parece ser la meta de transición más adecuada:</w:t>
            </w:r>
          </w:p>
          <w:p w14:paraId="618D5892" w14:textId="77777777" w:rsidR="006E01F5" w:rsidRPr="006E01F5" w:rsidRDefault="006E01F5" w:rsidP="006E01F5">
            <w:pPr>
              <w:tabs>
                <w:tab w:val="left" w:pos="526"/>
              </w:tabs>
              <w:rPr>
                <w:b/>
                <w:lang w:val="es-PR"/>
              </w:rPr>
            </w:pPr>
            <w:r w:rsidRPr="006E01F5">
              <w:rPr>
                <w:b/>
                <w:lang w:val="es-PR"/>
              </w:rPr>
              <w:t xml:space="preserve">a. empleo competitivo/estudios universitarios; </w:t>
            </w:r>
          </w:p>
          <w:p w14:paraId="068BB6B4" w14:textId="77777777" w:rsidR="006E01F5" w:rsidRPr="006E01F5" w:rsidRDefault="006E01F5" w:rsidP="006E01F5">
            <w:pPr>
              <w:tabs>
                <w:tab w:val="left" w:pos="526"/>
              </w:tabs>
              <w:rPr>
                <w:b/>
                <w:lang w:val="es-PR"/>
              </w:rPr>
            </w:pPr>
            <w:r w:rsidRPr="006E01F5">
              <w:rPr>
                <w:b/>
                <w:lang w:val="es-PR"/>
              </w:rPr>
              <w:t>b. una carrera corta/oficio, empleo sostenido o autoempleo. Esta determinación es muy importante por su impacto en la planificación estratégica de servicios en el plan de transición.</w:t>
            </w:r>
          </w:p>
          <w:p w14:paraId="38ECCCD1" w14:textId="77777777" w:rsidR="006E01F5" w:rsidRPr="006E01F5" w:rsidRDefault="006E01F5" w:rsidP="006E01F5">
            <w:pPr>
              <w:tabs>
                <w:tab w:val="left" w:pos="526"/>
              </w:tabs>
              <w:rPr>
                <w:lang w:val="es-PR"/>
              </w:rPr>
            </w:pPr>
          </w:p>
          <w:p w14:paraId="6F7A34F5" w14:textId="77777777" w:rsidR="006E01F5" w:rsidRPr="006E01F5" w:rsidRDefault="006E01F5" w:rsidP="006E01F5">
            <w:pPr>
              <w:tabs>
                <w:tab w:val="left" w:pos="526"/>
              </w:tabs>
              <w:rPr>
                <w:lang w:val="es-PR"/>
              </w:rPr>
            </w:pPr>
            <w:r w:rsidRPr="006E01F5">
              <w:rPr>
                <w:lang w:val="es-PR"/>
              </w:rPr>
              <w:t>4. De igual forma, el desarrollo de las destrezas de vida independiente que promuevan el nivel de autosuficiencia del estudiante serán parte esencial del PEI en esta fase y nivel de desarrollo. Específicamente, las metas del PEI deben incluir la reducción progresiva y paulatina de la frecuencia e intensidad de los apoyos que el estudiante necesita</w:t>
            </w:r>
          </w:p>
          <w:p w14:paraId="3E4E7C56" w14:textId="77777777" w:rsidR="006E01F5" w:rsidRPr="006E01F5" w:rsidRDefault="006E01F5" w:rsidP="006E01F5">
            <w:pPr>
              <w:tabs>
                <w:tab w:val="left" w:pos="526"/>
              </w:tabs>
              <w:rPr>
                <w:lang w:val="es-PR"/>
              </w:rPr>
            </w:pPr>
            <w:r w:rsidRPr="006E01F5">
              <w:rPr>
                <w:lang w:val="es-PR"/>
              </w:rPr>
              <w:t>para realizar las destrezas del diario vivir y preservar su seguridad y salud física y emocional. A mayor autosuficiencia mejor la proyección de opciones y posibilidades postsecundarias</w:t>
            </w:r>
          </w:p>
          <w:p w14:paraId="6404C748" w14:textId="77777777" w:rsidR="006E01F5" w:rsidRPr="006E01F5" w:rsidRDefault="006E01F5" w:rsidP="006E01F5">
            <w:pPr>
              <w:tabs>
                <w:tab w:val="left" w:pos="526"/>
              </w:tabs>
              <w:rPr>
                <w:lang w:val="es-PR"/>
              </w:rPr>
            </w:pPr>
          </w:p>
          <w:p w14:paraId="265DFF68" w14:textId="77777777" w:rsidR="006E01F5" w:rsidRPr="006E01F5" w:rsidRDefault="006E01F5" w:rsidP="006E01F5">
            <w:pPr>
              <w:tabs>
                <w:tab w:val="left" w:pos="526"/>
              </w:tabs>
              <w:rPr>
                <w:b/>
                <w:lang w:val="es-PR"/>
              </w:rPr>
            </w:pPr>
            <w:r w:rsidRPr="006E01F5">
              <w:rPr>
                <w:lang w:val="es-PR"/>
              </w:rPr>
              <w:t xml:space="preserve">5. Los estudiantes en esta fase y nivel de desarrollo se beneficiarán de un </w:t>
            </w:r>
            <w:r w:rsidRPr="006E01F5">
              <w:rPr>
                <w:b/>
                <w:lang w:val="es-PR"/>
              </w:rPr>
              <w:t>proceso formal de exploración pre-ocupacional que permita al estudiante identificar sus gustos y preferencias con respecto a actividades de pre-empleo. Se recomienda la utilización de medidas formales e informales de aptitudes y de destrezas cognitivas.</w:t>
            </w:r>
          </w:p>
          <w:p w14:paraId="7F1C01FC" w14:textId="77777777" w:rsidR="006E01F5" w:rsidRPr="006E01F5" w:rsidRDefault="006E01F5" w:rsidP="006E01F5">
            <w:pPr>
              <w:tabs>
                <w:tab w:val="left" w:pos="526"/>
              </w:tabs>
              <w:rPr>
                <w:b/>
                <w:lang w:val="es-PR"/>
              </w:rPr>
            </w:pPr>
          </w:p>
          <w:p w14:paraId="70850C24" w14:textId="77777777" w:rsidR="006E01F5" w:rsidRPr="006E01F5" w:rsidRDefault="006E01F5" w:rsidP="006E01F5">
            <w:pPr>
              <w:tabs>
                <w:tab w:val="left" w:pos="526"/>
              </w:tabs>
              <w:rPr>
                <w:lang w:val="es-PR"/>
              </w:rPr>
            </w:pPr>
            <w:r w:rsidRPr="006E01F5">
              <w:rPr>
                <w:b/>
                <w:lang w:val="es-PR"/>
              </w:rPr>
              <w:t>6. El PEI debe incluir servicios psicoeducativos dirigidos, específicamente, a fortalecer las destrezas de procesamiento, retención y uso de la información.</w:t>
            </w:r>
          </w:p>
          <w:p w14:paraId="3B2FBAFD" w14:textId="77777777" w:rsidR="006E01F5" w:rsidRPr="006E01F5" w:rsidRDefault="006E01F5" w:rsidP="006E01F5">
            <w:pPr>
              <w:tabs>
                <w:tab w:val="left" w:pos="526"/>
              </w:tabs>
              <w:rPr>
                <w:lang w:val="es-PR"/>
              </w:rPr>
            </w:pPr>
          </w:p>
          <w:p w14:paraId="312543C5" w14:textId="77777777" w:rsidR="006E01F5" w:rsidRPr="006E01F5" w:rsidRDefault="006E01F5" w:rsidP="006E01F5">
            <w:pPr>
              <w:tabs>
                <w:tab w:val="left" w:pos="526"/>
              </w:tabs>
              <w:rPr>
                <w:b/>
                <w:lang w:val="es-PR"/>
              </w:rPr>
            </w:pPr>
            <w:r w:rsidRPr="006E01F5">
              <w:rPr>
                <w:lang w:val="es-PR"/>
              </w:rPr>
              <w:t xml:space="preserve">6. De igual forma, los servicios de transición a escuela superior para fortalecer las destrezas socioemocionales podrían ser recomendados dependiendo de las necesidades de la persona y del tipo de impedimento. </w:t>
            </w:r>
            <w:r w:rsidRPr="006E01F5">
              <w:rPr>
                <w:b/>
                <w:lang w:val="es-PR"/>
              </w:rPr>
              <w:t>Debe iniciarse el desarrollo de las destrezas de autogestión y autointercesoría.</w:t>
            </w:r>
          </w:p>
          <w:p w14:paraId="7DA59775" w14:textId="77777777" w:rsidR="006E01F5" w:rsidRPr="006E01F5" w:rsidRDefault="006E01F5" w:rsidP="006E01F5">
            <w:pPr>
              <w:rPr>
                <w:b/>
                <w:u w:val="single"/>
                <w:lang w:val="es-PR"/>
              </w:rPr>
            </w:pPr>
          </w:p>
        </w:tc>
        <w:tc>
          <w:tcPr>
            <w:tcW w:w="2627" w:type="dxa"/>
            <w:tcBorders>
              <w:top w:val="dashed" w:sz="4" w:space="0" w:color="auto"/>
              <w:bottom w:val="dashed" w:sz="4" w:space="0" w:color="auto"/>
            </w:tcBorders>
            <w:shd w:val="clear" w:color="auto" w:fill="auto"/>
          </w:tcPr>
          <w:p w14:paraId="54B05ADD" w14:textId="77777777" w:rsidR="006E01F5" w:rsidRPr="006E01F5" w:rsidRDefault="006E01F5" w:rsidP="006E01F5">
            <w:pPr>
              <w:shd w:val="clear" w:color="auto" w:fill="FFFFFF"/>
              <w:rPr>
                <w:b/>
                <w:u w:val="single"/>
                <w:lang w:val="es-PR"/>
              </w:rPr>
            </w:pPr>
            <w:r w:rsidRPr="006E01F5">
              <w:rPr>
                <w:b/>
                <w:u w:val="single"/>
                <w:lang w:val="es-PR"/>
              </w:rPr>
              <w:t>FASE 2:</w:t>
            </w:r>
          </w:p>
          <w:p w14:paraId="0C9AB7C4" w14:textId="77777777" w:rsidR="006E01F5" w:rsidRPr="006E01F5" w:rsidRDefault="006E01F5" w:rsidP="006E01F5">
            <w:pPr>
              <w:shd w:val="clear" w:color="auto" w:fill="FFFFFF"/>
              <w:rPr>
                <w:b/>
                <w:u w:val="single"/>
                <w:lang w:val="es-PR"/>
              </w:rPr>
            </w:pPr>
          </w:p>
          <w:p w14:paraId="268887C3" w14:textId="77777777" w:rsidR="006E01F5" w:rsidRPr="006E01F5" w:rsidRDefault="006E01F5" w:rsidP="006E01F5">
            <w:pPr>
              <w:shd w:val="clear" w:color="auto" w:fill="FFFFFF"/>
              <w:tabs>
                <w:tab w:val="left" w:pos="526"/>
              </w:tabs>
              <w:rPr>
                <w:lang w:val="es-PR"/>
              </w:rPr>
            </w:pPr>
            <w:r w:rsidRPr="006E01F5">
              <w:rPr>
                <w:lang w:val="es-PR"/>
              </w:rPr>
              <w:t xml:space="preserve">1. En el caso de estudiantes de 8vo y 9no grado, se observa un desarrollo </w:t>
            </w:r>
            <w:r w:rsidRPr="006E01F5">
              <w:rPr>
                <w:b/>
                <w:lang w:val="es-PR"/>
              </w:rPr>
              <w:t xml:space="preserve">Inicial </w:t>
            </w:r>
          </w:p>
          <w:p w14:paraId="5ECD0819" w14:textId="77777777" w:rsidR="006E01F5" w:rsidRPr="006E01F5" w:rsidRDefault="006E01F5" w:rsidP="006E01F5">
            <w:pPr>
              <w:shd w:val="clear" w:color="auto" w:fill="FFFFFF"/>
              <w:tabs>
                <w:tab w:val="left" w:pos="526"/>
              </w:tabs>
              <w:rPr>
                <w:lang w:val="es-PR"/>
              </w:rPr>
            </w:pPr>
            <w:r w:rsidRPr="006E01F5">
              <w:rPr>
                <w:lang w:val="es-PR"/>
              </w:rPr>
              <w:t>de las destrezas académicas, funcionales y pre-ocupacionales. Se entiende entonces que el estudiante requiere/necesita regularmente de apoyos especializados para promover su desarrollo social/académico/ cognitivo/laboral, incluyendo las destrezas de ADL y su integridad física y emocional. No se observa que el estudiante sea</w:t>
            </w:r>
            <w:r w:rsidRPr="006E01F5">
              <w:rPr>
                <w:b/>
                <w:lang w:val="es-PR"/>
              </w:rPr>
              <w:t xml:space="preserve"> autosuficiente</w:t>
            </w:r>
            <w:r w:rsidRPr="006E01F5">
              <w:rPr>
                <w:lang w:val="es-PR"/>
              </w:rPr>
              <w:t xml:space="preserve"> en la mayoría de las ocasiones y en la mayoría de los contextos/ambientes. Los apoyos que requiere fluctúan entre </w:t>
            </w:r>
            <w:r w:rsidRPr="006E01F5">
              <w:rPr>
                <w:b/>
                <w:lang w:val="es-PR"/>
              </w:rPr>
              <w:t>intensos y semi-intensos, continuos durante el día y en la mayoría de los contextos/ambientes.</w:t>
            </w:r>
            <w:r w:rsidRPr="006E01F5">
              <w:rPr>
                <w:lang w:val="es-PR"/>
              </w:rPr>
              <w:t xml:space="preserve"> </w:t>
            </w:r>
            <w:r w:rsidRPr="006E01F5">
              <w:rPr>
                <w:b/>
                <w:lang w:val="es-PR"/>
              </w:rPr>
              <w:t>La persona requiere de asistencia directa y constante. La persona se beneficiará de y necesita estímulos físicos parciales para intentar o ejecutar la conducta o destreza.</w:t>
            </w:r>
          </w:p>
          <w:p w14:paraId="7ABC9320" w14:textId="77777777" w:rsidR="006E01F5" w:rsidRPr="006E01F5" w:rsidRDefault="006E01F5" w:rsidP="006E01F5">
            <w:pPr>
              <w:shd w:val="clear" w:color="auto" w:fill="FFFFFF"/>
              <w:tabs>
                <w:tab w:val="left" w:pos="526"/>
              </w:tabs>
              <w:rPr>
                <w:lang w:val="es-PR"/>
              </w:rPr>
            </w:pPr>
          </w:p>
          <w:p w14:paraId="2F652FFB" w14:textId="77777777" w:rsidR="006E01F5" w:rsidRPr="006E01F5" w:rsidRDefault="006E01F5" w:rsidP="006E01F5">
            <w:pPr>
              <w:tabs>
                <w:tab w:val="left" w:pos="526"/>
              </w:tabs>
              <w:rPr>
                <w:b/>
                <w:lang w:val="es-PR"/>
              </w:rPr>
            </w:pPr>
            <w:r w:rsidRPr="006E01F5">
              <w:rPr>
                <w:b/>
                <w:lang w:val="es-PR"/>
              </w:rPr>
              <w:t>2. En esta fase, basado en el nivel de funcionalidad actual, el potencial para un empleo competitivo está principalmente atado a la modalidad de empleo sostenido; no se proyecta como una meta viable los estudios postsecundarios.</w:t>
            </w:r>
          </w:p>
          <w:p w14:paraId="57EE85AD" w14:textId="77777777" w:rsidR="006E01F5" w:rsidRPr="006E01F5" w:rsidRDefault="006E01F5" w:rsidP="006E01F5">
            <w:pPr>
              <w:tabs>
                <w:tab w:val="left" w:pos="526"/>
              </w:tabs>
              <w:rPr>
                <w:b/>
                <w:lang w:val="es-PR"/>
              </w:rPr>
            </w:pPr>
            <w:r w:rsidRPr="006E01F5">
              <w:rPr>
                <w:lang w:val="es-PR"/>
              </w:rPr>
              <w:t xml:space="preserve">Basado en este nivel de desarrollo de las destrezas académicas, funcionales y pre-ocupacionales, </w:t>
            </w:r>
            <w:r w:rsidRPr="006E01F5">
              <w:rPr>
                <w:b/>
                <w:lang w:val="es-PR"/>
              </w:rPr>
              <w:t>el COMPU deberá analizar cuál de las siguientes parece ser la meta de transición más adecuada:</w:t>
            </w:r>
          </w:p>
          <w:p w14:paraId="748B2159" w14:textId="77777777" w:rsidR="006E01F5" w:rsidRPr="006E01F5" w:rsidRDefault="006E01F5" w:rsidP="006E01F5">
            <w:pPr>
              <w:tabs>
                <w:tab w:val="left" w:pos="526"/>
              </w:tabs>
              <w:rPr>
                <w:b/>
                <w:lang w:val="es-PR"/>
              </w:rPr>
            </w:pPr>
            <w:r w:rsidRPr="006E01F5">
              <w:rPr>
                <w:b/>
                <w:lang w:val="es-PR"/>
              </w:rPr>
              <w:t>a. empleo competitivo a través de empleo sostenido; autoempleo;</w:t>
            </w:r>
          </w:p>
          <w:p w14:paraId="188B5BEE" w14:textId="77777777" w:rsidR="006E01F5" w:rsidRPr="006E01F5" w:rsidRDefault="006E01F5" w:rsidP="006E01F5">
            <w:pPr>
              <w:tabs>
                <w:tab w:val="left" w:pos="526"/>
              </w:tabs>
              <w:rPr>
                <w:b/>
                <w:lang w:val="es-PR"/>
              </w:rPr>
            </w:pPr>
            <w:r w:rsidRPr="006E01F5">
              <w:rPr>
                <w:b/>
                <w:lang w:val="es-PR"/>
              </w:rPr>
              <w:t>b. una carrera corta/oficio. Esta determinación es muy importante por su impacto en la planificación estratégica de servicios en el plan de transición.</w:t>
            </w:r>
          </w:p>
          <w:p w14:paraId="35527208" w14:textId="77777777" w:rsidR="006E01F5" w:rsidRPr="006E01F5" w:rsidRDefault="006E01F5" w:rsidP="006E01F5">
            <w:pPr>
              <w:tabs>
                <w:tab w:val="left" w:pos="526"/>
              </w:tabs>
              <w:rPr>
                <w:lang w:val="es-PR"/>
              </w:rPr>
            </w:pPr>
          </w:p>
          <w:p w14:paraId="36ED7C11" w14:textId="77777777" w:rsidR="006E01F5" w:rsidRPr="006E01F5" w:rsidRDefault="006E01F5" w:rsidP="006E01F5">
            <w:pPr>
              <w:tabs>
                <w:tab w:val="left" w:pos="526"/>
              </w:tabs>
              <w:rPr>
                <w:lang w:val="es-PR"/>
              </w:rPr>
            </w:pPr>
            <w:r w:rsidRPr="006E01F5">
              <w:rPr>
                <w:lang w:val="es-PR"/>
              </w:rPr>
              <w:t xml:space="preserve">3. El plan de servicios para transición secundaria debe centrarse </w:t>
            </w:r>
            <w:r w:rsidRPr="006E01F5">
              <w:rPr>
                <w:b/>
                <w:lang w:val="es-PR"/>
              </w:rPr>
              <w:t>en potenciar las destrezas y competencias académicas regulares y académicas funcionales.</w:t>
            </w:r>
            <w:r w:rsidRPr="006E01F5">
              <w:rPr>
                <w:lang w:val="es-PR"/>
              </w:rPr>
              <w:t xml:space="preserve"> Para el 8vo y 9no grado, el COMPU debe articular un plan intensivo y generalizado de apoyo dirigido a compensar y desarrollar al máximo las destrezas académicas funcionales. Rezagos en las competencias académicas funcionales en esta etapa de desarrollo se proyectan como factores limitantes para un empleo y para la vida postsecundaria.</w:t>
            </w:r>
          </w:p>
          <w:p w14:paraId="4FBD65E0" w14:textId="77777777" w:rsidR="006E01F5" w:rsidRPr="006E01F5" w:rsidRDefault="006E01F5" w:rsidP="006E01F5">
            <w:pPr>
              <w:tabs>
                <w:tab w:val="left" w:pos="526"/>
              </w:tabs>
              <w:rPr>
                <w:lang w:val="es-PR"/>
              </w:rPr>
            </w:pPr>
          </w:p>
          <w:p w14:paraId="2FFA2A14" w14:textId="77777777" w:rsidR="006E01F5" w:rsidRPr="006E01F5" w:rsidRDefault="006E01F5" w:rsidP="006E01F5">
            <w:pPr>
              <w:tabs>
                <w:tab w:val="left" w:pos="526"/>
              </w:tabs>
              <w:rPr>
                <w:lang w:val="es-PR"/>
              </w:rPr>
            </w:pPr>
            <w:r w:rsidRPr="006E01F5">
              <w:rPr>
                <w:lang w:val="es-PR"/>
              </w:rPr>
              <w:t xml:space="preserve">4. Este nivel de desarrollo requiere considerar las alternativas de ubicación que se ajusten a las necesidades del estudiante, posiblemente salón recurso y salón contenido. La integración en actividades de educación regular es altamente recomendable como una estrategia efectiva de socialización y transición a la vida en comunidad. </w:t>
            </w:r>
          </w:p>
          <w:p w14:paraId="2B2D03BB" w14:textId="77777777" w:rsidR="006E01F5" w:rsidRPr="006E01F5" w:rsidRDefault="006E01F5" w:rsidP="006E01F5">
            <w:pPr>
              <w:tabs>
                <w:tab w:val="left" w:pos="526"/>
              </w:tabs>
              <w:rPr>
                <w:lang w:val="es-PR"/>
              </w:rPr>
            </w:pPr>
          </w:p>
          <w:p w14:paraId="78F4D4D4" w14:textId="77777777" w:rsidR="006E01F5" w:rsidRPr="006E01F5" w:rsidRDefault="006E01F5" w:rsidP="006E01F5">
            <w:pPr>
              <w:tabs>
                <w:tab w:val="left" w:pos="526"/>
              </w:tabs>
              <w:rPr>
                <w:b/>
                <w:lang w:val="es-PR"/>
              </w:rPr>
            </w:pPr>
            <w:r w:rsidRPr="006E01F5">
              <w:rPr>
                <w:lang w:val="es-PR"/>
              </w:rPr>
              <w:t xml:space="preserve">5. </w:t>
            </w:r>
            <w:r w:rsidRPr="006E01F5">
              <w:rPr>
                <w:b/>
                <w:lang w:val="es-PR"/>
              </w:rPr>
              <w:t>De igual forma, el desarrollo de las destrezas de vida independiente que promuevan el nivel de autosuficiencia del estudiante serán parte esencial del PEI durante los grados 8 y 9. Específicamente, las metas del PEI deben incluir la reducción progresiva y paulatina de la frecuencia e intensidad de los apoyos que el estudiante necesita</w:t>
            </w:r>
          </w:p>
          <w:p w14:paraId="6395B62F" w14:textId="77777777" w:rsidR="006E01F5" w:rsidRPr="006E01F5" w:rsidRDefault="006E01F5" w:rsidP="006E01F5">
            <w:pPr>
              <w:tabs>
                <w:tab w:val="left" w:pos="526"/>
              </w:tabs>
              <w:rPr>
                <w:lang w:val="es-PR"/>
              </w:rPr>
            </w:pPr>
            <w:r w:rsidRPr="006E01F5">
              <w:rPr>
                <w:b/>
                <w:lang w:val="es-PR"/>
              </w:rPr>
              <w:t>para realizar las destrezas del diario vivir y preservar su seguridad y salud física y emocional</w:t>
            </w:r>
            <w:r w:rsidRPr="006E01F5">
              <w:rPr>
                <w:lang w:val="es-PR"/>
              </w:rPr>
              <w:t>. A mayor autosuficiencia mejor la proyección de opciones y posibilidades de transición postsecundaria.</w:t>
            </w:r>
          </w:p>
          <w:p w14:paraId="017B1BF2" w14:textId="77777777" w:rsidR="006E01F5" w:rsidRPr="006E01F5" w:rsidRDefault="006E01F5" w:rsidP="006E01F5">
            <w:pPr>
              <w:tabs>
                <w:tab w:val="left" w:pos="526"/>
              </w:tabs>
              <w:rPr>
                <w:lang w:val="es-PR"/>
              </w:rPr>
            </w:pPr>
          </w:p>
          <w:p w14:paraId="6AEBB17C" w14:textId="77777777" w:rsidR="006E01F5" w:rsidRPr="006E01F5" w:rsidRDefault="006E01F5" w:rsidP="006E01F5">
            <w:pPr>
              <w:tabs>
                <w:tab w:val="left" w:pos="526"/>
              </w:tabs>
              <w:rPr>
                <w:lang w:val="es-PR"/>
              </w:rPr>
            </w:pPr>
            <w:r w:rsidRPr="006E01F5">
              <w:rPr>
                <w:lang w:val="es-PR"/>
              </w:rPr>
              <w:t xml:space="preserve">6. Los estudiantes en esta fase y nivel de desarrollo, se beneficiarán de un </w:t>
            </w:r>
            <w:r w:rsidRPr="006E01F5">
              <w:rPr>
                <w:b/>
                <w:lang w:val="es-PR"/>
              </w:rPr>
              <w:t xml:space="preserve">proceso informal de exploración pre-ocupacional que permita al estudiante identificar sus gustos y preferencias con respecto a actividades de pre-empleo. </w:t>
            </w:r>
          </w:p>
          <w:p w14:paraId="6F04C015" w14:textId="77777777" w:rsidR="006E01F5" w:rsidRPr="006E01F5" w:rsidRDefault="006E01F5" w:rsidP="006E01F5">
            <w:pPr>
              <w:tabs>
                <w:tab w:val="left" w:pos="526"/>
              </w:tabs>
              <w:rPr>
                <w:lang w:val="es-PR"/>
              </w:rPr>
            </w:pPr>
          </w:p>
          <w:p w14:paraId="2449C983" w14:textId="77777777" w:rsidR="006E01F5" w:rsidRPr="006E01F5" w:rsidRDefault="006E01F5" w:rsidP="006E01F5">
            <w:pPr>
              <w:rPr>
                <w:b/>
                <w:u w:val="single"/>
                <w:lang w:val="es-PR"/>
              </w:rPr>
            </w:pPr>
            <w:r w:rsidRPr="006E01F5">
              <w:rPr>
                <w:lang w:val="es-PR"/>
              </w:rPr>
              <w:t>7. De igual forma, los servicios de transición a escuela superior para fortalecer las destrezas socioemocionales son altamente recomendados y deben ser responsivos a las necesidades de la persona y al tipo de impedimento.</w:t>
            </w:r>
          </w:p>
          <w:p w14:paraId="3DC45F03" w14:textId="77777777" w:rsidR="006E01F5" w:rsidRPr="006E01F5" w:rsidRDefault="006E01F5" w:rsidP="006E01F5">
            <w:pPr>
              <w:tabs>
                <w:tab w:val="left" w:pos="526"/>
              </w:tabs>
              <w:rPr>
                <w:lang w:val="es-PR"/>
              </w:rPr>
            </w:pPr>
          </w:p>
          <w:p w14:paraId="317DC750" w14:textId="77777777" w:rsidR="006E01F5" w:rsidRPr="006E01F5" w:rsidRDefault="006E01F5" w:rsidP="006E01F5">
            <w:pPr>
              <w:tabs>
                <w:tab w:val="left" w:pos="526"/>
              </w:tabs>
              <w:rPr>
                <w:b/>
                <w:lang w:val="es-PR"/>
              </w:rPr>
            </w:pPr>
            <w:r w:rsidRPr="006E01F5">
              <w:rPr>
                <w:lang w:val="es-PR"/>
              </w:rPr>
              <w:t xml:space="preserve">8. Los servicios de transición secundaria deben incluir el fortalecer destrezas socioemocionales dependiendo de las necesidades de la persona y del tipo de impedimento. </w:t>
            </w:r>
            <w:r w:rsidRPr="006E01F5">
              <w:rPr>
                <w:b/>
                <w:lang w:val="es-PR"/>
              </w:rPr>
              <w:t>Será necesario establecer metas concretas para el desarrollo de las destrezas de autogestión y autointercesoría.</w:t>
            </w:r>
          </w:p>
          <w:p w14:paraId="41541E01" w14:textId="77777777" w:rsidR="006E01F5" w:rsidRPr="006E01F5" w:rsidRDefault="006E01F5" w:rsidP="006E01F5">
            <w:pPr>
              <w:tabs>
                <w:tab w:val="left" w:pos="526"/>
              </w:tabs>
              <w:rPr>
                <w:b/>
                <w:lang w:val="es-PR"/>
              </w:rPr>
            </w:pPr>
          </w:p>
          <w:p w14:paraId="530FF350" w14:textId="77777777" w:rsidR="006E01F5" w:rsidRPr="006E01F5" w:rsidRDefault="006E01F5" w:rsidP="006E01F5">
            <w:pPr>
              <w:tabs>
                <w:tab w:val="left" w:pos="526"/>
              </w:tabs>
              <w:rPr>
                <w:b/>
                <w:lang w:val="es-PR"/>
              </w:rPr>
            </w:pPr>
          </w:p>
          <w:p w14:paraId="25F633EF" w14:textId="77777777" w:rsidR="006E01F5" w:rsidRPr="006E01F5" w:rsidRDefault="006E01F5" w:rsidP="006E01F5">
            <w:pPr>
              <w:rPr>
                <w:b/>
                <w:lang w:val="es-PR"/>
              </w:rPr>
            </w:pPr>
          </w:p>
          <w:p w14:paraId="71331291" w14:textId="77777777" w:rsidR="006E01F5" w:rsidRPr="006E01F5" w:rsidRDefault="006E01F5" w:rsidP="006E01F5">
            <w:pPr>
              <w:rPr>
                <w:b/>
                <w:lang w:val="es-PR"/>
              </w:rPr>
            </w:pPr>
          </w:p>
          <w:p w14:paraId="4F5C2E19" w14:textId="77777777" w:rsidR="006E01F5" w:rsidRPr="006E01F5" w:rsidRDefault="006E01F5" w:rsidP="006E01F5">
            <w:pPr>
              <w:rPr>
                <w:b/>
                <w:lang w:val="es-PR"/>
              </w:rPr>
            </w:pPr>
          </w:p>
          <w:p w14:paraId="1E6164CD" w14:textId="77777777" w:rsidR="006E01F5" w:rsidRPr="006E01F5" w:rsidRDefault="006E01F5" w:rsidP="006E01F5">
            <w:pPr>
              <w:rPr>
                <w:b/>
                <w:lang w:val="es-PR"/>
              </w:rPr>
            </w:pPr>
          </w:p>
          <w:p w14:paraId="1964DFA5" w14:textId="77777777" w:rsidR="006E01F5" w:rsidRPr="006E01F5" w:rsidRDefault="006E01F5" w:rsidP="006E01F5">
            <w:pPr>
              <w:rPr>
                <w:b/>
                <w:u w:val="single"/>
                <w:lang w:val="es-PR"/>
              </w:rPr>
            </w:pPr>
          </w:p>
          <w:p w14:paraId="4DE4883E" w14:textId="77777777" w:rsidR="006E01F5" w:rsidRPr="006E01F5" w:rsidRDefault="006E01F5" w:rsidP="006E01F5">
            <w:pPr>
              <w:rPr>
                <w:b/>
                <w:lang w:val="es-PR"/>
              </w:rPr>
            </w:pPr>
          </w:p>
        </w:tc>
        <w:tc>
          <w:tcPr>
            <w:tcW w:w="2070" w:type="dxa"/>
            <w:tcBorders>
              <w:top w:val="dashed" w:sz="4" w:space="0" w:color="auto"/>
              <w:bottom w:val="dashed" w:sz="4" w:space="0" w:color="auto"/>
            </w:tcBorders>
            <w:shd w:val="clear" w:color="auto" w:fill="auto"/>
          </w:tcPr>
          <w:p w14:paraId="534BA16B" w14:textId="77777777" w:rsidR="006E01F5" w:rsidRPr="006E01F5" w:rsidRDefault="006E01F5" w:rsidP="006E01F5">
            <w:pPr>
              <w:rPr>
                <w:b/>
                <w:u w:val="single"/>
                <w:lang w:val="es-PR"/>
              </w:rPr>
            </w:pPr>
            <w:r w:rsidRPr="006E01F5">
              <w:rPr>
                <w:b/>
                <w:u w:val="single"/>
                <w:lang w:val="es-PR"/>
              </w:rPr>
              <w:t>FASE 2:</w:t>
            </w:r>
          </w:p>
          <w:p w14:paraId="177C591F" w14:textId="77777777" w:rsidR="006E01F5" w:rsidRPr="006E01F5" w:rsidRDefault="006E01F5" w:rsidP="006E01F5">
            <w:pPr>
              <w:rPr>
                <w:lang w:val="es-PR"/>
              </w:rPr>
            </w:pPr>
          </w:p>
          <w:p w14:paraId="1873A62C" w14:textId="77777777" w:rsidR="006E01F5" w:rsidRPr="006E01F5" w:rsidRDefault="006E01F5" w:rsidP="006E01F5">
            <w:pPr>
              <w:tabs>
                <w:tab w:val="left" w:pos="526"/>
              </w:tabs>
              <w:rPr>
                <w:lang w:val="es-PR"/>
              </w:rPr>
            </w:pPr>
            <w:r w:rsidRPr="006E01F5">
              <w:rPr>
                <w:lang w:val="es-PR"/>
              </w:rPr>
              <w:t>1. Para la mayoría de los estudiantes de 8vo y 9no grado en este nivel de desarrollo y funcionalidad, el plan de servicios continúa estableciendo como meta principal el desarrollo de las destrezas de vida independiente (ADL), seguido por el desarrollo de</w:t>
            </w:r>
          </w:p>
          <w:p w14:paraId="27BAAA65" w14:textId="77777777" w:rsidR="006E01F5" w:rsidRPr="006E01F5" w:rsidRDefault="006E01F5" w:rsidP="006E01F5">
            <w:pPr>
              <w:tabs>
                <w:tab w:val="left" w:pos="526"/>
              </w:tabs>
              <w:rPr>
                <w:lang w:val="es-PR"/>
              </w:rPr>
            </w:pPr>
            <w:r w:rsidRPr="006E01F5">
              <w:rPr>
                <w:lang w:val="es-PR"/>
              </w:rPr>
              <w:t xml:space="preserve">las destrezas académicas funcionales. Las destrezas pre-ocupacionales ocupan una tercera prioridad. </w:t>
            </w:r>
          </w:p>
          <w:p w14:paraId="3F27B850" w14:textId="77777777" w:rsidR="006E01F5" w:rsidRPr="006E01F5" w:rsidRDefault="006E01F5" w:rsidP="006E01F5">
            <w:pPr>
              <w:tabs>
                <w:tab w:val="left" w:pos="526"/>
              </w:tabs>
              <w:rPr>
                <w:lang w:val="es-PR"/>
              </w:rPr>
            </w:pPr>
          </w:p>
          <w:p w14:paraId="71D6A3CF" w14:textId="77777777" w:rsidR="006E01F5" w:rsidRPr="006E01F5" w:rsidRDefault="006E01F5" w:rsidP="006E01F5">
            <w:pPr>
              <w:rPr>
                <w:lang w:val="es-PR"/>
              </w:rPr>
            </w:pPr>
            <w:r w:rsidRPr="006E01F5">
              <w:rPr>
                <w:lang w:val="es-PR"/>
              </w:rPr>
              <w:t>2. Los servicios de apoyo profesionales serán necesariamente a través de un enfoque interdisciplinario que incorpore la participación de los padres o representantes. Esto es así pues la persona necesita/requiere estímulos físicos totales, para intentar ejecutar la conducta o destreza. Requiere apoyo personal y profesional intenso, continuo y generalizado (tal vez permanente) para las destrezas del diario vivir y para promover y salvaguardar su desarrollo social y su integridad física y emocional en todos los contextos y ambientes.</w:t>
            </w:r>
          </w:p>
          <w:p w14:paraId="525738BB" w14:textId="77777777" w:rsidR="006E01F5" w:rsidRPr="006E01F5" w:rsidRDefault="006E01F5" w:rsidP="006E01F5">
            <w:pPr>
              <w:rPr>
                <w:lang w:val="es-PR"/>
              </w:rPr>
            </w:pPr>
          </w:p>
          <w:p w14:paraId="77283393" w14:textId="77777777" w:rsidR="006E01F5" w:rsidRPr="006E01F5" w:rsidRDefault="006E01F5" w:rsidP="006E01F5">
            <w:pPr>
              <w:rPr>
                <w:lang w:val="es-PR"/>
              </w:rPr>
            </w:pPr>
            <w:r w:rsidRPr="006E01F5">
              <w:rPr>
                <w:lang w:val="es-PR"/>
              </w:rPr>
              <w:t>3. El plan de servicios deberá incluir metas para el mantenimiento y generalización de las destrezas desarrolladas; a esos efectos la necesidad de la participación de los padres o representantes. El foco de los servicios debe centrarse en aumentar la independencia gradual y relativa, así como disminuir la intensidad, frecuencia y generalización de los apoyos.</w:t>
            </w:r>
          </w:p>
          <w:p w14:paraId="5C4F7FD8" w14:textId="77777777" w:rsidR="006E01F5" w:rsidRPr="006E01F5" w:rsidRDefault="006E01F5" w:rsidP="006E01F5">
            <w:pPr>
              <w:rPr>
                <w:lang w:val="es-PR"/>
              </w:rPr>
            </w:pPr>
          </w:p>
          <w:p w14:paraId="70E85B9B" w14:textId="77777777" w:rsidR="006E01F5" w:rsidRPr="006E01F5" w:rsidRDefault="006E01F5" w:rsidP="006E01F5">
            <w:pPr>
              <w:rPr>
                <w:lang w:val="es-PR"/>
              </w:rPr>
            </w:pPr>
            <w:r w:rsidRPr="006E01F5">
              <w:rPr>
                <w:lang w:val="es-PR"/>
              </w:rPr>
              <w:t>4. El plan de servicios de este nivel de desarrollo requiere, necesariamente, incorporar los resultados de la evaluación formal de diagnóstico de capacidad funcional realizada en la fase anterior. Los resultados de estas evaluaciones serán importantes para considerar las estrategias de enseñanza que podrían ser más efectivas al considerar las limitaciones funcionales y las capacidades residuales y compensatorias. De no haberse realizado una evaluación de capacidad funcional en la Fase 1, será necesario realizar una al inicio del 8vo grado y revisar el PIT/PEI de ser necesario.</w:t>
            </w:r>
          </w:p>
          <w:p w14:paraId="1D0F36DB" w14:textId="77777777" w:rsidR="006E01F5" w:rsidRPr="006E01F5" w:rsidRDefault="006E01F5" w:rsidP="006E01F5">
            <w:pPr>
              <w:rPr>
                <w:lang w:val="es-PR"/>
              </w:rPr>
            </w:pPr>
          </w:p>
          <w:p w14:paraId="6BB8389D" w14:textId="77777777" w:rsidR="006E01F5" w:rsidRPr="006E01F5" w:rsidRDefault="006E01F5" w:rsidP="006E01F5">
            <w:pPr>
              <w:rPr>
                <w:lang w:val="es-PR"/>
              </w:rPr>
            </w:pPr>
            <w:r w:rsidRPr="006E01F5">
              <w:rPr>
                <w:lang w:val="es-PR"/>
              </w:rPr>
              <w:t xml:space="preserve">5. El desarrollo de las destrezas académicas funcionales debe articularse de manera que las mismas tengan utilidad práctica con las destrezas de vida independiente. Por ejemplo, el saber o escribir el nombre está atado con destrezas de vida independiente asociadas a la preservación de la seguridad del estudiante. </w:t>
            </w:r>
          </w:p>
          <w:p w14:paraId="1560BCB3" w14:textId="77777777" w:rsidR="006E01F5" w:rsidRPr="006E01F5" w:rsidRDefault="006E01F5" w:rsidP="006E01F5">
            <w:pPr>
              <w:rPr>
                <w:lang w:val="es-PR"/>
              </w:rPr>
            </w:pPr>
          </w:p>
          <w:p w14:paraId="3B33D49A" w14:textId="77777777" w:rsidR="006E01F5" w:rsidRPr="006E01F5" w:rsidRDefault="006E01F5" w:rsidP="006E01F5">
            <w:pPr>
              <w:rPr>
                <w:lang w:val="es-PR"/>
              </w:rPr>
            </w:pPr>
            <w:r w:rsidRPr="006E01F5">
              <w:rPr>
                <w:lang w:val="es-PR"/>
              </w:rPr>
              <w:t xml:space="preserve">6. En cuanto a las destrezas de VI que deben constituir prioridad en esta fase se encuentran las relacionadas a preservar la seguridad e integridad física del estudiante. A esos efectos, las siguientes destrezas son muy importantes en esta etapa: </w:t>
            </w:r>
            <w:r w:rsidRPr="006E01F5">
              <w:rPr>
                <w:rFonts w:ascii="Calibri" w:hAnsi="Calibri" w:cs="Calibri"/>
                <w:color w:val="000000"/>
                <w:bdr w:val="none" w:sz="0" w:space="0" w:color="auto" w:frame="1"/>
                <w:lang w:val="es-PR"/>
              </w:rPr>
              <w:t>Vestimenta e imagen personal, Toma de decisiones, Control y canalización de emociones, Respeto a la autoridad, Respeto a la privacidad</w:t>
            </w:r>
            <w:r w:rsidRPr="006E01F5">
              <w:rPr>
                <w:lang w:val="es-PR"/>
              </w:rPr>
              <w:t xml:space="preserve"> y </w:t>
            </w:r>
            <w:r w:rsidRPr="006E01F5">
              <w:rPr>
                <w:rFonts w:ascii="Calibri" w:hAnsi="Calibri" w:cs="Calibri"/>
                <w:color w:val="000000"/>
                <w:bdr w:val="none" w:sz="0" w:space="0" w:color="auto" w:frame="1"/>
                <w:lang w:val="es-PR"/>
              </w:rPr>
              <w:t>Manejo de sexualidad.</w:t>
            </w:r>
          </w:p>
          <w:p w14:paraId="4E6FECEA" w14:textId="77777777" w:rsidR="006E01F5" w:rsidRPr="006E01F5" w:rsidRDefault="006E01F5" w:rsidP="006E01F5">
            <w:pPr>
              <w:rPr>
                <w:lang w:val="es-PR"/>
              </w:rPr>
            </w:pPr>
          </w:p>
          <w:p w14:paraId="36E0A619" w14:textId="77777777" w:rsidR="006E01F5" w:rsidRPr="006E01F5" w:rsidRDefault="006E01F5" w:rsidP="006E01F5">
            <w:pPr>
              <w:rPr>
                <w:lang w:val="es-PR"/>
              </w:rPr>
            </w:pPr>
          </w:p>
          <w:p w14:paraId="6350E5CC" w14:textId="77777777" w:rsidR="006E01F5" w:rsidRPr="006E01F5" w:rsidRDefault="006E01F5" w:rsidP="006E01F5">
            <w:pPr>
              <w:rPr>
                <w:lang w:val="es-PR"/>
              </w:rPr>
            </w:pPr>
          </w:p>
        </w:tc>
      </w:tr>
      <w:tr w:rsidR="006E01F5" w:rsidRPr="006B1007" w14:paraId="0015C84C" w14:textId="77777777" w:rsidTr="006E01F5">
        <w:trPr>
          <w:trHeight w:val="437"/>
        </w:trPr>
        <w:tc>
          <w:tcPr>
            <w:tcW w:w="1790" w:type="dxa"/>
            <w:tcBorders>
              <w:top w:val="dashed" w:sz="4" w:space="0" w:color="auto"/>
              <w:bottom w:val="dashed" w:sz="4" w:space="0" w:color="auto"/>
              <w:right w:val="dashed" w:sz="4" w:space="0" w:color="auto"/>
            </w:tcBorders>
            <w:shd w:val="clear" w:color="auto" w:fill="F2F2F2"/>
          </w:tcPr>
          <w:p w14:paraId="7AC9E3CF" w14:textId="77777777" w:rsidR="006E01F5" w:rsidRPr="006E01F5" w:rsidRDefault="006E01F5" w:rsidP="006E01F5">
            <w:pPr>
              <w:rPr>
                <w:b/>
                <w:u w:val="single"/>
                <w:lang w:val="es-PR"/>
              </w:rPr>
            </w:pPr>
            <w:r w:rsidRPr="006E01F5">
              <w:rPr>
                <w:b/>
                <w:u w:val="single"/>
                <w:lang w:val="es-PR"/>
              </w:rPr>
              <w:t>FASE 3:</w:t>
            </w:r>
          </w:p>
          <w:p w14:paraId="2E356B2B" w14:textId="77777777" w:rsidR="006E01F5" w:rsidRPr="006E01F5" w:rsidRDefault="006E01F5" w:rsidP="006E01F5">
            <w:pPr>
              <w:pStyle w:val="ListParagraph"/>
              <w:tabs>
                <w:tab w:val="left" w:pos="251"/>
              </w:tabs>
              <w:ind w:left="0"/>
              <w:rPr>
                <w:b/>
                <w:lang w:val="es-PR"/>
              </w:rPr>
            </w:pPr>
          </w:p>
          <w:p w14:paraId="525D2AE9" w14:textId="77777777" w:rsidR="006E01F5" w:rsidRPr="006E01F5" w:rsidRDefault="006E01F5" w:rsidP="006E01F5">
            <w:pPr>
              <w:rPr>
                <w:b/>
                <w:u w:val="single"/>
                <w:lang w:val="es-PR"/>
              </w:rPr>
            </w:pPr>
          </w:p>
          <w:p w14:paraId="5B4401C3" w14:textId="77777777" w:rsidR="006E01F5" w:rsidRPr="006E01F5" w:rsidRDefault="006E01F5" w:rsidP="006E01F5">
            <w:pPr>
              <w:rPr>
                <w:b/>
                <w:u w:val="single"/>
                <w:lang w:val="es-PR"/>
              </w:rPr>
            </w:pPr>
          </w:p>
          <w:p w14:paraId="5B047CDD" w14:textId="77777777" w:rsidR="006E01F5" w:rsidRPr="006E01F5" w:rsidRDefault="006E01F5" w:rsidP="006E01F5">
            <w:pPr>
              <w:rPr>
                <w:b/>
                <w:u w:val="single"/>
                <w:lang w:val="es-PR"/>
              </w:rPr>
            </w:pPr>
          </w:p>
          <w:p w14:paraId="5637211F" w14:textId="77777777" w:rsidR="006E01F5" w:rsidRPr="006E01F5" w:rsidRDefault="006E01F5" w:rsidP="006E01F5">
            <w:pPr>
              <w:rPr>
                <w:b/>
                <w:u w:val="single"/>
                <w:lang w:val="es-PR"/>
              </w:rPr>
            </w:pPr>
          </w:p>
          <w:p w14:paraId="1BFE7F40" w14:textId="77777777" w:rsidR="006E01F5" w:rsidRPr="006E01F5" w:rsidRDefault="006E01F5" w:rsidP="006E01F5">
            <w:pPr>
              <w:rPr>
                <w:b/>
                <w:u w:val="single"/>
                <w:lang w:val="es-PR"/>
              </w:rPr>
            </w:pPr>
          </w:p>
          <w:p w14:paraId="0D647DB0" w14:textId="77777777" w:rsidR="006E01F5" w:rsidRPr="006E01F5" w:rsidRDefault="006E01F5" w:rsidP="006E01F5">
            <w:pPr>
              <w:rPr>
                <w:b/>
                <w:u w:val="single"/>
                <w:lang w:val="es-PR"/>
              </w:rPr>
            </w:pPr>
          </w:p>
          <w:p w14:paraId="63368EB2" w14:textId="77777777" w:rsidR="006E01F5" w:rsidRPr="006E01F5" w:rsidRDefault="006E01F5" w:rsidP="006E01F5">
            <w:pPr>
              <w:rPr>
                <w:b/>
                <w:u w:val="single"/>
                <w:lang w:val="es-PR"/>
              </w:rPr>
            </w:pPr>
          </w:p>
          <w:p w14:paraId="3F0D20A0" w14:textId="77777777" w:rsidR="006E01F5" w:rsidRPr="006E01F5" w:rsidRDefault="006E01F5" w:rsidP="006E01F5">
            <w:pPr>
              <w:rPr>
                <w:b/>
                <w:u w:val="single"/>
                <w:lang w:val="es-PR"/>
              </w:rPr>
            </w:pPr>
          </w:p>
          <w:p w14:paraId="75A96B6B" w14:textId="77777777" w:rsidR="006E01F5" w:rsidRPr="006E01F5" w:rsidRDefault="006E01F5" w:rsidP="006E01F5">
            <w:pPr>
              <w:rPr>
                <w:b/>
                <w:u w:val="single"/>
                <w:lang w:val="es-PR"/>
              </w:rPr>
            </w:pPr>
          </w:p>
          <w:p w14:paraId="7F8AEB24" w14:textId="77777777" w:rsidR="006E01F5" w:rsidRPr="006E01F5" w:rsidRDefault="006E01F5" w:rsidP="006E01F5">
            <w:pPr>
              <w:rPr>
                <w:b/>
                <w:u w:val="single"/>
                <w:lang w:val="es-PR"/>
              </w:rPr>
            </w:pPr>
          </w:p>
          <w:p w14:paraId="0F6BCD46" w14:textId="77777777" w:rsidR="006E01F5" w:rsidRPr="006E01F5" w:rsidRDefault="006E01F5" w:rsidP="006E01F5">
            <w:pPr>
              <w:rPr>
                <w:b/>
                <w:u w:val="single"/>
                <w:lang w:val="es-PR"/>
              </w:rPr>
            </w:pPr>
          </w:p>
          <w:p w14:paraId="35AEC063" w14:textId="77777777" w:rsidR="006E01F5" w:rsidRPr="006E01F5" w:rsidRDefault="006E01F5" w:rsidP="006E01F5">
            <w:pPr>
              <w:rPr>
                <w:b/>
                <w:u w:val="single"/>
                <w:lang w:val="es-PR"/>
              </w:rPr>
            </w:pPr>
          </w:p>
          <w:p w14:paraId="0C175429" w14:textId="77777777" w:rsidR="006E01F5" w:rsidRPr="006E01F5" w:rsidRDefault="006E01F5" w:rsidP="006E01F5">
            <w:pPr>
              <w:rPr>
                <w:b/>
                <w:u w:val="single"/>
                <w:lang w:val="es-PR"/>
              </w:rPr>
            </w:pPr>
          </w:p>
          <w:p w14:paraId="7604533A" w14:textId="77777777" w:rsidR="006E01F5" w:rsidRPr="006E01F5" w:rsidRDefault="006E01F5" w:rsidP="006E01F5">
            <w:pPr>
              <w:rPr>
                <w:b/>
                <w:u w:val="single"/>
                <w:lang w:val="es-PR"/>
              </w:rPr>
            </w:pPr>
          </w:p>
          <w:p w14:paraId="1EF9C9F7" w14:textId="77777777" w:rsidR="006E01F5" w:rsidRPr="006E01F5" w:rsidRDefault="006E01F5" w:rsidP="006E01F5">
            <w:pPr>
              <w:rPr>
                <w:b/>
                <w:u w:val="single"/>
                <w:lang w:val="es-PR"/>
              </w:rPr>
            </w:pPr>
          </w:p>
          <w:p w14:paraId="6FC5BFCD" w14:textId="77777777" w:rsidR="006E01F5" w:rsidRPr="006E01F5" w:rsidRDefault="006E01F5" w:rsidP="006E01F5">
            <w:pPr>
              <w:rPr>
                <w:b/>
                <w:u w:val="single"/>
                <w:lang w:val="es-PR"/>
              </w:rPr>
            </w:pPr>
          </w:p>
          <w:p w14:paraId="105C08B9" w14:textId="77777777" w:rsidR="006E01F5" w:rsidRPr="006E01F5" w:rsidRDefault="006E01F5" w:rsidP="006E01F5">
            <w:pPr>
              <w:rPr>
                <w:b/>
                <w:u w:val="single"/>
                <w:lang w:val="es-PR"/>
              </w:rPr>
            </w:pPr>
          </w:p>
          <w:p w14:paraId="35C74E64" w14:textId="77777777" w:rsidR="006E01F5" w:rsidRPr="006E01F5" w:rsidRDefault="006E01F5" w:rsidP="006E01F5">
            <w:pPr>
              <w:rPr>
                <w:b/>
                <w:u w:val="single"/>
                <w:lang w:val="es-PR"/>
              </w:rPr>
            </w:pPr>
          </w:p>
          <w:p w14:paraId="3A171A1C" w14:textId="77777777" w:rsidR="006E01F5" w:rsidRPr="006E01F5" w:rsidRDefault="006E01F5" w:rsidP="006E01F5">
            <w:pPr>
              <w:rPr>
                <w:b/>
                <w:u w:val="single"/>
                <w:lang w:val="es-PR"/>
              </w:rPr>
            </w:pPr>
          </w:p>
          <w:p w14:paraId="23517E76" w14:textId="77777777" w:rsidR="006E01F5" w:rsidRPr="006E01F5" w:rsidRDefault="006E01F5" w:rsidP="006E01F5">
            <w:pPr>
              <w:rPr>
                <w:b/>
                <w:u w:val="single"/>
                <w:lang w:val="es-PR"/>
              </w:rPr>
            </w:pPr>
          </w:p>
          <w:p w14:paraId="086D49FD" w14:textId="77777777" w:rsidR="006E01F5" w:rsidRPr="006E01F5" w:rsidRDefault="006E01F5" w:rsidP="006E01F5">
            <w:pPr>
              <w:rPr>
                <w:b/>
                <w:u w:val="single"/>
                <w:lang w:val="es-PR"/>
              </w:rPr>
            </w:pPr>
          </w:p>
          <w:p w14:paraId="63BC2F92" w14:textId="77777777" w:rsidR="006E01F5" w:rsidRPr="006E01F5" w:rsidRDefault="006E01F5" w:rsidP="006E01F5">
            <w:pPr>
              <w:rPr>
                <w:b/>
                <w:u w:val="single"/>
                <w:lang w:val="es-PR"/>
              </w:rPr>
            </w:pPr>
          </w:p>
          <w:p w14:paraId="4579EAE0" w14:textId="77777777" w:rsidR="006E01F5" w:rsidRPr="006E01F5" w:rsidRDefault="006E01F5" w:rsidP="006E01F5">
            <w:pPr>
              <w:rPr>
                <w:b/>
                <w:u w:val="single"/>
                <w:lang w:val="es-PR"/>
              </w:rPr>
            </w:pPr>
          </w:p>
          <w:p w14:paraId="7134705C" w14:textId="77777777" w:rsidR="006E01F5" w:rsidRPr="006E01F5" w:rsidRDefault="006E01F5" w:rsidP="006E01F5">
            <w:pPr>
              <w:rPr>
                <w:b/>
                <w:u w:val="single"/>
                <w:lang w:val="es-PR"/>
              </w:rPr>
            </w:pPr>
          </w:p>
          <w:p w14:paraId="03C7633A" w14:textId="77777777" w:rsidR="006E01F5" w:rsidRPr="006E01F5" w:rsidRDefault="006E01F5" w:rsidP="006E01F5">
            <w:pPr>
              <w:rPr>
                <w:b/>
                <w:u w:val="single"/>
                <w:lang w:val="es-PR"/>
              </w:rPr>
            </w:pPr>
          </w:p>
          <w:p w14:paraId="13364778" w14:textId="77777777" w:rsidR="006E01F5" w:rsidRPr="006E01F5" w:rsidRDefault="006E01F5" w:rsidP="006E01F5">
            <w:pPr>
              <w:rPr>
                <w:b/>
                <w:u w:val="single"/>
                <w:lang w:val="es-PR"/>
              </w:rPr>
            </w:pPr>
          </w:p>
          <w:p w14:paraId="24607E31" w14:textId="77777777" w:rsidR="006E01F5" w:rsidRPr="006E01F5" w:rsidRDefault="006E01F5" w:rsidP="006E01F5">
            <w:pPr>
              <w:rPr>
                <w:b/>
                <w:u w:val="single"/>
                <w:lang w:val="es-PR"/>
              </w:rPr>
            </w:pPr>
          </w:p>
          <w:p w14:paraId="24D5EF1A" w14:textId="77777777" w:rsidR="006E01F5" w:rsidRPr="006E01F5" w:rsidRDefault="006E01F5" w:rsidP="006E01F5">
            <w:pPr>
              <w:rPr>
                <w:b/>
                <w:u w:val="single"/>
                <w:lang w:val="es-PR"/>
              </w:rPr>
            </w:pPr>
          </w:p>
          <w:p w14:paraId="3E426EFE" w14:textId="77777777" w:rsidR="006E01F5" w:rsidRPr="006E01F5" w:rsidRDefault="006E01F5" w:rsidP="006E01F5">
            <w:pPr>
              <w:rPr>
                <w:b/>
                <w:u w:val="single"/>
                <w:lang w:val="es-PR"/>
              </w:rPr>
            </w:pPr>
          </w:p>
          <w:p w14:paraId="15A8E91B" w14:textId="77777777" w:rsidR="006E01F5" w:rsidRPr="006E01F5" w:rsidRDefault="006E01F5" w:rsidP="006E01F5">
            <w:pPr>
              <w:rPr>
                <w:b/>
                <w:u w:val="single"/>
                <w:lang w:val="es-PR"/>
              </w:rPr>
            </w:pPr>
          </w:p>
          <w:p w14:paraId="0C037AB1" w14:textId="77777777" w:rsidR="006E01F5" w:rsidRPr="006E01F5" w:rsidRDefault="006E01F5" w:rsidP="006E01F5">
            <w:pPr>
              <w:rPr>
                <w:b/>
                <w:u w:val="single"/>
                <w:lang w:val="es-PR"/>
              </w:rPr>
            </w:pPr>
          </w:p>
          <w:p w14:paraId="7C868F85" w14:textId="77777777" w:rsidR="006E01F5" w:rsidRPr="006E01F5" w:rsidRDefault="006E01F5" w:rsidP="006E01F5">
            <w:pPr>
              <w:rPr>
                <w:b/>
                <w:u w:val="single"/>
                <w:lang w:val="es-PR"/>
              </w:rPr>
            </w:pPr>
          </w:p>
          <w:p w14:paraId="513CDC7F" w14:textId="77777777" w:rsidR="006E01F5" w:rsidRPr="006E01F5" w:rsidRDefault="006E01F5" w:rsidP="006E01F5">
            <w:pPr>
              <w:rPr>
                <w:b/>
                <w:u w:val="single"/>
                <w:lang w:val="es-PR"/>
              </w:rPr>
            </w:pPr>
          </w:p>
          <w:p w14:paraId="26E3E5A8" w14:textId="77777777" w:rsidR="006E01F5" w:rsidRPr="006E01F5" w:rsidRDefault="006E01F5" w:rsidP="006E01F5">
            <w:pPr>
              <w:rPr>
                <w:b/>
                <w:u w:val="single"/>
                <w:lang w:val="es-PR"/>
              </w:rPr>
            </w:pPr>
          </w:p>
          <w:p w14:paraId="0FEE18A1" w14:textId="77777777" w:rsidR="006E01F5" w:rsidRPr="006E01F5" w:rsidRDefault="006E01F5" w:rsidP="006E01F5">
            <w:pPr>
              <w:rPr>
                <w:b/>
                <w:u w:val="single"/>
                <w:lang w:val="es-PR"/>
              </w:rPr>
            </w:pPr>
          </w:p>
          <w:p w14:paraId="3C338D9D" w14:textId="77777777" w:rsidR="006E01F5" w:rsidRPr="006E01F5" w:rsidRDefault="006E01F5" w:rsidP="006E01F5">
            <w:pPr>
              <w:rPr>
                <w:b/>
                <w:u w:val="single"/>
                <w:lang w:val="es-PR"/>
              </w:rPr>
            </w:pPr>
          </w:p>
          <w:p w14:paraId="20CC918F" w14:textId="77777777" w:rsidR="006E01F5" w:rsidRPr="006E01F5" w:rsidRDefault="006E01F5" w:rsidP="006E01F5">
            <w:pPr>
              <w:rPr>
                <w:b/>
                <w:u w:val="single"/>
                <w:lang w:val="es-PR"/>
              </w:rPr>
            </w:pPr>
          </w:p>
          <w:p w14:paraId="62F8E666" w14:textId="77777777" w:rsidR="006E01F5" w:rsidRPr="006E01F5" w:rsidRDefault="006E01F5" w:rsidP="006E01F5">
            <w:pPr>
              <w:rPr>
                <w:b/>
                <w:u w:val="single"/>
                <w:lang w:val="es-PR"/>
              </w:rPr>
            </w:pPr>
          </w:p>
          <w:p w14:paraId="01ABD3E4" w14:textId="77777777" w:rsidR="006E01F5" w:rsidRPr="006E01F5" w:rsidRDefault="006E01F5" w:rsidP="006E01F5">
            <w:pPr>
              <w:rPr>
                <w:b/>
                <w:u w:val="single"/>
                <w:lang w:val="es-PR"/>
              </w:rPr>
            </w:pPr>
          </w:p>
          <w:p w14:paraId="37EC7678" w14:textId="77777777" w:rsidR="006E01F5" w:rsidRPr="006E01F5" w:rsidRDefault="006E01F5" w:rsidP="006E01F5">
            <w:pPr>
              <w:rPr>
                <w:b/>
                <w:u w:val="single"/>
                <w:lang w:val="es-PR"/>
              </w:rPr>
            </w:pPr>
          </w:p>
          <w:p w14:paraId="0589AC9F" w14:textId="77777777" w:rsidR="006E01F5" w:rsidRPr="006E01F5" w:rsidRDefault="006E01F5" w:rsidP="006E01F5">
            <w:pPr>
              <w:rPr>
                <w:b/>
                <w:u w:val="single"/>
                <w:lang w:val="es-PR"/>
              </w:rPr>
            </w:pPr>
          </w:p>
          <w:p w14:paraId="0DAFFDC5" w14:textId="77777777" w:rsidR="006E01F5" w:rsidRPr="006E01F5" w:rsidRDefault="006E01F5" w:rsidP="006E01F5">
            <w:pPr>
              <w:rPr>
                <w:b/>
                <w:u w:val="single"/>
                <w:lang w:val="es-PR"/>
              </w:rPr>
            </w:pPr>
          </w:p>
          <w:p w14:paraId="33A73646" w14:textId="77777777" w:rsidR="006E01F5" w:rsidRPr="006E01F5" w:rsidRDefault="006E01F5" w:rsidP="006E01F5">
            <w:pPr>
              <w:rPr>
                <w:b/>
                <w:u w:val="single"/>
                <w:lang w:val="es-PR"/>
              </w:rPr>
            </w:pPr>
          </w:p>
          <w:p w14:paraId="30D9EEC0" w14:textId="77777777" w:rsidR="006E01F5" w:rsidRPr="006E01F5" w:rsidRDefault="006E01F5" w:rsidP="006E01F5">
            <w:pPr>
              <w:rPr>
                <w:b/>
                <w:u w:val="single"/>
                <w:lang w:val="es-PR"/>
              </w:rPr>
            </w:pPr>
          </w:p>
          <w:p w14:paraId="33A914FE" w14:textId="77777777" w:rsidR="006E01F5" w:rsidRPr="006E01F5" w:rsidRDefault="006E01F5" w:rsidP="006E01F5">
            <w:pPr>
              <w:rPr>
                <w:b/>
                <w:u w:val="single"/>
                <w:lang w:val="es-PR"/>
              </w:rPr>
            </w:pPr>
          </w:p>
          <w:p w14:paraId="7897148F" w14:textId="77777777" w:rsidR="006E01F5" w:rsidRPr="006E01F5" w:rsidRDefault="006E01F5" w:rsidP="006E01F5">
            <w:pPr>
              <w:rPr>
                <w:b/>
                <w:u w:val="single"/>
                <w:lang w:val="es-PR"/>
              </w:rPr>
            </w:pPr>
          </w:p>
          <w:p w14:paraId="56FCAC4E" w14:textId="77777777" w:rsidR="006E01F5" w:rsidRPr="006E01F5" w:rsidRDefault="006E01F5" w:rsidP="006E01F5">
            <w:pPr>
              <w:rPr>
                <w:b/>
                <w:u w:val="single"/>
                <w:lang w:val="es-PR"/>
              </w:rPr>
            </w:pPr>
          </w:p>
          <w:p w14:paraId="366B1E01" w14:textId="77777777" w:rsidR="006E01F5" w:rsidRPr="006E01F5" w:rsidRDefault="006E01F5" w:rsidP="006E01F5">
            <w:pPr>
              <w:rPr>
                <w:b/>
                <w:u w:val="single"/>
                <w:lang w:val="es-PR"/>
              </w:rPr>
            </w:pPr>
          </w:p>
          <w:p w14:paraId="466AD4E5" w14:textId="77777777" w:rsidR="006E01F5" w:rsidRPr="006E01F5" w:rsidRDefault="006E01F5" w:rsidP="006E01F5">
            <w:pPr>
              <w:rPr>
                <w:b/>
                <w:u w:val="single"/>
                <w:lang w:val="es-PR"/>
              </w:rPr>
            </w:pPr>
          </w:p>
          <w:p w14:paraId="0B762871" w14:textId="77777777" w:rsidR="006E01F5" w:rsidRPr="006E01F5" w:rsidRDefault="006E01F5" w:rsidP="006E01F5">
            <w:pPr>
              <w:rPr>
                <w:b/>
                <w:u w:val="single"/>
                <w:lang w:val="es-PR"/>
              </w:rPr>
            </w:pPr>
          </w:p>
          <w:p w14:paraId="4EFA22F5" w14:textId="77777777" w:rsidR="006E01F5" w:rsidRPr="006E01F5" w:rsidRDefault="006E01F5" w:rsidP="006E01F5">
            <w:pPr>
              <w:rPr>
                <w:b/>
                <w:u w:val="single"/>
                <w:lang w:val="es-PR"/>
              </w:rPr>
            </w:pPr>
          </w:p>
          <w:p w14:paraId="6D1BFBC6" w14:textId="77777777" w:rsidR="006E01F5" w:rsidRPr="006E01F5" w:rsidRDefault="006E01F5" w:rsidP="006E01F5">
            <w:pPr>
              <w:rPr>
                <w:b/>
                <w:u w:val="single"/>
                <w:lang w:val="es-PR"/>
              </w:rPr>
            </w:pPr>
          </w:p>
          <w:p w14:paraId="6596D4E9" w14:textId="77777777" w:rsidR="006E01F5" w:rsidRPr="006E01F5" w:rsidRDefault="006E01F5" w:rsidP="006E01F5">
            <w:pPr>
              <w:rPr>
                <w:b/>
                <w:u w:val="single"/>
                <w:lang w:val="es-PR"/>
              </w:rPr>
            </w:pPr>
          </w:p>
          <w:p w14:paraId="6672E3C1" w14:textId="77777777" w:rsidR="006E01F5" w:rsidRPr="006E01F5" w:rsidRDefault="006E01F5" w:rsidP="006E01F5">
            <w:pPr>
              <w:rPr>
                <w:b/>
                <w:u w:val="single"/>
                <w:lang w:val="es-PR"/>
              </w:rPr>
            </w:pPr>
          </w:p>
          <w:p w14:paraId="60985FA4" w14:textId="77777777" w:rsidR="006E01F5" w:rsidRPr="006E01F5" w:rsidRDefault="006E01F5" w:rsidP="006E01F5">
            <w:pPr>
              <w:rPr>
                <w:b/>
                <w:u w:val="single"/>
                <w:lang w:val="es-PR"/>
              </w:rPr>
            </w:pPr>
          </w:p>
          <w:p w14:paraId="509A126F" w14:textId="77777777" w:rsidR="006E01F5" w:rsidRPr="006E01F5" w:rsidRDefault="006E01F5" w:rsidP="006E01F5">
            <w:pPr>
              <w:rPr>
                <w:b/>
                <w:u w:val="single"/>
                <w:lang w:val="es-PR"/>
              </w:rPr>
            </w:pPr>
          </w:p>
          <w:p w14:paraId="41C20FD4" w14:textId="77777777" w:rsidR="006E01F5" w:rsidRPr="006E01F5" w:rsidRDefault="006E01F5" w:rsidP="006E01F5">
            <w:pPr>
              <w:rPr>
                <w:b/>
                <w:u w:val="single"/>
                <w:lang w:val="es-PR"/>
              </w:rPr>
            </w:pPr>
          </w:p>
          <w:p w14:paraId="4CE61A3F" w14:textId="77777777" w:rsidR="006E01F5" w:rsidRPr="006E01F5" w:rsidRDefault="006E01F5" w:rsidP="006E01F5">
            <w:pPr>
              <w:rPr>
                <w:b/>
                <w:u w:val="single"/>
                <w:lang w:val="es-PR"/>
              </w:rPr>
            </w:pPr>
          </w:p>
          <w:p w14:paraId="3289C1BF" w14:textId="77777777" w:rsidR="006E01F5" w:rsidRPr="006E01F5" w:rsidRDefault="006E01F5" w:rsidP="006E01F5">
            <w:pPr>
              <w:rPr>
                <w:b/>
                <w:u w:val="single"/>
                <w:lang w:val="es-PR"/>
              </w:rPr>
            </w:pPr>
          </w:p>
          <w:p w14:paraId="69DA9493" w14:textId="77777777" w:rsidR="006E01F5" w:rsidRPr="006E01F5" w:rsidRDefault="006E01F5" w:rsidP="006E01F5">
            <w:pPr>
              <w:rPr>
                <w:b/>
                <w:u w:val="single"/>
                <w:lang w:val="es-PR"/>
              </w:rPr>
            </w:pPr>
          </w:p>
          <w:p w14:paraId="0182C397" w14:textId="77777777" w:rsidR="006E01F5" w:rsidRPr="006E01F5" w:rsidRDefault="006E01F5" w:rsidP="006E01F5">
            <w:pPr>
              <w:rPr>
                <w:b/>
                <w:u w:val="single"/>
                <w:lang w:val="es-PR"/>
              </w:rPr>
            </w:pPr>
          </w:p>
          <w:p w14:paraId="109638D2" w14:textId="77777777" w:rsidR="006E01F5" w:rsidRPr="006E01F5" w:rsidRDefault="006E01F5" w:rsidP="006E01F5">
            <w:pPr>
              <w:rPr>
                <w:b/>
                <w:u w:val="single"/>
                <w:lang w:val="es-PR"/>
              </w:rPr>
            </w:pPr>
          </w:p>
          <w:p w14:paraId="6E0E9645" w14:textId="77777777" w:rsidR="006E01F5" w:rsidRPr="006E01F5" w:rsidRDefault="006E01F5" w:rsidP="006E01F5">
            <w:pPr>
              <w:rPr>
                <w:b/>
                <w:u w:val="single"/>
                <w:lang w:val="es-PR"/>
              </w:rPr>
            </w:pPr>
          </w:p>
          <w:p w14:paraId="40A7D36F" w14:textId="77777777" w:rsidR="006E01F5" w:rsidRPr="006E01F5" w:rsidRDefault="006E01F5" w:rsidP="006E01F5">
            <w:pPr>
              <w:rPr>
                <w:b/>
                <w:sz w:val="28"/>
                <w:szCs w:val="28"/>
                <w:lang w:val="es-PR"/>
              </w:rPr>
            </w:pPr>
          </w:p>
        </w:tc>
        <w:tc>
          <w:tcPr>
            <w:tcW w:w="2145" w:type="dxa"/>
            <w:tcBorders>
              <w:top w:val="dashed" w:sz="4" w:space="0" w:color="auto"/>
              <w:left w:val="dashed" w:sz="4" w:space="0" w:color="auto"/>
              <w:bottom w:val="dashed" w:sz="4" w:space="0" w:color="auto"/>
            </w:tcBorders>
            <w:shd w:val="clear" w:color="auto" w:fill="auto"/>
          </w:tcPr>
          <w:p w14:paraId="01671D06" w14:textId="77777777" w:rsidR="006E01F5" w:rsidRPr="006E01F5" w:rsidRDefault="006E01F5" w:rsidP="006E01F5">
            <w:pPr>
              <w:rPr>
                <w:lang w:val="es-PR"/>
              </w:rPr>
            </w:pPr>
            <w:r w:rsidRPr="006E01F5">
              <w:rPr>
                <w:b/>
                <w:u w:val="single"/>
                <w:lang w:val="es-PR"/>
              </w:rPr>
              <w:t>FASE 3:</w:t>
            </w:r>
            <w:r w:rsidRPr="006E01F5">
              <w:rPr>
                <w:lang w:val="es-PR"/>
              </w:rPr>
              <w:t xml:space="preserve">                       1. En el caso de estudiantes de 10mo grado o más, se observa un desarrollo superior de las destrezas de pre-empleo y se </w:t>
            </w:r>
            <w:r w:rsidRPr="006E01F5">
              <w:rPr>
                <w:b/>
                <w:lang w:val="es-PR"/>
              </w:rPr>
              <w:t>proyecta un excelente</w:t>
            </w:r>
            <w:r w:rsidRPr="006E01F5">
              <w:rPr>
                <w:lang w:val="es-PR"/>
              </w:rPr>
              <w:t xml:space="preserve"> potencial para un empleo competitivo y para estudios postsecundarios.</w:t>
            </w:r>
          </w:p>
          <w:p w14:paraId="6BD11E88" w14:textId="77777777" w:rsidR="006E01F5" w:rsidRPr="006E01F5" w:rsidRDefault="006E01F5" w:rsidP="006E01F5">
            <w:pPr>
              <w:jc w:val="center"/>
              <w:rPr>
                <w:lang w:val="es-PR"/>
              </w:rPr>
            </w:pPr>
          </w:p>
          <w:p w14:paraId="508D3FD1" w14:textId="77777777" w:rsidR="006E01F5" w:rsidRPr="006E01F5" w:rsidRDefault="006E01F5" w:rsidP="006E01F5">
            <w:pPr>
              <w:rPr>
                <w:lang w:val="es-PR"/>
              </w:rPr>
            </w:pPr>
            <w:r w:rsidRPr="006E01F5">
              <w:rPr>
                <w:lang w:val="es-PR"/>
              </w:rPr>
              <w:t xml:space="preserve">2. Este nivel de desarrollo </w:t>
            </w:r>
            <w:r w:rsidRPr="006E01F5">
              <w:rPr>
                <w:b/>
                <w:lang w:val="es-PR"/>
              </w:rPr>
              <w:t>no requiere la incorporación de una evaluación vocacional en el plan de servicios.</w:t>
            </w:r>
            <w:r w:rsidRPr="006E01F5">
              <w:rPr>
                <w:lang w:val="es-PR"/>
              </w:rPr>
              <w:t xml:space="preserve"> De estimarse conveniente, podría beneficiarse de un proceso formal de exploración ocupacional. </w:t>
            </w:r>
          </w:p>
          <w:p w14:paraId="55D61668" w14:textId="77777777" w:rsidR="006E01F5" w:rsidRPr="006E01F5" w:rsidRDefault="006E01F5" w:rsidP="006E01F5">
            <w:pPr>
              <w:rPr>
                <w:lang w:val="es-PR"/>
              </w:rPr>
            </w:pPr>
          </w:p>
          <w:p w14:paraId="112679B0" w14:textId="77777777" w:rsidR="006E01F5" w:rsidRPr="006E01F5" w:rsidRDefault="006E01F5" w:rsidP="006E01F5">
            <w:pPr>
              <w:rPr>
                <w:b/>
                <w:lang w:val="es-PR"/>
              </w:rPr>
            </w:pPr>
            <w:r w:rsidRPr="006E01F5">
              <w:rPr>
                <w:lang w:val="es-PR"/>
              </w:rPr>
              <w:t xml:space="preserve">3. Para la gran mayoría de los estudiantes en esta fase y en este nivel de desarrollo </w:t>
            </w:r>
            <w:r w:rsidRPr="006E01F5">
              <w:rPr>
                <w:b/>
                <w:lang w:val="es-PR"/>
              </w:rPr>
              <w:t>NO se estima necesaria una evaluación vocacional formal</w:t>
            </w:r>
            <w:r w:rsidRPr="006E01F5">
              <w:rPr>
                <w:lang w:val="es-PR"/>
              </w:rPr>
              <w:t xml:space="preserve">. Sin embargo, el COMPU será responsable de recomendarla de estimarlo conveniente o necesario al analizar el efecto de las limitaciones funcionales asociadas al impedimento. </w:t>
            </w:r>
            <w:r w:rsidRPr="006E01F5">
              <w:rPr>
                <w:b/>
                <w:lang w:val="es-PR"/>
              </w:rPr>
              <w:t>En dicho caso, una evaluación formal de capacidad funcional podría ser de gran utilidad como parte de la exploración de estudios postsecundarios. Der ser el caso, la misma debería realizarse durante el 10mo grado de manera que los resultados sean útiles.</w:t>
            </w:r>
          </w:p>
          <w:p w14:paraId="0C17099E" w14:textId="77777777" w:rsidR="006E01F5" w:rsidRPr="006E01F5" w:rsidRDefault="006E01F5" w:rsidP="006E01F5">
            <w:pPr>
              <w:rPr>
                <w:lang w:val="es-PR"/>
              </w:rPr>
            </w:pPr>
          </w:p>
          <w:p w14:paraId="6AD89A1C" w14:textId="77777777" w:rsidR="006E01F5" w:rsidRPr="006E01F5" w:rsidRDefault="006E01F5" w:rsidP="006E01F5">
            <w:pPr>
              <w:rPr>
                <w:rFonts w:eastAsia="+mn-ea"/>
                <w:color w:val="000000"/>
                <w:kern w:val="24"/>
                <w:lang w:val="es-ES_tradnl" w:eastAsia="es-PR"/>
              </w:rPr>
            </w:pPr>
            <w:r w:rsidRPr="006E01F5">
              <w:rPr>
                <w:lang w:val="es-PR"/>
              </w:rPr>
              <w:t xml:space="preserve">4. De igual forma, los servicios de transición para fortalecer las destrezas socioemocionales asociadas a vida independiente podrían ser recomendados dependiendo de las necesidades de la persona y del tipo de impedimento. </w:t>
            </w:r>
            <w:r w:rsidRPr="006E01F5">
              <w:rPr>
                <w:rFonts w:eastAsia="+mn-ea"/>
                <w:color w:val="000000"/>
                <w:kern w:val="24"/>
                <w:lang w:val="es-ES_tradnl" w:eastAsia="es-PR"/>
              </w:rPr>
              <w:t>Refiérase al</w:t>
            </w:r>
            <w:r w:rsidRPr="006E01F5">
              <w:rPr>
                <w:rFonts w:eastAsia="+mn-ea"/>
                <w:b/>
                <w:color w:val="000000"/>
                <w:kern w:val="24"/>
                <w:lang w:val="es-ES_tradnl" w:eastAsia="es-PR"/>
              </w:rPr>
              <w:t xml:space="preserve"> Modelo de Transición Centrado en el Desarrollo del Estudiante (MD), </w:t>
            </w:r>
            <w:r w:rsidRPr="006E01F5">
              <w:rPr>
                <w:rFonts w:eastAsia="+mn-ea"/>
                <w:color w:val="000000"/>
                <w:kern w:val="24"/>
                <w:lang w:val="es-ES_tradnl" w:eastAsia="es-PR"/>
              </w:rPr>
              <w:t xml:space="preserve">el cual propone un currículo de destrezas prácticas que el estudiante debe desarrollar para convertir su experiencia postsecundaria en una exitosa e inclusiva (Frontera y Rivera, 2020). De particular importancia en esta área es el desarrollo de </w:t>
            </w:r>
            <w:r w:rsidRPr="006E01F5">
              <w:rPr>
                <w:lang w:val="es-PR"/>
              </w:rPr>
              <w:t>la autointercesoría y la autogestión.</w:t>
            </w:r>
          </w:p>
          <w:p w14:paraId="129D085B" w14:textId="77777777" w:rsidR="006E01F5" w:rsidRPr="006E01F5" w:rsidRDefault="006E01F5" w:rsidP="006E01F5">
            <w:pPr>
              <w:rPr>
                <w:rFonts w:eastAsia="+mn-ea"/>
                <w:color w:val="000000"/>
                <w:kern w:val="24"/>
                <w:lang w:val="es-PR" w:eastAsia="es-PR"/>
              </w:rPr>
            </w:pPr>
          </w:p>
          <w:p w14:paraId="2D5638FE" w14:textId="77777777" w:rsidR="006E01F5" w:rsidRPr="006E01F5" w:rsidRDefault="006E01F5" w:rsidP="006E01F5">
            <w:pPr>
              <w:rPr>
                <w:rFonts w:eastAsia="+mn-ea"/>
                <w:color w:val="000000"/>
                <w:kern w:val="24"/>
                <w:lang w:val="es-ES_tradnl" w:eastAsia="es-PR"/>
              </w:rPr>
            </w:pPr>
            <w:r w:rsidRPr="006E01F5">
              <w:rPr>
                <w:rFonts w:eastAsia="+mn-ea"/>
                <w:color w:val="000000"/>
                <w:kern w:val="24"/>
                <w:lang w:val="es-ES_tradnl" w:eastAsia="es-PR"/>
              </w:rPr>
              <w:t xml:space="preserve">5. Para la mayoría de los estudiantes en este nivel de funcionalidad (superior) se observará que las destrezas de pre-empleo se desarrollarán de forma espontánea y natural sin la intervención directa de los profesionales. Sin embargo, el COMPU podría identificar la deseabilidad de incorporar destrezas de pre-empleo que puedan requerir apoyo. De ser este el caso, podrían incluirse </w:t>
            </w:r>
          </w:p>
          <w:p w14:paraId="5FD52903" w14:textId="77777777" w:rsidR="006E01F5" w:rsidRPr="006E01F5" w:rsidRDefault="006E01F5" w:rsidP="006E01F5">
            <w:pPr>
              <w:rPr>
                <w:lang w:val="es-PR"/>
              </w:rPr>
            </w:pPr>
            <w:r w:rsidRPr="006E01F5">
              <w:rPr>
                <w:lang w:val="es-PR"/>
              </w:rPr>
              <w:t>servicios de consejería de carreras, exploración vocacional y experiencias vivenciales de apresto para el trabajo. De igual forma, el COMPU podría incluir en el PIT/PEI actividades concretas dirigidas al desarrollo de destrezas de pre-empleo.</w:t>
            </w:r>
          </w:p>
          <w:p w14:paraId="0F932F89" w14:textId="77777777" w:rsidR="006E01F5" w:rsidRPr="006E01F5" w:rsidRDefault="006E01F5" w:rsidP="006E01F5">
            <w:pPr>
              <w:rPr>
                <w:lang w:val="es-PR"/>
              </w:rPr>
            </w:pPr>
          </w:p>
          <w:p w14:paraId="1C934D46" w14:textId="77777777" w:rsidR="006E01F5" w:rsidRPr="006E01F5" w:rsidRDefault="006E01F5" w:rsidP="006E01F5">
            <w:pPr>
              <w:rPr>
                <w:lang w:val="es-PR"/>
              </w:rPr>
            </w:pPr>
          </w:p>
        </w:tc>
        <w:tc>
          <w:tcPr>
            <w:tcW w:w="1824" w:type="dxa"/>
            <w:tcBorders>
              <w:top w:val="dashed" w:sz="4" w:space="0" w:color="auto"/>
              <w:bottom w:val="dashed" w:sz="4" w:space="0" w:color="auto"/>
            </w:tcBorders>
            <w:shd w:val="clear" w:color="auto" w:fill="auto"/>
          </w:tcPr>
          <w:p w14:paraId="5A083A3D" w14:textId="77777777" w:rsidR="006E01F5" w:rsidRPr="006E01F5" w:rsidRDefault="006E01F5" w:rsidP="006E01F5">
            <w:pPr>
              <w:rPr>
                <w:b/>
                <w:u w:val="single"/>
                <w:lang w:val="es-PR"/>
              </w:rPr>
            </w:pPr>
            <w:r w:rsidRPr="006E01F5">
              <w:rPr>
                <w:b/>
                <w:u w:val="single"/>
                <w:lang w:val="es-PR"/>
              </w:rPr>
              <w:t xml:space="preserve">FASE 3:                </w:t>
            </w:r>
            <w:r w:rsidRPr="006E01F5">
              <w:rPr>
                <w:lang w:val="es-PR"/>
              </w:rPr>
              <w:t xml:space="preserve">1. En el caso de estudiantes de 10mo grado o más, se observa un desarrollo equivalente a promedio alto de las destrezas de pre-empleo </w:t>
            </w:r>
            <w:r w:rsidRPr="006E01F5">
              <w:rPr>
                <w:b/>
                <w:lang w:val="es-PR"/>
              </w:rPr>
              <w:t>y se proyecta un buen</w:t>
            </w:r>
            <w:r w:rsidRPr="006E01F5">
              <w:rPr>
                <w:lang w:val="es-PR"/>
              </w:rPr>
              <w:t xml:space="preserve"> potencial para un empleo</w:t>
            </w:r>
          </w:p>
          <w:p w14:paraId="08AF1EC4" w14:textId="77777777" w:rsidR="006E01F5" w:rsidRPr="006E01F5" w:rsidRDefault="006E01F5" w:rsidP="006E01F5">
            <w:pPr>
              <w:rPr>
                <w:lang w:val="es-PR"/>
              </w:rPr>
            </w:pPr>
            <w:r w:rsidRPr="006E01F5">
              <w:rPr>
                <w:lang w:val="es-PR"/>
              </w:rPr>
              <w:t>competitivo y para estudios postsecundarios.</w:t>
            </w:r>
          </w:p>
          <w:p w14:paraId="413BE832" w14:textId="77777777" w:rsidR="006E01F5" w:rsidRPr="006E01F5" w:rsidRDefault="006E01F5" w:rsidP="006E01F5">
            <w:pPr>
              <w:rPr>
                <w:lang w:val="es-PR"/>
              </w:rPr>
            </w:pPr>
          </w:p>
          <w:p w14:paraId="32479956" w14:textId="77777777" w:rsidR="006E01F5" w:rsidRPr="006E01F5" w:rsidRDefault="006E01F5" w:rsidP="006E01F5">
            <w:pPr>
              <w:rPr>
                <w:lang w:val="es-PR"/>
              </w:rPr>
            </w:pPr>
            <w:r w:rsidRPr="006E01F5">
              <w:rPr>
                <w:lang w:val="es-PR"/>
              </w:rPr>
              <w:t xml:space="preserve">2. De ser </w:t>
            </w:r>
          </w:p>
          <w:p w14:paraId="7FD2438B" w14:textId="77777777" w:rsidR="006E01F5" w:rsidRPr="006E01F5" w:rsidRDefault="006E01F5" w:rsidP="006E01F5">
            <w:pPr>
              <w:rPr>
                <w:lang w:val="es-PR"/>
              </w:rPr>
            </w:pPr>
            <w:r w:rsidRPr="006E01F5">
              <w:rPr>
                <w:lang w:val="es-PR"/>
              </w:rPr>
              <w:t xml:space="preserve">recomendado, el plan de servicios de este nivel de desarrollo podría beneficiarse de un proceso formal de exploración ocupacional. </w:t>
            </w:r>
          </w:p>
          <w:p w14:paraId="40761A64" w14:textId="77777777" w:rsidR="006E01F5" w:rsidRPr="006E01F5" w:rsidRDefault="006E01F5" w:rsidP="006E01F5">
            <w:pPr>
              <w:rPr>
                <w:lang w:val="es-PR"/>
              </w:rPr>
            </w:pPr>
          </w:p>
          <w:p w14:paraId="0DDF4194" w14:textId="77777777" w:rsidR="006E01F5" w:rsidRPr="006E01F5" w:rsidRDefault="006E01F5" w:rsidP="006E01F5">
            <w:pPr>
              <w:rPr>
                <w:lang w:val="es-PR"/>
              </w:rPr>
            </w:pPr>
            <w:r w:rsidRPr="006E01F5">
              <w:rPr>
                <w:lang w:val="es-PR"/>
              </w:rPr>
              <w:t xml:space="preserve">3. Para la mayoría de los estudiantes en esta fase y en este nivel de desarrollo </w:t>
            </w:r>
            <w:r w:rsidRPr="006E01F5">
              <w:rPr>
                <w:b/>
                <w:lang w:val="es-PR"/>
              </w:rPr>
              <w:t xml:space="preserve">NO se estima necesaria una evaluación vocacional formal. </w:t>
            </w:r>
            <w:r w:rsidRPr="006E01F5">
              <w:rPr>
                <w:lang w:val="es-PR"/>
              </w:rPr>
              <w:t xml:space="preserve">El COMPU será responsable de recomendarla de estimarlo conveniente o necesario al analizar el efecto de las limitaciones funcionales asociadas al impedimento. </w:t>
            </w:r>
            <w:r w:rsidRPr="006E01F5">
              <w:rPr>
                <w:b/>
                <w:lang w:val="es-PR"/>
              </w:rPr>
              <w:t>En dicho caso, una evaluación formal de capacidad funcional podría ser de gran utilidad como parte de la exploración de estudios postsecundarios.</w:t>
            </w:r>
          </w:p>
          <w:p w14:paraId="48E376AC" w14:textId="77777777" w:rsidR="006E01F5" w:rsidRPr="006E01F5" w:rsidRDefault="006E01F5" w:rsidP="006E01F5">
            <w:pPr>
              <w:rPr>
                <w:lang w:val="es-PR"/>
              </w:rPr>
            </w:pPr>
          </w:p>
          <w:p w14:paraId="594C8F42" w14:textId="77777777" w:rsidR="006E01F5" w:rsidRPr="006E01F5" w:rsidRDefault="006E01F5" w:rsidP="006E01F5">
            <w:pPr>
              <w:rPr>
                <w:lang w:val="es-PR"/>
              </w:rPr>
            </w:pPr>
            <w:r w:rsidRPr="006E01F5">
              <w:rPr>
                <w:lang w:val="es-PR"/>
              </w:rPr>
              <w:t xml:space="preserve">4. Algunos estudiantes podrían beneficiarse de un </w:t>
            </w:r>
            <w:r w:rsidRPr="006E01F5">
              <w:rPr>
                <w:b/>
                <w:lang w:val="es-PR"/>
              </w:rPr>
              <w:t>proceso formal de exploración ocupacional que permita al estudiante identificar áreas académicas de mayor interés</w:t>
            </w:r>
            <w:r w:rsidRPr="006E01F5">
              <w:rPr>
                <w:lang w:val="es-PR"/>
              </w:rPr>
              <w:t xml:space="preserve"> y </w:t>
            </w:r>
            <w:r w:rsidRPr="006E01F5">
              <w:rPr>
                <w:b/>
                <w:lang w:val="es-PR"/>
              </w:rPr>
              <w:t>parearlas con los grupos de trabajo.</w:t>
            </w:r>
            <w:r w:rsidRPr="006E01F5">
              <w:rPr>
                <w:lang w:val="es-PR"/>
              </w:rPr>
              <w:t xml:space="preserve"> El proceso de exploración ocupacional se centrará en aumentar el conocimiento y entendimiento del estudiante con respecto al mundo laboral y parear sus intereses, aptitudes y proyecciones de inversión de tiempo de estudio (cuántos años estoy dispuesto a estudiar en la universidad) con los requisitos de las profesiones, carreras u oficios de interés.  El proceso puede incluir una evaluación inicial de intereses y valores vocacionales.</w:t>
            </w:r>
          </w:p>
          <w:p w14:paraId="6920AA98" w14:textId="77777777" w:rsidR="006E01F5" w:rsidRPr="006E01F5" w:rsidRDefault="006E01F5" w:rsidP="006E01F5">
            <w:pPr>
              <w:rPr>
                <w:lang w:val="es-PR"/>
              </w:rPr>
            </w:pPr>
          </w:p>
          <w:p w14:paraId="253D7E55" w14:textId="77777777" w:rsidR="006E01F5" w:rsidRPr="006E01F5" w:rsidRDefault="006E01F5" w:rsidP="006E01F5">
            <w:pPr>
              <w:rPr>
                <w:rFonts w:eastAsia="+mn-ea"/>
                <w:color w:val="000000"/>
                <w:kern w:val="24"/>
                <w:lang w:val="es-ES_tradnl" w:eastAsia="es-PR"/>
              </w:rPr>
            </w:pPr>
            <w:r w:rsidRPr="006E01F5">
              <w:rPr>
                <w:lang w:val="es-PR"/>
              </w:rPr>
              <w:t xml:space="preserve">5. Los servicios de transición para fortalecer las destrezas socioemocionales asociadas a vida independiente podrían ser considerados dependiendo de las necesidades de la persona y del tipo de impedimento. </w:t>
            </w:r>
            <w:r w:rsidRPr="006E01F5">
              <w:rPr>
                <w:rFonts w:eastAsia="+mn-ea"/>
                <w:color w:val="000000"/>
                <w:kern w:val="24"/>
                <w:lang w:val="es-ES_tradnl" w:eastAsia="es-PR"/>
              </w:rPr>
              <w:t>Refiérase al</w:t>
            </w:r>
            <w:r w:rsidRPr="006E01F5">
              <w:rPr>
                <w:rFonts w:eastAsia="+mn-ea"/>
                <w:b/>
                <w:color w:val="000000"/>
                <w:kern w:val="24"/>
                <w:lang w:val="es-ES_tradnl" w:eastAsia="es-PR"/>
              </w:rPr>
              <w:t xml:space="preserve"> Modelo de Transición Centrado en el Desarrollo del Estudiante (MD), </w:t>
            </w:r>
            <w:r w:rsidRPr="006E01F5">
              <w:rPr>
                <w:rFonts w:eastAsia="+mn-ea"/>
                <w:color w:val="000000"/>
                <w:kern w:val="24"/>
                <w:lang w:val="es-ES_tradnl" w:eastAsia="es-PR"/>
              </w:rPr>
              <w:t xml:space="preserve">el cual propone un currículo de destrezas prácticas que el estudiante debe desarrollar para convertir su experiencia postsecundaria en una exitosa e inclusiva (Frontera y Rivera, 2020). De particular importancia en esta área es el desarrollo de </w:t>
            </w:r>
            <w:r w:rsidRPr="006E01F5">
              <w:rPr>
                <w:lang w:val="es-PR"/>
              </w:rPr>
              <w:t>la autointercesoría y la autogestión.</w:t>
            </w:r>
          </w:p>
          <w:p w14:paraId="4324590C" w14:textId="77777777" w:rsidR="006E01F5" w:rsidRPr="006E01F5" w:rsidRDefault="006E01F5" w:rsidP="006E01F5">
            <w:pPr>
              <w:rPr>
                <w:rFonts w:eastAsia="+mn-ea"/>
                <w:color w:val="000000"/>
                <w:kern w:val="24"/>
                <w:lang w:val="es-ES_tradnl" w:eastAsia="es-PR"/>
              </w:rPr>
            </w:pPr>
          </w:p>
          <w:p w14:paraId="6478F6DA" w14:textId="77777777" w:rsidR="006E01F5" w:rsidRPr="006E01F5" w:rsidRDefault="006E01F5" w:rsidP="006E01F5">
            <w:pPr>
              <w:rPr>
                <w:rFonts w:eastAsia="+mn-ea"/>
                <w:color w:val="000000"/>
                <w:kern w:val="24"/>
                <w:lang w:val="es-ES_tradnl" w:eastAsia="es-PR"/>
              </w:rPr>
            </w:pPr>
            <w:r w:rsidRPr="006E01F5">
              <w:rPr>
                <w:rFonts w:eastAsia="+mn-ea"/>
                <w:color w:val="000000"/>
                <w:kern w:val="24"/>
                <w:lang w:val="es-ES_tradnl" w:eastAsia="es-PR"/>
              </w:rPr>
              <w:t xml:space="preserve">6. Para la mayoría de los estudiantes en este nivel de funcionalidad (promedio alto) se observará que las destrezas de pre-empleo se desarrollarán de forma espontánea y natural sin la intervención directa de los profesionales. Sin embargo, el COMPU podría identificar la deseabilidad de incorporar destrezas de pre-empleo que puedan requerir apoyo. De ser este el caso, podrían incluirse </w:t>
            </w:r>
          </w:p>
          <w:p w14:paraId="0FA2ECB4" w14:textId="77777777" w:rsidR="006E01F5" w:rsidRPr="006E01F5" w:rsidRDefault="006E01F5" w:rsidP="006E01F5">
            <w:pPr>
              <w:rPr>
                <w:lang w:val="es-PR"/>
              </w:rPr>
            </w:pPr>
            <w:r w:rsidRPr="006E01F5">
              <w:rPr>
                <w:lang w:val="es-PR"/>
              </w:rPr>
              <w:t>servicios de consejería de carreras, exploración vocacional y experiencias vivenciales de apresto para el trabajo. De igual forma, el COMPU podría incluir en el PIT/PEI actividades concretas dirigidas al desarrollo de destrezas de pre-empleo.</w:t>
            </w:r>
          </w:p>
          <w:p w14:paraId="785F7141" w14:textId="77777777" w:rsidR="006E01F5" w:rsidRPr="006E01F5" w:rsidRDefault="006E01F5" w:rsidP="006E01F5">
            <w:pPr>
              <w:rPr>
                <w:lang w:val="es-PR"/>
              </w:rPr>
            </w:pPr>
          </w:p>
        </w:tc>
        <w:tc>
          <w:tcPr>
            <w:tcW w:w="2249" w:type="dxa"/>
            <w:tcBorders>
              <w:top w:val="dashed" w:sz="4" w:space="0" w:color="auto"/>
              <w:bottom w:val="dashed" w:sz="4" w:space="0" w:color="auto"/>
            </w:tcBorders>
            <w:shd w:val="clear" w:color="auto" w:fill="auto"/>
          </w:tcPr>
          <w:p w14:paraId="0088CFD7" w14:textId="77777777" w:rsidR="006E01F5" w:rsidRPr="006E01F5" w:rsidRDefault="006E01F5" w:rsidP="006E01F5">
            <w:pPr>
              <w:rPr>
                <w:b/>
                <w:u w:val="single"/>
                <w:lang w:val="es-PR"/>
              </w:rPr>
            </w:pPr>
            <w:r w:rsidRPr="006E01F5">
              <w:rPr>
                <w:b/>
                <w:u w:val="single"/>
                <w:lang w:val="es-PR"/>
              </w:rPr>
              <w:t xml:space="preserve">FASE 3:                              </w:t>
            </w:r>
            <w:r w:rsidRPr="006E01F5">
              <w:rPr>
                <w:lang w:val="es-PR"/>
              </w:rPr>
              <w:t xml:space="preserve">1. En el caso de estudiantes de 10mo grado o más, se observa un desarrollo equivalente a entre el promedio y promedio bajo de las destrezas de pre-empleo </w:t>
            </w:r>
            <w:r w:rsidRPr="006E01F5">
              <w:rPr>
                <w:b/>
                <w:lang w:val="es-PR"/>
              </w:rPr>
              <w:t>y se proyecta un potencial promedio (adecuado)</w:t>
            </w:r>
            <w:r w:rsidRPr="006E01F5">
              <w:rPr>
                <w:lang w:val="es-PR"/>
              </w:rPr>
              <w:t xml:space="preserve"> para un empleo competitivo y para estudios postsecundarios.</w:t>
            </w:r>
          </w:p>
          <w:p w14:paraId="1B9A1D16" w14:textId="77777777" w:rsidR="006E01F5" w:rsidRPr="006E01F5" w:rsidRDefault="006E01F5" w:rsidP="006E01F5">
            <w:pPr>
              <w:jc w:val="center"/>
              <w:rPr>
                <w:lang w:val="es-PR"/>
              </w:rPr>
            </w:pPr>
          </w:p>
          <w:p w14:paraId="025A8E64" w14:textId="77777777" w:rsidR="006E01F5" w:rsidRPr="006E01F5" w:rsidRDefault="006E01F5" w:rsidP="006E01F5">
            <w:pPr>
              <w:rPr>
                <w:lang w:val="es-PR"/>
              </w:rPr>
            </w:pPr>
            <w:r w:rsidRPr="006E01F5">
              <w:rPr>
                <w:lang w:val="es-PR"/>
              </w:rPr>
              <w:t xml:space="preserve">2. De no haber sido realizado en la Fase 2, se recomienda iniciar la Fase 3 con un </w:t>
            </w:r>
            <w:r w:rsidRPr="006E01F5">
              <w:rPr>
                <w:b/>
                <w:lang w:val="es-PR"/>
              </w:rPr>
              <w:t>proceso formal de exploración ocupacional que permita al estudiante identificar áreas académicas de mayor interés</w:t>
            </w:r>
            <w:r w:rsidRPr="006E01F5">
              <w:rPr>
                <w:lang w:val="es-PR"/>
              </w:rPr>
              <w:t xml:space="preserve"> y </w:t>
            </w:r>
            <w:r w:rsidRPr="006E01F5">
              <w:rPr>
                <w:b/>
                <w:lang w:val="es-PR"/>
              </w:rPr>
              <w:t>parearlas con los grupos de trabajo.</w:t>
            </w:r>
            <w:r w:rsidRPr="006E01F5">
              <w:rPr>
                <w:lang w:val="es-PR"/>
              </w:rPr>
              <w:t xml:space="preserve"> El proceso de exploración ocupacional se centrará en aumentar el conocimiento y entendimiento del estudiante con respecto al mundo laboral y parear sus intereses, aptitudes y proyecciones de inversión de tiempo de estudio (cuántos años estoy dispuesto a estudiar en la universidad) con los requisitos de las profesiones, carreras u oficios de interés.  El proceso debe incluir una evaluación inicial de intereses y valores vocacionales. Con los datos recopilados, se establecerá si es o no necesario crear un programa de actividades que preparen al estudiante para la toma de decisiones y para ajustar o calibrar sus habilidades para lograr realizar una transición a la vida postsecundaria.</w:t>
            </w:r>
          </w:p>
          <w:p w14:paraId="6715568C" w14:textId="77777777" w:rsidR="006E01F5" w:rsidRPr="006E01F5" w:rsidRDefault="006E01F5" w:rsidP="006E01F5">
            <w:pPr>
              <w:rPr>
                <w:lang w:val="es-PR"/>
              </w:rPr>
            </w:pPr>
          </w:p>
          <w:p w14:paraId="38A6349B" w14:textId="77777777" w:rsidR="006E01F5" w:rsidRPr="006E01F5" w:rsidRDefault="006E01F5" w:rsidP="006E01F5">
            <w:pPr>
              <w:rPr>
                <w:lang w:val="es-PR"/>
              </w:rPr>
            </w:pPr>
            <w:r w:rsidRPr="006E01F5">
              <w:rPr>
                <w:lang w:val="es-PR"/>
              </w:rPr>
              <w:t xml:space="preserve">4. Para la mayoría de los estudiantes en esta fase y en este nivel de desarrollo se estima conveniente una evaluación formal de aptitudes. El COMPU será responsable de recomendarlo si lo estima conveniente o necesario al analizar el efecto de las limitaciones funcionales asociadas al impedimento. </w:t>
            </w:r>
            <w:r w:rsidRPr="006E01F5">
              <w:rPr>
                <w:b/>
                <w:lang w:val="es-PR"/>
              </w:rPr>
              <w:t>En dicho caso, una evaluación formal de capacidad funcional podría ser de gran utilidad como parte de la exploración de estudios postsecundarios.</w:t>
            </w:r>
          </w:p>
          <w:p w14:paraId="5B3CFB25" w14:textId="77777777" w:rsidR="006E01F5" w:rsidRPr="006E01F5" w:rsidRDefault="006E01F5" w:rsidP="006E01F5">
            <w:pPr>
              <w:rPr>
                <w:lang w:val="es-PR"/>
              </w:rPr>
            </w:pPr>
          </w:p>
          <w:p w14:paraId="4D7B964E" w14:textId="77777777" w:rsidR="006E01F5" w:rsidRPr="006E01F5" w:rsidRDefault="006E01F5" w:rsidP="006E01F5">
            <w:pPr>
              <w:rPr>
                <w:lang w:val="es-PR"/>
              </w:rPr>
            </w:pPr>
            <w:r w:rsidRPr="006E01F5">
              <w:rPr>
                <w:lang w:val="es-PR"/>
              </w:rPr>
              <w:t>5. Los procesos formales de evaluación en esta fase de transición deben centrarse en aumentar el autoconocimiento del estudiante con respecto al desarrollo de sus aptitudes y cómo éstas parean con sus intereses y visión de vida postsecundaria. El pareo NO se utilizará únicamente para descartar opciones de estudios o desarrollo profesional/laboral; se utilizará principalmente para identificar destrezas/competen-cias académicas que requieran desarrollarse para ampliar las posibilidades de la visión postsecundaria. Las áreas académicas que requieran atención deben consignarse en el PEI. Este proceso debe realizarse desde el 10mo grado.</w:t>
            </w:r>
          </w:p>
          <w:p w14:paraId="1941FC57" w14:textId="77777777" w:rsidR="006E01F5" w:rsidRPr="006E01F5" w:rsidRDefault="006E01F5" w:rsidP="006E01F5">
            <w:pPr>
              <w:rPr>
                <w:lang w:val="es-PR"/>
              </w:rPr>
            </w:pPr>
          </w:p>
          <w:p w14:paraId="137A4C75" w14:textId="77777777" w:rsidR="006E01F5" w:rsidRPr="006E01F5" w:rsidRDefault="006E01F5" w:rsidP="006E01F5">
            <w:pPr>
              <w:rPr>
                <w:b/>
                <w:lang w:val="es-PR"/>
              </w:rPr>
            </w:pPr>
            <w:r w:rsidRPr="006E01F5">
              <w:rPr>
                <w:lang w:val="es-PR"/>
              </w:rPr>
              <w:t xml:space="preserve">6. </w:t>
            </w:r>
            <w:r w:rsidRPr="006E01F5">
              <w:rPr>
                <w:b/>
                <w:lang w:val="es-PR"/>
              </w:rPr>
              <w:t>Para la mayoría de los estudiantes en esta fase y en este nivel de desarrollo NO se estima necesaria una evaluación vocacional formal.</w:t>
            </w:r>
            <w:r w:rsidRPr="006E01F5">
              <w:rPr>
                <w:lang w:val="es-PR"/>
              </w:rPr>
              <w:t xml:space="preserve"> El COMPU será responsable de recomendarla de estimarlo conveniente o necesario al analizar el efecto de las limitaciones funcionales asociadas al impedimento. </w:t>
            </w:r>
            <w:r w:rsidRPr="006E01F5">
              <w:rPr>
                <w:b/>
                <w:lang w:val="es-PR"/>
              </w:rPr>
              <w:t>En dicho caso, una evaluación formal de capacidad funcional podría ser de gran utilidad como parte de la exploración de estudios postsecundarios.</w:t>
            </w:r>
          </w:p>
          <w:p w14:paraId="55D3D67B" w14:textId="77777777" w:rsidR="006E01F5" w:rsidRPr="006E01F5" w:rsidRDefault="006E01F5" w:rsidP="006E01F5">
            <w:pPr>
              <w:rPr>
                <w:lang w:val="es-PR"/>
              </w:rPr>
            </w:pPr>
          </w:p>
          <w:p w14:paraId="3AD80C71" w14:textId="77777777" w:rsidR="006E01F5" w:rsidRPr="006E01F5" w:rsidRDefault="006E01F5" w:rsidP="006E01F5">
            <w:pPr>
              <w:rPr>
                <w:lang w:val="es-PR"/>
              </w:rPr>
            </w:pPr>
            <w:r w:rsidRPr="006E01F5">
              <w:rPr>
                <w:lang w:val="es-PR"/>
              </w:rPr>
              <w:t>7. Los servicios deben incluir la consejería de carreras, exploración vocacional y experiencias vivenciales de apresto para el trabajo. Aunque no se estima necesario para la mayoría de los estudiantes en este nivel de desarrollo, algunos requerirán apoyo en el desarrollo de las destrezas de pre empleo de mayor complejidad (aceptar críticas, realizar tareas que no le agradan, entre otras). En estos casos, el COMPU deberá incluir en el PIT/PEI actividades concretas dirigidas al desarrollo de destrezas de pre-empleo.</w:t>
            </w:r>
          </w:p>
          <w:p w14:paraId="0D622A23" w14:textId="77777777" w:rsidR="006E01F5" w:rsidRPr="006E01F5" w:rsidRDefault="006E01F5" w:rsidP="006E01F5">
            <w:pPr>
              <w:rPr>
                <w:lang w:val="es-PR"/>
              </w:rPr>
            </w:pPr>
          </w:p>
          <w:p w14:paraId="09F74773" w14:textId="77777777" w:rsidR="006E01F5" w:rsidRPr="006E01F5" w:rsidRDefault="006E01F5" w:rsidP="006E01F5">
            <w:pPr>
              <w:rPr>
                <w:rFonts w:eastAsia="+mn-ea"/>
                <w:color w:val="000000"/>
                <w:kern w:val="24"/>
                <w:lang w:val="es-ES_tradnl" w:eastAsia="es-PR"/>
              </w:rPr>
            </w:pPr>
            <w:r w:rsidRPr="006E01F5">
              <w:rPr>
                <w:lang w:val="es-PR"/>
              </w:rPr>
              <w:t xml:space="preserve">8. De igual forma, los servicios de transición a escuela superior para fortalecer las destrezas socioemocionales podrían ser recomendados dependiendo de las necesidades de la persona y del tipo de impedimento. </w:t>
            </w:r>
            <w:r w:rsidRPr="006E01F5">
              <w:rPr>
                <w:rFonts w:eastAsia="+mn-ea"/>
                <w:color w:val="000000"/>
                <w:kern w:val="24"/>
                <w:lang w:val="es-ES_tradnl" w:eastAsia="es-PR"/>
              </w:rPr>
              <w:t>Refiérase al</w:t>
            </w:r>
            <w:r w:rsidRPr="006E01F5">
              <w:rPr>
                <w:rFonts w:eastAsia="+mn-ea"/>
                <w:b/>
                <w:color w:val="000000"/>
                <w:kern w:val="24"/>
                <w:lang w:val="es-ES_tradnl" w:eastAsia="es-PR"/>
              </w:rPr>
              <w:t xml:space="preserve"> Modelo de Transición Centrado en el Desarrollo del Estudiante (MD), </w:t>
            </w:r>
            <w:r w:rsidRPr="006E01F5">
              <w:rPr>
                <w:rFonts w:eastAsia="+mn-ea"/>
                <w:color w:val="000000"/>
                <w:kern w:val="24"/>
                <w:lang w:val="es-ES_tradnl" w:eastAsia="es-PR"/>
              </w:rPr>
              <w:t xml:space="preserve">el cual propone un currículo de destrezas prácticas que el estudiante debe desarrollar para convertir su experiencia postsecundaria en una exitosa e inclusiva (Frontera y Rivera, 2020). De particular importancia en esta área es el desarrollo de </w:t>
            </w:r>
            <w:r w:rsidRPr="006E01F5">
              <w:rPr>
                <w:lang w:val="es-PR"/>
              </w:rPr>
              <w:t>la autointercesoría y la autogestión.</w:t>
            </w:r>
          </w:p>
          <w:p w14:paraId="6E7CCC3C" w14:textId="77777777" w:rsidR="006E01F5" w:rsidRPr="006E01F5" w:rsidRDefault="006E01F5" w:rsidP="006E01F5">
            <w:pPr>
              <w:rPr>
                <w:lang w:val="es-ES_tradnl"/>
              </w:rPr>
            </w:pPr>
          </w:p>
          <w:p w14:paraId="44B4023F" w14:textId="77777777" w:rsidR="006E01F5" w:rsidRPr="006E01F5" w:rsidRDefault="006E01F5" w:rsidP="006E01F5">
            <w:pPr>
              <w:rPr>
                <w:b/>
                <w:u w:val="single"/>
                <w:lang w:val="es-PR"/>
              </w:rPr>
            </w:pPr>
          </w:p>
        </w:tc>
        <w:tc>
          <w:tcPr>
            <w:tcW w:w="2230" w:type="dxa"/>
            <w:tcBorders>
              <w:top w:val="dashed" w:sz="4" w:space="0" w:color="auto"/>
              <w:bottom w:val="dashed" w:sz="4" w:space="0" w:color="auto"/>
            </w:tcBorders>
            <w:shd w:val="clear" w:color="auto" w:fill="FFFFFF"/>
          </w:tcPr>
          <w:p w14:paraId="48C70CD1" w14:textId="77777777" w:rsidR="006E01F5" w:rsidRPr="006E01F5" w:rsidRDefault="006E01F5" w:rsidP="006E01F5">
            <w:pPr>
              <w:rPr>
                <w:lang w:val="es-PR"/>
              </w:rPr>
            </w:pPr>
            <w:r w:rsidRPr="006E01F5">
              <w:rPr>
                <w:b/>
                <w:u w:val="single"/>
                <w:lang w:val="es-PR"/>
              </w:rPr>
              <w:t xml:space="preserve">FASE 3:                         </w:t>
            </w:r>
            <w:r w:rsidRPr="006E01F5">
              <w:rPr>
                <w:lang w:val="es-PR"/>
              </w:rPr>
              <w:t xml:space="preserve">1. En el caso de estudiantes de 10mo grado o más, se observa un desarrollo pre-funcional o básico (bajo promedio) de las destrezas de pre-empleo </w:t>
            </w:r>
            <w:r w:rsidRPr="006E01F5">
              <w:rPr>
                <w:b/>
                <w:lang w:val="es-PR"/>
              </w:rPr>
              <w:t xml:space="preserve">y se proyecta un potencial reservado y condicionado </w:t>
            </w:r>
            <w:r w:rsidRPr="006E01F5">
              <w:rPr>
                <w:lang w:val="es-PR"/>
              </w:rPr>
              <w:t xml:space="preserve">para un empleo competitivo y para estudios postsecundarios. </w:t>
            </w:r>
          </w:p>
          <w:p w14:paraId="17439747" w14:textId="77777777" w:rsidR="006E01F5" w:rsidRPr="006E01F5" w:rsidRDefault="006E01F5" w:rsidP="006E01F5">
            <w:pPr>
              <w:rPr>
                <w:lang w:val="es-PR"/>
              </w:rPr>
            </w:pPr>
          </w:p>
          <w:p w14:paraId="170F411B" w14:textId="77777777" w:rsidR="006E01F5" w:rsidRPr="006E01F5" w:rsidRDefault="006E01F5" w:rsidP="006E01F5">
            <w:pPr>
              <w:rPr>
                <w:b/>
                <w:lang w:val="es-PR"/>
              </w:rPr>
            </w:pPr>
            <w:r w:rsidRPr="006E01F5">
              <w:rPr>
                <w:lang w:val="es-PR"/>
              </w:rPr>
              <w:t xml:space="preserve">2. Este nivel de desarrollo sugiere que la persona continúa en la necesidad de apoyos especializados para promover su desarrollo social/académico/ cognitivo/laboral, incluyendo las destrezas de ADL y su integridad física y emocional. </w:t>
            </w:r>
            <w:r w:rsidRPr="006E01F5">
              <w:rPr>
                <w:b/>
                <w:lang w:val="es-PR"/>
              </w:rPr>
              <w:t xml:space="preserve">Requiere apoyos que fluctúan entre leves y moderados, entendiéndose de intensidad entre leve y moderada. La persona requiere de asistencia directa y relativamente constante. </w:t>
            </w:r>
          </w:p>
          <w:p w14:paraId="3F417922" w14:textId="77777777" w:rsidR="006E01F5" w:rsidRPr="006E01F5" w:rsidRDefault="006E01F5" w:rsidP="006E01F5">
            <w:pPr>
              <w:rPr>
                <w:b/>
                <w:lang w:val="es-PR"/>
              </w:rPr>
            </w:pPr>
          </w:p>
          <w:p w14:paraId="4DD0DC67" w14:textId="77777777" w:rsidR="006E01F5" w:rsidRPr="006E01F5" w:rsidRDefault="006E01F5" w:rsidP="006E01F5">
            <w:pPr>
              <w:rPr>
                <w:b/>
                <w:lang w:val="es-PR"/>
              </w:rPr>
            </w:pPr>
            <w:r w:rsidRPr="006E01F5">
              <w:rPr>
                <w:b/>
                <w:lang w:val="es-PR"/>
              </w:rPr>
              <w:t xml:space="preserve">3. Las técnicas de enseñanza para desarrollar destrezas deben incluir ejemplos visuales con modelos concretos o semiconcretos para ejecutar la tarea o conducta. </w:t>
            </w:r>
          </w:p>
          <w:p w14:paraId="60A42718" w14:textId="77777777" w:rsidR="006E01F5" w:rsidRPr="006E01F5" w:rsidRDefault="006E01F5" w:rsidP="006E01F5">
            <w:pPr>
              <w:rPr>
                <w:b/>
                <w:lang w:val="es-PR"/>
              </w:rPr>
            </w:pPr>
          </w:p>
          <w:p w14:paraId="147CAF18" w14:textId="77777777" w:rsidR="006E01F5" w:rsidRPr="006E01F5" w:rsidRDefault="006E01F5" w:rsidP="006E01F5">
            <w:pPr>
              <w:rPr>
                <w:lang w:val="es-PR"/>
              </w:rPr>
            </w:pPr>
            <w:r w:rsidRPr="006E01F5">
              <w:rPr>
                <w:lang w:val="es-PR"/>
              </w:rPr>
              <w:t xml:space="preserve">4. Este nivel de funcionalidad sugiere que </w:t>
            </w:r>
            <w:r w:rsidRPr="006E01F5">
              <w:rPr>
                <w:b/>
                <w:lang w:val="es-PR"/>
              </w:rPr>
              <w:t>los estudios postsecundarios parecerían más adecuados en carreras cortas y cursos técnicos</w:t>
            </w:r>
            <w:r w:rsidRPr="006E01F5">
              <w:rPr>
                <w:lang w:val="es-PR"/>
              </w:rPr>
              <w:t>; para esto será necesaria la intervención profesional en terapias psicoeducativas, ubicación y apoyos adecuados e intervención para el fortalecimiento de las destrezas cognitivas. Al igual que en la fase anterior para este nivel de destrezas, el COMPU deberá analizar cuál de las siguientes parece ser la meta de transición postsecundaria más adecuada:</w:t>
            </w:r>
          </w:p>
          <w:p w14:paraId="0E55EA5D" w14:textId="77777777" w:rsidR="006E01F5" w:rsidRPr="006E01F5" w:rsidRDefault="006E01F5" w:rsidP="006E01F5">
            <w:pPr>
              <w:tabs>
                <w:tab w:val="left" w:pos="526"/>
              </w:tabs>
              <w:rPr>
                <w:lang w:val="es-PR"/>
              </w:rPr>
            </w:pPr>
            <w:r w:rsidRPr="006E01F5">
              <w:rPr>
                <w:lang w:val="es-PR"/>
              </w:rPr>
              <w:t>a. empleo competitivo/estudios universitarios; o</w:t>
            </w:r>
          </w:p>
          <w:p w14:paraId="110C9F92" w14:textId="77777777" w:rsidR="006E01F5" w:rsidRPr="006E01F5" w:rsidRDefault="006E01F5" w:rsidP="006E01F5">
            <w:pPr>
              <w:tabs>
                <w:tab w:val="left" w:pos="526"/>
              </w:tabs>
              <w:rPr>
                <w:lang w:val="es-PR"/>
              </w:rPr>
            </w:pPr>
            <w:r w:rsidRPr="006E01F5">
              <w:rPr>
                <w:lang w:val="es-PR"/>
              </w:rPr>
              <w:t>b. una carrera corta/oficio, empleo sostenido o autoempleo. Esta determinación es muy importante por su impacto en la planificación estratégica de servicios en el plan de transición.</w:t>
            </w:r>
          </w:p>
          <w:p w14:paraId="2C5256D8" w14:textId="77777777" w:rsidR="006E01F5" w:rsidRPr="006E01F5" w:rsidRDefault="006E01F5" w:rsidP="006E01F5">
            <w:pPr>
              <w:rPr>
                <w:lang w:val="es-PR"/>
              </w:rPr>
            </w:pPr>
          </w:p>
          <w:p w14:paraId="6DDA55C9" w14:textId="77777777" w:rsidR="006E01F5" w:rsidRPr="006E01F5" w:rsidRDefault="006E01F5" w:rsidP="006E01F5">
            <w:pPr>
              <w:rPr>
                <w:lang w:val="es-PR"/>
              </w:rPr>
            </w:pPr>
            <w:r w:rsidRPr="006E01F5">
              <w:rPr>
                <w:lang w:val="es-PR"/>
              </w:rPr>
              <w:t>5. Los servicios de transición para fortalecer las destrezas socioemocionales son necesarios, muy en particular la autointercesoría y la autogestión.</w:t>
            </w:r>
          </w:p>
          <w:p w14:paraId="6C19FE7F" w14:textId="77777777" w:rsidR="006E01F5" w:rsidRPr="006E01F5" w:rsidRDefault="006E01F5" w:rsidP="006E01F5">
            <w:pPr>
              <w:rPr>
                <w:lang w:val="es-PR"/>
              </w:rPr>
            </w:pPr>
          </w:p>
          <w:p w14:paraId="3C453F5B" w14:textId="77777777" w:rsidR="006E01F5" w:rsidRPr="006E01F5" w:rsidRDefault="006E01F5" w:rsidP="006E01F5">
            <w:pPr>
              <w:rPr>
                <w:lang w:val="es-PR"/>
              </w:rPr>
            </w:pPr>
            <w:r w:rsidRPr="006E01F5">
              <w:rPr>
                <w:lang w:val="es-PR"/>
              </w:rPr>
              <w:t xml:space="preserve">6. De igual forma debe analizarse la necesidad de apoyo en el desarrollo de algunas destrezas de vida independiente (ADL) pues este nivel de desarrollo </w:t>
            </w:r>
            <w:r w:rsidRPr="006E01F5">
              <w:rPr>
                <w:b/>
                <w:lang w:val="es-PR"/>
              </w:rPr>
              <w:t xml:space="preserve">pre-funcional sugiere que, aunque la persona ha incorporado algunas destrezas de VI, ese nivel de desarrollo no le permite ser independiente. Por ende, el PIT/PEI </w:t>
            </w:r>
            <w:r w:rsidRPr="006E01F5">
              <w:rPr>
                <w:lang w:val="es-PR"/>
              </w:rPr>
              <w:t xml:space="preserve">debe incorporar metas específicas que establezcan los </w:t>
            </w:r>
            <w:r w:rsidRPr="006E01F5">
              <w:rPr>
                <w:b/>
                <w:lang w:val="es-PR"/>
              </w:rPr>
              <w:t xml:space="preserve">apoyos especializados  necesarios (de diferentes frecuencias e intensidades) por destreza y por </w:t>
            </w:r>
          </w:p>
          <w:p w14:paraId="479C4B38" w14:textId="77777777" w:rsidR="006E01F5" w:rsidRPr="006E01F5" w:rsidRDefault="006E01F5" w:rsidP="006E01F5">
            <w:pPr>
              <w:rPr>
                <w:b/>
                <w:lang w:val="es-PR"/>
              </w:rPr>
            </w:pPr>
            <w:r w:rsidRPr="006E01F5">
              <w:rPr>
                <w:b/>
                <w:lang w:val="es-PR"/>
              </w:rPr>
              <w:t>contextos/ ambientes.</w:t>
            </w:r>
          </w:p>
          <w:p w14:paraId="51FE6FEB" w14:textId="77777777" w:rsidR="006E01F5" w:rsidRPr="006E01F5" w:rsidRDefault="006E01F5" w:rsidP="006E01F5">
            <w:pPr>
              <w:rPr>
                <w:b/>
                <w:lang w:val="es-PR"/>
              </w:rPr>
            </w:pPr>
          </w:p>
          <w:p w14:paraId="29187CA3" w14:textId="77777777" w:rsidR="006E01F5" w:rsidRPr="006E01F5" w:rsidRDefault="006E01F5" w:rsidP="006E01F5">
            <w:pPr>
              <w:rPr>
                <w:lang w:val="es-PR"/>
              </w:rPr>
            </w:pPr>
            <w:r w:rsidRPr="006E01F5">
              <w:rPr>
                <w:lang w:val="es-PR"/>
              </w:rPr>
              <w:t xml:space="preserve">7. Las metas a corto y mediano plazo para el desarrollo de destrezas de VI deben tomar en consideración que el dominio y frecuencia de las mismas que demuestra la persona en esta fase o etapa de su desarrollo </w:t>
            </w:r>
            <w:r w:rsidRPr="006E01F5">
              <w:rPr>
                <w:b/>
                <w:lang w:val="es-PR"/>
              </w:rPr>
              <w:t>no le permite desempeñarse consistente y adecuadamente</w:t>
            </w:r>
            <w:r w:rsidRPr="006E01F5">
              <w:rPr>
                <w:lang w:val="es-PR"/>
              </w:rPr>
              <w:t xml:space="preserve"> en conductas de baja complejidad y en ambientes o contextos muy conocidos. Es por esa razón que las destrezas de VI son prerrequisitos para el desarrollo de las destrezas de pre-empleo.</w:t>
            </w:r>
          </w:p>
          <w:p w14:paraId="2B725321" w14:textId="77777777" w:rsidR="006E01F5" w:rsidRPr="006E01F5" w:rsidRDefault="006E01F5" w:rsidP="006E01F5">
            <w:pPr>
              <w:rPr>
                <w:lang w:val="es-PR"/>
              </w:rPr>
            </w:pPr>
          </w:p>
          <w:p w14:paraId="5BEBF1A1" w14:textId="77777777" w:rsidR="006E01F5" w:rsidRPr="006E01F5" w:rsidRDefault="006E01F5" w:rsidP="006E01F5">
            <w:pPr>
              <w:rPr>
                <w:b/>
                <w:lang w:val="es-PR"/>
              </w:rPr>
            </w:pPr>
            <w:r w:rsidRPr="006E01F5">
              <w:rPr>
                <w:lang w:val="es-PR"/>
              </w:rPr>
              <w:t xml:space="preserve">8. </w:t>
            </w:r>
            <w:r w:rsidRPr="006E01F5">
              <w:rPr>
                <w:b/>
                <w:lang w:val="es-PR"/>
              </w:rPr>
              <w:t xml:space="preserve">El plan de servicios de este nivel de desarrollo requiere, necesariamente, una evaluación formal de diagnóstico de capacidad funcional y una evaluación vocacional formal. Debe realizarse una evaluación formal dirigida a identificar las destrezas de pre-empleo que requieren atención.  </w:t>
            </w:r>
          </w:p>
          <w:p w14:paraId="05A182C3" w14:textId="77777777" w:rsidR="006E01F5" w:rsidRPr="006E01F5" w:rsidRDefault="006E01F5" w:rsidP="006E01F5">
            <w:pPr>
              <w:rPr>
                <w:lang w:val="es-PR"/>
              </w:rPr>
            </w:pPr>
          </w:p>
          <w:p w14:paraId="20221B14" w14:textId="77777777" w:rsidR="006E01F5" w:rsidRPr="006E01F5" w:rsidRDefault="006E01F5" w:rsidP="006E01F5">
            <w:pPr>
              <w:rPr>
                <w:lang w:val="es-PR"/>
              </w:rPr>
            </w:pPr>
            <w:r w:rsidRPr="006E01F5">
              <w:rPr>
                <w:lang w:val="es-PR"/>
              </w:rPr>
              <w:t>9. Los servicios deben incluir la consejería de carreras, exploración vocacional y experiencias vivenciales de apresto para el trabajo. El PIT/PEI debe incluir actividades concretas dirigidas al desarrollo de destrezas de pre-empleo.</w:t>
            </w:r>
          </w:p>
          <w:p w14:paraId="5775967F" w14:textId="77777777" w:rsidR="006E01F5" w:rsidRPr="006E01F5" w:rsidRDefault="006E01F5" w:rsidP="006E01F5">
            <w:pPr>
              <w:pStyle w:val="ListParagraph"/>
              <w:ind w:left="-15"/>
              <w:rPr>
                <w:lang w:val="es-PR"/>
              </w:rPr>
            </w:pPr>
          </w:p>
          <w:p w14:paraId="551B63DF" w14:textId="77777777" w:rsidR="006E01F5" w:rsidRPr="006E01F5" w:rsidRDefault="006E01F5" w:rsidP="006E01F5">
            <w:pPr>
              <w:tabs>
                <w:tab w:val="left" w:pos="720"/>
              </w:tabs>
              <w:rPr>
                <w:b/>
                <w:u w:val="single"/>
                <w:lang w:val="es-PR"/>
              </w:rPr>
            </w:pPr>
          </w:p>
        </w:tc>
        <w:tc>
          <w:tcPr>
            <w:tcW w:w="2627" w:type="dxa"/>
            <w:tcBorders>
              <w:top w:val="dashed" w:sz="4" w:space="0" w:color="auto"/>
              <w:bottom w:val="dashed" w:sz="4" w:space="0" w:color="auto"/>
            </w:tcBorders>
            <w:shd w:val="clear" w:color="auto" w:fill="auto"/>
          </w:tcPr>
          <w:p w14:paraId="16D344C5" w14:textId="77777777" w:rsidR="006E01F5" w:rsidRPr="006E01F5" w:rsidRDefault="006E01F5" w:rsidP="006E01F5">
            <w:pPr>
              <w:rPr>
                <w:b/>
                <w:u w:val="single"/>
                <w:lang w:val="es-PR"/>
              </w:rPr>
            </w:pPr>
            <w:r w:rsidRPr="006E01F5">
              <w:rPr>
                <w:b/>
                <w:u w:val="single"/>
                <w:lang w:val="es-PR"/>
              </w:rPr>
              <w:t xml:space="preserve">FASE 3:                                </w:t>
            </w:r>
          </w:p>
          <w:p w14:paraId="4201FC7A" w14:textId="77777777" w:rsidR="006E01F5" w:rsidRPr="006E01F5" w:rsidRDefault="006E01F5" w:rsidP="006E01F5">
            <w:pPr>
              <w:shd w:val="clear" w:color="auto" w:fill="FFFFFF"/>
              <w:tabs>
                <w:tab w:val="left" w:pos="526"/>
              </w:tabs>
              <w:rPr>
                <w:lang w:val="es-PR"/>
              </w:rPr>
            </w:pPr>
            <w:r w:rsidRPr="006E01F5">
              <w:rPr>
                <w:lang w:val="es-PR"/>
              </w:rPr>
              <w:t xml:space="preserve">1. En el caso de estudiantes de 10 grado o mayor, se observa un desarrollo </w:t>
            </w:r>
            <w:r w:rsidRPr="006E01F5">
              <w:rPr>
                <w:b/>
                <w:lang w:val="es-PR"/>
              </w:rPr>
              <w:t xml:space="preserve">inicial </w:t>
            </w:r>
          </w:p>
          <w:p w14:paraId="613FB606" w14:textId="77777777" w:rsidR="006E01F5" w:rsidRPr="006E01F5" w:rsidRDefault="006E01F5" w:rsidP="006E01F5">
            <w:pPr>
              <w:shd w:val="clear" w:color="auto" w:fill="FFFFFF"/>
              <w:tabs>
                <w:tab w:val="left" w:pos="526"/>
              </w:tabs>
              <w:rPr>
                <w:lang w:val="es-PR"/>
              </w:rPr>
            </w:pPr>
            <w:r w:rsidRPr="006E01F5">
              <w:rPr>
                <w:lang w:val="es-PR"/>
              </w:rPr>
              <w:t>de las destrezas académicas, funcionales y pre-ocupacionales (pre-empleo). Se entiende entonces que el estudiante requiere/necesita regularmente de apoyos especializados para promover su desarrollo social/académico/ cognitivo/laboral, incluyendo las destrezas de ADL y su integridad física y emocional. No se observa que el estudiante sea</w:t>
            </w:r>
            <w:r w:rsidRPr="006E01F5">
              <w:rPr>
                <w:b/>
                <w:lang w:val="es-PR"/>
              </w:rPr>
              <w:t xml:space="preserve"> autosuficiente</w:t>
            </w:r>
            <w:r w:rsidRPr="006E01F5">
              <w:rPr>
                <w:lang w:val="es-PR"/>
              </w:rPr>
              <w:t xml:space="preserve"> en la mayoría de las ocasiones y en la mayoría de los contextos/ambientes. Los apoyos que requiere fluctúan entre </w:t>
            </w:r>
            <w:r w:rsidRPr="006E01F5">
              <w:rPr>
                <w:b/>
                <w:lang w:val="es-PR"/>
              </w:rPr>
              <w:t>intensos y semi-intensos, continuos durante el día y en la mayoría de los contextos/ambientes.</w:t>
            </w:r>
            <w:r w:rsidRPr="006E01F5">
              <w:rPr>
                <w:lang w:val="es-PR"/>
              </w:rPr>
              <w:t xml:space="preserve"> </w:t>
            </w:r>
            <w:r w:rsidRPr="006E01F5">
              <w:rPr>
                <w:b/>
                <w:lang w:val="es-PR"/>
              </w:rPr>
              <w:t>La persona requiere de asistencia directa y constante. La persona se beneficiará de y necesita estímulos físicos parciales para intentar o ejecutar la conducta o destreza.</w:t>
            </w:r>
          </w:p>
          <w:p w14:paraId="6436FEFC" w14:textId="77777777" w:rsidR="006E01F5" w:rsidRPr="006E01F5" w:rsidRDefault="006E01F5" w:rsidP="006E01F5">
            <w:pPr>
              <w:shd w:val="clear" w:color="auto" w:fill="FFFFFF"/>
              <w:tabs>
                <w:tab w:val="left" w:pos="526"/>
              </w:tabs>
              <w:rPr>
                <w:lang w:val="es-PR"/>
              </w:rPr>
            </w:pPr>
          </w:p>
          <w:p w14:paraId="2CE0FE96" w14:textId="77777777" w:rsidR="006E01F5" w:rsidRPr="006E01F5" w:rsidRDefault="006E01F5" w:rsidP="006E01F5">
            <w:pPr>
              <w:shd w:val="clear" w:color="auto" w:fill="FFFFFF"/>
              <w:tabs>
                <w:tab w:val="left" w:pos="526"/>
              </w:tabs>
              <w:rPr>
                <w:lang w:val="es-PR"/>
              </w:rPr>
            </w:pPr>
            <w:r w:rsidRPr="006E01F5">
              <w:rPr>
                <w:lang w:val="es-PR"/>
              </w:rPr>
              <w:t>2. En esta fase, basado en el nivel de funcionalidad actual, el potencial para un empleo competitivo está principalmente atado a la modalidad de empleo sostenido; no se proyecta como una meta viable los estudios universitarios postsecundarios regulares.</w:t>
            </w:r>
          </w:p>
          <w:p w14:paraId="4E938FB1" w14:textId="77777777" w:rsidR="006E01F5" w:rsidRPr="006E01F5" w:rsidRDefault="006E01F5" w:rsidP="006E01F5">
            <w:pPr>
              <w:shd w:val="clear" w:color="auto" w:fill="FFFFFF"/>
              <w:tabs>
                <w:tab w:val="left" w:pos="526"/>
              </w:tabs>
              <w:rPr>
                <w:lang w:val="es-PR"/>
              </w:rPr>
            </w:pPr>
            <w:r w:rsidRPr="006E01F5">
              <w:rPr>
                <w:lang w:val="es-PR"/>
              </w:rPr>
              <w:t>Basado en este nivel de desarrollo de las destrezas académicas, funcionales y pre-ocupacionales, el COMPU deberá analizar cuál de las siguientes parece ser la meta de transición postsecundaria más adecuada:</w:t>
            </w:r>
          </w:p>
          <w:p w14:paraId="0DFC52EB" w14:textId="77777777" w:rsidR="006E01F5" w:rsidRPr="006E01F5" w:rsidRDefault="006E01F5" w:rsidP="006E01F5">
            <w:pPr>
              <w:shd w:val="clear" w:color="auto" w:fill="FFFFFF"/>
              <w:tabs>
                <w:tab w:val="left" w:pos="526"/>
              </w:tabs>
              <w:rPr>
                <w:lang w:val="es-PR"/>
              </w:rPr>
            </w:pPr>
            <w:r w:rsidRPr="006E01F5">
              <w:rPr>
                <w:lang w:val="es-PR"/>
              </w:rPr>
              <w:t>a. empleo competitivo a través de empleo sostenido y autoempleo;</w:t>
            </w:r>
          </w:p>
          <w:p w14:paraId="2405BE24" w14:textId="77777777" w:rsidR="006E01F5" w:rsidRPr="006E01F5" w:rsidRDefault="006E01F5" w:rsidP="006E01F5">
            <w:pPr>
              <w:shd w:val="clear" w:color="auto" w:fill="FFFFFF"/>
              <w:tabs>
                <w:tab w:val="left" w:pos="526"/>
              </w:tabs>
              <w:rPr>
                <w:lang w:val="es-PR"/>
              </w:rPr>
            </w:pPr>
            <w:r w:rsidRPr="006E01F5">
              <w:rPr>
                <w:lang w:val="es-PR"/>
              </w:rPr>
              <w:t>b. una carrera corta/oficio; y c. opciones de empleo o trabajo en actividades que se aprenden en el trabajo (</w:t>
            </w:r>
            <w:r w:rsidRPr="006E01F5">
              <w:rPr>
                <w:i/>
                <w:lang w:val="es-PR"/>
              </w:rPr>
              <w:t>on the job training</w:t>
            </w:r>
            <w:r w:rsidRPr="006E01F5">
              <w:rPr>
                <w:lang w:val="es-PR"/>
              </w:rPr>
              <w:t>). Esta determinación es muy importante por su impacto en la planificación estratégica de servicios en el plan de transición.</w:t>
            </w:r>
          </w:p>
          <w:p w14:paraId="0B5C2A79" w14:textId="77777777" w:rsidR="006E01F5" w:rsidRPr="006E01F5" w:rsidRDefault="006E01F5" w:rsidP="006E01F5">
            <w:pPr>
              <w:tabs>
                <w:tab w:val="left" w:pos="526"/>
              </w:tabs>
              <w:rPr>
                <w:b/>
                <w:lang w:val="es-PR"/>
              </w:rPr>
            </w:pPr>
          </w:p>
          <w:p w14:paraId="69D60AB1" w14:textId="77777777" w:rsidR="006E01F5" w:rsidRPr="006E01F5" w:rsidRDefault="006E01F5" w:rsidP="006E01F5">
            <w:pPr>
              <w:rPr>
                <w:lang w:val="es-PR"/>
              </w:rPr>
            </w:pPr>
            <w:r w:rsidRPr="006E01F5">
              <w:rPr>
                <w:lang w:val="es-PR"/>
              </w:rPr>
              <w:t xml:space="preserve">3. Sugiere considerar otras alternativas de trabajo o ajuste al trabajo como talleres de producción (remuneración basada en producción), voluntariado y brigadas movibles entre otras.  </w:t>
            </w:r>
          </w:p>
          <w:p w14:paraId="536524FB" w14:textId="77777777" w:rsidR="006E01F5" w:rsidRPr="006E01F5" w:rsidRDefault="006E01F5" w:rsidP="006E01F5">
            <w:pPr>
              <w:tabs>
                <w:tab w:val="left" w:pos="526"/>
              </w:tabs>
              <w:rPr>
                <w:lang w:val="es-PR"/>
              </w:rPr>
            </w:pPr>
          </w:p>
          <w:p w14:paraId="6A48949C" w14:textId="77777777" w:rsidR="006E01F5" w:rsidRPr="006E01F5" w:rsidRDefault="006E01F5" w:rsidP="006E01F5">
            <w:pPr>
              <w:tabs>
                <w:tab w:val="left" w:pos="526"/>
              </w:tabs>
              <w:rPr>
                <w:b/>
                <w:lang w:val="es-PR"/>
              </w:rPr>
            </w:pPr>
            <w:r w:rsidRPr="006E01F5">
              <w:rPr>
                <w:lang w:val="es-PR"/>
              </w:rPr>
              <w:t xml:space="preserve">4. De igual forma, los servicios de transición postsecundaria deben incluir el fortalecer destrezas socioemocionales dependiendo de las necesidades de la persona y del tipo de impedimento. </w:t>
            </w:r>
            <w:r w:rsidRPr="006E01F5">
              <w:rPr>
                <w:b/>
                <w:lang w:val="es-PR"/>
              </w:rPr>
              <w:t>Será necesario establecer metas concretas para el desarrollo de las destrezas de autogestión y autointercesoría.</w:t>
            </w:r>
          </w:p>
          <w:p w14:paraId="7D7A264B" w14:textId="77777777" w:rsidR="006E01F5" w:rsidRPr="006E01F5" w:rsidRDefault="006E01F5" w:rsidP="006E01F5">
            <w:pPr>
              <w:tabs>
                <w:tab w:val="left" w:pos="526"/>
              </w:tabs>
              <w:rPr>
                <w:b/>
                <w:lang w:val="es-PR"/>
              </w:rPr>
            </w:pPr>
          </w:p>
          <w:p w14:paraId="521C1497" w14:textId="77777777" w:rsidR="006E01F5" w:rsidRPr="006E01F5" w:rsidRDefault="006E01F5" w:rsidP="006E01F5">
            <w:pPr>
              <w:tabs>
                <w:tab w:val="left" w:pos="526"/>
              </w:tabs>
              <w:rPr>
                <w:lang w:val="es-PR"/>
              </w:rPr>
            </w:pPr>
            <w:r w:rsidRPr="006E01F5">
              <w:rPr>
                <w:b/>
                <w:lang w:val="es-PR"/>
              </w:rPr>
              <w:t>5. El PEI debe incluir servicios psicoeducativos dirigidos, específicamente, a fortalecer las destrezas de procesamiento, retención y uso de la información.</w:t>
            </w:r>
          </w:p>
          <w:p w14:paraId="1A4EBCC0" w14:textId="77777777" w:rsidR="006E01F5" w:rsidRPr="006E01F5" w:rsidRDefault="006E01F5" w:rsidP="006E01F5">
            <w:pPr>
              <w:tabs>
                <w:tab w:val="left" w:pos="526"/>
              </w:tabs>
              <w:rPr>
                <w:lang w:val="es-PR"/>
              </w:rPr>
            </w:pPr>
          </w:p>
          <w:p w14:paraId="59ABC7B2" w14:textId="77777777" w:rsidR="006E01F5" w:rsidRPr="006E01F5" w:rsidRDefault="006E01F5" w:rsidP="006E01F5">
            <w:pPr>
              <w:tabs>
                <w:tab w:val="left" w:pos="526"/>
              </w:tabs>
              <w:rPr>
                <w:lang w:val="es-PR"/>
              </w:rPr>
            </w:pPr>
            <w:r w:rsidRPr="006E01F5">
              <w:rPr>
                <w:lang w:val="es-PR"/>
              </w:rPr>
              <w:t xml:space="preserve">6. El plan de servicios para transición debe centrarse </w:t>
            </w:r>
            <w:r w:rsidRPr="006E01F5">
              <w:rPr>
                <w:b/>
                <w:lang w:val="es-PR"/>
              </w:rPr>
              <w:t>en potenciar las destrezas y competencias académicas regulares y académicas funcionales.</w:t>
            </w:r>
            <w:r w:rsidRPr="006E01F5">
              <w:rPr>
                <w:lang w:val="es-PR"/>
              </w:rPr>
              <w:t xml:space="preserve"> Para esta fase, el COMPU debe articular un plan intensivo y generalizado de apoyo dirigido a compensar y desarrollar al máximo las destrezas académicas funcionales. Rezagos en las competencias académicas funcionales en esta etapa de desarrollo se proyectan como factores limitantes para un empleo y para la vida postsecundaria.</w:t>
            </w:r>
          </w:p>
          <w:p w14:paraId="2E18EF7A" w14:textId="77777777" w:rsidR="006E01F5" w:rsidRPr="006E01F5" w:rsidRDefault="006E01F5" w:rsidP="006E01F5">
            <w:pPr>
              <w:tabs>
                <w:tab w:val="left" w:pos="526"/>
              </w:tabs>
              <w:rPr>
                <w:lang w:val="es-PR"/>
              </w:rPr>
            </w:pPr>
          </w:p>
          <w:p w14:paraId="0DA7DFCF" w14:textId="77777777" w:rsidR="006E01F5" w:rsidRPr="006E01F5" w:rsidRDefault="006E01F5" w:rsidP="006E01F5">
            <w:pPr>
              <w:tabs>
                <w:tab w:val="left" w:pos="526"/>
              </w:tabs>
              <w:rPr>
                <w:lang w:val="es-PR"/>
              </w:rPr>
            </w:pPr>
            <w:r w:rsidRPr="006E01F5">
              <w:rPr>
                <w:lang w:val="es-PR"/>
              </w:rPr>
              <w:t xml:space="preserve">7. Este nivel de desarrollo requiere considerar las alternativas de ubicación que se ajusten a las necesidades del estudiante, posiblemente salón recurso y salón contenido. La integración en actividades de educación regular es altamente recomendable como una estrategia efectiva de socialización y transición a la vida en comunidad. </w:t>
            </w:r>
          </w:p>
          <w:p w14:paraId="7C41BC6C" w14:textId="77777777" w:rsidR="006E01F5" w:rsidRPr="006E01F5" w:rsidRDefault="006E01F5" w:rsidP="006E01F5">
            <w:pPr>
              <w:tabs>
                <w:tab w:val="left" w:pos="526"/>
              </w:tabs>
              <w:rPr>
                <w:lang w:val="es-PR"/>
              </w:rPr>
            </w:pPr>
          </w:p>
          <w:p w14:paraId="00E66C3B" w14:textId="77777777" w:rsidR="006E01F5" w:rsidRPr="006E01F5" w:rsidRDefault="006E01F5" w:rsidP="006E01F5">
            <w:pPr>
              <w:tabs>
                <w:tab w:val="left" w:pos="526"/>
              </w:tabs>
              <w:rPr>
                <w:lang w:val="es-PR"/>
              </w:rPr>
            </w:pPr>
            <w:r w:rsidRPr="006E01F5">
              <w:rPr>
                <w:lang w:val="es-PR"/>
              </w:rPr>
              <w:t xml:space="preserve">8. </w:t>
            </w:r>
            <w:r w:rsidRPr="006E01F5">
              <w:rPr>
                <w:b/>
                <w:lang w:val="es-PR"/>
              </w:rPr>
              <w:t>De igual forma, el desarrollo de las destrezas de vida independiente que promuevan el nivel de autosuficiencia del estudiante serán parte esencial del PEI durante los grados 10, 11 y 12. Específicamente, las metas del PEI deben incluir la reducción progresiva y paulatina de la frecuencia e intensidad de los apoyos que el estudiante necesita</w:t>
            </w:r>
          </w:p>
          <w:p w14:paraId="22D2C39D" w14:textId="77777777" w:rsidR="006E01F5" w:rsidRPr="006E01F5" w:rsidRDefault="006E01F5" w:rsidP="006E01F5">
            <w:pPr>
              <w:tabs>
                <w:tab w:val="left" w:pos="526"/>
              </w:tabs>
              <w:rPr>
                <w:lang w:val="es-PR"/>
              </w:rPr>
            </w:pPr>
            <w:r w:rsidRPr="006E01F5">
              <w:rPr>
                <w:b/>
                <w:lang w:val="es-PR"/>
              </w:rPr>
              <w:t>para realizar las destrezas del diario vivir y preservar su seguridad y salud física y emocional</w:t>
            </w:r>
            <w:r w:rsidRPr="006E01F5">
              <w:rPr>
                <w:lang w:val="es-PR"/>
              </w:rPr>
              <w:t>. A mayor autosuficiencia mejor la proyección de opciones y posibilidades de transición secundaria y postsecundaria.</w:t>
            </w:r>
          </w:p>
          <w:p w14:paraId="0AA73003" w14:textId="77777777" w:rsidR="006E01F5" w:rsidRPr="006E01F5" w:rsidRDefault="006E01F5" w:rsidP="006E01F5">
            <w:pPr>
              <w:tabs>
                <w:tab w:val="left" w:pos="526"/>
              </w:tabs>
              <w:rPr>
                <w:lang w:val="es-PR"/>
              </w:rPr>
            </w:pPr>
          </w:p>
          <w:p w14:paraId="4AE99721" w14:textId="77777777" w:rsidR="006E01F5" w:rsidRPr="006E01F5" w:rsidRDefault="006E01F5" w:rsidP="006E01F5">
            <w:pPr>
              <w:tabs>
                <w:tab w:val="left" w:pos="526"/>
              </w:tabs>
              <w:rPr>
                <w:b/>
                <w:lang w:val="es-PR"/>
              </w:rPr>
            </w:pPr>
            <w:r w:rsidRPr="006E01F5">
              <w:rPr>
                <w:lang w:val="es-PR"/>
              </w:rPr>
              <w:t xml:space="preserve">9. Los estudiantes en esta fase (10mo y 11mo) y nivel de desarrollo se beneficiarán de un </w:t>
            </w:r>
            <w:r w:rsidRPr="006E01F5">
              <w:rPr>
                <w:b/>
                <w:lang w:val="es-PR"/>
              </w:rPr>
              <w:t>proceso formal de exploración ocupacional que permita al estudiante identificar sus gustos y preferencias con respecto a actividades de empleo.</w:t>
            </w:r>
          </w:p>
          <w:p w14:paraId="7E579960" w14:textId="77777777" w:rsidR="006E01F5" w:rsidRPr="006E01F5" w:rsidRDefault="006E01F5" w:rsidP="006E01F5">
            <w:pPr>
              <w:tabs>
                <w:tab w:val="left" w:pos="526"/>
              </w:tabs>
              <w:rPr>
                <w:lang w:val="es-PR"/>
              </w:rPr>
            </w:pPr>
          </w:p>
          <w:p w14:paraId="01A3EBDE" w14:textId="77777777" w:rsidR="006E01F5" w:rsidRPr="006E01F5" w:rsidRDefault="006E01F5" w:rsidP="006E01F5">
            <w:pPr>
              <w:tabs>
                <w:tab w:val="left" w:pos="526"/>
              </w:tabs>
              <w:rPr>
                <w:lang w:val="es-PR"/>
              </w:rPr>
            </w:pPr>
            <w:r w:rsidRPr="006E01F5">
              <w:rPr>
                <w:lang w:val="es-PR"/>
              </w:rPr>
              <w:t xml:space="preserve">10. De no haberse realizado durante los últimos dos años (Fase 2),  </w:t>
            </w:r>
          </w:p>
          <w:p w14:paraId="089C5E05" w14:textId="77777777" w:rsidR="006E01F5" w:rsidRPr="006E01F5" w:rsidRDefault="006E01F5" w:rsidP="006E01F5">
            <w:pPr>
              <w:rPr>
                <w:b/>
                <w:lang w:val="es-PR"/>
              </w:rPr>
            </w:pPr>
            <w:r w:rsidRPr="006E01F5">
              <w:rPr>
                <w:lang w:val="es-PR"/>
              </w:rPr>
              <w:t xml:space="preserve">el plan de servicios de este nivel de desarrollo </w:t>
            </w:r>
            <w:r w:rsidRPr="006E01F5">
              <w:rPr>
                <w:b/>
                <w:lang w:val="es-PR"/>
              </w:rPr>
              <w:t>requiere, necesariamente, una evaluación formal de diagnóstico de capacidad funcional y una evaluación vocacional formal no más tarde del 11mo grado.</w:t>
            </w:r>
          </w:p>
          <w:p w14:paraId="71CFAC66" w14:textId="77777777" w:rsidR="006E01F5" w:rsidRPr="006E01F5" w:rsidRDefault="006E01F5" w:rsidP="006E01F5">
            <w:pPr>
              <w:rPr>
                <w:b/>
                <w:u w:val="single"/>
                <w:lang w:val="es-PR"/>
              </w:rPr>
            </w:pPr>
          </w:p>
          <w:p w14:paraId="4715AE71" w14:textId="77777777" w:rsidR="006E01F5" w:rsidRPr="006E01F5" w:rsidRDefault="006E01F5" w:rsidP="006E01F5">
            <w:pPr>
              <w:rPr>
                <w:b/>
                <w:u w:val="single"/>
                <w:lang w:val="es-PR"/>
              </w:rPr>
            </w:pPr>
          </w:p>
        </w:tc>
        <w:tc>
          <w:tcPr>
            <w:tcW w:w="2070" w:type="dxa"/>
            <w:tcBorders>
              <w:top w:val="dashed" w:sz="4" w:space="0" w:color="auto"/>
              <w:bottom w:val="dashed" w:sz="4" w:space="0" w:color="auto"/>
            </w:tcBorders>
            <w:shd w:val="clear" w:color="auto" w:fill="auto"/>
          </w:tcPr>
          <w:p w14:paraId="25D1FE24" w14:textId="77777777" w:rsidR="006E01F5" w:rsidRPr="006E01F5" w:rsidRDefault="006E01F5" w:rsidP="006E01F5">
            <w:pPr>
              <w:rPr>
                <w:b/>
                <w:u w:val="single"/>
                <w:lang w:val="es-PR"/>
              </w:rPr>
            </w:pPr>
            <w:r w:rsidRPr="006E01F5">
              <w:rPr>
                <w:b/>
                <w:u w:val="single"/>
                <w:lang w:val="es-PR"/>
              </w:rPr>
              <w:t xml:space="preserve">FASE 3:                     </w:t>
            </w:r>
            <w:r w:rsidRPr="006E01F5">
              <w:rPr>
                <w:lang w:val="es-PR"/>
              </w:rPr>
              <w:t>1. El plan de servicios para este nivel de desarrollo tiene como meta principal el desarrollo de las destrezas de vida independiente (ADL); se proyecta un potencial muy limitado para empleo o trabajo.</w:t>
            </w:r>
          </w:p>
          <w:p w14:paraId="040F83CC" w14:textId="77777777" w:rsidR="006E01F5" w:rsidRPr="006E01F5" w:rsidRDefault="006E01F5" w:rsidP="006E01F5">
            <w:pPr>
              <w:rPr>
                <w:lang w:val="es-PR"/>
              </w:rPr>
            </w:pPr>
          </w:p>
          <w:p w14:paraId="623FDEFB" w14:textId="77777777" w:rsidR="006E01F5" w:rsidRPr="006E01F5" w:rsidRDefault="006E01F5" w:rsidP="006E01F5">
            <w:pPr>
              <w:rPr>
                <w:lang w:val="es-PR"/>
              </w:rPr>
            </w:pPr>
            <w:r w:rsidRPr="006E01F5">
              <w:rPr>
                <w:lang w:val="es-PR"/>
              </w:rPr>
              <w:t>2. Los servicios de apoyo profesionales serán necesariamente a través de un enfoque interdisciplinario que incorpore la participación de los padres o representantes. Esto es así pues la persona necesita/requiere estímulos físicos totales, para intentar ejecutar la conducta o destreza. Requiere apoyo personal y profesional intenso, continuo y generalizado (tal vez permanente) para las destrezas del diario vivir y para promover y salvaguardar su desarrollo social y su integridad física y emocional en todos los contextos y ambientes</w:t>
            </w:r>
          </w:p>
          <w:p w14:paraId="475A3407" w14:textId="77777777" w:rsidR="006E01F5" w:rsidRPr="006E01F5" w:rsidRDefault="006E01F5" w:rsidP="006E01F5">
            <w:pPr>
              <w:rPr>
                <w:lang w:val="es-PR"/>
              </w:rPr>
            </w:pPr>
          </w:p>
          <w:p w14:paraId="6A8AB925" w14:textId="77777777" w:rsidR="006E01F5" w:rsidRPr="006E01F5" w:rsidRDefault="006E01F5" w:rsidP="006E01F5">
            <w:pPr>
              <w:rPr>
                <w:lang w:val="es-PR"/>
              </w:rPr>
            </w:pPr>
            <w:r w:rsidRPr="006E01F5">
              <w:rPr>
                <w:lang w:val="es-PR"/>
              </w:rPr>
              <w:t>3. El plan de servicios deberá incluir metas para el mantenimiento y generalización de las destrezas desarrolladas; a esos efectos la necesidad de la participación de los padres o representantes. El foco de los servicios debe centrarse en aumentar la independencia gradual y relativa, así como y disminuir la intensidad, frecuencia y generalización de los apoyos.</w:t>
            </w:r>
          </w:p>
          <w:p w14:paraId="66EDC104" w14:textId="77777777" w:rsidR="006E01F5" w:rsidRPr="006E01F5" w:rsidRDefault="006E01F5" w:rsidP="006E01F5">
            <w:pPr>
              <w:rPr>
                <w:lang w:val="es-PR"/>
              </w:rPr>
            </w:pPr>
          </w:p>
          <w:p w14:paraId="4A12AAF7" w14:textId="77777777" w:rsidR="006E01F5" w:rsidRPr="006E01F5" w:rsidRDefault="006E01F5" w:rsidP="006E01F5">
            <w:pPr>
              <w:rPr>
                <w:lang w:val="es-PR"/>
              </w:rPr>
            </w:pPr>
            <w:r w:rsidRPr="006E01F5">
              <w:rPr>
                <w:lang w:val="es-PR"/>
              </w:rPr>
              <w:t xml:space="preserve">4. El plan de transición debe incluir alternativas de ubicación y servicios permanentes, en algunos casos de corte institucional.  </w:t>
            </w:r>
          </w:p>
          <w:p w14:paraId="4935B0E1" w14:textId="77777777" w:rsidR="006E01F5" w:rsidRPr="006E01F5" w:rsidRDefault="006E01F5" w:rsidP="006E01F5">
            <w:pPr>
              <w:rPr>
                <w:lang w:val="es-PR"/>
              </w:rPr>
            </w:pPr>
          </w:p>
          <w:p w14:paraId="2BCF77D7" w14:textId="77777777" w:rsidR="006E01F5" w:rsidRPr="006E01F5" w:rsidRDefault="006E01F5" w:rsidP="006E01F5">
            <w:pPr>
              <w:rPr>
                <w:lang w:val="es-PR"/>
              </w:rPr>
            </w:pPr>
            <w:r w:rsidRPr="006E01F5">
              <w:rPr>
                <w:lang w:val="es-PR"/>
              </w:rPr>
              <w:t xml:space="preserve">5. El plan de servicios de este nivel de desarrollo requiere, necesariamente, una evaluación formal de diagnóstico de capacidad funcional. Los resultados de estas evaluaciones serán importantes para considerar la adecuacidad de las siguientes alternativas de trabajo o ajuste al trabajo: talleres de producción (remuneración basada en producción) y voluntariado, entre otras.  </w:t>
            </w:r>
          </w:p>
          <w:p w14:paraId="51352D40" w14:textId="77777777" w:rsidR="006E01F5" w:rsidRPr="006E01F5" w:rsidRDefault="006E01F5" w:rsidP="006E01F5">
            <w:pPr>
              <w:rPr>
                <w:b/>
                <w:u w:val="single"/>
                <w:lang w:val="es-PR"/>
              </w:rPr>
            </w:pPr>
          </w:p>
        </w:tc>
      </w:tr>
      <w:tr w:rsidR="006E01F5" w:rsidRPr="006B1007" w14:paraId="27FCB609" w14:textId="77777777" w:rsidTr="006E01F5">
        <w:trPr>
          <w:trHeight w:val="744"/>
        </w:trPr>
        <w:tc>
          <w:tcPr>
            <w:tcW w:w="1790" w:type="dxa"/>
            <w:tcBorders>
              <w:top w:val="dashed" w:sz="4" w:space="0" w:color="auto"/>
              <w:right w:val="dashed" w:sz="4" w:space="0" w:color="auto"/>
            </w:tcBorders>
            <w:shd w:val="clear" w:color="auto" w:fill="F2F2F2"/>
          </w:tcPr>
          <w:p w14:paraId="5EB1A921" w14:textId="77777777" w:rsidR="006E01F5" w:rsidRPr="006E01F5" w:rsidRDefault="006E01F5" w:rsidP="006E01F5">
            <w:pPr>
              <w:rPr>
                <w:b/>
                <w:u w:val="single"/>
                <w:lang w:val="es-PR"/>
              </w:rPr>
            </w:pPr>
            <w:r w:rsidRPr="006E01F5">
              <w:rPr>
                <w:b/>
                <w:u w:val="single"/>
                <w:lang w:val="es-PR"/>
              </w:rPr>
              <w:t>FASE 4:</w:t>
            </w:r>
          </w:p>
          <w:p w14:paraId="60B2468E" w14:textId="77777777" w:rsidR="006E01F5" w:rsidRPr="006E01F5" w:rsidRDefault="006E01F5" w:rsidP="006E01F5">
            <w:pPr>
              <w:pStyle w:val="ListParagraph"/>
              <w:tabs>
                <w:tab w:val="left" w:pos="251"/>
              </w:tabs>
              <w:ind w:left="0"/>
              <w:rPr>
                <w:b/>
                <w:sz w:val="28"/>
                <w:szCs w:val="28"/>
                <w:lang w:val="es-PR"/>
              </w:rPr>
            </w:pPr>
          </w:p>
        </w:tc>
        <w:tc>
          <w:tcPr>
            <w:tcW w:w="2145" w:type="dxa"/>
            <w:tcBorders>
              <w:top w:val="dashed" w:sz="4" w:space="0" w:color="auto"/>
              <w:left w:val="dashed" w:sz="4" w:space="0" w:color="auto"/>
              <w:bottom w:val="dashed" w:sz="4" w:space="0" w:color="auto"/>
            </w:tcBorders>
            <w:shd w:val="clear" w:color="auto" w:fill="DEEAF6"/>
          </w:tcPr>
          <w:p w14:paraId="3249AED2" w14:textId="77777777" w:rsidR="006E01F5" w:rsidRPr="006E01F5" w:rsidRDefault="006E01F5" w:rsidP="006E01F5">
            <w:pPr>
              <w:rPr>
                <w:b/>
                <w:u w:val="single"/>
                <w:lang w:val="es-PR"/>
              </w:rPr>
            </w:pPr>
            <w:r w:rsidRPr="006E01F5">
              <w:rPr>
                <w:b/>
                <w:u w:val="single"/>
                <w:lang w:val="es-PR"/>
              </w:rPr>
              <w:t>FASE 4: No es necesaria</w:t>
            </w:r>
          </w:p>
          <w:p w14:paraId="4FC48415" w14:textId="77777777" w:rsidR="006E01F5" w:rsidRPr="006E01F5" w:rsidRDefault="006E01F5" w:rsidP="006E01F5">
            <w:pPr>
              <w:rPr>
                <w:b/>
                <w:lang w:val="es-PR"/>
              </w:rPr>
            </w:pPr>
          </w:p>
          <w:p w14:paraId="410BF2A5" w14:textId="77777777" w:rsidR="006E01F5" w:rsidRPr="006E01F5" w:rsidRDefault="006E01F5" w:rsidP="006E01F5">
            <w:pPr>
              <w:rPr>
                <w:b/>
                <w:u w:val="single"/>
                <w:lang w:val="es-PR"/>
              </w:rPr>
            </w:pPr>
          </w:p>
        </w:tc>
        <w:tc>
          <w:tcPr>
            <w:tcW w:w="1824" w:type="dxa"/>
            <w:tcBorders>
              <w:top w:val="dashed" w:sz="4" w:space="0" w:color="auto"/>
              <w:bottom w:val="dashed" w:sz="4" w:space="0" w:color="auto"/>
            </w:tcBorders>
            <w:shd w:val="clear" w:color="auto" w:fill="DEEAF6"/>
          </w:tcPr>
          <w:p w14:paraId="026875B1" w14:textId="77777777" w:rsidR="006E01F5" w:rsidRPr="006E01F5" w:rsidRDefault="006E01F5" w:rsidP="006E01F5">
            <w:pPr>
              <w:rPr>
                <w:b/>
                <w:u w:val="single"/>
                <w:lang w:val="es-PR"/>
              </w:rPr>
            </w:pPr>
            <w:r w:rsidRPr="006E01F5">
              <w:rPr>
                <w:b/>
                <w:u w:val="single"/>
                <w:lang w:val="es-PR"/>
              </w:rPr>
              <w:t>FASE 4: No es necesaria</w:t>
            </w:r>
          </w:p>
          <w:p w14:paraId="7C77C14B" w14:textId="77777777" w:rsidR="006E01F5" w:rsidRPr="006E01F5" w:rsidRDefault="006E01F5" w:rsidP="006E01F5">
            <w:pPr>
              <w:rPr>
                <w:b/>
                <w:u w:val="single"/>
                <w:lang w:val="es-PR"/>
              </w:rPr>
            </w:pPr>
          </w:p>
          <w:p w14:paraId="193F4AB8" w14:textId="77777777" w:rsidR="006E01F5" w:rsidRPr="006E01F5" w:rsidRDefault="006E01F5" w:rsidP="006E01F5">
            <w:pPr>
              <w:rPr>
                <w:b/>
                <w:u w:val="single"/>
                <w:lang w:val="es-PR"/>
              </w:rPr>
            </w:pPr>
          </w:p>
          <w:p w14:paraId="2C22319D" w14:textId="77777777" w:rsidR="006E01F5" w:rsidRPr="006E01F5" w:rsidRDefault="006E01F5" w:rsidP="006E01F5">
            <w:pPr>
              <w:rPr>
                <w:b/>
                <w:u w:val="single"/>
                <w:lang w:val="es-PR"/>
              </w:rPr>
            </w:pPr>
          </w:p>
          <w:p w14:paraId="36D6136D" w14:textId="77777777" w:rsidR="006E01F5" w:rsidRPr="006E01F5" w:rsidRDefault="006E01F5" w:rsidP="006E01F5">
            <w:pPr>
              <w:rPr>
                <w:b/>
                <w:u w:val="single"/>
                <w:lang w:val="es-PR"/>
              </w:rPr>
            </w:pPr>
          </w:p>
          <w:p w14:paraId="4DB409B3" w14:textId="77777777" w:rsidR="006E01F5" w:rsidRPr="006E01F5" w:rsidRDefault="006E01F5" w:rsidP="006E01F5">
            <w:pPr>
              <w:rPr>
                <w:b/>
                <w:u w:val="single"/>
                <w:lang w:val="es-PR"/>
              </w:rPr>
            </w:pPr>
          </w:p>
          <w:p w14:paraId="0EE4EE59" w14:textId="77777777" w:rsidR="006E01F5" w:rsidRPr="006E01F5" w:rsidRDefault="006E01F5" w:rsidP="006E01F5">
            <w:pPr>
              <w:rPr>
                <w:lang w:val="es-PR"/>
              </w:rPr>
            </w:pPr>
          </w:p>
          <w:p w14:paraId="7F988965" w14:textId="77777777" w:rsidR="006E01F5" w:rsidRPr="006E01F5" w:rsidRDefault="006E01F5" w:rsidP="006E01F5">
            <w:pPr>
              <w:rPr>
                <w:lang w:val="es-PR"/>
              </w:rPr>
            </w:pPr>
            <w:r w:rsidRPr="006E01F5">
              <w:rPr>
                <w:lang w:val="es-PR"/>
              </w:rPr>
              <w:t xml:space="preserve"> </w:t>
            </w:r>
          </w:p>
        </w:tc>
        <w:tc>
          <w:tcPr>
            <w:tcW w:w="2249" w:type="dxa"/>
            <w:tcBorders>
              <w:top w:val="dashed" w:sz="4" w:space="0" w:color="auto"/>
              <w:bottom w:val="dashed" w:sz="4" w:space="0" w:color="auto"/>
            </w:tcBorders>
            <w:shd w:val="clear" w:color="auto" w:fill="DEEAF6"/>
          </w:tcPr>
          <w:p w14:paraId="19DBE952" w14:textId="77777777" w:rsidR="006E01F5" w:rsidRPr="006E01F5" w:rsidRDefault="006E01F5" w:rsidP="006E01F5">
            <w:pPr>
              <w:rPr>
                <w:b/>
                <w:u w:val="single"/>
                <w:lang w:val="es-PR"/>
              </w:rPr>
            </w:pPr>
            <w:r w:rsidRPr="006E01F5">
              <w:rPr>
                <w:b/>
                <w:u w:val="single"/>
                <w:lang w:val="es-PR"/>
              </w:rPr>
              <w:t>FASE 4: No es necesaria</w:t>
            </w:r>
          </w:p>
          <w:p w14:paraId="2492AB8F" w14:textId="77777777" w:rsidR="006E01F5" w:rsidRPr="006E01F5" w:rsidRDefault="006E01F5" w:rsidP="006E01F5">
            <w:pPr>
              <w:rPr>
                <w:b/>
                <w:u w:val="single"/>
                <w:lang w:val="es-PR"/>
              </w:rPr>
            </w:pPr>
          </w:p>
          <w:p w14:paraId="29CC4C57" w14:textId="77777777" w:rsidR="006E01F5" w:rsidRPr="006E01F5" w:rsidRDefault="006E01F5" w:rsidP="006E01F5">
            <w:pPr>
              <w:rPr>
                <w:b/>
                <w:u w:val="single"/>
                <w:lang w:val="es-PR"/>
              </w:rPr>
            </w:pPr>
          </w:p>
          <w:p w14:paraId="1D9972B6" w14:textId="77777777" w:rsidR="006E01F5" w:rsidRPr="006E01F5" w:rsidRDefault="006E01F5" w:rsidP="006E01F5">
            <w:pPr>
              <w:rPr>
                <w:b/>
                <w:u w:val="single"/>
                <w:lang w:val="es-PR"/>
              </w:rPr>
            </w:pPr>
          </w:p>
          <w:p w14:paraId="22D26013" w14:textId="77777777" w:rsidR="006E01F5" w:rsidRPr="006E01F5" w:rsidRDefault="006E01F5" w:rsidP="006E01F5">
            <w:pPr>
              <w:rPr>
                <w:b/>
                <w:lang w:val="es-PR"/>
              </w:rPr>
            </w:pPr>
          </w:p>
          <w:p w14:paraId="7BBC75F7" w14:textId="77777777" w:rsidR="006E01F5" w:rsidRPr="006E01F5" w:rsidRDefault="006E01F5" w:rsidP="006E01F5">
            <w:pPr>
              <w:rPr>
                <w:b/>
                <w:u w:val="single"/>
                <w:lang w:val="es-PR"/>
              </w:rPr>
            </w:pPr>
          </w:p>
        </w:tc>
        <w:tc>
          <w:tcPr>
            <w:tcW w:w="2230" w:type="dxa"/>
            <w:tcBorders>
              <w:top w:val="dashed" w:sz="4" w:space="0" w:color="auto"/>
              <w:bottom w:val="dashed" w:sz="4" w:space="0" w:color="auto"/>
            </w:tcBorders>
            <w:shd w:val="clear" w:color="auto" w:fill="DEEAF6"/>
          </w:tcPr>
          <w:p w14:paraId="0806865C" w14:textId="77777777" w:rsidR="006E01F5" w:rsidRPr="006E01F5" w:rsidRDefault="006E01F5" w:rsidP="006E01F5">
            <w:pPr>
              <w:rPr>
                <w:b/>
                <w:u w:val="single"/>
                <w:lang w:val="es-PR"/>
              </w:rPr>
            </w:pPr>
            <w:r w:rsidRPr="006E01F5">
              <w:rPr>
                <w:b/>
                <w:u w:val="single"/>
                <w:lang w:val="es-PR"/>
              </w:rPr>
              <w:t>FASE 4: No es necesaria</w:t>
            </w:r>
          </w:p>
          <w:p w14:paraId="7D5D342F" w14:textId="77777777" w:rsidR="006E01F5" w:rsidRPr="006E01F5" w:rsidRDefault="006E01F5" w:rsidP="006E01F5">
            <w:pPr>
              <w:rPr>
                <w:b/>
                <w:lang w:val="es-PR"/>
              </w:rPr>
            </w:pPr>
          </w:p>
          <w:p w14:paraId="7BA7FB30" w14:textId="77777777" w:rsidR="006E01F5" w:rsidRPr="006E01F5" w:rsidRDefault="006E01F5" w:rsidP="006E01F5">
            <w:pPr>
              <w:rPr>
                <w:b/>
                <w:u w:val="single"/>
                <w:lang w:val="es-PR"/>
              </w:rPr>
            </w:pPr>
          </w:p>
          <w:p w14:paraId="765C540D" w14:textId="77777777" w:rsidR="006E01F5" w:rsidRPr="006E01F5" w:rsidRDefault="006E01F5" w:rsidP="006E01F5">
            <w:pPr>
              <w:rPr>
                <w:b/>
                <w:u w:val="single"/>
                <w:lang w:val="es-PR"/>
              </w:rPr>
            </w:pPr>
          </w:p>
          <w:p w14:paraId="4F115B0D" w14:textId="77777777" w:rsidR="006E01F5" w:rsidRPr="006E01F5" w:rsidRDefault="006E01F5" w:rsidP="006E01F5">
            <w:pPr>
              <w:rPr>
                <w:b/>
                <w:u w:val="single"/>
                <w:lang w:val="es-PR"/>
              </w:rPr>
            </w:pPr>
          </w:p>
          <w:p w14:paraId="67DEE3F4" w14:textId="77777777" w:rsidR="006E01F5" w:rsidRPr="006E01F5" w:rsidRDefault="006E01F5" w:rsidP="006E01F5">
            <w:pPr>
              <w:rPr>
                <w:b/>
                <w:u w:val="single"/>
                <w:lang w:val="es-PR"/>
              </w:rPr>
            </w:pPr>
          </w:p>
          <w:p w14:paraId="6CDBE67F" w14:textId="77777777" w:rsidR="006E01F5" w:rsidRPr="006E01F5" w:rsidRDefault="006E01F5" w:rsidP="006E01F5">
            <w:pPr>
              <w:rPr>
                <w:b/>
                <w:lang w:val="es-PR"/>
              </w:rPr>
            </w:pPr>
          </w:p>
          <w:p w14:paraId="4B2694B1" w14:textId="77777777" w:rsidR="006E01F5" w:rsidRPr="006E01F5" w:rsidRDefault="006E01F5" w:rsidP="006E01F5">
            <w:pPr>
              <w:rPr>
                <w:b/>
                <w:u w:val="single"/>
                <w:lang w:val="es-PR"/>
              </w:rPr>
            </w:pPr>
          </w:p>
        </w:tc>
        <w:tc>
          <w:tcPr>
            <w:tcW w:w="2627" w:type="dxa"/>
            <w:tcBorders>
              <w:top w:val="dashed" w:sz="4" w:space="0" w:color="auto"/>
              <w:bottom w:val="dashed" w:sz="4" w:space="0" w:color="auto"/>
            </w:tcBorders>
            <w:shd w:val="clear" w:color="auto" w:fill="auto"/>
          </w:tcPr>
          <w:p w14:paraId="22231C33" w14:textId="77777777" w:rsidR="006E01F5" w:rsidRPr="006E01F5" w:rsidRDefault="006E01F5" w:rsidP="006E01F5">
            <w:pPr>
              <w:rPr>
                <w:b/>
                <w:u w:val="single"/>
                <w:lang w:val="es-PR"/>
              </w:rPr>
            </w:pPr>
            <w:r w:rsidRPr="006E01F5">
              <w:rPr>
                <w:b/>
                <w:u w:val="single"/>
                <w:lang w:val="es-PR"/>
              </w:rPr>
              <w:t xml:space="preserve">FASE 4: </w:t>
            </w:r>
          </w:p>
          <w:p w14:paraId="37FD9876" w14:textId="77777777" w:rsidR="006E01F5" w:rsidRPr="006E01F5" w:rsidRDefault="006E01F5" w:rsidP="006E01F5">
            <w:pPr>
              <w:rPr>
                <w:lang w:val="es-PR"/>
              </w:rPr>
            </w:pPr>
            <w:r w:rsidRPr="006E01F5">
              <w:rPr>
                <w:lang w:val="es-PR"/>
              </w:rPr>
              <w:t>1. Para estudiantes en este nivel de desarrollo y funcionalidad (inicial), el periodo entre los 18, 19 y 20 años es uno importantísimo para calibrar o ajustar las habilidades que tiene el estudiante y acercarlo lo más posible a capacitarlo en un adiestramiento ocupacional o actividad como autoempleo, ya sea dirigido o asistido. Se le ofrecerán al estudiante experiencias de pre-empleo dirigido o asistido, ya sea en un ambiente controlado o, hasta donde los recursos lo permitan, en ambientes reales con asistencia de los padres.</w:t>
            </w:r>
          </w:p>
          <w:p w14:paraId="16CEA8BB" w14:textId="77777777" w:rsidR="006E01F5" w:rsidRPr="006E01F5" w:rsidRDefault="006E01F5" w:rsidP="006E01F5">
            <w:pPr>
              <w:rPr>
                <w:lang w:val="es-PR"/>
              </w:rPr>
            </w:pPr>
          </w:p>
          <w:p w14:paraId="112BDAD0" w14:textId="77777777" w:rsidR="006E01F5" w:rsidRPr="006E01F5" w:rsidRDefault="006E01F5" w:rsidP="006E01F5">
            <w:pPr>
              <w:rPr>
                <w:lang w:val="es-PR"/>
              </w:rPr>
            </w:pPr>
            <w:r w:rsidRPr="006E01F5">
              <w:rPr>
                <w:lang w:val="es-PR"/>
              </w:rPr>
              <w:t xml:space="preserve">2. Entre los 20 y 21 años, es un periodo activo de transición hacia la vida postsecundaria en el cual la coordinación con el hogar y con las agencias de servicios gubernamentales debe recibir atención continua y cercana. </w:t>
            </w:r>
          </w:p>
          <w:p w14:paraId="5A761EF9" w14:textId="77777777" w:rsidR="006E01F5" w:rsidRPr="006E01F5" w:rsidRDefault="006E01F5" w:rsidP="006E01F5">
            <w:pPr>
              <w:rPr>
                <w:b/>
                <w:u w:val="single"/>
                <w:lang w:val="es-PR"/>
              </w:rPr>
            </w:pPr>
          </w:p>
          <w:p w14:paraId="008F2641" w14:textId="77777777" w:rsidR="006E01F5" w:rsidRPr="006E01F5" w:rsidRDefault="006E01F5" w:rsidP="006E01F5">
            <w:pPr>
              <w:shd w:val="clear" w:color="auto" w:fill="FFFFFF"/>
              <w:tabs>
                <w:tab w:val="left" w:pos="526"/>
              </w:tabs>
              <w:rPr>
                <w:lang w:val="es-PR"/>
              </w:rPr>
            </w:pPr>
            <w:r w:rsidRPr="006E01F5">
              <w:rPr>
                <w:lang w:val="es-PR"/>
              </w:rPr>
              <w:t>3. Se entiende que el estudiante continúa en necesidad de apoyos especializados para promover su desarrollo social/académico/ cognitivo/laboral, incluyendo las destrezas de ADL y su integridad física y emocional. No se observa que el estudiante sea</w:t>
            </w:r>
            <w:r w:rsidRPr="006E01F5">
              <w:rPr>
                <w:b/>
                <w:lang w:val="es-PR"/>
              </w:rPr>
              <w:t xml:space="preserve"> autosuficiente</w:t>
            </w:r>
            <w:r w:rsidRPr="006E01F5">
              <w:rPr>
                <w:lang w:val="es-PR"/>
              </w:rPr>
              <w:t xml:space="preserve"> en la mayoría de las ocasiones y en la mayoría de los contextos/ambientes. Los apoyos que requiere fluctúan entre </w:t>
            </w:r>
            <w:r w:rsidRPr="006E01F5">
              <w:rPr>
                <w:b/>
                <w:lang w:val="es-PR"/>
              </w:rPr>
              <w:t>intensos y semi-intensos, continuos durante el día y en la mayoría de los contextos/ambientes.</w:t>
            </w:r>
            <w:r w:rsidRPr="006E01F5">
              <w:rPr>
                <w:lang w:val="es-PR"/>
              </w:rPr>
              <w:t xml:space="preserve"> </w:t>
            </w:r>
            <w:r w:rsidRPr="006E01F5">
              <w:rPr>
                <w:b/>
                <w:lang w:val="es-PR"/>
              </w:rPr>
              <w:t>La persona requiere de asistencia directa y constante. La persona se beneficiará de y necesita estímulos físicos parciales para intentar o ejecutar la conducta o destreza.</w:t>
            </w:r>
          </w:p>
          <w:p w14:paraId="0EBB3F64" w14:textId="77777777" w:rsidR="006E01F5" w:rsidRPr="006E01F5" w:rsidRDefault="006E01F5" w:rsidP="006E01F5">
            <w:pPr>
              <w:shd w:val="clear" w:color="auto" w:fill="FFFFFF"/>
              <w:tabs>
                <w:tab w:val="left" w:pos="526"/>
              </w:tabs>
              <w:rPr>
                <w:lang w:val="es-PR"/>
              </w:rPr>
            </w:pPr>
          </w:p>
          <w:p w14:paraId="407BA683" w14:textId="77777777" w:rsidR="006E01F5" w:rsidRPr="006E01F5" w:rsidRDefault="006E01F5" w:rsidP="006E01F5">
            <w:pPr>
              <w:shd w:val="clear" w:color="auto" w:fill="FFFFFF"/>
              <w:tabs>
                <w:tab w:val="left" w:pos="526"/>
              </w:tabs>
              <w:rPr>
                <w:lang w:val="es-PR"/>
              </w:rPr>
            </w:pPr>
            <w:r w:rsidRPr="006E01F5">
              <w:rPr>
                <w:lang w:val="es-PR"/>
              </w:rPr>
              <w:t>4. En esta fase, basado en el nivel de funcionalidad actual, el potencial para un empleo competitivo está principalmente atado a la modalidad de empleo sostenido; no se proyecta como una meta viable los estudios universitarios postsecundarios regulares.</w:t>
            </w:r>
          </w:p>
          <w:p w14:paraId="62AFC3FF" w14:textId="77777777" w:rsidR="006E01F5" w:rsidRPr="006E01F5" w:rsidRDefault="006E01F5" w:rsidP="006E01F5">
            <w:pPr>
              <w:shd w:val="clear" w:color="auto" w:fill="FFFFFF"/>
              <w:tabs>
                <w:tab w:val="left" w:pos="526"/>
              </w:tabs>
              <w:rPr>
                <w:lang w:val="es-PR"/>
              </w:rPr>
            </w:pPr>
          </w:p>
          <w:p w14:paraId="0BFEEC0D" w14:textId="77777777" w:rsidR="006E01F5" w:rsidRPr="006E01F5" w:rsidRDefault="006E01F5" w:rsidP="006E01F5">
            <w:pPr>
              <w:shd w:val="clear" w:color="auto" w:fill="FFFFFF"/>
              <w:tabs>
                <w:tab w:val="left" w:pos="526"/>
              </w:tabs>
              <w:rPr>
                <w:lang w:val="es-PR"/>
              </w:rPr>
            </w:pPr>
            <w:r w:rsidRPr="006E01F5">
              <w:rPr>
                <w:lang w:val="es-PR"/>
              </w:rPr>
              <w:t>5.De no haber ocurrido previamente, el COMPU deberá seleccionar la meta de transición postsecundaria más adecuada:</w:t>
            </w:r>
          </w:p>
          <w:p w14:paraId="4DB25D1A" w14:textId="77777777" w:rsidR="006E01F5" w:rsidRPr="006E01F5" w:rsidRDefault="006E01F5" w:rsidP="006E01F5">
            <w:pPr>
              <w:shd w:val="clear" w:color="auto" w:fill="FFFFFF"/>
              <w:tabs>
                <w:tab w:val="left" w:pos="526"/>
              </w:tabs>
              <w:rPr>
                <w:lang w:val="es-PR"/>
              </w:rPr>
            </w:pPr>
            <w:r w:rsidRPr="006E01F5">
              <w:rPr>
                <w:lang w:val="es-PR"/>
              </w:rPr>
              <w:t>a. empleo competitivo a través de empleo sostenido y autoempleo; o</w:t>
            </w:r>
          </w:p>
          <w:p w14:paraId="4EAA98FE" w14:textId="77777777" w:rsidR="006E01F5" w:rsidRPr="006E01F5" w:rsidRDefault="006E01F5" w:rsidP="006E01F5">
            <w:pPr>
              <w:shd w:val="clear" w:color="auto" w:fill="FFFFFF"/>
              <w:tabs>
                <w:tab w:val="left" w:pos="526"/>
              </w:tabs>
              <w:rPr>
                <w:lang w:val="es-PR"/>
              </w:rPr>
            </w:pPr>
            <w:r w:rsidRPr="006E01F5">
              <w:rPr>
                <w:lang w:val="es-PR"/>
              </w:rPr>
              <w:t>b. opciones de empleo o trabajo en actividades que se aprenden en el trabajo (</w:t>
            </w:r>
            <w:r w:rsidRPr="006E01F5">
              <w:rPr>
                <w:i/>
                <w:lang w:val="es-PR"/>
              </w:rPr>
              <w:t>on the job training</w:t>
            </w:r>
            <w:r w:rsidRPr="006E01F5">
              <w:rPr>
                <w:lang w:val="es-PR"/>
              </w:rPr>
              <w:t>). Esta determinación es muy importante por su impacto en la planificación estratégica de servicios en el plan de transición. Para algunos estudiantes, el COMPU deberá</w:t>
            </w:r>
          </w:p>
          <w:p w14:paraId="01BC2D5B" w14:textId="77777777" w:rsidR="006E01F5" w:rsidRPr="006E01F5" w:rsidRDefault="006E01F5" w:rsidP="006E01F5">
            <w:pPr>
              <w:shd w:val="clear" w:color="auto" w:fill="FFFFFF"/>
              <w:tabs>
                <w:tab w:val="left" w:pos="526"/>
              </w:tabs>
              <w:rPr>
                <w:lang w:val="es-PR"/>
              </w:rPr>
            </w:pPr>
            <w:r w:rsidRPr="006E01F5">
              <w:rPr>
                <w:lang w:val="es-PR"/>
              </w:rPr>
              <w:t xml:space="preserve">considerar otras alternativas de trabajo o ajuste al trabajo como talleres de producción (remuneración basada en producción), voluntariado y brigadas movibles, entre otras.  </w:t>
            </w:r>
          </w:p>
          <w:p w14:paraId="2B24B0CF" w14:textId="77777777" w:rsidR="006E01F5" w:rsidRPr="006E01F5" w:rsidRDefault="006E01F5" w:rsidP="006E01F5">
            <w:pPr>
              <w:shd w:val="clear" w:color="auto" w:fill="FFFFFF"/>
              <w:tabs>
                <w:tab w:val="left" w:pos="526"/>
              </w:tabs>
              <w:rPr>
                <w:lang w:val="es-PR"/>
              </w:rPr>
            </w:pPr>
          </w:p>
          <w:p w14:paraId="399FCA3F" w14:textId="77777777" w:rsidR="006E01F5" w:rsidRPr="006E01F5" w:rsidRDefault="006E01F5" w:rsidP="006E01F5">
            <w:pPr>
              <w:shd w:val="clear" w:color="auto" w:fill="FFFFFF"/>
              <w:tabs>
                <w:tab w:val="left" w:pos="526"/>
              </w:tabs>
              <w:rPr>
                <w:lang w:val="es-PR"/>
              </w:rPr>
            </w:pPr>
            <w:r w:rsidRPr="006E01F5">
              <w:rPr>
                <w:lang w:val="es-PR"/>
              </w:rPr>
              <w:t xml:space="preserve">6. De igual forma, los servicios de transición postsecundaria deben incluir el fortalecer destrezas socioemocionales dependiendo de las necesidades de la persona y del tipo de impedimento. </w:t>
            </w:r>
            <w:r w:rsidRPr="006E01F5">
              <w:rPr>
                <w:b/>
                <w:lang w:val="es-PR"/>
              </w:rPr>
              <w:t>Será necesario establecer metas concretas para el desarrollo de las destrezas de autogestión y autointercesoría.</w:t>
            </w:r>
          </w:p>
          <w:p w14:paraId="421EA396" w14:textId="77777777" w:rsidR="006E01F5" w:rsidRPr="006E01F5" w:rsidRDefault="006E01F5" w:rsidP="006E01F5">
            <w:pPr>
              <w:tabs>
                <w:tab w:val="left" w:pos="526"/>
              </w:tabs>
              <w:rPr>
                <w:b/>
                <w:lang w:val="es-PR"/>
              </w:rPr>
            </w:pPr>
          </w:p>
          <w:p w14:paraId="2C767D05" w14:textId="77777777" w:rsidR="006E01F5" w:rsidRPr="006E01F5" w:rsidRDefault="006E01F5" w:rsidP="006E01F5">
            <w:pPr>
              <w:tabs>
                <w:tab w:val="left" w:pos="526"/>
              </w:tabs>
              <w:rPr>
                <w:lang w:val="es-PR"/>
              </w:rPr>
            </w:pPr>
            <w:r w:rsidRPr="006E01F5">
              <w:rPr>
                <w:lang w:val="es-PR"/>
              </w:rPr>
              <w:t xml:space="preserve">7. El plan de servicios para transición postsecundaria debe centrarse </w:t>
            </w:r>
            <w:r w:rsidRPr="006E01F5">
              <w:rPr>
                <w:b/>
                <w:lang w:val="es-PR"/>
              </w:rPr>
              <w:t>en potenciar las destrezas y competencias académicas funcionales.</w:t>
            </w:r>
            <w:r w:rsidRPr="006E01F5">
              <w:rPr>
                <w:lang w:val="es-PR"/>
              </w:rPr>
              <w:t xml:space="preserve"> Para esta fase, el COMPU debe articular un plan intensivo y generalizado de apoyo dirigido a compensar y desarrollar al máximo las destrezas académicas funcionales. Rezagos en las competencias académicas funcionales en esta etapa de desarrollo se proyectan como factores limitantes para un empleo y para la vida postsecundaria.</w:t>
            </w:r>
          </w:p>
          <w:p w14:paraId="58A70640" w14:textId="77777777" w:rsidR="006E01F5" w:rsidRPr="006E01F5" w:rsidRDefault="006E01F5" w:rsidP="006E01F5">
            <w:pPr>
              <w:tabs>
                <w:tab w:val="left" w:pos="526"/>
              </w:tabs>
              <w:rPr>
                <w:lang w:val="es-PR"/>
              </w:rPr>
            </w:pPr>
          </w:p>
          <w:p w14:paraId="1AA7B280" w14:textId="77777777" w:rsidR="006E01F5" w:rsidRPr="006E01F5" w:rsidRDefault="006E01F5" w:rsidP="006E01F5">
            <w:pPr>
              <w:tabs>
                <w:tab w:val="left" w:pos="526"/>
              </w:tabs>
              <w:rPr>
                <w:lang w:val="es-PR"/>
              </w:rPr>
            </w:pPr>
            <w:r w:rsidRPr="006E01F5">
              <w:rPr>
                <w:lang w:val="es-PR"/>
              </w:rPr>
              <w:t xml:space="preserve">8. </w:t>
            </w:r>
            <w:r w:rsidRPr="006E01F5">
              <w:rPr>
                <w:b/>
                <w:lang w:val="es-PR"/>
              </w:rPr>
              <w:t>El desarrollo de las destrezas de vida independiente que promuevan el nivel de autosuficiencia del estudiante serán parte esencial del PEI durante toda la Fase 4. Específicamente, las metas del PEI deben incluir la reducción progresiva y paulatina de la frecuencia e intensidad de los apoyos que el estudiante necesita</w:t>
            </w:r>
          </w:p>
          <w:p w14:paraId="2E778589" w14:textId="77777777" w:rsidR="006E01F5" w:rsidRPr="006E01F5" w:rsidRDefault="006E01F5" w:rsidP="006E01F5">
            <w:pPr>
              <w:tabs>
                <w:tab w:val="left" w:pos="526"/>
              </w:tabs>
              <w:rPr>
                <w:lang w:val="es-PR"/>
              </w:rPr>
            </w:pPr>
            <w:r w:rsidRPr="006E01F5">
              <w:rPr>
                <w:b/>
                <w:lang w:val="es-PR"/>
              </w:rPr>
              <w:t>para realizar las destrezas del diario vivir y preservar su seguridad y salud física y emocional</w:t>
            </w:r>
            <w:r w:rsidRPr="006E01F5">
              <w:rPr>
                <w:lang w:val="es-PR"/>
              </w:rPr>
              <w:t>. A mayor autosuficiencia mejor la proyección de opciones y posibilidades de transición secundaria y postsecundaria.</w:t>
            </w:r>
          </w:p>
          <w:p w14:paraId="3A4A929D" w14:textId="77777777" w:rsidR="006E01F5" w:rsidRPr="006E01F5" w:rsidRDefault="006E01F5" w:rsidP="006E01F5">
            <w:pPr>
              <w:tabs>
                <w:tab w:val="left" w:pos="526"/>
              </w:tabs>
              <w:rPr>
                <w:lang w:val="es-PR"/>
              </w:rPr>
            </w:pPr>
          </w:p>
          <w:p w14:paraId="59E77391" w14:textId="77777777" w:rsidR="006E01F5" w:rsidRPr="006E01F5" w:rsidRDefault="006E01F5" w:rsidP="006E01F5">
            <w:pPr>
              <w:tabs>
                <w:tab w:val="left" w:pos="526"/>
              </w:tabs>
              <w:rPr>
                <w:b/>
                <w:lang w:val="es-PR"/>
              </w:rPr>
            </w:pPr>
            <w:r w:rsidRPr="006E01F5">
              <w:rPr>
                <w:lang w:val="es-PR"/>
              </w:rPr>
              <w:t xml:space="preserve">9. De no haberse realizado previamente, o de estimarse necesario realizarlo nuevamente, los estudiantes en esta fase (10mo y 11mo) y nivel de desarrollo se beneficiarán de un </w:t>
            </w:r>
            <w:r w:rsidRPr="006E01F5">
              <w:rPr>
                <w:b/>
                <w:lang w:val="es-PR"/>
              </w:rPr>
              <w:t>proceso formal de exploración ocupacional que permita al estudiante identificar sus gustos y preferencias con respecto a actividades de empleo.</w:t>
            </w:r>
          </w:p>
          <w:p w14:paraId="1F49560C" w14:textId="77777777" w:rsidR="006E01F5" w:rsidRPr="006E01F5" w:rsidRDefault="006E01F5" w:rsidP="006E01F5">
            <w:pPr>
              <w:tabs>
                <w:tab w:val="left" w:pos="526"/>
              </w:tabs>
              <w:rPr>
                <w:lang w:val="es-PR"/>
              </w:rPr>
            </w:pPr>
          </w:p>
          <w:p w14:paraId="5B76D210" w14:textId="77777777" w:rsidR="006E01F5" w:rsidRPr="006E01F5" w:rsidRDefault="006E01F5" w:rsidP="006E01F5">
            <w:pPr>
              <w:tabs>
                <w:tab w:val="left" w:pos="526"/>
              </w:tabs>
              <w:rPr>
                <w:lang w:val="es-PR"/>
              </w:rPr>
            </w:pPr>
            <w:r w:rsidRPr="006E01F5">
              <w:rPr>
                <w:lang w:val="es-PR"/>
              </w:rPr>
              <w:t xml:space="preserve">10. De no haberse realizado durante los últimos dos años (Fase 3),  </w:t>
            </w:r>
          </w:p>
          <w:p w14:paraId="7865A97E" w14:textId="77777777" w:rsidR="006E01F5" w:rsidRPr="006E01F5" w:rsidRDefault="006E01F5" w:rsidP="006E01F5">
            <w:pPr>
              <w:rPr>
                <w:b/>
                <w:lang w:val="es-PR"/>
              </w:rPr>
            </w:pPr>
            <w:r w:rsidRPr="006E01F5">
              <w:rPr>
                <w:lang w:val="es-PR"/>
              </w:rPr>
              <w:t xml:space="preserve">el plan de servicios de este nivel de desarrollo </w:t>
            </w:r>
            <w:r w:rsidRPr="006E01F5">
              <w:rPr>
                <w:b/>
                <w:lang w:val="es-PR"/>
              </w:rPr>
              <w:t>requiere, necesariamente, una evaluación formal de diagnóstico de capacidad funcional y una evaluación vocacional formal no más tarde del 11mo grado.</w:t>
            </w:r>
          </w:p>
        </w:tc>
        <w:tc>
          <w:tcPr>
            <w:tcW w:w="2070" w:type="dxa"/>
            <w:tcBorders>
              <w:top w:val="dashed" w:sz="4" w:space="0" w:color="auto"/>
              <w:bottom w:val="dashed" w:sz="4" w:space="0" w:color="auto"/>
            </w:tcBorders>
            <w:shd w:val="clear" w:color="auto" w:fill="auto"/>
          </w:tcPr>
          <w:p w14:paraId="6F244660" w14:textId="77777777" w:rsidR="006E01F5" w:rsidRPr="006E01F5" w:rsidRDefault="006E01F5" w:rsidP="006E01F5">
            <w:pPr>
              <w:rPr>
                <w:b/>
                <w:u w:val="single"/>
                <w:lang w:val="es-PR"/>
              </w:rPr>
            </w:pPr>
            <w:r w:rsidRPr="006E01F5">
              <w:rPr>
                <w:b/>
                <w:u w:val="single"/>
                <w:lang w:val="es-PR"/>
              </w:rPr>
              <w:t>FASE 4:</w:t>
            </w:r>
          </w:p>
          <w:p w14:paraId="5DACB79A" w14:textId="77777777" w:rsidR="006E01F5" w:rsidRPr="006E01F5" w:rsidRDefault="006E01F5" w:rsidP="006E01F5">
            <w:pPr>
              <w:rPr>
                <w:lang w:val="es-PR"/>
              </w:rPr>
            </w:pPr>
            <w:r w:rsidRPr="006E01F5">
              <w:rPr>
                <w:lang w:val="es-PR"/>
              </w:rPr>
              <w:t>1. El plan de servicios para este nivel de desarrollo tiene como meta principal el desarrollo óptimo de las destrezas de vida independiente (ADL). Se entiende que el estudiante continuará en necesidad de apoyos especializados para promover su desarrollo social/académico/ cognitivo/laboral, incluyendo las destrezas de ADL y su integridad física y emocional. No se proyecta que el estudiante sea</w:t>
            </w:r>
            <w:r w:rsidRPr="006E01F5">
              <w:rPr>
                <w:b/>
                <w:lang w:val="es-PR"/>
              </w:rPr>
              <w:t xml:space="preserve"> autosuficiente</w:t>
            </w:r>
            <w:r w:rsidRPr="006E01F5">
              <w:rPr>
                <w:lang w:val="es-PR"/>
              </w:rPr>
              <w:t xml:space="preserve"> en la mayoría de las ocasiones y en la mayoría de los contextos/ ambientes</w:t>
            </w:r>
            <w:r w:rsidRPr="006E01F5">
              <w:rPr>
                <w:b/>
                <w:color w:val="669900"/>
                <w:lang w:val="es-PR"/>
              </w:rPr>
              <w:t xml:space="preserve"> </w:t>
            </w:r>
            <w:r w:rsidRPr="006E01F5">
              <w:rPr>
                <w:lang w:val="es-PR"/>
              </w:rPr>
              <w:t xml:space="preserve">Se estima que la persona no ha iniciado el desarrollo de la destreza o conducta. </w:t>
            </w:r>
            <w:r w:rsidRPr="006E01F5">
              <w:rPr>
                <w:b/>
                <w:lang w:val="es-PR"/>
              </w:rPr>
              <w:t>La persona necesita/requiere estímulos físicos totales para intentar ejecutar la conducta o destreza.</w:t>
            </w:r>
            <w:r w:rsidRPr="006E01F5">
              <w:rPr>
                <w:lang w:val="es-PR"/>
              </w:rPr>
              <w:t xml:space="preserve"> </w:t>
            </w:r>
            <w:r w:rsidRPr="006E01F5">
              <w:rPr>
                <w:b/>
                <w:lang w:val="es-PR"/>
              </w:rPr>
              <w:t>Requiere apoyo personal y profesional intenso, continuo y generalizado (tal vez permanente) para las destrezas del diario vivir y para promover y salvaguardar su desarrollo social y su integridad física y emocional en todos los contextos y ambientes</w:t>
            </w:r>
          </w:p>
          <w:p w14:paraId="460C69FC" w14:textId="77777777" w:rsidR="006E01F5" w:rsidRPr="006E01F5" w:rsidRDefault="006E01F5" w:rsidP="006E01F5">
            <w:pPr>
              <w:rPr>
                <w:lang w:val="es-PR"/>
              </w:rPr>
            </w:pPr>
          </w:p>
          <w:p w14:paraId="654AB69F" w14:textId="77777777" w:rsidR="006E01F5" w:rsidRPr="006E01F5" w:rsidRDefault="006E01F5" w:rsidP="006E01F5">
            <w:pPr>
              <w:rPr>
                <w:b/>
                <w:u w:val="single"/>
                <w:lang w:val="es-PR"/>
              </w:rPr>
            </w:pPr>
            <w:r w:rsidRPr="006E01F5">
              <w:rPr>
                <w:lang w:val="es-PR"/>
              </w:rPr>
              <w:t xml:space="preserve">2. Se proyecta un potencial muy limitado para actividades relacionadas al trabajo. Las alternativas de trabajo que parecen más adecuadas son </w:t>
            </w:r>
          </w:p>
          <w:p w14:paraId="7E4CD5F0" w14:textId="77777777" w:rsidR="006E01F5" w:rsidRPr="006E01F5" w:rsidRDefault="006E01F5" w:rsidP="006E01F5">
            <w:pPr>
              <w:shd w:val="clear" w:color="auto" w:fill="FFFFFF"/>
              <w:tabs>
                <w:tab w:val="left" w:pos="526"/>
              </w:tabs>
              <w:rPr>
                <w:lang w:val="es-PR"/>
              </w:rPr>
            </w:pPr>
            <w:r w:rsidRPr="006E01F5">
              <w:rPr>
                <w:lang w:val="es-PR"/>
              </w:rPr>
              <w:t xml:space="preserve">son los talleres de producción (remuneración basada en producción), voluntariado y brigadas movibles, entre otras.  </w:t>
            </w:r>
          </w:p>
          <w:p w14:paraId="64B852C5" w14:textId="77777777" w:rsidR="006E01F5" w:rsidRPr="006E01F5" w:rsidRDefault="006E01F5" w:rsidP="006E01F5">
            <w:pPr>
              <w:shd w:val="clear" w:color="auto" w:fill="FFFFFF"/>
              <w:tabs>
                <w:tab w:val="left" w:pos="526"/>
              </w:tabs>
              <w:rPr>
                <w:lang w:val="es-PR"/>
              </w:rPr>
            </w:pPr>
          </w:p>
          <w:p w14:paraId="0E4C2FB4" w14:textId="77777777" w:rsidR="006E01F5" w:rsidRPr="006E01F5" w:rsidRDefault="006E01F5" w:rsidP="006E01F5">
            <w:pPr>
              <w:rPr>
                <w:lang w:val="es-PR"/>
              </w:rPr>
            </w:pPr>
            <w:r w:rsidRPr="006E01F5">
              <w:rPr>
                <w:lang w:val="es-PR"/>
              </w:rPr>
              <w:t>3. Los servicios de apoyo profesionales serán necesariamente a través de un enfoque interdisciplinario que incorpore la participación de los padres o representantes. Esto es así pues los servicios requeridos serán intensos, continuos y generalizados. La familia o representantes como cuidadores primarios deben ser formalmente capacitados en técnicas para promover, generalizar y mantener las destrezas de vida independiente.</w:t>
            </w:r>
          </w:p>
          <w:p w14:paraId="1BCEC198" w14:textId="77777777" w:rsidR="006E01F5" w:rsidRPr="006E01F5" w:rsidRDefault="006E01F5" w:rsidP="006E01F5">
            <w:pPr>
              <w:rPr>
                <w:lang w:val="es-PR"/>
              </w:rPr>
            </w:pPr>
          </w:p>
          <w:p w14:paraId="65E59658" w14:textId="77777777" w:rsidR="006E01F5" w:rsidRPr="006E01F5" w:rsidRDefault="006E01F5" w:rsidP="006E01F5">
            <w:pPr>
              <w:rPr>
                <w:lang w:val="es-PR"/>
              </w:rPr>
            </w:pPr>
            <w:r w:rsidRPr="006E01F5">
              <w:rPr>
                <w:lang w:val="es-PR"/>
              </w:rPr>
              <w:t>4. El plan de servicios deberá incluir metas para el mantenimiento y generalización de las destrezas desarrolladas; a esos efectos la necesidad de la participación de los padres o representantes. El foco de los servicios debe centrarse en aumentar la independencia gradual y relativa, así como y disminuir la intensidad, frecuencia y generalización de los apoyos.</w:t>
            </w:r>
          </w:p>
          <w:p w14:paraId="33C59BAA" w14:textId="77777777" w:rsidR="006E01F5" w:rsidRPr="006E01F5" w:rsidRDefault="006E01F5" w:rsidP="006E01F5">
            <w:pPr>
              <w:rPr>
                <w:lang w:val="es-PR"/>
              </w:rPr>
            </w:pPr>
          </w:p>
          <w:p w14:paraId="3EF19F9A" w14:textId="77777777" w:rsidR="006E01F5" w:rsidRPr="006E01F5" w:rsidRDefault="006E01F5" w:rsidP="006E01F5">
            <w:pPr>
              <w:rPr>
                <w:lang w:val="es-PR"/>
              </w:rPr>
            </w:pPr>
            <w:r w:rsidRPr="006E01F5">
              <w:rPr>
                <w:lang w:val="es-PR"/>
              </w:rPr>
              <w:t xml:space="preserve">5. El plan de transición debe incluir alternativas de ubicación y servicios permanentes, en algunos casos de corte institucional.  </w:t>
            </w:r>
          </w:p>
          <w:p w14:paraId="56849E6D" w14:textId="77777777" w:rsidR="006E01F5" w:rsidRPr="006E01F5" w:rsidRDefault="006E01F5" w:rsidP="006E01F5">
            <w:pPr>
              <w:rPr>
                <w:lang w:val="es-PR"/>
              </w:rPr>
            </w:pPr>
          </w:p>
          <w:p w14:paraId="38BEA061" w14:textId="77777777" w:rsidR="006E01F5" w:rsidRPr="006E01F5" w:rsidRDefault="006E01F5" w:rsidP="006E01F5">
            <w:pPr>
              <w:rPr>
                <w:lang w:val="es-PR"/>
              </w:rPr>
            </w:pPr>
            <w:r w:rsidRPr="006E01F5">
              <w:rPr>
                <w:lang w:val="es-PR"/>
              </w:rPr>
              <w:t xml:space="preserve">6. De no haberse realizado durante los últimos dos años, el plan de servicios de este nivel de desarrollo requiere, necesariamente, una evaluación formal de diagnóstico de capacidad funcional no más tarde de los 19 años. Los resultados de esta evaluación serán importantes para considerar si son adecuadas alternativas de trabajo o ajuste al trabajo como los talleres de producción (remuneración basada en producción) y voluntariado, entre otras.  </w:t>
            </w:r>
          </w:p>
          <w:p w14:paraId="041B687B" w14:textId="77777777" w:rsidR="006E01F5" w:rsidRPr="006E01F5" w:rsidRDefault="006E01F5" w:rsidP="006E01F5">
            <w:pPr>
              <w:rPr>
                <w:lang w:val="es-PR"/>
              </w:rPr>
            </w:pPr>
          </w:p>
          <w:p w14:paraId="2A83F5DA" w14:textId="77777777" w:rsidR="006E01F5" w:rsidRPr="006E01F5" w:rsidRDefault="006E01F5" w:rsidP="006E01F5">
            <w:pPr>
              <w:shd w:val="clear" w:color="auto" w:fill="FFFFFF"/>
              <w:tabs>
                <w:tab w:val="left" w:pos="526"/>
              </w:tabs>
              <w:rPr>
                <w:lang w:val="es-PR"/>
              </w:rPr>
            </w:pPr>
            <w:r w:rsidRPr="006E01F5">
              <w:rPr>
                <w:lang w:val="es-PR"/>
              </w:rPr>
              <w:t>6. Entre los 20 y 21 años, es un periodo activo de transición hacia la vida postsecundaria en el cual la coordinación con el hogar y con las agencias de servicios gubernamentales debe recibir atención continua y cercana. Se le ofrecerá al estudiante experiencias de pre-empleo dirigido o asistido, ya sea en un ambiente controlado o, hasta donde los recursos lo permitan, en ambientes reales con asistencia de los padres.</w:t>
            </w:r>
          </w:p>
          <w:p w14:paraId="237B6465" w14:textId="77777777" w:rsidR="006E01F5" w:rsidRPr="006E01F5" w:rsidRDefault="006E01F5" w:rsidP="006E01F5">
            <w:pPr>
              <w:rPr>
                <w:b/>
                <w:u w:val="single"/>
                <w:lang w:val="es-PR"/>
              </w:rPr>
            </w:pPr>
          </w:p>
          <w:p w14:paraId="4FC73302" w14:textId="77777777" w:rsidR="006E01F5" w:rsidRPr="006E01F5" w:rsidRDefault="006E01F5" w:rsidP="006E01F5">
            <w:pPr>
              <w:shd w:val="clear" w:color="auto" w:fill="FFFFFF"/>
              <w:tabs>
                <w:tab w:val="left" w:pos="526"/>
              </w:tabs>
              <w:rPr>
                <w:lang w:val="es-PR"/>
              </w:rPr>
            </w:pPr>
            <w:r w:rsidRPr="006E01F5">
              <w:rPr>
                <w:lang w:val="es-PR"/>
              </w:rPr>
              <w:t xml:space="preserve">7. De igual forma, los servicios de transición postsecundaria deben incluir el fortalecer destrezas socioemocionales dependiendo de las necesidades de la persona y del tipo de impedimento. </w:t>
            </w:r>
            <w:r w:rsidRPr="006E01F5">
              <w:rPr>
                <w:b/>
                <w:lang w:val="es-PR"/>
              </w:rPr>
              <w:t>Será necesario establecer metas concretas para el desarrollo de las destrezas de autogestión y autointercesoría.</w:t>
            </w:r>
          </w:p>
        </w:tc>
      </w:tr>
    </w:tbl>
    <w:p w14:paraId="24E036BC" w14:textId="77777777" w:rsidR="006E01F5" w:rsidRPr="00BF4A69" w:rsidRDefault="006E01F5" w:rsidP="006E01F5">
      <w:pPr>
        <w:shd w:val="clear" w:color="auto" w:fill="F2F2F2"/>
        <w:tabs>
          <w:tab w:val="center" w:pos="4320"/>
          <w:tab w:val="right" w:pos="8640"/>
        </w:tabs>
        <w:rPr>
          <w:rFonts w:ascii="Candara" w:hAnsi="Candara"/>
          <w:color w:val="000000"/>
          <w:highlight w:val="yellow"/>
          <w:lang w:val="es-PR"/>
        </w:rPr>
      </w:pPr>
    </w:p>
    <w:p w14:paraId="48A09E5E" w14:textId="77777777" w:rsidR="006E01F5" w:rsidRPr="00641525" w:rsidRDefault="006E01F5" w:rsidP="006E01F5">
      <w:pPr>
        <w:rPr>
          <w:b/>
          <w:color w:val="FF0000"/>
          <w:sz w:val="28"/>
          <w:szCs w:val="28"/>
          <w:lang w:val="es-PR"/>
        </w:rPr>
      </w:pPr>
    </w:p>
    <w:p w14:paraId="54E84E58" w14:textId="77777777" w:rsidR="006E01F5" w:rsidRDefault="006E01F5" w:rsidP="006E01F5">
      <w:pPr>
        <w:tabs>
          <w:tab w:val="left" w:pos="520"/>
          <w:tab w:val="left" w:pos="705"/>
        </w:tabs>
        <w:rPr>
          <w:b/>
          <w:sz w:val="28"/>
          <w:szCs w:val="28"/>
          <w:lang w:val="es-PR"/>
        </w:rPr>
      </w:pPr>
      <w:r>
        <w:rPr>
          <w:b/>
          <w:color w:val="FF0000"/>
          <w:sz w:val="28"/>
          <w:szCs w:val="28"/>
          <w:lang w:val="es-PR"/>
        </w:rPr>
        <w:tab/>
      </w:r>
    </w:p>
    <w:p w14:paraId="6F1269C5" w14:textId="77777777" w:rsidR="006E01F5" w:rsidRPr="002351FB" w:rsidRDefault="006E01F5" w:rsidP="006E01F5">
      <w:pPr>
        <w:rPr>
          <w:lang w:val="es-PR"/>
        </w:rPr>
      </w:pPr>
    </w:p>
    <w:p w14:paraId="3070A8AC" w14:textId="77777777" w:rsidR="006E01F5" w:rsidRDefault="006E01F5" w:rsidP="006E01F5">
      <w:pPr>
        <w:ind w:firstLine="720"/>
        <w:rPr>
          <w:lang w:val="es-PR"/>
        </w:rPr>
      </w:pPr>
    </w:p>
    <w:p w14:paraId="6D039CEF" w14:textId="77777777" w:rsidR="006E01F5" w:rsidRPr="006E01F5" w:rsidRDefault="006E01F5" w:rsidP="006E01F5">
      <w:pPr>
        <w:tabs>
          <w:tab w:val="left" w:pos="564"/>
        </w:tabs>
        <w:rPr>
          <w:lang w:val="es-PR"/>
        </w:rPr>
        <w:sectPr w:rsidR="006E01F5" w:rsidRPr="006E01F5" w:rsidSect="00D713C4">
          <w:pgSz w:w="20160" w:h="12240" w:orient="landscape" w:code="5"/>
          <w:pgMar w:top="1440" w:right="1411" w:bottom="1440" w:left="1411" w:header="720" w:footer="720" w:gutter="0"/>
          <w:pgBorders w:offsetFrom="page">
            <w:top w:val="single" w:sz="4" w:space="24" w:color="auto"/>
            <w:left w:val="single" w:sz="4" w:space="24" w:color="auto"/>
            <w:bottom w:val="single" w:sz="4" w:space="24" w:color="auto"/>
            <w:right w:val="single" w:sz="4" w:space="24" w:color="auto"/>
          </w:pgBorders>
          <w:cols w:space="720"/>
          <w:titlePg/>
          <w:docGrid w:linePitch="360"/>
        </w:sectPr>
      </w:pPr>
      <w:r>
        <w:rPr>
          <w:lang w:val="es-PR"/>
        </w:rPr>
        <w:tab/>
      </w:r>
    </w:p>
    <w:p w14:paraId="441CAA1D" w14:textId="77777777" w:rsidR="00C42FC2" w:rsidRDefault="00D96A93" w:rsidP="00C42FC2">
      <w:pPr>
        <w:pStyle w:val="Heading1"/>
        <w:rPr>
          <w:bdr w:val="none" w:sz="0" w:space="0" w:color="auto" w:frame="1"/>
          <w:lang w:val="es-PR"/>
        </w:rPr>
      </w:pPr>
      <w:r>
        <w:rPr>
          <w:bdr w:val="none" w:sz="0" w:space="0" w:color="auto" w:frame="1"/>
          <w:lang w:val="es-PR"/>
        </w:rPr>
        <w:t>SAEE 202</w:t>
      </w:r>
      <w:r w:rsidR="00F20145" w:rsidRPr="00F20145">
        <w:rPr>
          <w:bdr w:val="none" w:sz="0" w:space="0" w:color="auto" w:frame="1"/>
          <w:lang w:val="es-PR"/>
        </w:rPr>
        <w:t>0-C: Evidencias sugeridas por Profesional Designado</w:t>
      </w:r>
    </w:p>
    <w:p w14:paraId="3EA85D7B" w14:textId="28544660" w:rsidR="00F20145" w:rsidRPr="00F20145" w:rsidRDefault="00F20145" w:rsidP="00E35A6F">
      <w:pPr>
        <w:ind w:right="990"/>
        <w:rPr>
          <w:b/>
          <w:lang w:val="es-PR"/>
        </w:rPr>
      </w:pPr>
      <w:r w:rsidRPr="00F20145">
        <w:rPr>
          <w:b/>
          <w:bCs/>
          <w:bdr w:val="none" w:sz="0" w:space="0" w:color="auto" w:frame="1"/>
          <w:lang w:val="es-PR"/>
        </w:rPr>
        <w:t>Descriptor de Funcionalidad y Categorías de Destreza</w:t>
      </w:r>
    </w:p>
    <w:p w14:paraId="5C171DCF" w14:textId="77777777" w:rsidR="00F20145" w:rsidRPr="00F20145" w:rsidRDefault="00F20145" w:rsidP="00F20145">
      <w:pPr>
        <w:jc w:val="center"/>
        <w:rPr>
          <w:b/>
          <w:color w:val="000000"/>
          <w:lang w:val="es-PR"/>
        </w:rPr>
      </w:pPr>
    </w:p>
    <w:p w14:paraId="7DDF7E23" w14:textId="77777777" w:rsidR="00F20145" w:rsidRPr="00F20145" w:rsidRDefault="00F20145" w:rsidP="00F20145">
      <w:pPr>
        <w:jc w:val="both"/>
        <w:rPr>
          <w:bCs/>
          <w:color w:val="000000"/>
          <w:lang w:val="es-PR"/>
        </w:rPr>
      </w:pPr>
      <w:r w:rsidRPr="00F20145">
        <w:rPr>
          <w:bCs/>
          <w:color w:val="000000"/>
          <w:lang w:val="es-PR"/>
        </w:rPr>
        <w:t>El Sistema Articulado de Evaluación Estudiantil (SAEE) describe el funcionamiento del estudiante mediante tres dimensiones o descriptores; Dominio, Frecuencia y Autosuficiencia. Cada descriptor es evaluado por un profesional designado (PD) utilizando la escala L0-L5, detallada en la SAEE2020-A. El funcionamiento es un concepto multidimensional que requiere de la observación y el análisis de diversas fuentes de información para ser definido y evaluado. La Plantilla SAEE2020-C es una guía para identificar las posibles evidencias a ser utilizadas por los profesionales para evaluar el funcionamiento del estudiante en las destrezas correspondientes al proceso de transición, organizadas en 5 categorías; Académicas, De vida diaria, Ocupacionales y laborales, Psicosociales y Cognitivas. Se divide en 2 secciones: SAEE 2020 C.1-</w:t>
      </w:r>
      <w:r w:rsidRPr="00F20145">
        <w:rPr>
          <w:b/>
          <w:lang w:val="es-PR"/>
        </w:rPr>
        <w:t xml:space="preserve"> Guía de Profesionales Designados por Categoría de </w:t>
      </w:r>
      <w:r w:rsidRPr="00F20145">
        <w:rPr>
          <w:b/>
          <w:color w:val="000000"/>
          <w:lang w:val="es-PR"/>
        </w:rPr>
        <w:t>Destreza y SAEE 2020 C.2-</w:t>
      </w:r>
      <w:r w:rsidRPr="00F20145">
        <w:rPr>
          <w:b/>
          <w:lang w:val="es-PR"/>
        </w:rPr>
        <w:t xml:space="preserve"> Guía de Evidencias Sugeridas por Profesional Designado y Categoría de </w:t>
      </w:r>
      <w:r w:rsidRPr="00F20145">
        <w:rPr>
          <w:b/>
          <w:color w:val="000000"/>
          <w:lang w:val="es-PR"/>
        </w:rPr>
        <w:t>Destreza.</w:t>
      </w:r>
    </w:p>
    <w:p w14:paraId="01F71328" w14:textId="77777777" w:rsidR="00F20145" w:rsidRPr="00F20145" w:rsidRDefault="00F20145" w:rsidP="00F20145">
      <w:pPr>
        <w:jc w:val="both"/>
        <w:rPr>
          <w:bCs/>
          <w:color w:val="000000"/>
          <w:lang w:val="es-PR"/>
        </w:rPr>
      </w:pPr>
      <w:r w:rsidRPr="00F20145">
        <w:rPr>
          <w:bCs/>
          <w:color w:val="000000"/>
          <w:lang w:val="es-PR"/>
        </w:rPr>
        <w:t xml:space="preserve"> </w:t>
      </w:r>
    </w:p>
    <w:p w14:paraId="7EA6A48B" w14:textId="77777777" w:rsidR="00F20145" w:rsidRPr="00F20145" w:rsidRDefault="00F20145" w:rsidP="00F20145">
      <w:pPr>
        <w:jc w:val="both"/>
        <w:rPr>
          <w:bCs/>
          <w:color w:val="000000"/>
          <w:lang w:val="es-PR"/>
        </w:rPr>
      </w:pPr>
      <w:r w:rsidRPr="00F20145">
        <w:rPr>
          <w:bCs/>
          <w:color w:val="000000"/>
          <w:lang w:val="es-PR"/>
        </w:rPr>
        <w:t xml:space="preserve">Es responsabilidad del COMPU identificar el PD para realizar impresiones sobre las destrezas a ser evaluadas en </w:t>
      </w:r>
      <w:r w:rsidRPr="00F20145">
        <w:rPr>
          <w:bCs/>
          <w:lang w:val="es-PR"/>
        </w:rPr>
        <w:t xml:space="preserve">cada SAEE2020. El PD es la persona con la preparación profesional especializada para evaluar una o varias categorías de destrezas. En ocasiones, es el profesional que fue designado para evaluar u ofrecer servicios directos durante el año escolar. En la ausencia del PD, el COMPU asumirá la responsabilidad de estimar la funcionalidad y nivel de desarrollo de las destrezas en cada categoría haciendo uso de las evidencias disponibles. El COMPU </w:t>
      </w:r>
      <w:r w:rsidRPr="00F20145">
        <w:rPr>
          <w:bCs/>
          <w:color w:val="000000"/>
          <w:lang w:val="es-PR"/>
        </w:rPr>
        <w:t xml:space="preserve">además consolidará insumos en los casos en donde se obtenga más de una impresión sobre una misma destreza o descriptor de funcionalidad. La selección del PD debe llevarse a cabo de manera individualizada, siendo sensible a la disponibilidad de recursos, las características del estudiante y la interacción que éste ha tenido con diversos profesionales y especialistas en su proceso de maduración y desarrollo escolar. Cada PD es responsable de asegurar que las evidencias seleccionadas sean recientes, apropiadas y representativas de la etapa de desarrollo, el nivel de funcionamiento y las limitaciones funcionales del estudiante. Además se debe tomar en consideración </w:t>
      </w:r>
      <w:r w:rsidRPr="00F20145">
        <w:rPr>
          <w:bCs/>
          <w:lang w:val="es-PR"/>
        </w:rPr>
        <w:t xml:space="preserve">que no todas las evidencias son apropiadas para medir los 3 descriptores de funcionalidad. Para </w:t>
      </w:r>
      <w:r w:rsidRPr="00F20145">
        <w:rPr>
          <w:bCs/>
          <w:color w:val="000000"/>
          <w:lang w:val="es-PR"/>
        </w:rPr>
        <w:t xml:space="preserve">efectos de este documento, evidencia se entiende como todo aquel instrumento o proceso formal o informal para recoger información sobre el nivel de funcionamiento del estudiante en las destrezas de transición. Esto incluye, pero no se limita a historiales, entrevistas, observaciones, cernimiento y evaluaciones. </w:t>
      </w:r>
    </w:p>
    <w:p w14:paraId="5A035F7C" w14:textId="77777777" w:rsidR="00F20145" w:rsidRPr="00F20145" w:rsidRDefault="00F20145" w:rsidP="00F20145">
      <w:pPr>
        <w:jc w:val="both"/>
        <w:rPr>
          <w:bCs/>
          <w:color w:val="000000"/>
          <w:lang w:val="es-PR"/>
        </w:rPr>
      </w:pPr>
    </w:p>
    <w:p w14:paraId="4E72F3AF" w14:textId="77777777" w:rsidR="00F20145" w:rsidRPr="00F20145" w:rsidRDefault="00F20145" w:rsidP="00F20145">
      <w:pPr>
        <w:jc w:val="both"/>
        <w:rPr>
          <w:bCs/>
          <w:color w:val="000000"/>
          <w:lang w:val="es-PR"/>
        </w:rPr>
      </w:pPr>
      <w:r w:rsidRPr="00F20145">
        <w:rPr>
          <w:bCs/>
          <w:color w:val="000000"/>
          <w:lang w:val="es-PR"/>
        </w:rPr>
        <w:t xml:space="preserve">La SAEE2020 C debe ser considerada un documento vivo que permite a los profesionales verificar, editar y complementar la misma a la medida que identifiquen y validen la utilidad de diversas evidencias utilizadas y accesibles en el DE. </w:t>
      </w:r>
    </w:p>
    <w:p w14:paraId="2AFB6009" w14:textId="77777777" w:rsidR="00F20145" w:rsidRPr="00F20145" w:rsidRDefault="00F20145" w:rsidP="00F20145">
      <w:pPr>
        <w:rPr>
          <w:rFonts w:cs="Calibri"/>
          <w:lang w:val="es-PR"/>
        </w:rPr>
      </w:pPr>
      <w:r w:rsidRPr="00F20145">
        <w:rPr>
          <w:lang w:val="es-PR"/>
        </w:rPr>
        <w:br w:type="page"/>
      </w:r>
    </w:p>
    <w:p w14:paraId="089FFC7C" w14:textId="77777777" w:rsidR="00F20145" w:rsidRPr="00F20145" w:rsidRDefault="00F20145" w:rsidP="00F20145">
      <w:pPr>
        <w:tabs>
          <w:tab w:val="left" w:pos="520"/>
        </w:tabs>
        <w:jc w:val="center"/>
        <w:rPr>
          <w:b/>
          <w:color w:val="000000"/>
          <w:lang w:val="es-PR"/>
        </w:rPr>
      </w:pPr>
      <w:r>
        <w:rPr>
          <w:b/>
          <w:lang w:val="es-PR"/>
        </w:rPr>
        <w:t>SAEE 2020 C.1-</w:t>
      </w:r>
      <w:r w:rsidR="00D96A93">
        <w:rPr>
          <w:b/>
          <w:lang w:val="es-PR"/>
        </w:rPr>
        <w:t xml:space="preserve"> </w:t>
      </w:r>
      <w:r>
        <w:rPr>
          <w:b/>
          <w:lang w:val="es-PR"/>
        </w:rPr>
        <w:t xml:space="preserve">Profesionales Designados </w:t>
      </w:r>
      <w:r w:rsidRPr="00494188">
        <w:rPr>
          <w:b/>
          <w:lang w:val="es-PR"/>
        </w:rPr>
        <w:t xml:space="preserve">por Categoría de </w:t>
      </w:r>
      <w:r w:rsidRPr="00F20145">
        <w:rPr>
          <w:b/>
          <w:color w:val="000000"/>
          <w:lang w:val="es-PR"/>
        </w:rPr>
        <w:t>Destreza</w:t>
      </w:r>
    </w:p>
    <w:p w14:paraId="7CA5D1E6" w14:textId="77777777" w:rsidR="00F20145" w:rsidRPr="00F20145" w:rsidRDefault="00F20145" w:rsidP="00F20145">
      <w:pPr>
        <w:tabs>
          <w:tab w:val="left" w:pos="520"/>
        </w:tabs>
        <w:jc w:val="center"/>
        <w:rPr>
          <w:bCs/>
          <w:color w:val="000000"/>
          <w:u w:val="single"/>
          <w:lang w:val="es-PR"/>
        </w:rPr>
      </w:pPr>
    </w:p>
    <w:tbl>
      <w:tblPr>
        <w:tblW w:w="9895" w:type="dxa"/>
        <w:jc w:val="center"/>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Layout w:type="fixed"/>
        <w:tblLook w:val="04A0" w:firstRow="1" w:lastRow="0" w:firstColumn="1" w:lastColumn="0" w:noHBand="0" w:noVBand="1"/>
      </w:tblPr>
      <w:tblGrid>
        <w:gridCol w:w="2155"/>
        <w:gridCol w:w="1548"/>
        <w:gridCol w:w="1548"/>
        <w:gridCol w:w="1548"/>
        <w:gridCol w:w="1548"/>
        <w:gridCol w:w="1548"/>
      </w:tblGrid>
      <w:tr w:rsidR="00F20145" w:rsidRPr="00690DBB" w14:paraId="76BE8962" w14:textId="77777777" w:rsidTr="006E01F5">
        <w:trPr>
          <w:jc w:val="center"/>
        </w:trPr>
        <w:tc>
          <w:tcPr>
            <w:tcW w:w="2155" w:type="dxa"/>
            <w:shd w:val="clear" w:color="auto" w:fill="AEAAAA"/>
            <w:vAlign w:val="center"/>
          </w:tcPr>
          <w:p w14:paraId="00724EE2" w14:textId="77777777" w:rsidR="00F20145" w:rsidRPr="006E01F5" w:rsidRDefault="00F20145" w:rsidP="006E01F5">
            <w:pPr>
              <w:jc w:val="center"/>
              <w:rPr>
                <w:color w:val="000000"/>
                <w:lang w:val="es-PR"/>
              </w:rPr>
            </w:pPr>
            <w:bookmarkStart w:id="2" w:name="_Hlk47264038"/>
            <w:bookmarkStart w:id="3" w:name="_Hlk47392811"/>
            <w:r w:rsidRPr="006E01F5">
              <w:rPr>
                <w:color w:val="000000"/>
                <w:lang w:val="es-PR"/>
              </w:rPr>
              <w:t>Profesional Designado</w:t>
            </w:r>
          </w:p>
          <w:p w14:paraId="3C48DDFD" w14:textId="77777777" w:rsidR="00F20145" w:rsidRPr="006E01F5" w:rsidRDefault="00F20145" w:rsidP="006E01F5">
            <w:pPr>
              <w:jc w:val="center"/>
              <w:rPr>
                <w:color w:val="000000"/>
                <w:lang w:val="es-PR"/>
              </w:rPr>
            </w:pPr>
            <w:r w:rsidRPr="006E01F5">
              <w:rPr>
                <w:color w:val="000000"/>
                <w:lang w:val="es-PR"/>
              </w:rPr>
              <w:t>(PD)</w:t>
            </w:r>
          </w:p>
        </w:tc>
        <w:tc>
          <w:tcPr>
            <w:tcW w:w="1548" w:type="dxa"/>
            <w:shd w:val="clear" w:color="auto" w:fill="AEAAAA"/>
            <w:vAlign w:val="center"/>
          </w:tcPr>
          <w:p w14:paraId="5278FAFE" w14:textId="77777777" w:rsidR="00F20145" w:rsidRPr="006E01F5" w:rsidRDefault="00F20145" w:rsidP="006E01F5">
            <w:pPr>
              <w:jc w:val="center"/>
              <w:rPr>
                <w:color w:val="000000"/>
              </w:rPr>
            </w:pPr>
            <w:r w:rsidRPr="006E01F5">
              <w:rPr>
                <w:color w:val="000000"/>
                <w:lang w:val="es-PR"/>
              </w:rPr>
              <w:t>Académicas</w:t>
            </w:r>
          </w:p>
        </w:tc>
        <w:tc>
          <w:tcPr>
            <w:tcW w:w="1548" w:type="dxa"/>
            <w:shd w:val="clear" w:color="auto" w:fill="AEAAAA"/>
            <w:vAlign w:val="center"/>
          </w:tcPr>
          <w:p w14:paraId="0641BD8A" w14:textId="77777777" w:rsidR="00F20145" w:rsidRPr="006E01F5" w:rsidRDefault="00F20145" w:rsidP="006E01F5">
            <w:pPr>
              <w:jc w:val="center"/>
              <w:rPr>
                <w:color w:val="000000"/>
                <w:lang w:val="es-PR"/>
              </w:rPr>
            </w:pPr>
            <w:r w:rsidRPr="006E01F5">
              <w:rPr>
                <w:color w:val="000000"/>
                <w:lang w:val="es-PR"/>
              </w:rPr>
              <w:t>De vida diaria</w:t>
            </w:r>
          </w:p>
        </w:tc>
        <w:tc>
          <w:tcPr>
            <w:tcW w:w="1548" w:type="dxa"/>
            <w:shd w:val="clear" w:color="auto" w:fill="AEAAAA"/>
            <w:vAlign w:val="center"/>
          </w:tcPr>
          <w:p w14:paraId="231113C0" w14:textId="77777777" w:rsidR="00F20145" w:rsidRPr="006E01F5" w:rsidRDefault="00F20145" w:rsidP="006E01F5">
            <w:pPr>
              <w:jc w:val="center"/>
              <w:rPr>
                <w:color w:val="000000"/>
                <w:lang w:val="es-PR"/>
              </w:rPr>
            </w:pPr>
            <w:r w:rsidRPr="006E01F5">
              <w:rPr>
                <w:color w:val="000000"/>
                <w:lang w:val="es-PR"/>
              </w:rPr>
              <w:t>Ocupacionales y laborales</w:t>
            </w:r>
          </w:p>
        </w:tc>
        <w:tc>
          <w:tcPr>
            <w:tcW w:w="1548" w:type="dxa"/>
            <w:shd w:val="clear" w:color="auto" w:fill="AEAAAA"/>
            <w:vAlign w:val="center"/>
          </w:tcPr>
          <w:p w14:paraId="612F8490" w14:textId="77777777" w:rsidR="00F20145" w:rsidRPr="006E01F5" w:rsidRDefault="00F20145" w:rsidP="006E01F5">
            <w:pPr>
              <w:jc w:val="center"/>
              <w:rPr>
                <w:color w:val="000000"/>
                <w:lang w:val="es-PR"/>
              </w:rPr>
            </w:pPr>
            <w:r w:rsidRPr="006E01F5">
              <w:rPr>
                <w:color w:val="000000"/>
                <w:lang w:val="es-PR"/>
              </w:rPr>
              <w:t>Psicosociales</w:t>
            </w:r>
          </w:p>
        </w:tc>
        <w:tc>
          <w:tcPr>
            <w:tcW w:w="1548" w:type="dxa"/>
            <w:shd w:val="clear" w:color="auto" w:fill="AEAAAA"/>
            <w:vAlign w:val="center"/>
          </w:tcPr>
          <w:p w14:paraId="76FD8404" w14:textId="77777777" w:rsidR="00F20145" w:rsidRPr="006E01F5" w:rsidRDefault="00F20145" w:rsidP="006E01F5">
            <w:pPr>
              <w:jc w:val="center"/>
              <w:rPr>
                <w:color w:val="000000"/>
                <w:lang w:val="es-PR"/>
              </w:rPr>
            </w:pPr>
            <w:r w:rsidRPr="006E01F5">
              <w:rPr>
                <w:color w:val="000000"/>
                <w:lang w:val="es-PR"/>
              </w:rPr>
              <w:t>Cognitivas</w:t>
            </w:r>
          </w:p>
        </w:tc>
      </w:tr>
      <w:bookmarkEnd w:id="2"/>
      <w:tr w:rsidR="00F20145" w:rsidRPr="00690DBB" w14:paraId="295AF24A" w14:textId="77777777" w:rsidTr="006E01F5">
        <w:trPr>
          <w:trHeight w:val="537"/>
          <w:jc w:val="center"/>
        </w:trPr>
        <w:tc>
          <w:tcPr>
            <w:tcW w:w="2155" w:type="dxa"/>
            <w:shd w:val="clear" w:color="auto" w:fill="auto"/>
            <w:vAlign w:val="center"/>
          </w:tcPr>
          <w:p w14:paraId="06A95F3A" w14:textId="77777777" w:rsidR="00F20145" w:rsidRPr="006E01F5" w:rsidRDefault="00F20145" w:rsidP="006E01F5">
            <w:pPr>
              <w:jc w:val="center"/>
              <w:rPr>
                <w:color w:val="000000"/>
                <w:lang w:val="es-PR"/>
              </w:rPr>
            </w:pPr>
            <w:r w:rsidRPr="006E01F5">
              <w:rPr>
                <w:color w:val="000000"/>
                <w:lang w:val="es-PR"/>
              </w:rPr>
              <w:t>Maestro Regular</w:t>
            </w:r>
          </w:p>
        </w:tc>
        <w:tc>
          <w:tcPr>
            <w:tcW w:w="1548" w:type="dxa"/>
            <w:shd w:val="clear" w:color="auto" w:fill="E2EFD9"/>
            <w:vAlign w:val="center"/>
          </w:tcPr>
          <w:p w14:paraId="2AB6F9D5" w14:textId="77777777" w:rsidR="00F20145" w:rsidRPr="006E01F5" w:rsidRDefault="00F20145" w:rsidP="006E01F5">
            <w:pPr>
              <w:jc w:val="center"/>
              <w:rPr>
                <w:color w:val="000000"/>
                <w:sz w:val="20"/>
                <w:szCs w:val="20"/>
                <w:lang w:val="es-PR"/>
              </w:rPr>
            </w:pPr>
            <w:r w:rsidRPr="006E01F5">
              <w:rPr>
                <w:color w:val="000000"/>
                <w:sz w:val="20"/>
                <w:szCs w:val="20"/>
                <w:lang w:val="es-PR"/>
              </w:rPr>
              <w:t>Si</w:t>
            </w:r>
          </w:p>
        </w:tc>
        <w:tc>
          <w:tcPr>
            <w:tcW w:w="1548" w:type="dxa"/>
            <w:shd w:val="clear" w:color="auto" w:fill="FFF2CC"/>
            <w:vAlign w:val="center"/>
          </w:tcPr>
          <w:p w14:paraId="489B17FA"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c>
          <w:tcPr>
            <w:tcW w:w="1548" w:type="dxa"/>
            <w:shd w:val="clear" w:color="auto" w:fill="FFF2CC"/>
            <w:vAlign w:val="center"/>
          </w:tcPr>
          <w:p w14:paraId="00F3A31F"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c>
          <w:tcPr>
            <w:tcW w:w="1548" w:type="dxa"/>
            <w:shd w:val="clear" w:color="auto" w:fill="FFF2CC"/>
            <w:vAlign w:val="center"/>
          </w:tcPr>
          <w:p w14:paraId="1DC592D0"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c>
          <w:tcPr>
            <w:tcW w:w="1548" w:type="dxa"/>
            <w:shd w:val="clear" w:color="auto" w:fill="FFF2CC"/>
            <w:vAlign w:val="center"/>
          </w:tcPr>
          <w:p w14:paraId="3F9DF208"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r>
      <w:tr w:rsidR="00F20145" w:rsidRPr="00690DBB" w14:paraId="575C4B12" w14:textId="77777777" w:rsidTr="006E01F5">
        <w:trPr>
          <w:trHeight w:val="537"/>
          <w:jc w:val="center"/>
        </w:trPr>
        <w:tc>
          <w:tcPr>
            <w:tcW w:w="2155" w:type="dxa"/>
            <w:shd w:val="clear" w:color="auto" w:fill="E7E6E6"/>
            <w:vAlign w:val="center"/>
          </w:tcPr>
          <w:p w14:paraId="210DC6B8" w14:textId="77777777" w:rsidR="00F20145" w:rsidRPr="006E01F5" w:rsidRDefault="00F20145" w:rsidP="006E01F5">
            <w:pPr>
              <w:jc w:val="center"/>
              <w:rPr>
                <w:color w:val="000000"/>
                <w:lang w:val="es-PR"/>
              </w:rPr>
            </w:pPr>
            <w:r w:rsidRPr="006E01F5">
              <w:rPr>
                <w:color w:val="000000"/>
                <w:lang w:val="es-PR"/>
              </w:rPr>
              <w:t>Maestro de Educación Especial</w:t>
            </w:r>
          </w:p>
        </w:tc>
        <w:tc>
          <w:tcPr>
            <w:tcW w:w="1548" w:type="dxa"/>
            <w:shd w:val="clear" w:color="auto" w:fill="E2EFD9"/>
            <w:vAlign w:val="center"/>
          </w:tcPr>
          <w:p w14:paraId="288D3F69" w14:textId="77777777" w:rsidR="00F20145" w:rsidRPr="006E01F5" w:rsidRDefault="00F20145" w:rsidP="006E01F5">
            <w:pPr>
              <w:jc w:val="center"/>
              <w:rPr>
                <w:color w:val="000000"/>
                <w:sz w:val="20"/>
                <w:szCs w:val="20"/>
                <w:lang w:val="es-PR"/>
              </w:rPr>
            </w:pPr>
            <w:r w:rsidRPr="006E01F5">
              <w:rPr>
                <w:color w:val="000000"/>
                <w:sz w:val="20"/>
                <w:szCs w:val="20"/>
                <w:lang w:val="es-PR"/>
              </w:rPr>
              <w:t>Si</w:t>
            </w:r>
          </w:p>
        </w:tc>
        <w:tc>
          <w:tcPr>
            <w:tcW w:w="1548" w:type="dxa"/>
            <w:shd w:val="clear" w:color="auto" w:fill="E2EFD9"/>
            <w:vAlign w:val="center"/>
          </w:tcPr>
          <w:p w14:paraId="4DC66C52" w14:textId="77777777" w:rsidR="00F20145" w:rsidRPr="006E01F5" w:rsidRDefault="00F20145" w:rsidP="006E01F5">
            <w:pPr>
              <w:jc w:val="center"/>
              <w:rPr>
                <w:color w:val="000000"/>
                <w:sz w:val="20"/>
                <w:szCs w:val="20"/>
                <w:lang w:val="es-PR"/>
              </w:rPr>
            </w:pPr>
            <w:r w:rsidRPr="006E01F5">
              <w:rPr>
                <w:color w:val="000000"/>
                <w:sz w:val="20"/>
                <w:szCs w:val="20"/>
                <w:lang w:val="es-PR"/>
              </w:rPr>
              <w:t>Si</w:t>
            </w:r>
          </w:p>
        </w:tc>
        <w:tc>
          <w:tcPr>
            <w:tcW w:w="1548" w:type="dxa"/>
            <w:shd w:val="clear" w:color="auto" w:fill="E2EFD9"/>
            <w:vAlign w:val="center"/>
          </w:tcPr>
          <w:p w14:paraId="50366313" w14:textId="77777777" w:rsidR="00F20145" w:rsidRPr="006E01F5" w:rsidRDefault="00F20145" w:rsidP="006E01F5">
            <w:pPr>
              <w:jc w:val="center"/>
              <w:rPr>
                <w:color w:val="000000"/>
                <w:sz w:val="20"/>
                <w:szCs w:val="20"/>
                <w:lang w:val="es-PR"/>
              </w:rPr>
            </w:pPr>
            <w:r w:rsidRPr="006E01F5">
              <w:rPr>
                <w:color w:val="000000"/>
                <w:sz w:val="20"/>
                <w:szCs w:val="20"/>
                <w:lang w:val="es-PR"/>
              </w:rPr>
              <w:t>Si</w:t>
            </w:r>
          </w:p>
        </w:tc>
        <w:tc>
          <w:tcPr>
            <w:tcW w:w="1548" w:type="dxa"/>
            <w:shd w:val="clear" w:color="auto" w:fill="E2EFD9"/>
            <w:vAlign w:val="center"/>
          </w:tcPr>
          <w:p w14:paraId="5183AF36" w14:textId="77777777" w:rsidR="00F20145" w:rsidRPr="006E01F5" w:rsidRDefault="00F20145" w:rsidP="006E01F5">
            <w:pPr>
              <w:jc w:val="center"/>
              <w:rPr>
                <w:color w:val="000000"/>
                <w:sz w:val="20"/>
                <w:szCs w:val="20"/>
                <w:lang w:val="es-PR"/>
              </w:rPr>
            </w:pPr>
            <w:r w:rsidRPr="006E01F5">
              <w:rPr>
                <w:color w:val="000000"/>
                <w:sz w:val="20"/>
                <w:szCs w:val="20"/>
                <w:lang w:val="es-PR"/>
              </w:rPr>
              <w:t>Si</w:t>
            </w:r>
          </w:p>
        </w:tc>
        <w:tc>
          <w:tcPr>
            <w:tcW w:w="1548" w:type="dxa"/>
            <w:shd w:val="clear" w:color="auto" w:fill="FFF2CC"/>
            <w:vAlign w:val="center"/>
          </w:tcPr>
          <w:p w14:paraId="43E58641"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r>
      <w:tr w:rsidR="00F20145" w:rsidRPr="00690DBB" w14:paraId="4CD4A55B" w14:textId="77777777" w:rsidTr="006E01F5">
        <w:trPr>
          <w:trHeight w:val="537"/>
          <w:jc w:val="center"/>
        </w:trPr>
        <w:tc>
          <w:tcPr>
            <w:tcW w:w="2155" w:type="dxa"/>
            <w:shd w:val="clear" w:color="auto" w:fill="auto"/>
            <w:vAlign w:val="center"/>
          </w:tcPr>
          <w:p w14:paraId="0AB8DB1E" w14:textId="77777777" w:rsidR="00F20145" w:rsidRPr="006E01F5" w:rsidRDefault="00F20145" w:rsidP="006E01F5">
            <w:pPr>
              <w:jc w:val="center"/>
              <w:rPr>
                <w:color w:val="000000"/>
                <w:lang w:val="es-PR"/>
              </w:rPr>
            </w:pPr>
            <w:r w:rsidRPr="006E01F5">
              <w:rPr>
                <w:color w:val="000000"/>
                <w:lang w:val="es-PR"/>
              </w:rPr>
              <w:t>Trabajador Social</w:t>
            </w:r>
          </w:p>
        </w:tc>
        <w:tc>
          <w:tcPr>
            <w:tcW w:w="1548" w:type="dxa"/>
            <w:shd w:val="clear" w:color="auto" w:fill="FBE4D5"/>
            <w:vAlign w:val="center"/>
          </w:tcPr>
          <w:p w14:paraId="70BABEC0" w14:textId="77777777" w:rsidR="00F20145" w:rsidRPr="006E01F5" w:rsidRDefault="00F20145" w:rsidP="006E01F5">
            <w:pPr>
              <w:jc w:val="center"/>
              <w:rPr>
                <w:color w:val="000000"/>
                <w:sz w:val="20"/>
                <w:szCs w:val="20"/>
                <w:lang w:val="es-PR"/>
              </w:rPr>
            </w:pPr>
            <w:r w:rsidRPr="006E01F5">
              <w:rPr>
                <w:color w:val="000000"/>
                <w:sz w:val="20"/>
                <w:szCs w:val="20"/>
                <w:lang w:val="es-PR"/>
              </w:rPr>
              <w:t>No</w:t>
            </w:r>
          </w:p>
        </w:tc>
        <w:tc>
          <w:tcPr>
            <w:tcW w:w="1548" w:type="dxa"/>
            <w:shd w:val="clear" w:color="auto" w:fill="FFF2CC"/>
            <w:vAlign w:val="center"/>
          </w:tcPr>
          <w:p w14:paraId="4734B613"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c>
          <w:tcPr>
            <w:tcW w:w="1548" w:type="dxa"/>
            <w:shd w:val="clear" w:color="auto" w:fill="FFF2CC"/>
            <w:vAlign w:val="center"/>
          </w:tcPr>
          <w:p w14:paraId="4C39C726"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c>
          <w:tcPr>
            <w:tcW w:w="1548" w:type="dxa"/>
            <w:shd w:val="clear" w:color="auto" w:fill="E2EFD9"/>
            <w:vAlign w:val="center"/>
          </w:tcPr>
          <w:p w14:paraId="5F99EB3F" w14:textId="77777777" w:rsidR="00F20145" w:rsidRPr="006E01F5" w:rsidRDefault="00F20145" w:rsidP="006E01F5">
            <w:pPr>
              <w:jc w:val="center"/>
              <w:rPr>
                <w:color w:val="000000"/>
                <w:sz w:val="20"/>
                <w:szCs w:val="20"/>
                <w:lang w:val="es-PR"/>
              </w:rPr>
            </w:pPr>
            <w:r w:rsidRPr="006E01F5">
              <w:rPr>
                <w:color w:val="000000"/>
                <w:sz w:val="20"/>
                <w:szCs w:val="20"/>
                <w:lang w:val="es-PR"/>
              </w:rPr>
              <w:t>Si</w:t>
            </w:r>
          </w:p>
        </w:tc>
        <w:tc>
          <w:tcPr>
            <w:tcW w:w="1548" w:type="dxa"/>
            <w:shd w:val="clear" w:color="auto" w:fill="FBE4D5"/>
            <w:vAlign w:val="center"/>
          </w:tcPr>
          <w:p w14:paraId="2EE2C60D" w14:textId="77777777" w:rsidR="00F20145" w:rsidRPr="006E01F5" w:rsidRDefault="00F20145" w:rsidP="006E01F5">
            <w:pPr>
              <w:jc w:val="center"/>
              <w:rPr>
                <w:color w:val="000000"/>
                <w:sz w:val="20"/>
                <w:szCs w:val="20"/>
                <w:lang w:val="es-PR"/>
              </w:rPr>
            </w:pPr>
            <w:r w:rsidRPr="006E01F5">
              <w:rPr>
                <w:color w:val="000000"/>
                <w:sz w:val="20"/>
                <w:szCs w:val="20"/>
                <w:lang w:val="es-PR"/>
              </w:rPr>
              <w:t>No</w:t>
            </w:r>
          </w:p>
        </w:tc>
      </w:tr>
      <w:tr w:rsidR="00F20145" w:rsidRPr="00690DBB" w14:paraId="2AA1C1FB" w14:textId="77777777" w:rsidTr="006E01F5">
        <w:trPr>
          <w:trHeight w:val="537"/>
          <w:jc w:val="center"/>
        </w:trPr>
        <w:tc>
          <w:tcPr>
            <w:tcW w:w="2155" w:type="dxa"/>
            <w:shd w:val="clear" w:color="auto" w:fill="E7E6E6"/>
            <w:vAlign w:val="center"/>
          </w:tcPr>
          <w:p w14:paraId="14D87C96" w14:textId="77777777" w:rsidR="00F20145" w:rsidRPr="006E01F5" w:rsidRDefault="00F20145" w:rsidP="006E01F5">
            <w:pPr>
              <w:jc w:val="center"/>
              <w:rPr>
                <w:color w:val="000000"/>
                <w:lang w:val="es-PR"/>
              </w:rPr>
            </w:pPr>
            <w:r w:rsidRPr="006E01F5">
              <w:rPr>
                <w:color w:val="000000"/>
                <w:lang w:val="es-PR"/>
              </w:rPr>
              <w:t>Consejero Profesional</w:t>
            </w:r>
          </w:p>
        </w:tc>
        <w:tc>
          <w:tcPr>
            <w:tcW w:w="1548" w:type="dxa"/>
            <w:shd w:val="clear" w:color="auto" w:fill="FFF2CC"/>
            <w:vAlign w:val="center"/>
          </w:tcPr>
          <w:p w14:paraId="503048E1"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c>
          <w:tcPr>
            <w:tcW w:w="1548" w:type="dxa"/>
            <w:shd w:val="clear" w:color="auto" w:fill="FFF2CC"/>
            <w:vAlign w:val="center"/>
          </w:tcPr>
          <w:p w14:paraId="6768B707"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c>
          <w:tcPr>
            <w:tcW w:w="1548" w:type="dxa"/>
            <w:shd w:val="clear" w:color="auto" w:fill="E2EFD9"/>
            <w:vAlign w:val="center"/>
          </w:tcPr>
          <w:p w14:paraId="374278D6" w14:textId="77777777" w:rsidR="00F20145" w:rsidRPr="006E01F5" w:rsidRDefault="00F20145" w:rsidP="006E01F5">
            <w:pPr>
              <w:jc w:val="center"/>
              <w:rPr>
                <w:color w:val="000000"/>
                <w:sz w:val="20"/>
                <w:szCs w:val="20"/>
                <w:lang w:val="es-PR"/>
              </w:rPr>
            </w:pPr>
            <w:r w:rsidRPr="006E01F5">
              <w:rPr>
                <w:color w:val="000000"/>
                <w:sz w:val="20"/>
                <w:szCs w:val="20"/>
                <w:lang w:val="es-PR"/>
              </w:rPr>
              <w:t>Si</w:t>
            </w:r>
          </w:p>
        </w:tc>
        <w:tc>
          <w:tcPr>
            <w:tcW w:w="1548" w:type="dxa"/>
            <w:shd w:val="clear" w:color="auto" w:fill="E2EFD9"/>
            <w:vAlign w:val="center"/>
          </w:tcPr>
          <w:p w14:paraId="0C2275CC" w14:textId="77777777" w:rsidR="00F20145" w:rsidRPr="006E01F5" w:rsidRDefault="00F20145" w:rsidP="006E01F5">
            <w:pPr>
              <w:jc w:val="center"/>
              <w:rPr>
                <w:color w:val="000000"/>
                <w:sz w:val="20"/>
                <w:szCs w:val="20"/>
                <w:lang w:val="es-PR"/>
              </w:rPr>
            </w:pPr>
            <w:r w:rsidRPr="006E01F5">
              <w:rPr>
                <w:color w:val="000000"/>
                <w:sz w:val="20"/>
                <w:szCs w:val="20"/>
                <w:lang w:val="es-PR"/>
              </w:rPr>
              <w:t>Si</w:t>
            </w:r>
          </w:p>
        </w:tc>
        <w:tc>
          <w:tcPr>
            <w:tcW w:w="1548" w:type="dxa"/>
            <w:shd w:val="clear" w:color="auto" w:fill="FFF2CC"/>
            <w:vAlign w:val="center"/>
          </w:tcPr>
          <w:p w14:paraId="210DD499"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r>
      <w:tr w:rsidR="00F20145" w:rsidRPr="00690DBB" w14:paraId="574514F4" w14:textId="77777777" w:rsidTr="006E01F5">
        <w:trPr>
          <w:trHeight w:val="537"/>
          <w:jc w:val="center"/>
        </w:trPr>
        <w:tc>
          <w:tcPr>
            <w:tcW w:w="2155" w:type="dxa"/>
            <w:shd w:val="clear" w:color="auto" w:fill="auto"/>
            <w:vAlign w:val="center"/>
          </w:tcPr>
          <w:p w14:paraId="1A9B9034" w14:textId="77777777" w:rsidR="00F20145" w:rsidRPr="006E01F5" w:rsidRDefault="00F20145" w:rsidP="006E01F5">
            <w:pPr>
              <w:jc w:val="center"/>
              <w:rPr>
                <w:color w:val="000000"/>
                <w:lang w:val="es-PR"/>
              </w:rPr>
            </w:pPr>
            <w:r w:rsidRPr="006E01F5">
              <w:rPr>
                <w:color w:val="000000"/>
                <w:lang w:val="es-PR"/>
              </w:rPr>
              <w:t>Consejero en Rehabilitación</w:t>
            </w:r>
          </w:p>
        </w:tc>
        <w:tc>
          <w:tcPr>
            <w:tcW w:w="1548" w:type="dxa"/>
            <w:shd w:val="clear" w:color="auto" w:fill="FFF2CC"/>
            <w:vAlign w:val="center"/>
          </w:tcPr>
          <w:p w14:paraId="5CF7E272"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c>
          <w:tcPr>
            <w:tcW w:w="1548" w:type="dxa"/>
            <w:shd w:val="clear" w:color="auto" w:fill="E2EFD9"/>
            <w:vAlign w:val="center"/>
          </w:tcPr>
          <w:p w14:paraId="2CB71B2A" w14:textId="77777777" w:rsidR="00F20145" w:rsidRPr="006E01F5" w:rsidRDefault="00F20145" w:rsidP="006E01F5">
            <w:pPr>
              <w:jc w:val="center"/>
              <w:rPr>
                <w:color w:val="000000"/>
                <w:sz w:val="20"/>
                <w:szCs w:val="20"/>
                <w:lang w:val="es-PR"/>
              </w:rPr>
            </w:pPr>
            <w:r w:rsidRPr="006E01F5">
              <w:rPr>
                <w:color w:val="000000"/>
                <w:sz w:val="20"/>
                <w:szCs w:val="20"/>
                <w:lang w:val="es-PR"/>
              </w:rPr>
              <w:t>Si</w:t>
            </w:r>
          </w:p>
        </w:tc>
        <w:tc>
          <w:tcPr>
            <w:tcW w:w="1548" w:type="dxa"/>
            <w:shd w:val="clear" w:color="auto" w:fill="E2EFD9"/>
            <w:vAlign w:val="center"/>
          </w:tcPr>
          <w:p w14:paraId="0799D561" w14:textId="77777777" w:rsidR="00F20145" w:rsidRPr="006E01F5" w:rsidRDefault="00F20145" w:rsidP="006E01F5">
            <w:pPr>
              <w:jc w:val="center"/>
              <w:rPr>
                <w:color w:val="000000"/>
                <w:sz w:val="20"/>
                <w:szCs w:val="20"/>
                <w:lang w:val="es-PR"/>
              </w:rPr>
            </w:pPr>
            <w:r w:rsidRPr="006E01F5">
              <w:rPr>
                <w:color w:val="000000"/>
                <w:sz w:val="20"/>
                <w:szCs w:val="20"/>
                <w:lang w:val="es-PR"/>
              </w:rPr>
              <w:t>Si</w:t>
            </w:r>
          </w:p>
        </w:tc>
        <w:tc>
          <w:tcPr>
            <w:tcW w:w="1548" w:type="dxa"/>
            <w:shd w:val="clear" w:color="auto" w:fill="E2EFD9"/>
            <w:vAlign w:val="center"/>
          </w:tcPr>
          <w:p w14:paraId="339BA9C7" w14:textId="77777777" w:rsidR="00F20145" w:rsidRPr="006E01F5" w:rsidRDefault="00F20145" w:rsidP="006E01F5">
            <w:pPr>
              <w:jc w:val="center"/>
              <w:rPr>
                <w:color w:val="000000"/>
                <w:sz w:val="20"/>
                <w:szCs w:val="20"/>
                <w:lang w:val="es-PR"/>
              </w:rPr>
            </w:pPr>
            <w:r w:rsidRPr="006E01F5">
              <w:rPr>
                <w:color w:val="000000"/>
                <w:sz w:val="20"/>
                <w:szCs w:val="20"/>
                <w:lang w:val="es-PR"/>
              </w:rPr>
              <w:t>Si</w:t>
            </w:r>
          </w:p>
        </w:tc>
        <w:tc>
          <w:tcPr>
            <w:tcW w:w="1548" w:type="dxa"/>
            <w:shd w:val="clear" w:color="auto" w:fill="FFF2CC"/>
            <w:vAlign w:val="center"/>
          </w:tcPr>
          <w:p w14:paraId="75CD1254"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r>
      <w:tr w:rsidR="00F20145" w:rsidRPr="00690DBB" w14:paraId="194117E2" w14:textId="77777777" w:rsidTr="006E01F5">
        <w:trPr>
          <w:trHeight w:val="537"/>
          <w:jc w:val="center"/>
        </w:trPr>
        <w:tc>
          <w:tcPr>
            <w:tcW w:w="2155" w:type="dxa"/>
            <w:shd w:val="clear" w:color="auto" w:fill="E7E6E6"/>
            <w:vAlign w:val="center"/>
          </w:tcPr>
          <w:p w14:paraId="1041B8F9" w14:textId="77777777" w:rsidR="00F20145" w:rsidRPr="006E01F5" w:rsidRDefault="00F20145" w:rsidP="006E01F5">
            <w:pPr>
              <w:jc w:val="center"/>
              <w:rPr>
                <w:color w:val="000000"/>
                <w:lang w:val="es-PR"/>
              </w:rPr>
            </w:pPr>
            <w:r w:rsidRPr="006E01F5">
              <w:rPr>
                <w:color w:val="000000"/>
                <w:lang w:val="es-PR"/>
              </w:rPr>
              <w:t>Psicólogo</w:t>
            </w:r>
          </w:p>
        </w:tc>
        <w:tc>
          <w:tcPr>
            <w:tcW w:w="1548" w:type="dxa"/>
            <w:shd w:val="clear" w:color="auto" w:fill="E2EFD9"/>
            <w:vAlign w:val="center"/>
          </w:tcPr>
          <w:p w14:paraId="4461E440" w14:textId="77777777" w:rsidR="00F20145" w:rsidRPr="006E01F5" w:rsidRDefault="00F20145" w:rsidP="006E01F5">
            <w:pPr>
              <w:jc w:val="center"/>
              <w:rPr>
                <w:color w:val="000000"/>
                <w:sz w:val="20"/>
                <w:szCs w:val="20"/>
                <w:lang w:val="es-PR"/>
              </w:rPr>
            </w:pPr>
            <w:r w:rsidRPr="006E01F5">
              <w:rPr>
                <w:color w:val="000000"/>
                <w:sz w:val="20"/>
                <w:szCs w:val="20"/>
                <w:lang w:val="es-PR"/>
              </w:rPr>
              <w:t>Si</w:t>
            </w:r>
          </w:p>
        </w:tc>
        <w:tc>
          <w:tcPr>
            <w:tcW w:w="1548" w:type="dxa"/>
            <w:shd w:val="clear" w:color="auto" w:fill="FFF2CC"/>
            <w:vAlign w:val="center"/>
          </w:tcPr>
          <w:p w14:paraId="7A7E4323"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c>
          <w:tcPr>
            <w:tcW w:w="1548" w:type="dxa"/>
            <w:shd w:val="clear" w:color="auto" w:fill="FFF2CC"/>
            <w:vAlign w:val="center"/>
          </w:tcPr>
          <w:p w14:paraId="58E29863"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c>
          <w:tcPr>
            <w:tcW w:w="1548" w:type="dxa"/>
            <w:shd w:val="clear" w:color="auto" w:fill="E2EFD9"/>
            <w:vAlign w:val="center"/>
          </w:tcPr>
          <w:p w14:paraId="07FD05C7" w14:textId="77777777" w:rsidR="00F20145" w:rsidRPr="006E01F5" w:rsidRDefault="00F20145" w:rsidP="006E01F5">
            <w:pPr>
              <w:jc w:val="center"/>
              <w:rPr>
                <w:color w:val="000000"/>
                <w:sz w:val="20"/>
                <w:szCs w:val="20"/>
                <w:lang w:val="es-PR"/>
              </w:rPr>
            </w:pPr>
            <w:r w:rsidRPr="006E01F5">
              <w:rPr>
                <w:color w:val="000000"/>
                <w:sz w:val="20"/>
                <w:szCs w:val="20"/>
                <w:lang w:val="es-PR"/>
              </w:rPr>
              <w:t>Si</w:t>
            </w:r>
          </w:p>
        </w:tc>
        <w:tc>
          <w:tcPr>
            <w:tcW w:w="1548" w:type="dxa"/>
            <w:shd w:val="clear" w:color="auto" w:fill="E2EFD9"/>
            <w:vAlign w:val="center"/>
          </w:tcPr>
          <w:p w14:paraId="10D367C8" w14:textId="77777777" w:rsidR="00F20145" w:rsidRPr="006E01F5" w:rsidRDefault="00F20145" w:rsidP="006E01F5">
            <w:pPr>
              <w:jc w:val="center"/>
              <w:rPr>
                <w:color w:val="000000"/>
                <w:sz w:val="20"/>
                <w:szCs w:val="20"/>
                <w:lang w:val="es-PR"/>
              </w:rPr>
            </w:pPr>
            <w:r w:rsidRPr="006E01F5">
              <w:rPr>
                <w:color w:val="000000"/>
                <w:sz w:val="20"/>
                <w:szCs w:val="20"/>
                <w:lang w:val="es-PR"/>
              </w:rPr>
              <w:t>Si</w:t>
            </w:r>
          </w:p>
        </w:tc>
      </w:tr>
      <w:tr w:rsidR="00F20145" w:rsidRPr="00690DBB" w14:paraId="6C3AE3E3" w14:textId="77777777" w:rsidTr="006E01F5">
        <w:trPr>
          <w:trHeight w:val="537"/>
          <w:jc w:val="center"/>
        </w:trPr>
        <w:tc>
          <w:tcPr>
            <w:tcW w:w="2155" w:type="dxa"/>
            <w:shd w:val="clear" w:color="auto" w:fill="auto"/>
            <w:vAlign w:val="center"/>
          </w:tcPr>
          <w:p w14:paraId="713E03BA" w14:textId="77777777" w:rsidR="00F20145" w:rsidRPr="006E01F5" w:rsidRDefault="00F20145" w:rsidP="006E01F5">
            <w:pPr>
              <w:jc w:val="center"/>
              <w:rPr>
                <w:color w:val="000000"/>
              </w:rPr>
            </w:pPr>
            <w:r w:rsidRPr="006E01F5">
              <w:rPr>
                <w:color w:val="000000"/>
                <w:lang w:val="es-PR"/>
              </w:rPr>
              <w:t>Terapista Ocupacional</w:t>
            </w:r>
          </w:p>
        </w:tc>
        <w:tc>
          <w:tcPr>
            <w:tcW w:w="1548" w:type="dxa"/>
            <w:shd w:val="clear" w:color="auto" w:fill="FFF2CC"/>
            <w:vAlign w:val="center"/>
          </w:tcPr>
          <w:p w14:paraId="7321F379"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c>
          <w:tcPr>
            <w:tcW w:w="1548" w:type="dxa"/>
            <w:shd w:val="clear" w:color="auto" w:fill="E2EFD9"/>
            <w:vAlign w:val="center"/>
          </w:tcPr>
          <w:p w14:paraId="7886615D" w14:textId="77777777" w:rsidR="00F20145" w:rsidRPr="006E01F5" w:rsidRDefault="00F20145" w:rsidP="006E01F5">
            <w:pPr>
              <w:jc w:val="center"/>
              <w:rPr>
                <w:color w:val="000000"/>
                <w:sz w:val="20"/>
                <w:szCs w:val="20"/>
                <w:lang w:val="es-PR"/>
              </w:rPr>
            </w:pPr>
            <w:r w:rsidRPr="006E01F5">
              <w:rPr>
                <w:color w:val="000000"/>
                <w:sz w:val="20"/>
                <w:szCs w:val="20"/>
                <w:lang w:val="es-PR"/>
              </w:rPr>
              <w:t>Si</w:t>
            </w:r>
          </w:p>
        </w:tc>
        <w:tc>
          <w:tcPr>
            <w:tcW w:w="1548" w:type="dxa"/>
            <w:shd w:val="clear" w:color="auto" w:fill="E2EFD9"/>
            <w:vAlign w:val="center"/>
          </w:tcPr>
          <w:p w14:paraId="56522917" w14:textId="77777777" w:rsidR="00F20145" w:rsidRPr="006E01F5" w:rsidRDefault="00F20145" w:rsidP="006E01F5">
            <w:pPr>
              <w:jc w:val="center"/>
              <w:rPr>
                <w:color w:val="000000"/>
                <w:sz w:val="20"/>
                <w:szCs w:val="20"/>
                <w:lang w:val="es-PR"/>
              </w:rPr>
            </w:pPr>
            <w:r w:rsidRPr="006E01F5">
              <w:rPr>
                <w:color w:val="000000"/>
                <w:sz w:val="20"/>
                <w:szCs w:val="20"/>
                <w:lang w:val="es-PR"/>
              </w:rPr>
              <w:t>Si</w:t>
            </w:r>
          </w:p>
        </w:tc>
        <w:tc>
          <w:tcPr>
            <w:tcW w:w="1548" w:type="dxa"/>
            <w:shd w:val="clear" w:color="auto" w:fill="FFF2CC"/>
            <w:vAlign w:val="center"/>
          </w:tcPr>
          <w:p w14:paraId="28FF3E62"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c>
          <w:tcPr>
            <w:tcW w:w="1548" w:type="dxa"/>
            <w:shd w:val="clear" w:color="auto" w:fill="E2EFD9"/>
            <w:vAlign w:val="center"/>
          </w:tcPr>
          <w:p w14:paraId="63090613" w14:textId="77777777" w:rsidR="00F20145" w:rsidRPr="006E01F5" w:rsidRDefault="00F20145" w:rsidP="006E01F5">
            <w:pPr>
              <w:jc w:val="center"/>
              <w:rPr>
                <w:color w:val="000000"/>
                <w:sz w:val="20"/>
                <w:szCs w:val="20"/>
                <w:lang w:val="es-PR"/>
              </w:rPr>
            </w:pPr>
            <w:r w:rsidRPr="006E01F5">
              <w:rPr>
                <w:color w:val="000000"/>
                <w:sz w:val="20"/>
                <w:szCs w:val="20"/>
                <w:lang w:val="es-PR"/>
              </w:rPr>
              <w:t>Si</w:t>
            </w:r>
          </w:p>
        </w:tc>
      </w:tr>
      <w:tr w:rsidR="00F20145" w:rsidRPr="00690DBB" w14:paraId="03B19DC4" w14:textId="77777777" w:rsidTr="006E01F5">
        <w:trPr>
          <w:trHeight w:val="537"/>
          <w:jc w:val="center"/>
        </w:trPr>
        <w:tc>
          <w:tcPr>
            <w:tcW w:w="2155" w:type="dxa"/>
            <w:shd w:val="clear" w:color="auto" w:fill="E7E6E6"/>
            <w:vAlign w:val="center"/>
          </w:tcPr>
          <w:p w14:paraId="2A456544" w14:textId="77777777" w:rsidR="00F20145" w:rsidRPr="006E01F5" w:rsidRDefault="00F20145" w:rsidP="006E01F5">
            <w:pPr>
              <w:jc w:val="center"/>
              <w:rPr>
                <w:color w:val="000000"/>
                <w:lang w:val="es-PR"/>
              </w:rPr>
            </w:pPr>
            <w:r w:rsidRPr="006E01F5">
              <w:rPr>
                <w:color w:val="000000"/>
                <w:lang w:val="es-PR"/>
              </w:rPr>
              <w:t>Patólogo y Terapista de Habla y Lenguaje</w:t>
            </w:r>
          </w:p>
        </w:tc>
        <w:tc>
          <w:tcPr>
            <w:tcW w:w="1548" w:type="dxa"/>
            <w:shd w:val="clear" w:color="auto" w:fill="FFF2CC"/>
            <w:vAlign w:val="center"/>
          </w:tcPr>
          <w:p w14:paraId="434AA776"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c>
          <w:tcPr>
            <w:tcW w:w="1548" w:type="dxa"/>
            <w:shd w:val="clear" w:color="auto" w:fill="FFF2CC"/>
            <w:vAlign w:val="center"/>
          </w:tcPr>
          <w:p w14:paraId="220737D4"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c>
          <w:tcPr>
            <w:tcW w:w="1548" w:type="dxa"/>
            <w:shd w:val="clear" w:color="auto" w:fill="FFF2CC"/>
            <w:vAlign w:val="center"/>
          </w:tcPr>
          <w:p w14:paraId="09F59151"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c>
          <w:tcPr>
            <w:tcW w:w="1548" w:type="dxa"/>
            <w:shd w:val="clear" w:color="auto" w:fill="FFF2CC"/>
            <w:vAlign w:val="center"/>
          </w:tcPr>
          <w:p w14:paraId="2CD486FA"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c>
          <w:tcPr>
            <w:tcW w:w="1548" w:type="dxa"/>
            <w:shd w:val="clear" w:color="auto" w:fill="FFF2CC"/>
            <w:vAlign w:val="center"/>
          </w:tcPr>
          <w:p w14:paraId="704AE149"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r>
      <w:tr w:rsidR="00F20145" w:rsidRPr="00690DBB" w14:paraId="53D20283" w14:textId="77777777" w:rsidTr="006E01F5">
        <w:trPr>
          <w:trHeight w:val="537"/>
          <w:jc w:val="center"/>
        </w:trPr>
        <w:tc>
          <w:tcPr>
            <w:tcW w:w="2155" w:type="dxa"/>
            <w:shd w:val="clear" w:color="auto" w:fill="E7E6E6"/>
            <w:vAlign w:val="center"/>
          </w:tcPr>
          <w:p w14:paraId="488244AE" w14:textId="77777777" w:rsidR="00F20145" w:rsidRPr="006E01F5" w:rsidRDefault="00F20145" w:rsidP="006E01F5">
            <w:pPr>
              <w:jc w:val="center"/>
              <w:rPr>
                <w:color w:val="000000"/>
                <w:lang w:val="es-PR"/>
              </w:rPr>
            </w:pPr>
            <w:r w:rsidRPr="006E01F5">
              <w:rPr>
                <w:color w:val="000000"/>
                <w:lang w:val="es-PR"/>
              </w:rPr>
              <w:t>Maestro de Educación Física</w:t>
            </w:r>
          </w:p>
        </w:tc>
        <w:tc>
          <w:tcPr>
            <w:tcW w:w="1548" w:type="dxa"/>
            <w:shd w:val="clear" w:color="auto" w:fill="FBE4D5"/>
            <w:vAlign w:val="center"/>
          </w:tcPr>
          <w:p w14:paraId="4891AA57" w14:textId="77777777" w:rsidR="00F20145" w:rsidRPr="006E01F5" w:rsidRDefault="00F20145" w:rsidP="006E01F5">
            <w:pPr>
              <w:jc w:val="center"/>
              <w:rPr>
                <w:color w:val="000000"/>
                <w:sz w:val="20"/>
                <w:szCs w:val="20"/>
                <w:lang w:val="es-PR"/>
              </w:rPr>
            </w:pPr>
            <w:r w:rsidRPr="006E01F5">
              <w:rPr>
                <w:color w:val="000000"/>
                <w:sz w:val="20"/>
                <w:szCs w:val="20"/>
                <w:lang w:val="es-PR"/>
              </w:rPr>
              <w:t>No</w:t>
            </w:r>
          </w:p>
        </w:tc>
        <w:tc>
          <w:tcPr>
            <w:tcW w:w="1548" w:type="dxa"/>
            <w:shd w:val="clear" w:color="auto" w:fill="FFF2CC"/>
            <w:vAlign w:val="center"/>
          </w:tcPr>
          <w:p w14:paraId="1740B15C"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c>
          <w:tcPr>
            <w:tcW w:w="1548" w:type="dxa"/>
            <w:shd w:val="clear" w:color="auto" w:fill="FFF2CC"/>
            <w:vAlign w:val="center"/>
          </w:tcPr>
          <w:p w14:paraId="27E0E386"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c>
          <w:tcPr>
            <w:tcW w:w="1548" w:type="dxa"/>
            <w:shd w:val="clear" w:color="auto" w:fill="FBE4D5"/>
            <w:vAlign w:val="center"/>
          </w:tcPr>
          <w:p w14:paraId="798561FE" w14:textId="77777777" w:rsidR="00F20145" w:rsidRPr="006E01F5" w:rsidRDefault="00F20145" w:rsidP="006E01F5">
            <w:pPr>
              <w:jc w:val="center"/>
              <w:rPr>
                <w:color w:val="000000"/>
                <w:sz w:val="20"/>
                <w:szCs w:val="20"/>
                <w:lang w:val="es-PR"/>
              </w:rPr>
            </w:pPr>
            <w:r w:rsidRPr="006E01F5">
              <w:rPr>
                <w:color w:val="000000"/>
                <w:sz w:val="20"/>
                <w:szCs w:val="20"/>
                <w:lang w:val="es-PR"/>
              </w:rPr>
              <w:t>No</w:t>
            </w:r>
          </w:p>
        </w:tc>
        <w:tc>
          <w:tcPr>
            <w:tcW w:w="1548" w:type="dxa"/>
            <w:shd w:val="clear" w:color="auto" w:fill="FFF2CC"/>
            <w:vAlign w:val="center"/>
          </w:tcPr>
          <w:p w14:paraId="0D0D5712"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r>
      <w:tr w:rsidR="00F20145" w:rsidRPr="00690DBB" w14:paraId="0BB40133" w14:textId="77777777" w:rsidTr="006E01F5">
        <w:trPr>
          <w:trHeight w:val="537"/>
          <w:jc w:val="center"/>
        </w:trPr>
        <w:tc>
          <w:tcPr>
            <w:tcW w:w="2155" w:type="dxa"/>
            <w:shd w:val="clear" w:color="auto" w:fill="auto"/>
            <w:vAlign w:val="center"/>
          </w:tcPr>
          <w:p w14:paraId="3AB7458A" w14:textId="77777777" w:rsidR="00F20145" w:rsidRPr="006E01F5" w:rsidRDefault="00F20145" w:rsidP="006E01F5">
            <w:pPr>
              <w:jc w:val="center"/>
              <w:rPr>
                <w:color w:val="000000"/>
                <w:lang w:val="es-PR"/>
              </w:rPr>
            </w:pPr>
            <w:r w:rsidRPr="006E01F5">
              <w:rPr>
                <w:color w:val="000000"/>
                <w:lang w:val="es-PR"/>
              </w:rPr>
              <w:t>Evaluador Vocacional</w:t>
            </w:r>
          </w:p>
        </w:tc>
        <w:tc>
          <w:tcPr>
            <w:tcW w:w="1548" w:type="dxa"/>
            <w:shd w:val="clear" w:color="auto" w:fill="E2EFD9"/>
            <w:vAlign w:val="center"/>
          </w:tcPr>
          <w:p w14:paraId="23F392D4" w14:textId="77777777" w:rsidR="00F20145" w:rsidRPr="006E01F5" w:rsidRDefault="00F20145" w:rsidP="006E01F5">
            <w:pPr>
              <w:jc w:val="center"/>
              <w:rPr>
                <w:color w:val="000000"/>
                <w:sz w:val="20"/>
                <w:szCs w:val="20"/>
                <w:lang w:val="es-PR"/>
              </w:rPr>
            </w:pPr>
            <w:r w:rsidRPr="006E01F5">
              <w:rPr>
                <w:color w:val="000000"/>
                <w:sz w:val="20"/>
                <w:szCs w:val="20"/>
                <w:lang w:val="es-PR"/>
              </w:rPr>
              <w:t>Si</w:t>
            </w:r>
          </w:p>
        </w:tc>
        <w:tc>
          <w:tcPr>
            <w:tcW w:w="1548" w:type="dxa"/>
            <w:shd w:val="clear" w:color="auto" w:fill="FFF2CC"/>
            <w:vAlign w:val="center"/>
          </w:tcPr>
          <w:p w14:paraId="5254A4BC" w14:textId="77777777" w:rsidR="00F20145" w:rsidRPr="006E01F5" w:rsidRDefault="00F20145" w:rsidP="006E01F5">
            <w:pPr>
              <w:jc w:val="center"/>
              <w:rPr>
                <w:color w:val="000000"/>
                <w:sz w:val="20"/>
                <w:szCs w:val="20"/>
                <w:lang w:val="es-PR"/>
              </w:rPr>
            </w:pPr>
            <w:r w:rsidRPr="006E01F5">
              <w:rPr>
                <w:color w:val="000000"/>
                <w:sz w:val="20"/>
                <w:szCs w:val="20"/>
                <w:lang w:val="es-PR"/>
              </w:rPr>
              <w:t>Parcialmente</w:t>
            </w:r>
          </w:p>
        </w:tc>
        <w:tc>
          <w:tcPr>
            <w:tcW w:w="1548" w:type="dxa"/>
            <w:shd w:val="clear" w:color="auto" w:fill="E2EFD9"/>
            <w:vAlign w:val="center"/>
          </w:tcPr>
          <w:p w14:paraId="14409259" w14:textId="77777777" w:rsidR="00F20145" w:rsidRPr="006E01F5" w:rsidRDefault="00F20145" w:rsidP="006E01F5">
            <w:pPr>
              <w:jc w:val="center"/>
              <w:rPr>
                <w:color w:val="000000"/>
                <w:sz w:val="20"/>
                <w:szCs w:val="20"/>
                <w:lang w:val="es-PR"/>
              </w:rPr>
            </w:pPr>
            <w:r w:rsidRPr="006E01F5">
              <w:rPr>
                <w:color w:val="000000"/>
                <w:sz w:val="20"/>
                <w:szCs w:val="20"/>
                <w:lang w:val="es-PR"/>
              </w:rPr>
              <w:t>Si</w:t>
            </w:r>
          </w:p>
        </w:tc>
        <w:tc>
          <w:tcPr>
            <w:tcW w:w="1548" w:type="dxa"/>
            <w:shd w:val="clear" w:color="auto" w:fill="E2EFD9"/>
            <w:vAlign w:val="center"/>
          </w:tcPr>
          <w:p w14:paraId="0C3B0FD7" w14:textId="77777777" w:rsidR="00F20145" w:rsidRPr="006E01F5" w:rsidRDefault="00F20145" w:rsidP="006E01F5">
            <w:pPr>
              <w:jc w:val="center"/>
              <w:rPr>
                <w:color w:val="000000"/>
                <w:sz w:val="20"/>
                <w:szCs w:val="20"/>
                <w:lang w:val="es-PR"/>
              </w:rPr>
            </w:pPr>
            <w:r w:rsidRPr="006E01F5">
              <w:rPr>
                <w:color w:val="000000"/>
                <w:sz w:val="20"/>
                <w:szCs w:val="20"/>
                <w:lang w:val="es-PR"/>
              </w:rPr>
              <w:t>Si</w:t>
            </w:r>
          </w:p>
        </w:tc>
        <w:tc>
          <w:tcPr>
            <w:tcW w:w="1548" w:type="dxa"/>
            <w:shd w:val="clear" w:color="auto" w:fill="E2EFD9"/>
            <w:vAlign w:val="center"/>
          </w:tcPr>
          <w:p w14:paraId="50DB64BA" w14:textId="77777777" w:rsidR="00F20145" w:rsidRPr="006E01F5" w:rsidRDefault="00F20145" w:rsidP="006E01F5">
            <w:pPr>
              <w:jc w:val="center"/>
              <w:rPr>
                <w:color w:val="000000"/>
                <w:sz w:val="20"/>
                <w:szCs w:val="20"/>
                <w:lang w:val="es-PR"/>
              </w:rPr>
            </w:pPr>
            <w:r w:rsidRPr="006E01F5">
              <w:rPr>
                <w:color w:val="000000"/>
                <w:sz w:val="20"/>
                <w:szCs w:val="20"/>
                <w:lang w:val="es-PR"/>
              </w:rPr>
              <w:t>Si</w:t>
            </w:r>
          </w:p>
        </w:tc>
      </w:tr>
      <w:bookmarkEnd w:id="3"/>
    </w:tbl>
    <w:p w14:paraId="139EBBE6" w14:textId="77777777" w:rsidR="00F20145" w:rsidRPr="00F20145" w:rsidRDefault="00F20145" w:rsidP="00F20145">
      <w:pPr>
        <w:rPr>
          <w:bCs/>
          <w:color w:val="000000"/>
          <w:lang w:val="es-PR"/>
        </w:rPr>
      </w:pPr>
    </w:p>
    <w:p w14:paraId="4B9B2D23" w14:textId="77777777" w:rsidR="00F20145" w:rsidRPr="00F20145" w:rsidRDefault="00F20145" w:rsidP="00F20145">
      <w:pPr>
        <w:rPr>
          <w:bCs/>
          <w:color w:val="000000"/>
          <w:lang w:val="es-PR"/>
        </w:rPr>
      </w:pPr>
      <w:r w:rsidRPr="00F20145">
        <w:rPr>
          <w:bCs/>
          <w:color w:val="000000"/>
          <w:lang w:val="es-PR"/>
        </w:rPr>
        <w:br w:type="page"/>
      </w:r>
    </w:p>
    <w:p w14:paraId="1B1F759A" w14:textId="77777777" w:rsidR="00F20145" w:rsidRPr="00F20145" w:rsidRDefault="00F20145" w:rsidP="00F20145">
      <w:pPr>
        <w:tabs>
          <w:tab w:val="left" w:pos="520"/>
        </w:tabs>
        <w:jc w:val="center"/>
        <w:rPr>
          <w:b/>
          <w:color w:val="000000"/>
          <w:lang w:val="es-PR"/>
        </w:rPr>
      </w:pPr>
      <w:r>
        <w:rPr>
          <w:b/>
          <w:lang w:val="es-PR"/>
        </w:rPr>
        <w:t>SAEE 2020 C.2- E</w:t>
      </w:r>
      <w:r w:rsidRPr="00494188">
        <w:rPr>
          <w:b/>
          <w:lang w:val="es-PR"/>
        </w:rPr>
        <w:t>videncia</w:t>
      </w:r>
      <w:r>
        <w:rPr>
          <w:b/>
          <w:lang w:val="es-PR"/>
        </w:rPr>
        <w:t>s</w:t>
      </w:r>
      <w:r w:rsidRPr="00494188">
        <w:rPr>
          <w:b/>
          <w:lang w:val="es-PR"/>
        </w:rPr>
        <w:t xml:space="preserve"> </w:t>
      </w:r>
      <w:r>
        <w:rPr>
          <w:b/>
          <w:lang w:val="es-PR"/>
        </w:rPr>
        <w:t>S</w:t>
      </w:r>
      <w:r w:rsidRPr="00494188">
        <w:rPr>
          <w:b/>
          <w:lang w:val="es-PR"/>
        </w:rPr>
        <w:t xml:space="preserve">ugeridas por </w:t>
      </w:r>
      <w:r>
        <w:rPr>
          <w:b/>
          <w:lang w:val="es-PR"/>
        </w:rPr>
        <w:t xml:space="preserve">Profesional Designado y </w:t>
      </w:r>
      <w:r w:rsidRPr="00494188">
        <w:rPr>
          <w:b/>
          <w:lang w:val="es-PR"/>
        </w:rPr>
        <w:t xml:space="preserve">Categoría de </w:t>
      </w:r>
      <w:r w:rsidRPr="00F20145">
        <w:rPr>
          <w:b/>
          <w:color w:val="000000"/>
          <w:lang w:val="es-PR"/>
        </w:rPr>
        <w:t>Destreza</w:t>
      </w:r>
    </w:p>
    <w:p w14:paraId="20EF5F47" w14:textId="77777777" w:rsidR="00F20145" w:rsidRPr="00F20145" w:rsidRDefault="00F20145" w:rsidP="00F20145">
      <w:pPr>
        <w:rPr>
          <w:bCs/>
          <w:color w:val="000000"/>
          <w:lang w:val="es-PR"/>
        </w:rPr>
      </w:pPr>
    </w:p>
    <w:tbl>
      <w:tblPr>
        <w:tblW w:w="10525" w:type="dxa"/>
        <w:jc w:val="center"/>
        <w:tblBorders>
          <w:top w:val="single" w:sz="4" w:space="0" w:color="595959"/>
          <w:left w:val="single" w:sz="4" w:space="0" w:color="595959"/>
          <w:bottom w:val="single" w:sz="4" w:space="0" w:color="595959"/>
          <w:right w:val="single" w:sz="4" w:space="0" w:color="595959"/>
        </w:tblBorders>
        <w:tblLook w:val="04A0" w:firstRow="1" w:lastRow="0" w:firstColumn="1" w:lastColumn="0" w:noHBand="0" w:noVBand="1"/>
      </w:tblPr>
      <w:tblGrid>
        <w:gridCol w:w="1711"/>
        <w:gridCol w:w="1763"/>
        <w:gridCol w:w="1740"/>
        <w:gridCol w:w="1791"/>
        <w:gridCol w:w="1771"/>
        <w:gridCol w:w="1749"/>
      </w:tblGrid>
      <w:tr w:rsidR="00F20145" w:rsidRPr="00AC2713" w14:paraId="51E1F86D" w14:textId="77777777" w:rsidTr="00C42FC2">
        <w:trPr>
          <w:trHeight w:val="432"/>
          <w:jc w:val="center"/>
        </w:trPr>
        <w:tc>
          <w:tcPr>
            <w:tcW w:w="1711" w:type="dxa"/>
            <w:tcBorders>
              <w:top w:val="single" w:sz="4" w:space="0" w:color="595959"/>
              <w:bottom w:val="single" w:sz="4" w:space="0" w:color="595959"/>
              <w:right w:val="single" w:sz="4" w:space="0" w:color="595959"/>
            </w:tcBorders>
            <w:shd w:val="clear" w:color="auto" w:fill="AEAAAA"/>
            <w:vAlign w:val="center"/>
          </w:tcPr>
          <w:p w14:paraId="1A26E177" w14:textId="77777777" w:rsidR="00F20145" w:rsidRPr="006E01F5" w:rsidRDefault="00F20145" w:rsidP="006E01F5">
            <w:pPr>
              <w:jc w:val="center"/>
              <w:rPr>
                <w:b/>
                <w:lang w:val="es-PR"/>
              </w:rPr>
            </w:pPr>
            <w:r w:rsidRPr="006E01F5">
              <w:rPr>
                <w:b/>
                <w:lang w:val="es-PR"/>
              </w:rPr>
              <w:t>Profesional Designado</w:t>
            </w:r>
          </w:p>
          <w:p w14:paraId="60A44E52" w14:textId="77777777" w:rsidR="00F20145" w:rsidRPr="006E01F5" w:rsidRDefault="00F20145" w:rsidP="006E01F5">
            <w:pPr>
              <w:jc w:val="center"/>
              <w:rPr>
                <w:b/>
                <w:lang w:val="es-PR"/>
              </w:rPr>
            </w:pPr>
            <w:r w:rsidRPr="006E01F5">
              <w:rPr>
                <w:b/>
                <w:lang w:val="es-PR"/>
              </w:rPr>
              <w:t>(PD)</w:t>
            </w:r>
          </w:p>
        </w:tc>
        <w:tc>
          <w:tcPr>
            <w:tcW w:w="1763"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1A5D938E" w14:textId="77777777" w:rsidR="00F20145" w:rsidRPr="006E01F5" w:rsidRDefault="00F20145" w:rsidP="006E01F5">
            <w:pPr>
              <w:ind w:right="-30"/>
              <w:jc w:val="center"/>
              <w:rPr>
                <w:b/>
              </w:rPr>
            </w:pPr>
            <w:r w:rsidRPr="006E01F5">
              <w:rPr>
                <w:b/>
                <w:lang w:val="es-PR"/>
              </w:rPr>
              <w:t>Académicas</w:t>
            </w:r>
          </w:p>
        </w:tc>
        <w:tc>
          <w:tcPr>
            <w:tcW w:w="1740"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12F27A6B" w14:textId="77777777" w:rsidR="00F20145" w:rsidRPr="006E01F5" w:rsidRDefault="00F20145" w:rsidP="006E01F5">
            <w:pPr>
              <w:ind w:right="-30"/>
              <w:jc w:val="center"/>
              <w:rPr>
                <w:b/>
                <w:lang w:val="es-PR"/>
              </w:rPr>
            </w:pPr>
            <w:r w:rsidRPr="006E01F5">
              <w:rPr>
                <w:b/>
                <w:lang w:val="es-PR"/>
              </w:rPr>
              <w:t>De vida diaria</w:t>
            </w:r>
          </w:p>
        </w:tc>
        <w:tc>
          <w:tcPr>
            <w:tcW w:w="1791"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7B4F0773" w14:textId="77777777" w:rsidR="00F20145" w:rsidRPr="006E01F5" w:rsidRDefault="00F20145" w:rsidP="006E01F5">
            <w:pPr>
              <w:ind w:right="-30"/>
              <w:jc w:val="center"/>
              <w:rPr>
                <w:b/>
                <w:lang w:val="es-PR"/>
              </w:rPr>
            </w:pPr>
            <w:r w:rsidRPr="006E01F5">
              <w:rPr>
                <w:b/>
                <w:lang w:val="es-PR"/>
              </w:rPr>
              <w:t>Ocupacionales y laborales</w:t>
            </w:r>
          </w:p>
        </w:tc>
        <w:tc>
          <w:tcPr>
            <w:tcW w:w="1771"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21DDC9E7" w14:textId="77777777" w:rsidR="00F20145" w:rsidRPr="006E01F5" w:rsidRDefault="00F20145" w:rsidP="006E01F5">
            <w:pPr>
              <w:ind w:right="-30"/>
              <w:jc w:val="center"/>
              <w:rPr>
                <w:b/>
                <w:lang w:val="es-PR"/>
              </w:rPr>
            </w:pPr>
            <w:r w:rsidRPr="006E01F5">
              <w:rPr>
                <w:b/>
                <w:lang w:val="es-PR"/>
              </w:rPr>
              <w:t>Psicosociales</w:t>
            </w:r>
          </w:p>
        </w:tc>
        <w:tc>
          <w:tcPr>
            <w:tcW w:w="1749"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549777F6" w14:textId="77777777" w:rsidR="00F20145" w:rsidRPr="006E01F5" w:rsidRDefault="00F20145" w:rsidP="006E01F5">
            <w:pPr>
              <w:ind w:right="-30"/>
              <w:jc w:val="center"/>
              <w:rPr>
                <w:b/>
                <w:lang w:val="es-PR"/>
              </w:rPr>
            </w:pPr>
            <w:r w:rsidRPr="006E01F5">
              <w:rPr>
                <w:b/>
                <w:lang w:val="es-PR"/>
              </w:rPr>
              <w:t>Cognitivas</w:t>
            </w:r>
          </w:p>
        </w:tc>
      </w:tr>
      <w:tr w:rsidR="00F20145" w:rsidRPr="00AC2713" w14:paraId="3C18C793" w14:textId="77777777" w:rsidTr="00C42FC2">
        <w:trPr>
          <w:trHeight w:val="391"/>
          <w:jc w:val="center"/>
        </w:trPr>
        <w:tc>
          <w:tcPr>
            <w:tcW w:w="1711" w:type="dxa"/>
            <w:vMerge w:val="restart"/>
            <w:tcBorders>
              <w:top w:val="single" w:sz="4" w:space="0" w:color="595959"/>
              <w:bottom w:val="single" w:sz="4" w:space="0" w:color="595959"/>
              <w:right w:val="single" w:sz="4" w:space="0" w:color="595959"/>
            </w:tcBorders>
            <w:shd w:val="clear" w:color="auto" w:fill="auto"/>
            <w:vAlign w:val="center"/>
          </w:tcPr>
          <w:p w14:paraId="65044231" w14:textId="77777777" w:rsidR="00F20145" w:rsidRPr="006E01F5" w:rsidRDefault="00F20145" w:rsidP="006E01F5">
            <w:pPr>
              <w:jc w:val="center"/>
              <w:rPr>
                <w:b/>
                <w:lang w:val="es-PR"/>
              </w:rPr>
            </w:pPr>
            <w:r w:rsidRPr="006E01F5">
              <w:rPr>
                <w:b/>
                <w:lang w:val="es-PR"/>
              </w:rPr>
              <w:t>Maestro Regular</w:t>
            </w:r>
          </w:p>
        </w:tc>
        <w:tc>
          <w:tcPr>
            <w:tcW w:w="1763" w:type="dxa"/>
            <w:tcBorders>
              <w:top w:val="single" w:sz="4" w:space="0" w:color="595959"/>
              <w:left w:val="single" w:sz="4" w:space="0" w:color="595959"/>
              <w:bottom w:val="single" w:sz="4" w:space="0" w:color="D0CECE"/>
              <w:right w:val="single" w:sz="4" w:space="0" w:color="595959"/>
            </w:tcBorders>
            <w:shd w:val="clear" w:color="auto" w:fill="E2EFD9"/>
            <w:vAlign w:val="center"/>
          </w:tcPr>
          <w:p w14:paraId="6F6C2E69" w14:textId="77777777" w:rsidR="00F20145" w:rsidRPr="006E01F5" w:rsidRDefault="00F20145" w:rsidP="006E01F5">
            <w:pPr>
              <w:ind w:right="-29"/>
              <w:jc w:val="center"/>
              <w:rPr>
                <w:bCs/>
                <w:sz w:val="16"/>
                <w:szCs w:val="16"/>
                <w:lang w:val="es-PR"/>
              </w:rPr>
            </w:pPr>
            <w:r w:rsidRPr="006E01F5">
              <w:rPr>
                <w:bCs/>
                <w:sz w:val="16"/>
                <w:szCs w:val="16"/>
                <w:lang w:val="es-PR"/>
              </w:rPr>
              <w:t>Pruebas de aptitud y aprovechamiento académico (META PR, PIENSE, College Board)</w:t>
            </w:r>
          </w:p>
        </w:tc>
        <w:tc>
          <w:tcPr>
            <w:tcW w:w="1740" w:type="dxa"/>
            <w:tcBorders>
              <w:top w:val="single" w:sz="4" w:space="0" w:color="595959"/>
              <w:left w:val="single" w:sz="4" w:space="0" w:color="595959"/>
              <w:bottom w:val="single" w:sz="4" w:space="0" w:color="D0CECE"/>
              <w:right w:val="single" w:sz="4" w:space="0" w:color="595959"/>
            </w:tcBorders>
            <w:shd w:val="clear" w:color="auto" w:fill="FFF2CC"/>
            <w:vAlign w:val="center"/>
          </w:tcPr>
          <w:p w14:paraId="243D5F78" w14:textId="77777777" w:rsidR="00F20145" w:rsidRPr="006E01F5" w:rsidRDefault="00F20145" w:rsidP="006E01F5">
            <w:pPr>
              <w:ind w:right="-30"/>
              <w:jc w:val="center"/>
              <w:rPr>
                <w:bCs/>
                <w:sz w:val="16"/>
                <w:szCs w:val="16"/>
                <w:lang w:val="es-PR"/>
              </w:rPr>
            </w:pPr>
          </w:p>
        </w:tc>
        <w:tc>
          <w:tcPr>
            <w:tcW w:w="1791" w:type="dxa"/>
            <w:tcBorders>
              <w:top w:val="single" w:sz="4" w:space="0" w:color="595959"/>
              <w:left w:val="single" w:sz="4" w:space="0" w:color="595959"/>
              <w:bottom w:val="single" w:sz="4" w:space="0" w:color="D0CECE"/>
              <w:right w:val="single" w:sz="4" w:space="0" w:color="595959"/>
            </w:tcBorders>
            <w:shd w:val="clear" w:color="auto" w:fill="FFF2CC"/>
            <w:vAlign w:val="center"/>
          </w:tcPr>
          <w:p w14:paraId="618432AB"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c>
          <w:tcPr>
            <w:tcW w:w="1771" w:type="dxa"/>
            <w:tcBorders>
              <w:top w:val="single" w:sz="4" w:space="0" w:color="595959"/>
              <w:left w:val="single" w:sz="4" w:space="0" w:color="595959"/>
              <w:bottom w:val="single" w:sz="4" w:space="0" w:color="D0CECE"/>
              <w:right w:val="single" w:sz="4" w:space="0" w:color="595959"/>
            </w:tcBorders>
            <w:shd w:val="clear" w:color="auto" w:fill="FFF2CC"/>
            <w:vAlign w:val="center"/>
          </w:tcPr>
          <w:p w14:paraId="2798AD2E"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c>
          <w:tcPr>
            <w:tcW w:w="1749" w:type="dxa"/>
            <w:tcBorders>
              <w:top w:val="single" w:sz="4" w:space="0" w:color="595959"/>
              <w:left w:val="single" w:sz="4" w:space="0" w:color="595959"/>
              <w:bottom w:val="single" w:sz="4" w:space="0" w:color="D0CECE"/>
              <w:right w:val="single" w:sz="4" w:space="0" w:color="595959"/>
            </w:tcBorders>
            <w:shd w:val="clear" w:color="auto" w:fill="FFF2CC"/>
            <w:vAlign w:val="center"/>
          </w:tcPr>
          <w:p w14:paraId="27387622"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r>
      <w:tr w:rsidR="00F20145" w:rsidRPr="00AC2713" w14:paraId="29ADB245"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1DAD2859"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16F19EEC" w14:textId="77777777" w:rsidR="00F20145" w:rsidRPr="006E01F5" w:rsidRDefault="00F20145" w:rsidP="006E01F5">
            <w:pPr>
              <w:ind w:right="-30"/>
              <w:jc w:val="center"/>
              <w:rPr>
                <w:bCs/>
                <w:sz w:val="16"/>
                <w:szCs w:val="16"/>
                <w:lang w:val="es-PR"/>
              </w:rPr>
            </w:pPr>
            <w:r w:rsidRPr="006E01F5">
              <w:rPr>
                <w:bCs/>
                <w:sz w:val="16"/>
                <w:szCs w:val="16"/>
                <w:lang w:val="es-PR"/>
              </w:rPr>
              <w:t>Pruebas diagnósticas del grado</w:t>
            </w:r>
          </w:p>
        </w:tc>
        <w:tc>
          <w:tcPr>
            <w:tcW w:w="1740"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4E6A8D3D" w14:textId="77777777" w:rsidR="00F20145" w:rsidRPr="006E01F5" w:rsidRDefault="00F20145" w:rsidP="006E01F5">
            <w:pPr>
              <w:ind w:right="-30"/>
              <w:jc w:val="center"/>
              <w:rPr>
                <w:bCs/>
                <w:sz w:val="16"/>
                <w:szCs w:val="16"/>
                <w:lang w:val="es-PR"/>
              </w:rPr>
            </w:pPr>
          </w:p>
        </w:tc>
        <w:tc>
          <w:tcPr>
            <w:tcW w:w="179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68B93E44" w14:textId="77777777" w:rsidR="00F20145" w:rsidRPr="006E01F5" w:rsidRDefault="00F20145" w:rsidP="006E01F5">
            <w:pPr>
              <w:ind w:right="-30"/>
              <w:jc w:val="center"/>
              <w:rPr>
                <w:bCs/>
                <w:sz w:val="16"/>
                <w:szCs w:val="16"/>
                <w:lang w:val="es-PR"/>
              </w:rPr>
            </w:pPr>
          </w:p>
        </w:tc>
        <w:tc>
          <w:tcPr>
            <w:tcW w:w="177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2596A021" w14:textId="77777777" w:rsidR="00F20145" w:rsidRPr="006E01F5" w:rsidRDefault="00F20145" w:rsidP="006E01F5">
            <w:pPr>
              <w:ind w:right="-30"/>
              <w:jc w:val="center"/>
              <w:rPr>
                <w:bCs/>
                <w:sz w:val="16"/>
                <w:szCs w:val="16"/>
                <w:lang w:val="es-PR"/>
              </w:rPr>
            </w:pPr>
          </w:p>
        </w:tc>
        <w:tc>
          <w:tcPr>
            <w:tcW w:w="1749"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1E89DB45" w14:textId="77777777" w:rsidR="00F20145" w:rsidRPr="006E01F5" w:rsidRDefault="00F20145" w:rsidP="006E01F5">
            <w:pPr>
              <w:ind w:right="-30"/>
              <w:jc w:val="center"/>
              <w:rPr>
                <w:bCs/>
                <w:sz w:val="16"/>
                <w:szCs w:val="16"/>
                <w:lang w:val="es-PR"/>
              </w:rPr>
            </w:pPr>
          </w:p>
        </w:tc>
      </w:tr>
      <w:tr w:rsidR="00F20145" w:rsidRPr="00AC2713" w14:paraId="22449382"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079CD07F"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25F739EE" w14:textId="77777777" w:rsidR="00F20145" w:rsidRPr="006E01F5" w:rsidRDefault="00F20145" w:rsidP="006E01F5">
            <w:pPr>
              <w:ind w:right="-30"/>
              <w:jc w:val="center"/>
              <w:rPr>
                <w:bCs/>
                <w:sz w:val="16"/>
                <w:szCs w:val="16"/>
                <w:lang w:val="es-PR"/>
              </w:rPr>
            </w:pPr>
            <w:r w:rsidRPr="006E01F5">
              <w:rPr>
                <w:bCs/>
                <w:sz w:val="16"/>
                <w:szCs w:val="16"/>
                <w:lang w:val="es-PR"/>
              </w:rPr>
              <w:t>Evaluaciones de progreso académico</w:t>
            </w:r>
          </w:p>
        </w:tc>
        <w:tc>
          <w:tcPr>
            <w:tcW w:w="1740"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1876363B" w14:textId="77777777" w:rsidR="00F20145" w:rsidRPr="006E01F5" w:rsidRDefault="00F20145" w:rsidP="006E01F5">
            <w:pPr>
              <w:ind w:right="-30"/>
              <w:jc w:val="center"/>
              <w:rPr>
                <w:bCs/>
                <w:sz w:val="16"/>
                <w:szCs w:val="16"/>
                <w:highlight w:val="yellow"/>
                <w:lang w:val="es-PR"/>
              </w:rPr>
            </w:pPr>
          </w:p>
        </w:tc>
        <w:tc>
          <w:tcPr>
            <w:tcW w:w="179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0A0B35F3" w14:textId="77777777" w:rsidR="00F20145" w:rsidRPr="006E01F5" w:rsidRDefault="00F20145" w:rsidP="006E01F5">
            <w:pPr>
              <w:ind w:right="-30"/>
              <w:jc w:val="center"/>
              <w:rPr>
                <w:bCs/>
                <w:sz w:val="16"/>
                <w:szCs w:val="16"/>
                <w:highlight w:val="yellow"/>
                <w:lang w:val="es-PR"/>
              </w:rPr>
            </w:pPr>
          </w:p>
        </w:tc>
        <w:tc>
          <w:tcPr>
            <w:tcW w:w="177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6B216DD0" w14:textId="77777777" w:rsidR="00F20145" w:rsidRPr="006E01F5" w:rsidRDefault="00F20145" w:rsidP="006E01F5">
            <w:pPr>
              <w:ind w:right="-30"/>
              <w:jc w:val="center"/>
              <w:rPr>
                <w:bCs/>
                <w:sz w:val="16"/>
                <w:szCs w:val="16"/>
                <w:highlight w:val="yellow"/>
                <w:lang w:val="es-PR"/>
              </w:rPr>
            </w:pPr>
          </w:p>
        </w:tc>
        <w:tc>
          <w:tcPr>
            <w:tcW w:w="1749"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7C7EA9CA" w14:textId="77777777" w:rsidR="00F20145" w:rsidRPr="006E01F5" w:rsidRDefault="00F20145" w:rsidP="006E01F5">
            <w:pPr>
              <w:ind w:right="-30"/>
              <w:jc w:val="center"/>
              <w:rPr>
                <w:bCs/>
                <w:sz w:val="16"/>
                <w:szCs w:val="16"/>
                <w:highlight w:val="yellow"/>
                <w:lang w:val="es-PR"/>
              </w:rPr>
            </w:pPr>
          </w:p>
        </w:tc>
      </w:tr>
      <w:tr w:rsidR="00F20145" w:rsidRPr="00AC2713" w14:paraId="5ABB79D3"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3BDBB612"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76E4B431" w14:textId="77777777" w:rsidR="00F20145" w:rsidRPr="006E01F5" w:rsidRDefault="00F20145" w:rsidP="006E01F5">
            <w:pPr>
              <w:ind w:right="-30"/>
              <w:jc w:val="center"/>
              <w:rPr>
                <w:bCs/>
                <w:sz w:val="16"/>
                <w:szCs w:val="16"/>
              </w:rPr>
            </w:pPr>
            <w:r w:rsidRPr="006E01F5">
              <w:rPr>
                <w:bCs/>
                <w:sz w:val="16"/>
                <w:szCs w:val="16"/>
                <w:lang w:val="es-PR"/>
              </w:rPr>
              <w:t>Avalúos académicos</w:t>
            </w:r>
          </w:p>
        </w:tc>
        <w:tc>
          <w:tcPr>
            <w:tcW w:w="1740"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3EE1ABF8" w14:textId="77777777" w:rsidR="00F20145" w:rsidRPr="006E01F5" w:rsidRDefault="00F20145" w:rsidP="006E01F5">
            <w:pPr>
              <w:ind w:right="-30"/>
              <w:jc w:val="center"/>
              <w:rPr>
                <w:bCs/>
                <w:sz w:val="16"/>
                <w:szCs w:val="16"/>
                <w:highlight w:val="yellow"/>
              </w:rPr>
            </w:pPr>
          </w:p>
        </w:tc>
        <w:tc>
          <w:tcPr>
            <w:tcW w:w="179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728F1FC8" w14:textId="77777777" w:rsidR="00F20145" w:rsidRPr="006E01F5" w:rsidRDefault="00F20145" w:rsidP="006E01F5">
            <w:pPr>
              <w:ind w:right="-30"/>
              <w:jc w:val="center"/>
              <w:rPr>
                <w:bCs/>
                <w:sz w:val="16"/>
                <w:szCs w:val="16"/>
                <w:highlight w:val="yellow"/>
                <w:lang w:val="es-PR"/>
              </w:rPr>
            </w:pPr>
          </w:p>
        </w:tc>
        <w:tc>
          <w:tcPr>
            <w:tcW w:w="177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77C341ED" w14:textId="77777777" w:rsidR="00F20145" w:rsidRPr="006E01F5" w:rsidRDefault="00F20145" w:rsidP="006E01F5">
            <w:pPr>
              <w:ind w:right="-30"/>
              <w:jc w:val="center"/>
              <w:rPr>
                <w:bCs/>
                <w:sz w:val="16"/>
                <w:szCs w:val="16"/>
                <w:highlight w:val="yellow"/>
                <w:lang w:val="es-PR"/>
              </w:rPr>
            </w:pPr>
          </w:p>
        </w:tc>
        <w:tc>
          <w:tcPr>
            <w:tcW w:w="1749"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18C50E1F" w14:textId="77777777" w:rsidR="00F20145" w:rsidRPr="006E01F5" w:rsidRDefault="00F20145" w:rsidP="006E01F5">
            <w:pPr>
              <w:ind w:right="-30"/>
              <w:jc w:val="center"/>
              <w:rPr>
                <w:bCs/>
                <w:sz w:val="16"/>
                <w:szCs w:val="16"/>
                <w:highlight w:val="yellow"/>
                <w:lang w:val="es-PR"/>
              </w:rPr>
            </w:pPr>
          </w:p>
        </w:tc>
      </w:tr>
      <w:tr w:rsidR="00F20145" w:rsidRPr="00AC2713" w14:paraId="2B0C8E88"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653D8731"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04784017" w14:textId="77777777" w:rsidR="00F20145" w:rsidRPr="006E01F5" w:rsidRDefault="00F20145" w:rsidP="006E01F5">
            <w:pPr>
              <w:ind w:right="-30"/>
              <w:jc w:val="center"/>
              <w:rPr>
                <w:bCs/>
                <w:sz w:val="16"/>
                <w:szCs w:val="16"/>
              </w:rPr>
            </w:pPr>
            <w:r w:rsidRPr="006E01F5">
              <w:rPr>
                <w:bCs/>
                <w:sz w:val="16"/>
                <w:szCs w:val="16"/>
                <w:lang w:val="es-PR"/>
              </w:rPr>
              <w:t>Cuestionarios y entrevistas</w:t>
            </w:r>
          </w:p>
        </w:tc>
        <w:tc>
          <w:tcPr>
            <w:tcW w:w="1740"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143F6B4E" w14:textId="77777777" w:rsidR="00F20145" w:rsidRPr="006E01F5" w:rsidRDefault="00F20145" w:rsidP="006E01F5">
            <w:pPr>
              <w:ind w:right="-30"/>
              <w:jc w:val="center"/>
              <w:rPr>
                <w:bCs/>
                <w:sz w:val="16"/>
                <w:szCs w:val="16"/>
                <w:highlight w:val="yellow"/>
                <w:lang w:val="es-PR"/>
              </w:rPr>
            </w:pPr>
            <w:r w:rsidRPr="006E01F5">
              <w:rPr>
                <w:bCs/>
                <w:sz w:val="16"/>
                <w:szCs w:val="16"/>
                <w:lang w:val="es-PR"/>
              </w:rPr>
              <w:t>Cuestionarios y entrevistas</w:t>
            </w:r>
          </w:p>
        </w:tc>
        <w:tc>
          <w:tcPr>
            <w:tcW w:w="179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6004449C" w14:textId="77777777" w:rsidR="00F20145" w:rsidRPr="006E01F5" w:rsidRDefault="00F20145" w:rsidP="006E01F5">
            <w:pPr>
              <w:ind w:right="-30"/>
              <w:jc w:val="center"/>
              <w:rPr>
                <w:bCs/>
                <w:sz w:val="16"/>
                <w:szCs w:val="16"/>
                <w:highlight w:val="yellow"/>
                <w:lang w:val="es-PR"/>
              </w:rPr>
            </w:pPr>
            <w:r w:rsidRPr="006E01F5">
              <w:rPr>
                <w:bCs/>
                <w:sz w:val="16"/>
                <w:szCs w:val="16"/>
                <w:lang w:val="es-PR"/>
              </w:rPr>
              <w:t>Cuestionarios y entrevistas</w:t>
            </w:r>
          </w:p>
        </w:tc>
        <w:tc>
          <w:tcPr>
            <w:tcW w:w="177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1EC8F422" w14:textId="77777777" w:rsidR="00F20145" w:rsidRPr="006E01F5" w:rsidRDefault="00F20145" w:rsidP="006E01F5">
            <w:pPr>
              <w:ind w:right="-30"/>
              <w:jc w:val="center"/>
              <w:rPr>
                <w:bCs/>
                <w:sz w:val="16"/>
                <w:szCs w:val="16"/>
                <w:highlight w:val="yellow"/>
                <w:lang w:val="es-PR"/>
              </w:rPr>
            </w:pPr>
            <w:r w:rsidRPr="006E01F5">
              <w:rPr>
                <w:bCs/>
                <w:sz w:val="16"/>
                <w:szCs w:val="16"/>
                <w:lang w:val="es-PR"/>
              </w:rPr>
              <w:t>Cuestionarios y entrevistas</w:t>
            </w:r>
          </w:p>
        </w:tc>
        <w:tc>
          <w:tcPr>
            <w:tcW w:w="1749"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1E4A7F91" w14:textId="77777777" w:rsidR="00F20145" w:rsidRPr="006E01F5" w:rsidRDefault="00F20145" w:rsidP="006E01F5">
            <w:pPr>
              <w:ind w:right="-30"/>
              <w:jc w:val="center"/>
              <w:rPr>
                <w:bCs/>
                <w:sz w:val="16"/>
                <w:szCs w:val="16"/>
                <w:highlight w:val="yellow"/>
                <w:lang w:val="es-PR"/>
              </w:rPr>
            </w:pPr>
            <w:r w:rsidRPr="006E01F5">
              <w:rPr>
                <w:bCs/>
                <w:sz w:val="16"/>
                <w:szCs w:val="16"/>
                <w:lang w:val="es-PR"/>
              </w:rPr>
              <w:t>Cuestionarios y entrevistas</w:t>
            </w:r>
          </w:p>
        </w:tc>
      </w:tr>
      <w:tr w:rsidR="00F20145" w:rsidRPr="00AC2713" w14:paraId="5590F298"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1BC4BB5E"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nil"/>
              <w:right w:val="single" w:sz="4" w:space="0" w:color="595959"/>
            </w:tcBorders>
            <w:shd w:val="clear" w:color="auto" w:fill="E2EFD9"/>
            <w:vAlign w:val="center"/>
          </w:tcPr>
          <w:p w14:paraId="6554D552"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40" w:type="dxa"/>
            <w:tcBorders>
              <w:top w:val="single" w:sz="4" w:space="0" w:color="D0CECE"/>
              <w:left w:val="single" w:sz="4" w:space="0" w:color="595959"/>
              <w:bottom w:val="nil"/>
              <w:right w:val="single" w:sz="4" w:space="0" w:color="595959"/>
            </w:tcBorders>
            <w:shd w:val="clear" w:color="auto" w:fill="FFF2CC"/>
            <w:vAlign w:val="center"/>
          </w:tcPr>
          <w:p w14:paraId="02889245" w14:textId="77777777" w:rsidR="00F20145" w:rsidRPr="006E01F5" w:rsidRDefault="00F20145" w:rsidP="006E01F5">
            <w:pPr>
              <w:ind w:right="-30"/>
              <w:jc w:val="center"/>
              <w:rPr>
                <w:bCs/>
                <w:sz w:val="16"/>
                <w:szCs w:val="16"/>
              </w:rPr>
            </w:pPr>
            <w:r w:rsidRPr="006E01F5">
              <w:rPr>
                <w:bCs/>
                <w:sz w:val="16"/>
                <w:szCs w:val="16"/>
                <w:lang w:val="es-PR"/>
              </w:rPr>
              <w:t>Observaciones</w:t>
            </w:r>
          </w:p>
        </w:tc>
        <w:tc>
          <w:tcPr>
            <w:tcW w:w="1791" w:type="dxa"/>
            <w:tcBorders>
              <w:top w:val="single" w:sz="4" w:space="0" w:color="D0CECE"/>
              <w:left w:val="single" w:sz="4" w:space="0" w:color="595959"/>
              <w:bottom w:val="nil"/>
              <w:right w:val="single" w:sz="4" w:space="0" w:color="595959"/>
            </w:tcBorders>
            <w:shd w:val="clear" w:color="auto" w:fill="FFF2CC"/>
            <w:vAlign w:val="center"/>
          </w:tcPr>
          <w:p w14:paraId="4C600E9F" w14:textId="77777777" w:rsidR="00F20145" w:rsidRPr="006E01F5" w:rsidRDefault="00F20145" w:rsidP="006E01F5">
            <w:pPr>
              <w:ind w:right="-30"/>
              <w:jc w:val="center"/>
              <w:rPr>
                <w:bCs/>
                <w:sz w:val="16"/>
                <w:szCs w:val="16"/>
              </w:rPr>
            </w:pPr>
            <w:r w:rsidRPr="006E01F5">
              <w:rPr>
                <w:bCs/>
                <w:sz w:val="16"/>
                <w:szCs w:val="16"/>
                <w:lang w:val="es-PR"/>
              </w:rPr>
              <w:t>Observaciones</w:t>
            </w:r>
          </w:p>
        </w:tc>
        <w:tc>
          <w:tcPr>
            <w:tcW w:w="1771" w:type="dxa"/>
            <w:tcBorders>
              <w:top w:val="single" w:sz="4" w:space="0" w:color="D0CECE"/>
              <w:left w:val="single" w:sz="4" w:space="0" w:color="595959"/>
              <w:bottom w:val="nil"/>
              <w:right w:val="single" w:sz="4" w:space="0" w:color="595959"/>
            </w:tcBorders>
            <w:shd w:val="clear" w:color="auto" w:fill="FFF2CC"/>
            <w:vAlign w:val="center"/>
          </w:tcPr>
          <w:p w14:paraId="1C1DD464" w14:textId="77777777" w:rsidR="00F20145" w:rsidRPr="006E01F5" w:rsidRDefault="00F20145" w:rsidP="006E01F5">
            <w:pPr>
              <w:ind w:right="-30"/>
              <w:jc w:val="center"/>
              <w:rPr>
                <w:bCs/>
                <w:sz w:val="16"/>
                <w:szCs w:val="16"/>
              </w:rPr>
            </w:pPr>
            <w:r w:rsidRPr="006E01F5">
              <w:rPr>
                <w:bCs/>
                <w:sz w:val="16"/>
                <w:szCs w:val="16"/>
                <w:lang w:val="es-PR"/>
              </w:rPr>
              <w:t>Observaciones</w:t>
            </w:r>
          </w:p>
        </w:tc>
        <w:tc>
          <w:tcPr>
            <w:tcW w:w="1749" w:type="dxa"/>
            <w:tcBorders>
              <w:top w:val="single" w:sz="4" w:space="0" w:color="D0CECE"/>
              <w:left w:val="single" w:sz="4" w:space="0" w:color="595959"/>
              <w:bottom w:val="nil"/>
              <w:right w:val="single" w:sz="4" w:space="0" w:color="595959"/>
            </w:tcBorders>
            <w:shd w:val="clear" w:color="auto" w:fill="FFF2CC"/>
            <w:vAlign w:val="center"/>
          </w:tcPr>
          <w:p w14:paraId="3F69B6A7" w14:textId="77777777" w:rsidR="00F20145" w:rsidRPr="006E01F5" w:rsidRDefault="00F20145" w:rsidP="006E01F5">
            <w:pPr>
              <w:ind w:right="-30"/>
              <w:jc w:val="center"/>
              <w:rPr>
                <w:bCs/>
                <w:sz w:val="16"/>
                <w:szCs w:val="16"/>
              </w:rPr>
            </w:pPr>
            <w:r w:rsidRPr="006E01F5">
              <w:rPr>
                <w:bCs/>
                <w:sz w:val="16"/>
                <w:szCs w:val="16"/>
                <w:lang w:val="es-PR"/>
              </w:rPr>
              <w:t>Observaciones</w:t>
            </w:r>
          </w:p>
        </w:tc>
      </w:tr>
      <w:tr w:rsidR="00F20145" w:rsidRPr="00AC2713" w14:paraId="14EF1581" w14:textId="77777777" w:rsidTr="00C42FC2">
        <w:trPr>
          <w:trHeight w:val="720"/>
          <w:jc w:val="center"/>
        </w:trPr>
        <w:tc>
          <w:tcPr>
            <w:tcW w:w="1711" w:type="dxa"/>
            <w:tcBorders>
              <w:top w:val="single" w:sz="4" w:space="0" w:color="595959"/>
              <w:bottom w:val="single" w:sz="4" w:space="0" w:color="595959"/>
              <w:right w:val="single" w:sz="4" w:space="0" w:color="595959"/>
            </w:tcBorders>
            <w:shd w:val="clear" w:color="auto" w:fill="AEAAAA"/>
            <w:vAlign w:val="center"/>
          </w:tcPr>
          <w:p w14:paraId="34B78776" w14:textId="77777777" w:rsidR="00F20145" w:rsidRPr="006E01F5" w:rsidRDefault="00F20145" w:rsidP="006E01F5">
            <w:pPr>
              <w:jc w:val="center"/>
              <w:rPr>
                <w:b/>
                <w:lang w:val="es-PR"/>
              </w:rPr>
            </w:pPr>
            <w:r w:rsidRPr="006E01F5">
              <w:rPr>
                <w:b/>
                <w:lang w:val="es-PR"/>
              </w:rPr>
              <w:t>PD</w:t>
            </w:r>
          </w:p>
        </w:tc>
        <w:tc>
          <w:tcPr>
            <w:tcW w:w="1763"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7FD49653" w14:textId="77777777" w:rsidR="00F20145" w:rsidRPr="006E01F5" w:rsidRDefault="00F20145" w:rsidP="006E01F5">
            <w:pPr>
              <w:ind w:right="-30"/>
              <w:jc w:val="center"/>
              <w:rPr>
                <w:bCs/>
                <w:sz w:val="16"/>
                <w:szCs w:val="16"/>
                <w:lang w:val="es-PR"/>
              </w:rPr>
            </w:pPr>
            <w:r w:rsidRPr="006E01F5">
              <w:rPr>
                <w:b/>
                <w:lang w:val="es-PR"/>
              </w:rPr>
              <w:t>Académicas</w:t>
            </w:r>
          </w:p>
        </w:tc>
        <w:tc>
          <w:tcPr>
            <w:tcW w:w="1740"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1997F3E7" w14:textId="77777777" w:rsidR="00F20145" w:rsidRPr="006E01F5" w:rsidRDefault="00F20145" w:rsidP="006E01F5">
            <w:pPr>
              <w:ind w:right="-30"/>
              <w:jc w:val="center"/>
              <w:rPr>
                <w:bCs/>
                <w:sz w:val="16"/>
                <w:szCs w:val="16"/>
                <w:lang w:val="es-PR"/>
              </w:rPr>
            </w:pPr>
            <w:r w:rsidRPr="006E01F5">
              <w:rPr>
                <w:b/>
                <w:lang w:val="es-PR"/>
              </w:rPr>
              <w:t>De vida diaria</w:t>
            </w:r>
          </w:p>
        </w:tc>
        <w:tc>
          <w:tcPr>
            <w:tcW w:w="1791"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7574A13B" w14:textId="77777777" w:rsidR="00F20145" w:rsidRPr="006E01F5" w:rsidRDefault="00F20145" w:rsidP="006E01F5">
            <w:pPr>
              <w:ind w:right="-30"/>
              <w:jc w:val="center"/>
              <w:rPr>
                <w:bCs/>
                <w:sz w:val="16"/>
                <w:szCs w:val="16"/>
                <w:lang w:val="es-PR"/>
              </w:rPr>
            </w:pPr>
            <w:r w:rsidRPr="006E01F5">
              <w:rPr>
                <w:b/>
                <w:lang w:val="es-PR"/>
              </w:rPr>
              <w:t>Ocupacionales y laborales</w:t>
            </w:r>
          </w:p>
        </w:tc>
        <w:tc>
          <w:tcPr>
            <w:tcW w:w="1771"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165A5D1B" w14:textId="77777777" w:rsidR="00F20145" w:rsidRPr="006E01F5" w:rsidRDefault="00F20145" w:rsidP="006E01F5">
            <w:pPr>
              <w:ind w:right="-30"/>
              <w:jc w:val="center"/>
              <w:rPr>
                <w:bCs/>
                <w:sz w:val="16"/>
                <w:szCs w:val="16"/>
                <w:lang w:val="es-PR"/>
              </w:rPr>
            </w:pPr>
            <w:r w:rsidRPr="006E01F5">
              <w:rPr>
                <w:b/>
                <w:lang w:val="es-PR"/>
              </w:rPr>
              <w:t>Psicosociales</w:t>
            </w:r>
          </w:p>
        </w:tc>
        <w:tc>
          <w:tcPr>
            <w:tcW w:w="1749"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23B29446" w14:textId="77777777" w:rsidR="00F20145" w:rsidRPr="006E01F5" w:rsidRDefault="00F20145" w:rsidP="006E01F5">
            <w:pPr>
              <w:ind w:right="-30"/>
              <w:jc w:val="center"/>
              <w:rPr>
                <w:bCs/>
                <w:sz w:val="16"/>
                <w:szCs w:val="16"/>
                <w:lang w:val="es-PR"/>
              </w:rPr>
            </w:pPr>
            <w:r w:rsidRPr="006E01F5">
              <w:rPr>
                <w:b/>
                <w:lang w:val="es-PR"/>
              </w:rPr>
              <w:t>Cognitivas</w:t>
            </w:r>
          </w:p>
        </w:tc>
      </w:tr>
      <w:tr w:rsidR="00F20145" w:rsidRPr="006B1007" w14:paraId="76C391DB" w14:textId="77777777" w:rsidTr="00C42FC2">
        <w:trPr>
          <w:trHeight w:val="391"/>
          <w:jc w:val="center"/>
        </w:trPr>
        <w:tc>
          <w:tcPr>
            <w:tcW w:w="1711" w:type="dxa"/>
            <w:vMerge w:val="restart"/>
            <w:tcBorders>
              <w:top w:val="single" w:sz="4" w:space="0" w:color="595959"/>
              <w:bottom w:val="nil"/>
              <w:right w:val="single" w:sz="4" w:space="0" w:color="595959"/>
            </w:tcBorders>
            <w:shd w:val="clear" w:color="auto" w:fill="auto"/>
            <w:vAlign w:val="center"/>
          </w:tcPr>
          <w:p w14:paraId="3318A1B3" w14:textId="77777777" w:rsidR="00F20145" w:rsidRPr="006E01F5" w:rsidRDefault="00F20145" w:rsidP="006E01F5">
            <w:pPr>
              <w:jc w:val="center"/>
              <w:rPr>
                <w:b/>
                <w:lang w:val="es-PR"/>
              </w:rPr>
            </w:pPr>
            <w:r w:rsidRPr="006E01F5">
              <w:rPr>
                <w:b/>
                <w:lang w:val="es-PR"/>
              </w:rPr>
              <w:t>Maestro de Educación Especial</w:t>
            </w:r>
          </w:p>
        </w:tc>
        <w:tc>
          <w:tcPr>
            <w:tcW w:w="1763" w:type="dxa"/>
            <w:tcBorders>
              <w:top w:val="single" w:sz="4" w:space="0" w:color="595959"/>
              <w:left w:val="single" w:sz="4" w:space="0" w:color="595959"/>
              <w:bottom w:val="single" w:sz="4" w:space="0" w:color="D0CECE"/>
              <w:right w:val="single" w:sz="4" w:space="0" w:color="595959"/>
            </w:tcBorders>
            <w:shd w:val="clear" w:color="auto" w:fill="E2EFD9"/>
            <w:vAlign w:val="center"/>
          </w:tcPr>
          <w:p w14:paraId="53000D78" w14:textId="77777777" w:rsidR="00F20145" w:rsidRPr="006E01F5" w:rsidRDefault="00F20145" w:rsidP="006E01F5">
            <w:pPr>
              <w:ind w:right="-30"/>
              <w:jc w:val="center"/>
              <w:rPr>
                <w:bCs/>
                <w:sz w:val="16"/>
                <w:szCs w:val="16"/>
                <w:lang w:val="es-PR"/>
              </w:rPr>
            </w:pPr>
            <w:r w:rsidRPr="006E01F5">
              <w:rPr>
                <w:bCs/>
                <w:sz w:val="16"/>
                <w:szCs w:val="16"/>
                <w:lang w:val="es-PR"/>
              </w:rPr>
              <w:t>Pruebas de aptitud y aprovechamiento académico</w:t>
            </w:r>
          </w:p>
        </w:tc>
        <w:tc>
          <w:tcPr>
            <w:tcW w:w="1740" w:type="dxa"/>
            <w:tcBorders>
              <w:top w:val="single" w:sz="4" w:space="0" w:color="595959"/>
              <w:left w:val="single" w:sz="4" w:space="0" w:color="595959"/>
              <w:bottom w:val="single" w:sz="4" w:space="0" w:color="D0CECE"/>
              <w:right w:val="single" w:sz="4" w:space="0" w:color="595959"/>
            </w:tcBorders>
            <w:shd w:val="clear" w:color="auto" w:fill="E2EFD9"/>
            <w:vAlign w:val="center"/>
          </w:tcPr>
          <w:p w14:paraId="44118C56" w14:textId="77777777" w:rsidR="00F20145" w:rsidRPr="006E01F5" w:rsidRDefault="00F20145" w:rsidP="006E01F5">
            <w:pPr>
              <w:ind w:right="-30"/>
              <w:jc w:val="center"/>
              <w:rPr>
                <w:bCs/>
                <w:sz w:val="16"/>
                <w:szCs w:val="16"/>
                <w:lang w:val="es-PR"/>
              </w:rPr>
            </w:pPr>
            <w:r w:rsidRPr="006E01F5">
              <w:rPr>
                <w:bCs/>
                <w:sz w:val="16"/>
                <w:szCs w:val="16"/>
                <w:lang w:val="es-PR"/>
              </w:rPr>
              <w:t>Cernimiento de destrezas de Vida Independiente</w:t>
            </w:r>
          </w:p>
        </w:tc>
        <w:tc>
          <w:tcPr>
            <w:tcW w:w="1791" w:type="dxa"/>
            <w:tcBorders>
              <w:top w:val="single" w:sz="4" w:space="0" w:color="595959"/>
              <w:left w:val="single" w:sz="4" w:space="0" w:color="595959"/>
              <w:bottom w:val="single" w:sz="4" w:space="0" w:color="D0CECE"/>
              <w:right w:val="single" w:sz="4" w:space="0" w:color="595959"/>
            </w:tcBorders>
            <w:shd w:val="clear" w:color="auto" w:fill="E2EFD9"/>
            <w:vAlign w:val="center"/>
          </w:tcPr>
          <w:p w14:paraId="70418D9D" w14:textId="77777777" w:rsidR="00F20145" w:rsidRPr="006E01F5" w:rsidRDefault="00F20145" w:rsidP="006E01F5">
            <w:pPr>
              <w:ind w:right="-30"/>
              <w:jc w:val="center"/>
              <w:rPr>
                <w:bCs/>
                <w:sz w:val="16"/>
                <w:szCs w:val="16"/>
                <w:lang w:val="es-PR"/>
              </w:rPr>
            </w:pPr>
            <w:r w:rsidRPr="006E01F5">
              <w:rPr>
                <w:bCs/>
                <w:sz w:val="16"/>
                <w:szCs w:val="16"/>
                <w:lang w:val="es-PR"/>
              </w:rPr>
              <w:t>Cernimiento de destrezas preempleo</w:t>
            </w:r>
          </w:p>
        </w:tc>
        <w:tc>
          <w:tcPr>
            <w:tcW w:w="1771" w:type="dxa"/>
            <w:tcBorders>
              <w:top w:val="single" w:sz="4" w:space="0" w:color="595959"/>
              <w:left w:val="single" w:sz="4" w:space="0" w:color="595959"/>
              <w:bottom w:val="single" w:sz="4" w:space="0" w:color="D0CECE"/>
              <w:right w:val="single" w:sz="4" w:space="0" w:color="595959"/>
            </w:tcBorders>
            <w:shd w:val="clear" w:color="auto" w:fill="E2EFD9"/>
            <w:vAlign w:val="center"/>
          </w:tcPr>
          <w:p w14:paraId="1DE2C017" w14:textId="77777777" w:rsidR="00F20145" w:rsidRPr="006E01F5" w:rsidRDefault="00F20145" w:rsidP="006E01F5">
            <w:pPr>
              <w:ind w:right="-30"/>
              <w:jc w:val="center"/>
              <w:rPr>
                <w:bCs/>
                <w:sz w:val="16"/>
                <w:szCs w:val="16"/>
                <w:lang w:val="es-PR"/>
              </w:rPr>
            </w:pPr>
          </w:p>
        </w:tc>
        <w:tc>
          <w:tcPr>
            <w:tcW w:w="1749" w:type="dxa"/>
            <w:tcBorders>
              <w:top w:val="single" w:sz="4" w:space="0" w:color="595959"/>
              <w:left w:val="single" w:sz="4" w:space="0" w:color="595959"/>
              <w:bottom w:val="single" w:sz="4" w:space="0" w:color="D0CECE"/>
              <w:right w:val="single" w:sz="4" w:space="0" w:color="595959"/>
            </w:tcBorders>
            <w:shd w:val="clear" w:color="auto" w:fill="FFF2CC"/>
            <w:vAlign w:val="center"/>
          </w:tcPr>
          <w:p w14:paraId="1EEFF62B" w14:textId="77777777" w:rsidR="00F20145" w:rsidRPr="006E01F5" w:rsidRDefault="00F20145" w:rsidP="006E01F5">
            <w:pPr>
              <w:ind w:right="-30"/>
              <w:jc w:val="center"/>
              <w:rPr>
                <w:bCs/>
                <w:sz w:val="16"/>
                <w:szCs w:val="16"/>
                <w:lang w:val="es-PR"/>
              </w:rPr>
            </w:pPr>
            <w:r w:rsidRPr="006E01F5">
              <w:rPr>
                <w:bCs/>
                <w:sz w:val="16"/>
                <w:szCs w:val="16"/>
                <w:lang w:val="es-PR"/>
              </w:rPr>
              <w:t>Cernimiento de estilos de aprendizaje</w:t>
            </w:r>
          </w:p>
        </w:tc>
      </w:tr>
      <w:tr w:rsidR="00F20145" w:rsidRPr="00931252" w14:paraId="0664FA38" w14:textId="77777777" w:rsidTr="00C42FC2">
        <w:trPr>
          <w:trHeight w:val="391"/>
          <w:jc w:val="center"/>
        </w:trPr>
        <w:tc>
          <w:tcPr>
            <w:tcW w:w="1711" w:type="dxa"/>
            <w:vMerge/>
            <w:tcBorders>
              <w:top w:val="single" w:sz="4" w:space="0" w:color="595959"/>
              <w:bottom w:val="nil"/>
              <w:right w:val="single" w:sz="4" w:space="0" w:color="595959"/>
            </w:tcBorders>
            <w:shd w:val="clear" w:color="auto" w:fill="auto"/>
            <w:vAlign w:val="center"/>
          </w:tcPr>
          <w:p w14:paraId="47BF6E47"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15F66D0B" w14:textId="77777777" w:rsidR="00F20145" w:rsidRPr="006E01F5" w:rsidRDefault="00F20145" w:rsidP="006E01F5">
            <w:pPr>
              <w:ind w:right="-30"/>
              <w:jc w:val="center"/>
              <w:rPr>
                <w:bCs/>
                <w:sz w:val="16"/>
                <w:szCs w:val="16"/>
                <w:lang w:val="es-PR"/>
              </w:rPr>
            </w:pPr>
            <w:r w:rsidRPr="006E01F5">
              <w:rPr>
                <w:bCs/>
                <w:sz w:val="16"/>
                <w:szCs w:val="16"/>
                <w:lang w:val="es-PR"/>
              </w:rPr>
              <w:t>Pruebas diagnósticas del grado</w:t>
            </w:r>
          </w:p>
        </w:tc>
        <w:tc>
          <w:tcPr>
            <w:tcW w:w="1740"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29C1EAE8" w14:textId="77777777" w:rsidR="00F20145" w:rsidRPr="006E01F5" w:rsidRDefault="00F20145" w:rsidP="006E01F5">
            <w:pPr>
              <w:ind w:right="-30"/>
              <w:jc w:val="center"/>
              <w:rPr>
                <w:bCs/>
                <w:sz w:val="16"/>
                <w:szCs w:val="16"/>
                <w:lang w:val="es-PR"/>
              </w:rPr>
            </w:pPr>
            <w:r w:rsidRPr="006E01F5">
              <w:rPr>
                <w:bCs/>
                <w:sz w:val="16"/>
                <w:szCs w:val="16"/>
                <w:lang w:val="es-PR"/>
              </w:rPr>
              <w:t>Experiencias en comunidad</w:t>
            </w:r>
          </w:p>
        </w:tc>
        <w:tc>
          <w:tcPr>
            <w:tcW w:w="179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0F5D8AB2" w14:textId="77777777" w:rsidR="00F20145" w:rsidRPr="006E01F5" w:rsidRDefault="00F20145" w:rsidP="006E01F5">
            <w:pPr>
              <w:ind w:right="-30"/>
              <w:jc w:val="center"/>
              <w:rPr>
                <w:bCs/>
                <w:sz w:val="16"/>
                <w:szCs w:val="16"/>
                <w:lang w:val="es-PR"/>
              </w:rPr>
            </w:pPr>
            <w:r w:rsidRPr="006E01F5">
              <w:rPr>
                <w:bCs/>
                <w:sz w:val="16"/>
                <w:szCs w:val="16"/>
                <w:lang w:val="es-PR"/>
              </w:rPr>
              <w:t>Experiencias en comunidad</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129E7BED" w14:textId="77777777" w:rsidR="00F20145" w:rsidRPr="006E01F5" w:rsidRDefault="00F20145" w:rsidP="006E01F5">
            <w:pPr>
              <w:ind w:right="-30"/>
              <w:jc w:val="center"/>
              <w:rPr>
                <w:bCs/>
                <w:sz w:val="16"/>
                <w:szCs w:val="16"/>
                <w:lang w:val="es-PR"/>
              </w:rPr>
            </w:pPr>
            <w:r w:rsidRPr="006E01F5">
              <w:rPr>
                <w:bCs/>
                <w:sz w:val="16"/>
                <w:szCs w:val="16"/>
                <w:lang w:val="es-PR"/>
              </w:rPr>
              <w:t>Experiencias en comunidad</w:t>
            </w:r>
          </w:p>
        </w:tc>
        <w:tc>
          <w:tcPr>
            <w:tcW w:w="1749"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6504DB7B" w14:textId="77777777" w:rsidR="00F20145" w:rsidRPr="006E01F5" w:rsidRDefault="00F20145" w:rsidP="006E01F5">
            <w:pPr>
              <w:ind w:right="-30"/>
              <w:jc w:val="center"/>
              <w:rPr>
                <w:bCs/>
                <w:sz w:val="16"/>
                <w:szCs w:val="16"/>
                <w:lang w:val="es-PR"/>
              </w:rPr>
            </w:pPr>
            <w:r w:rsidRPr="006E01F5">
              <w:rPr>
                <w:bCs/>
                <w:sz w:val="16"/>
                <w:szCs w:val="16"/>
                <w:lang w:val="es-PR"/>
              </w:rPr>
              <w:t>Experiencias en comunidad</w:t>
            </w:r>
          </w:p>
        </w:tc>
      </w:tr>
      <w:tr w:rsidR="00F20145" w:rsidRPr="006B1007" w14:paraId="7911F4CB" w14:textId="77777777" w:rsidTr="00C42FC2">
        <w:trPr>
          <w:trHeight w:val="391"/>
          <w:jc w:val="center"/>
        </w:trPr>
        <w:tc>
          <w:tcPr>
            <w:tcW w:w="1711" w:type="dxa"/>
            <w:vMerge/>
            <w:tcBorders>
              <w:top w:val="single" w:sz="4" w:space="0" w:color="595959"/>
              <w:bottom w:val="nil"/>
              <w:right w:val="single" w:sz="4" w:space="0" w:color="595959"/>
            </w:tcBorders>
            <w:shd w:val="clear" w:color="auto" w:fill="auto"/>
            <w:vAlign w:val="center"/>
          </w:tcPr>
          <w:p w14:paraId="6ADFE579"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2A733677" w14:textId="77777777" w:rsidR="00F20145" w:rsidRPr="006E01F5" w:rsidRDefault="00F20145" w:rsidP="006E01F5">
            <w:pPr>
              <w:ind w:right="-30"/>
              <w:jc w:val="center"/>
              <w:rPr>
                <w:bCs/>
                <w:sz w:val="16"/>
                <w:szCs w:val="16"/>
                <w:lang w:val="es-PR"/>
              </w:rPr>
            </w:pPr>
            <w:r w:rsidRPr="006E01F5">
              <w:rPr>
                <w:bCs/>
                <w:sz w:val="16"/>
                <w:szCs w:val="16"/>
                <w:lang w:val="es-PR"/>
              </w:rPr>
              <w:t>Informe de progreso del PEI</w:t>
            </w:r>
          </w:p>
        </w:tc>
        <w:tc>
          <w:tcPr>
            <w:tcW w:w="1740"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20FD2F1A" w14:textId="77777777" w:rsidR="00F20145" w:rsidRPr="006E01F5" w:rsidRDefault="00F20145" w:rsidP="006E01F5">
            <w:pPr>
              <w:ind w:right="-30"/>
              <w:jc w:val="center"/>
              <w:rPr>
                <w:bCs/>
                <w:sz w:val="16"/>
                <w:szCs w:val="16"/>
                <w:lang w:val="es-PR"/>
              </w:rPr>
            </w:pPr>
            <w:r w:rsidRPr="006E01F5">
              <w:rPr>
                <w:bCs/>
                <w:sz w:val="16"/>
                <w:szCs w:val="16"/>
                <w:lang w:val="es-PR"/>
              </w:rPr>
              <w:t>Informe de progreso del PEI</w:t>
            </w:r>
          </w:p>
        </w:tc>
        <w:tc>
          <w:tcPr>
            <w:tcW w:w="179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2C04B0F1" w14:textId="77777777" w:rsidR="00F20145" w:rsidRPr="006E01F5" w:rsidRDefault="00F20145" w:rsidP="006E01F5">
            <w:pPr>
              <w:ind w:right="-30"/>
              <w:jc w:val="center"/>
              <w:rPr>
                <w:bCs/>
                <w:sz w:val="16"/>
                <w:szCs w:val="16"/>
                <w:lang w:val="es-PR"/>
              </w:rPr>
            </w:pPr>
            <w:r w:rsidRPr="006E01F5">
              <w:rPr>
                <w:bCs/>
                <w:sz w:val="16"/>
                <w:szCs w:val="16"/>
                <w:lang w:val="es-PR"/>
              </w:rPr>
              <w:t>Informe de progreso del PEI</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4B04E5BE" w14:textId="77777777" w:rsidR="00F20145" w:rsidRPr="006E01F5" w:rsidRDefault="00F20145" w:rsidP="006E01F5">
            <w:pPr>
              <w:ind w:right="-30"/>
              <w:jc w:val="center"/>
              <w:rPr>
                <w:bCs/>
                <w:sz w:val="16"/>
                <w:szCs w:val="16"/>
                <w:lang w:val="es-PR"/>
              </w:rPr>
            </w:pPr>
            <w:r w:rsidRPr="006E01F5">
              <w:rPr>
                <w:bCs/>
                <w:sz w:val="16"/>
                <w:szCs w:val="16"/>
                <w:lang w:val="es-PR"/>
              </w:rPr>
              <w:t>Informe de progreso del PEI</w:t>
            </w:r>
          </w:p>
        </w:tc>
        <w:tc>
          <w:tcPr>
            <w:tcW w:w="1749"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15EE7BD9" w14:textId="77777777" w:rsidR="00F20145" w:rsidRPr="006E01F5" w:rsidRDefault="00F20145" w:rsidP="006E01F5">
            <w:pPr>
              <w:ind w:right="-30"/>
              <w:jc w:val="center"/>
              <w:rPr>
                <w:bCs/>
                <w:sz w:val="16"/>
                <w:szCs w:val="16"/>
                <w:lang w:val="es-PR"/>
              </w:rPr>
            </w:pPr>
          </w:p>
        </w:tc>
      </w:tr>
      <w:tr w:rsidR="00F20145" w:rsidRPr="00AC2713" w14:paraId="751BA3DB" w14:textId="77777777" w:rsidTr="00C42FC2">
        <w:trPr>
          <w:trHeight w:val="391"/>
          <w:jc w:val="center"/>
        </w:trPr>
        <w:tc>
          <w:tcPr>
            <w:tcW w:w="1711" w:type="dxa"/>
            <w:vMerge/>
            <w:tcBorders>
              <w:top w:val="single" w:sz="4" w:space="0" w:color="595959"/>
              <w:bottom w:val="nil"/>
              <w:right w:val="single" w:sz="4" w:space="0" w:color="595959"/>
            </w:tcBorders>
            <w:shd w:val="clear" w:color="auto" w:fill="auto"/>
            <w:vAlign w:val="center"/>
          </w:tcPr>
          <w:p w14:paraId="40E8FC18"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451BF15F" w14:textId="77777777" w:rsidR="00F20145" w:rsidRPr="006E01F5" w:rsidRDefault="00F20145" w:rsidP="006E01F5">
            <w:pPr>
              <w:ind w:right="-30"/>
              <w:jc w:val="center"/>
              <w:rPr>
                <w:bCs/>
                <w:sz w:val="16"/>
                <w:szCs w:val="16"/>
                <w:lang w:val="es-PR"/>
              </w:rPr>
            </w:pPr>
            <w:r w:rsidRPr="006E01F5">
              <w:rPr>
                <w:bCs/>
                <w:sz w:val="16"/>
                <w:szCs w:val="16"/>
                <w:lang w:val="es-PR"/>
              </w:rPr>
              <w:t>Avalúos académicos</w:t>
            </w:r>
          </w:p>
        </w:tc>
        <w:tc>
          <w:tcPr>
            <w:tcW w:w="1740"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5C079C62"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c>
          <w:tcPr>
            <w:tcW w:w="179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2B073165"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4DFEC8B5"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c>
          <w:tcPr>
            <w:tcW w:w="1749"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42669980"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r>
      <w:tr w:rsidR="00F20145" w:rsidRPr="00AC2713" w14:paraId="5FFBF5C2" w14:textId="77777777" w:rsidTr="00C42FC2">
        <w:trPr>
          <w:trHeight w:val="391"/>
          <w:jc w:val="center"/>
        </w:trPr>
        <w:tc>
          <w:tcPr>
            <w:tcW w:w="1711" w:type="dxa"/>
            <w:vMerge/>
            <w:tcBorders>
              <w:top w:val="single" w:sz="4" w:space="0" w:color="595959"/>
              <w:bottom w:val="nil"/>
              <w:right w:val="single" w:sz="4" w:space="0" w:color="595959"/>
            </w:tcBorders>
            <w:shd w:val="clear" w:color="auto" w:fill="auto"/>
            <w:vAlign w:val="center"/>
          </w:tcPr>
          <w:p w14:paraId="4069F907"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3C834DBF"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40"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144A67D0"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9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057D5EB9"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35A78F9D"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49"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783D3A8C"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r>
      <w:tr w:rsidR="00F20145" w:rsidRPr="00AC2713" w14:paraId="699A33A2" w14:textId="77777777" w:rsidTr="00C42FC2">
        <w:trPr>
          <w:trHeight w:val="391"/>
          <w:jc w:val="center"/>
        </w:trPr>
        <w:tc>
          <w:tcPr>
            <w:tcW w:w="1711" w:type="dxa"/>
            <w:vMerge/>
            <w:tcBorders>
              <w:top w:val="single" w:sz="4" w:space="0" w:color="595959"/>
              <w:bottom w:val="nil"/>
              <w:right w:val="single" w:sz="4" w:space="0" w:color="595959"/>
            </w:tcBorders>
            <w:shd w:val="clear" w:color="auto" w:fill="auto"/>
            <w:vAlign w:val="center"/>
          </w:tcPr>
          <w:p w14:paraId="600FF8B4"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nil"/>
              <w:right w:val="single" w:sz="4" w:space="0" w:color="595959"/>
            </w:tcBorders>
            <w:shd w:val="clear" w:color="auto" w:fill="E2EFD9"/>
            <w:vAlign w:val="center"/>
          </w:tcPr>
          <w:p w14:paraId="5FC4FA70"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40" w:type="dxa"/>
            <w:tcBorders>
              <w:top w:val="single" w:sz="4" w:space="0" w:color="D0CECE"/>
              <w:left w:val="single" w:sz="4" w:space="0" w:color="595959"/>
              <w:bottom w:val="nil"/>
              <w:right w:val="single" w:sz="4" w:space="0" w:color="595959"/>
            </w:tcBorders>
            <w:shd w:val="clear" w:color="auto" w:fill="E2EFD9"/>
            <w:vAlign w:val="center"/>
          </w:tcPr>
          <w:p w14:paraId="22C88DDB"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91" w:type="dxa"/>
            <w:tcBorders>
              <w:top w:val="single" w:sz="4" w:space="0" w:color="D0CECE"/>
              <w:left w:val="single" w:sz="4" w:space="0" w:color="595959"/>
              <w:bottom w:val="nil"/>
              <w:right w:val="single" w:sz="4" w:space="0" w:color="595959"/>
            </w:tcBorders>
            <w:shd w:val="clear" w:color="auto" w:fill="E2EFD9"/>
            <w:vAlign w:val="center"/>
          </w:tcPr>
          <w:p w14:paraId="02F6C502"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71" w:type="dxa"/>
            <w:tcBorders>
              <w:top w:val="single" w:sz="4" w:space="0" w:color="D0CECE"/>
              <w:left w:val="single" w:sz="4" w:space="0" w:color="595959"/>
              <w:bottom w:val="nil"/>
              <w:right w:val="single" w:sz="4" w:space="0" w:color="595959"/>
            </w:tcBorders>
            <w:shd w:val="clear" w:color="auto" w:fill="E2EFD9"/>
            <w:vAlign w:val="center"/>
          </w:tcPr>
          <w:p w14:paraId="4FF084EA"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49" w:type="dxa"/>
            <w:tcBorders>
              <w:top w:val="single" w:sz="4" w:space="0" w:color="D0CECE"/>
              <w:left w:val="single" w:sz="4" w:space="0" w:color="595959"/>
              <w:bottom w:val="nil"/>
              <w:right w:val="single" w:sz="4" w:space="0" w:color="595959"/>
            </w:tcBorders>
            <w:shd w:val="clear" w:color="auto" w:fill="FFF2CC"/>
            <w:vAlign w:val="center"/>
          </w:tcPr>
          <w:p w14:paraId="5927DEC6"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r>
      <w:tr w:rsidR="00F20145" w:rsidRPr="00AC2713" w14:paraId="5377F4CA" w14:textId="77777777" w:rsidTr="00C42FC2">
        <w:trPr>
          <w:trHeight w:val="720"/>
          <w:jc w:val="center"/>
        </w:trPr>
        <w:tc>
          <w:tcPr>
            <w:tcW w:w="1711" w:type="dxa"/>
            <w:tcBorders>
              <w:top w:val="single" w:sz="4" w:space="0" w:color="595959"/>
              <w:bottom w:val="single" w:sz="4" w:space="0" w:color="595959"/>
              <w:right w:val="single" w:sz="4" w:space="0" w:color="595959"/>
            </w:tcBorders>
            <w:shd w:val="clear" w:color="auto" w:fill="AEAAAA"/>
            <w:vAlign w:val="center"/>
          </w:tcPr>
          <w:p w14:paraId="5BBBC8A8" w14:textId="77777777" w:rsidR="00F20145" w:rsidRPr="006E01F5" w:rsidRDefault="00F20145" w:rsidP="006E01F5">
            <w:pPr>
              <w:jc w:val="center"/>
              <w:rPr>
                <w:b/>
                <w:lang w:val="es-PR"/>
              </w:rPr>
            </w:pPr>
            <w:r w:rsidRPr="006E01F5">
              <w:rPr>
                <w:b/>
                <w:lang w:val="es-PR"/>
              </w:rPr>
              <w:t>PD</w:t>
            </w:r>
          </w:p>
        </w:tc>
        <w:tc>
          <w:tcPr>
            <w:tcW w:w="1763"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4E0DCA12" w14:textId="77777777" w:rsidR="00F20145" w:rsidRPr="006E01F5" w:rsidRDefault="00F20145" w:rsidP="006E01F5">
            <w:pPr>
              <w:ind w:right="-30"/>
              <w:jc w:val="center"/>
              <w:rPr>
                <w:bCs/>
                <w:sz w:val="16"/>
                <w:szCs w:val="16"/>
                <w:lang w:val="es-PR"/>
              </w:rPr>
            </w:pPr>
            <w:r w:rsidRPr="006E01F5">
              <w:rPr>
                <w:b/>
                <w:lang w:val="es-PR"/>
              </w:rPr>
              <w:t>Académicas</w:t>
            </w:r>
          </w:p>
        </w:tc>
        <w:tc>
          <w:tcPr>
            <w:tcW w:w="1740"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020DE3BE" w14:textId="77777777" w:rsidR="00F20145" w:rsidRPr="006E01F5" w:rsidRDefault="00F20145" w:rsidP="006E01F5">
            <w:pPr>
              <w:ind w:right="-30"/>
              <w:jc w:val="center"/>
              <w:rPr>
                <w:bCs/>
                <w:sz w:val="16"/>
                <w:szCs w:val="16"/>
                <w:lang w:val="es-PR"/>
              </w:rPr>
            </w:pPr>
            <w:r w:rsidRPr="006E01F5">
              <w:rPr>
                <w:b/>
                <w:lang w:val="es-PR"/>
              </w:rPr>
              <w:t>De vida diaria</w:t>
            </w:r>
          </w:p>
        </w:tc>
        <w:tc>
          <w:tcPr>
            <w:tcW w:w="1791"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69E6A346" w14:textId="77777777" w:rsidR="00F20145" w:rsidRPr="006E01F5" w:rsidRDefault="00F20145" w:rsidP="006E01F5">
            <w:pPr>
              <w:ind w:right="-30"/>
              <w:jc w:val="center"/>
              <w:rPr>
                <w:bCs/>
                <w:sz w:val="16"/>
                <w:szCs w:val="16"/>
                <w:lang w:val="es-PR"/>
              </w:rPr>
            </w:pPr>
            <w:r w:rsidRPr="006E01F5">
              <w:rPr>
                <w:b/>
                <w:lang w:val="es-PR"/>
              </w:rPr>
              <w:t>Ocupacionales y laborales</w:t>
            </w:r>
          </w:p>
        </w:tc>
        <w:tc>
          <w:tcPr>
            <w:tcW w:w="1771"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50129790" w14:textId="77777777" w:rsidR="00F20145" w:rsidRPr="006E01F5" w:rsidRDefault="00F20145" w:rsidP="006E01F5">
            <w:pPr>
              <w:ind w:right="-30"/>
              <w:jc w:val="center"/>
              <w:rPr>
                <w:bCs/>
                <w:sz w:val="16"/>
                <w:szCs w:val="16"/>
                <w:lang w:val="es-PR"/>
              </w:rPr>
            </w:pPr>
            <w:r w:rsidRPr="006E01F5">
              <w:rPr>
                <w:b/>
                <w:lang w:val="es-PR"/>
              </w:rPr>
              <w:t>Psicosociales</w:t>
            </w:r>
          </w:p>
        </w:tc>
        <w:tc>
          <w:tcPr>
            <w:tcW w:w="1749"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744D45B4" w14:textId="77777777" w:rsidR="00F20145" w:rsidRPr="006E01F5" w:rsidRDefault="00F20145" w:rsidP="006E01F5">
            <w:pPr>
              <w:ind w:right="-30"/>
              <w:jc w:val="center"/>
              <w:rPr>
                <w:bCs/>
                <w:sz w:val="16"/>
                <w:szCs w:val="16"/>
                <w:lang w:val="es-PR"/>
              </w:rPr>
            </w:pPr>
            <w:r w:rsidRPr="006E01F5">
              <w:rPr>
                <w:b/>
                <w:lang w:val="es-PR"/>
              </w:rPr>
              <w:t>Cognitivas</w:t>
            </w:r>
          </w:p>
        </w:tc>
      </w:tr>
      <w:tr w:rsidR="00F20145" w:rsidRPr="00AC2713" w14:paraId="0F3C6341" w14:textId="77777777" w:rsidTr="00C42FC2">
        <w:trPr>
          <w:trHeight w:val="391"/>
          <w:jc w:val="center"/>
        </w:trPr>
        <w:tc>
          <w:tcPr>
            <w:tcW w:w="1711" w:type="dxa"/>
            <w:vMerge w:val="restart"/>
            <w:tcBorders>
              <w:top w:val="single" w:sz="4" w:space="0" w:color="595959"/>
              <w:bottom w:val="single" w:sz="4" w:space="0" w:color="595959"/>
              <w:right w:val="single" w:sz="4" w:space="0" w:color="595959"/>
            </w:tcBorders>
            <w:shd w:val="clear" w:color="auto" w:fill="auto"/>
            <w:vAlign w:val="center"/>
          </w:tcPr>
          <w:p w14:paraId="3BF6C086" w14:textId="77777777" w:rsidR="00F20145" w:rsidRPr="006E01F5" w:rsidRDefault="00F20145" w:rsidP="006E01F5">
            <w:pPr>
              <w:jc w:val="center"/>
              <w:rPr>
                <w:b/>
                <w:lang w:val="es-PR"/>
              </w:rPr>
            </w:pPr>
            <w:r w:rsidRPr="006E01F5">
              <w:rPr>
                <w:b/>
                <w:lang w:val="es-PR"/>
              </w:rPr>
              <w:t>Trabajador Social</w:t>
            </w:r>
          </w:p>
        </w:tc>
        <w:tc>
          <w:tcPr>
            <w:tcW w:w="1763" w:type="dxa"/>
            <w:tcBorders>
              <w:top w:val="single" w:sz="4" w:space="0" w:color="595959"/>
              <w:left w:val="single" w:sz="4" w:space="0" w:color="595959"/>
              <w:bottom w:val="single" w:sz="4" w:space="0" w:color="D0CECE"/>
              <w:right w:val="single" w:sz="4" w:space="0" w:color="595959"/>
            </w:tcBorders>
            <w:shd w:val="clear" w:color="auto" w:fill="FBE4D5"/>
            <w:vAlign w:val="center"/>
          </w:tcPr>
          <w:p w14:paraId="0444B80A" w14:textId="77777777" w:rsidR="00F20145" w:rsidRPr="006E01F5" w:rsidRDefault="00F20145" w:rsidP="006E01F5">
            <w:pPr>
              <w:ind w:right="-30"/>
              <w:jc w:val="center"/>
              <w:rPr>
                <w:bCs/>
                <w:sz w:val="16"/>
                <w:szCs w:val="16"/>
                <w:lang w:val="es-PR"/>
              </w:rPr>
            </w:pPr>
          </w:p>
        </w:tc>
        <w:tc>
          <w:tcPr>
            <w:tcW w:w="1740" w:type="dxa"/>
            <w:tcBorders>
              <w:top w:val="single" w:sz="4" w:space="0" w:color="595959"/>
              <w:left w:val="single" w:sz="4" w:space="0" w:color="595959"/>
              <w:bottom w:val="single" w:sz="4" w:space="0" w:color="D0CECE"/>
              <w:right w:val="single" w:sz="4" w:space="0" w:color="595959"/>
            </w:tcBorders>
            <w:shd w:val="clear" w:color="auto" w:fill="FFF2CC"/>
            <w:vAlign w:val="center"/>
          </w:tcPr>
          <w:p w14:paraId="5B550590"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c>
          <w:tcPr>
            <w:tcW w:w="1791" w:type="dxa"/>
            <w:tcBorders>
              <w:top w:val="single" w:sz="4" w:space="0" w:color="595959"/>
              <w:left w:val="single" w:sz="4" w:space="0" w:color="595959"/>
              <w:bottom w:val="single" w:sz="4" w:space="0" w:color="D0CECE"/>
              <w:right w:val="single" w:sz="4" w:space="0" w:color="595959"/>
            </w:tcBorders>
            <w:shd w:val="clear" w:color="auto" w:fill="FFF2CC"/>
            <w:vAlign w:val="center"/>
          </w:tcPr>
          <w:p w14:paraId="67C34C69"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c>
          <w:tcPr>
            <w:tcW w:w="1771" w:type="dxa"/>
            <w:tcBorders>
              <w:top w:val="single" w:sz="4" w:space="0" w:color="595959"/>
              <w:left w:val="single" w:sz="4" w:space="0" w:color="595959"/>
              <w:bottom w:val="single" w:sz="4" w:space="0" w:color="D0CECE"/>
              <w:right w:val="single" w:sz="4" w:space="0" w:color="595959"/>
            </w:tcBorders>
            <w:shd w:val="clear" w:color="auto" w:fill="E2EFD9"/>
            <w:vAlign w:val="center"/>
          </w:tcPr>
          <w:p w14:paraId="4A5755F3"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c>
          <w:tcPr>
            <w:tcW w:w="1749" w:type="dxa"/>
            <w:tcBorders>
              <w:top w:val="single" w:sz="4" w:space="0" w:color="595959"/>
              <w:left w:val="single" w:sz="4" w:space="0" w:color="595959"/>
              <w:bottom w:val="single" w:sz="4" w:space="0" w:color="D0CECE"/>
              <w:right w:val="single" w:sz="4" w:space="0" w:color="595959"/>
            </w:tcBorders>
            <w:shd w:val="clear" w:color="auto" w:fill="FBE4D5"/>
            <w:vAlign w:val="center"/>
          </w:tcPr>
          <w:p w14:paraId="13892425" w14:textId="77777777" w:rsidR="00F20145" w:rsidRPr="006E01F5" w:rsidRDefault="00F20145" w:rsidP="006E01F5">
            <w:pPr>
              <w:ind w:right="-30"/>
              <w:jc w:val="center"/>
              <w:rPr>
                <w:bCs/>
                <w:sz w:val="16"/>
                <w:szCs w:val="16"/>
                <w:lang w:val="es-PR"/>
              </w:rPr>
            </w:pPr>
          </w:p>
        </w:tc>
      </w:tr>
      <w:tr w:rsidR="00F20145" w:rsidRPr="00AC2713" w14:paraId="29992AD0"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1AB876DA"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FBE4D5"/>
            <w:vAlign w:val="center"/>
          </w:tcPr>
          <w:p w14:paraId="31B4528D"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6DCFBE64" w14:textId="77777777" w:rsidR="00F20145" w:rsidRPr="006E01F5" w:rsidRDefault="00F20145" w:rsidP="006E01F5">
            <w:pPr>
              <w:ind w:right="-30"/>
              <w:jc w:val="center"/>
              <w:rPr>
                <w:bCs/>
                <w:sz w:val="16"/>
                <w:szCs w:val="16"/>
                <w:lang w:val="es-PR"/>
              </w:rPr>
            </w:pPr>
            <w:r w:rsidRPr="006E01F5">
              <w:rPr>
                <w:bCs/>
                <w:sz w:val="16"/>
                <w:szCs w:val="16"/>
                <w:lang w:val="es-PR"/>
              </w:rPr>
              <w:t>Experiencias en comunidad</w:t>
            </w:r>
          </w:p>
        </w:tc>
        <w:tc>
          <w:tcPr>
            <w:tcW w:w="179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55C7F3FE" w14:textId="77777777" w:rsidR="00F20145" w:rsidRPr="006E01F5" w:rsidRDefault="00F20145" w:rsidP="006E01F5">
            <w:pPr>
              <w:ind w:right="-30"/>
              <w:jc w:val="center"/>
              <w:rPr>
                <w:bCs/>
                <w:sz w:val="16"/>
                <w:szCs w:val="16"/>
                <w:lang w:val="es-PR"/>
              </w:rPr>
            </w:pPr>
            <w:r w:rsidRPr="006E01F5">
              <w:rPr>
                <w:bCs/>
                <w:sz w:val="16"/>
                <w:szCs w:val="16"/>
                <w:lang w:val="es-PR"/>
              </w:rPr>
              <w:t>Experiencias en comunidad</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72E8463D" w14:textId="77777777" w:rsidR="00F20145" w:rsidRPr="006E01F5" w:rsidRDefault="00F20145" w:rsidP="006E01F5">
            <w:pPr>
              <w:ind w:right="-30"/>
              <w:jc w:val="center"/>
              <w:rPr>
                <w:bCs/>
                <w:sz w:val="16"/>
                <w:szCs w:val="16"/>
                <w:lang w:val="es-PR"/>
              </w:rPr>
            </w:pPr>
            <w:r w:rsidRPr="006E01F5">
              <w:rPr>
                <w:bCs/>
                <w:sz w:val="16"/>
                <w:szCs w:val="16"/>
                <w:lang w:val="es-PR"/>
              </w:rPr>
              <w:t>Experiencias en comunidad</w:t>
            </w:r>
          </w:p>
        </w:tc>
        <w:tc>
          <w:tcPr>
            <w:tcW w:w="1749" w:type="dxa"/>
            <w:tcBorders>
              <w:top w:val="single" w:sz="4" w:space="0" w:color="D0CECE"/>
              <w:left w:val="single" w:sz="4" w:space="0" w:color="595959"/>
              <w:bottom w:val="single" w:sz="4" w:space="0" w:color="D0CECE"/>
              <w:right w:val="single" w:sz="4" w:space="0" w:color="595959"/>
            </w:tcBorders>
            <w:shd w:val="clear" w:color="auto" w:fill="FBE4D5"/>
            <w:vAlign w:val="center"/>
          </w:tcPr>
          <w:p w14:paraId="53DB92BC" w14:textId="77777777" w:rsidR="00F20145" w:rsidRPr="006E01F5" w:rsidRDefault="00F20145" w:rsidP="006E01F5">
            <w:pPr>
              <w:ind w:right="-30"/>
              <w:jc w:val="center"/>
              <w:rPr>
                <w:bCs/>
                <w:sz w:val="16"/>
                <w:szCs w:val="16"/>
                <w:lang w:val="es-PR"/>
              </w:rPr>
            </w:pPr>
          </w:p>
        </w:tc>
      </w:tr>
      <w:tr w:rsidR="00F20145" w:rsidRPr="00AC2713" w14:paraId="14669D46"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740C3258"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FBE4D5"/>
            <w:vAlign w:val="center"/>
          </w:tcPr>
          <w:p w14:paraId="12F4506F"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41BE6C8B" w14:textId="77777777" w:rsidR="00F20145" w:rsidRPr="006E01F5" w:rsidRDefault="00F20145" w:rsidP="006E01F5">
            <w:pPr>
              <w:ind w:right="-30"/>
              <w:jc w:val="center"/>
              <w:rPr>
                <w:bCs/>
                <w:sz w:val="16"/>
                <w:szCs w:val="16"/>
                <w:lang w:val="es-PR"/>
              </w:rPr>
            </w:pPr>
            <w:r w:rsidRPr="006E01F5">
              <w:rPr>
                <w:bCs/>
                <w:sz w:val="16"/>
                <w:szCs w:val="16"/>
                <w:lang w:val="es-PR"/>
              </w:rPr>
              <w:t>Visitas al hogar</w:t>
            </w:r>
          </w:p>
        </w:tc>
        <w:tc>
          <w:tcPr>
            <w:tcW w:w="179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4156EF81" w14:textId="77777777" w:rsidR="00F20145" w:rsidRPr="006E01F5" w:rsidRDefault="00F20145" w:rsidP="006E01F5">
            <w:pPr>
              <w:ind w:right="-30"/>
              <w:jc w:val="center"/>
              <w:rPr>
                <w:bCs/>
                <w:sz w:val="16"/>
                <w:szCs w:val="16"/>
                <w:lang w:val="es-PR"/>
              </w:rPr>
            </w:pPr>
            <w:r w:rsidRPr="006E01F5">
              <w:rPr>
                <w:bCs/>
                <w:sz w:val="16"/>
                <w:szCs w:val="16"/>
                <w:lang w:val="es-PR"/>
              </w:rPr>
              <w:t>Visitas al hogar</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3F2F0DFE" w14:textId="77777777" w:rsidR="00F20145" w:rsidRPr="006E01F5" w:rsidRDefault="00F20145" w:rsidP="006E01F5">
            <w:pPr>
              <w:ind w:right="-30"/>
              <w:jc w:val="center"/>
              <w:rPr>
                <w:bCs/>
                <w:sz w:val="16"/>
                <w:szCs w:val="16"/>
                <w:lang w:val="es-PR"/>
              </w:rPr>
            </w:pPr>
            <w:r w:rsidRPr="006E01F5">
              <w:rPr>
                <w:bCs/>
                <w:sz w:val="16"/>
                <w:szCs w:val="16"/>
                <w:lang w:val="es-PR"/>
              </w:rPr>
              <w:t>Visitas al hogar</w:t>
            </w:r>
          </w:p>
        </w:tc>
        <w:tc>
          <w:tcPr>
            <w:tcW w:w="1749" w:type="dxa"/>
            <w:tcBorders>
              <w:top w:val="single" w:sz="4" w:space="0" w:color="D0CECE"/>
              <w:left w:val="single" w:sz="4" w:space="0" w:color="595959"/>
              <w:bottom w:val="single" w:sz="4" w:space="0" w:color="D0CECE"/>
              <w:right w:val="single" w:sz="4" w:space="0" w:color="595959"/>
            </w:tcBorders>
            <w:shd w:val="clear" w:color="auto" w:fill="FBE4D5"/>
            <w:vAlign w:val="center"/>
          </w:tcPr>
          <w:p w14:paraId="0B3892DB" w14:textId="77777777" w:rsidR="00F20145" w:rsidRPr="006E01F5" w:rsidRDefault="00F20145" w:rsidP="006E01F5">
            <w:pPr>
              <w:ind w:right="-30"/>
              <w:jc w:val="center"/>
              <w:rPr>
                <w:bCs/>
                <w:sz w:val="16"/>
                <w:szCs w:val="16"/>
                <w:lang w:val="es-PR"/>
              </w:rPr>
            </w:pPr>
          </w:p>
        </w:tc>
      </w:tr>
      <w:tr w:rsidR="00F20145" w:rsidRPr="00AC2713" w14:paraId="57A00788"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3FAC455F"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nil"/>
              <w:right w:val="single" w:sz="4" w:space="0" w:color="595959"/>
            </w:tcBorders>
            <w:shd w:val="clear" w:color="auto" w:fill="FBE4D5"/>
            <w:vAlign w:val="center"/>
          </w:tcPr>
          <w:p w14:paraId="4EEE172A"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nil"/>
              <w:right w:val="single" w:sz="4" w:space="0" w:color="595959"/>
            </w:tcBorders>
            <w:shd w:val="clear" w:color="auto" w:fill="FFF2CC"/>
            <w:vAlign w:val="center"/>
          </w:tcPr>
          <w:p w14:paraId="1EFB954E"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91" w:type="dxa"/>
            <w:tcBorders>
              <w:top w:val="single" w:sz="4" w:space="0" w:color="D0CECE"/>
              <w:left w:val="single" w:sz="4" w:space="0" w:color="595959"/>
              <w:bottom w:val="nil"/>
              <w:right w:val="single" w:sz="4" w:space="0" w:color="595959"/>
            </w:tcBorders>
            <w:shd w:val="clear" w:color="auto" w:fill="FFF2CC"/>
            <w:vAlign w:val="center"/>
          </w:tcPr>
          <w:p w14:paraId="349B8C28"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71" w:type="dxa"/>
            <w:tcBorders>
              <w:top w:val="single" w:sz="4" w:space="0" w:color="D0CECE"/>
              <w:left w:val="single" w:sz="4" w:space="0" w:color="595959"/>
              <w:bottom w:val="nil"/>
              <w:right w:val="single" w:sz="4" w:space="0" w:color="595959"/>
            </w:tcBorders>
            <w:shd w:val="clear" w:color="auto" w:fill="E2EFD9"/>
            <w:vAlign w:val="center"/>
          </w:tcPr>
          <w:p w14:paraId="4E5CA48F"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49" w:type="dxa"/>
            <w:tcBorders>
              <w:top w:val="single" w:sz="4" w:space="0" w:color="D0CECE"/>
              <w:left w:val="single" w:sz="4" w:space="0" w:color="595959"/>
              <w:bottom w:val="nil"/>
              <w:right w:val="single" w:sz="4" w:space="0" w:color="595959"/>
            </w:tcBorders>
            <w:shd w:val="clear" w:color="auto" w:fill="FBE4D5"/>
            <w:vAlign w:val="center"/>
          </w:tcPr>
          <w:p w14:paraId="5321ED78" w14:textId="77777777" w:rsidR="00F20145" w:rsidRPr="006E01F5" w:rsidRDefault="00F20145" w:rsidP="006E01F5">
            <w:pPr>
              <w:ind w:right="-30"/>
              <w:jc w:val="center"/>
              <w:rPr>
                <w:bCs/>
                <w:sz w:val="16"/>
                <w:szCs w:val="16"/>
                <w:lang w:val="es-PR"/>
              </w:rPr>
            </w:pPr>
          </w:p>
        </w:tc>
      </w:tr>
      <w:tr w:rsidR="00F20145" w:rsidRPr="00AC2713" w14:paraId="1CA646C1" w14:textId="77777777" w:rsidTr="00C42FC2">
        <w:trPr>
          <w:trHeight w:val="391"/>
          <w:jc w:val="center"/>
        </w:trPr>
        <w:tc>
          <w:tcPr>
            <w:tcW w:w="1711" w:type="dxa"/>
            <w:vMerge/>
            <w:tcBorders>
              <w:top w:val="single" w:sz="4" w:space="0" w:color="595959"/>
              <w:bottom w:val="single" w:sz="4" w:space="0" w:color="auto"/>
              <w:right w:val="single" w:sz="4" w:space="0" w:color="595959"/>
            </w:tcBorders>
            <w:shd w:val="clear" w:color="auto" w:fill="auto"/>
            <w:vAlign w:val="center"/>
          </w:tcPr>
          <w:p w14:paraId="314DDEAC"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auto"/>
              <w:right w:val="single" w:sz="4" w:space="0" w:color="595959"/>
            </w:tcBorders>
            <w:shd w:val="clear" w:color="auto" w:fill="FBE4D5"/>
            <w:vAlign w:val="center"/>
          </w:tcPr>
          <w:p w14:paraId="13644667"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auto"/>
              <w:right w:val="single" w:sz="4" w:space="0" w:color="595959"/>
            </w:tcBorders>
            <w:shd w:val="clear" w:color="auto" w:fill="FFF2CC"/>
            <w:vAlign w:val="center"/>
          </w:tcPr>
          <w:p w14:paraId="08ED8FB3"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91" w:type="dxa"/>
            <w:tcBorders>
              <w:top w:val="single" w:sz="4" w:space="0" w:color="D0CECE"/>
              <w:left w:val="single" w:sz="4" w:space="0" w:color="595959"/>
              <w:bottom w:val="single" w:sz="4" w:space="0" w:color="auto"/>
              <w:right w:val="single" w:sz="4" w:space="0" w:color="595959"/>
            </w:tcBorders>
            <w:shd w:val="clear" w:color="auto" w:fill="FFF2CC"/>
            <w:vAlign w:val="center"/>
          </w:tcPr>
          <w:p w14:paraId="1CAE74EF"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71" w:type="dxa"/>
            <w:tcBorders>
              <w:top w:val="single" w:sz="4" w:space="0" w:color="D0CECE"/>
              <w:left w:val="single" w:sz="4" w:space="0" w:color="595959"/>
              <w:bottom w:val="single" w:sz="4" w:space="0" w:color="auto"/>
              <w:right w:val="single" w:sz="4" w:space="0" w:color="595959"/>
            </w:tcBorders>
            <w:shd w:val="clear" w:color="auto" w:fill="E2EFD9"/>
            <w:vAlign w:val="center"/>
          </w:tcPr>
          <w:p w14:paraId="6BC8C36C"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49" w:type="dxa"/>
            <w:tcBorders>
              <w:top w:val="single" w:sz="4" w:space="0" w:color="D0CECE"/>
              <w:left w:val="single" w:sz="4" w:space="0" w:color="595959"/>
              <w:bottom w:val="single" w:sz="4" w:space="0" w:color="auto"/>
              <w:right w:val="single" w:sz="4" w:space="0" w:color="595959"/>
            </w:tcBorders>
            <w:shd w:val="clear" w:color="auto" w:fill="FBE4D5"/>
            <w:vAlign w:val="center"/>
          </w:tcPr>
          <w:p w14:paraId="0FFDF4D5" w14:textId="77777777" w:rsidR="00F20145" w:rsidRPr="006E01F5" w:rsidRDefault="00F20145" w:rsidP="006E01F5">
            <w:pPr>
              <w:ind w:right="-30"/>
              <w:jc w:val="center"/>
              <w:rPr>
                <w:bCs/>
                <w:sz w:val="16"/>
                <w:szCs w:val="16"/>
                <w:lang w:val="es-PR"/>
              </w:rPr>
            </w:pPr>
          </w:p>
        </w:tc>
      </w:tr>
      <w:tr w:rsidR="00F20145" w:rsidRPr="00AC2713" w14:paraId="41E45E5F" w14:textId="77777777" w:rsidTr="00C42FC2">
        <w:trPr>
          <w:trHeight w:val="720"/>
          <w:jc w:val="center"/>
        </w:trPr>
        <w:tc>
          <w:tcPr>
            <w:tcW w:w="1711" w:type="dxa"/>
            <w:tcBorders>
              <w:top w:val="single" w:sz="4" w:space="0" w:color="auto"/>
              <w:left w:val="single" w:sz="4" w:space="0" w:color="auto"/>
              <w:bottom w:val="single" w:sz="4" w:space="0" w:color="auto"/>
              <w:right w:val="single" w:sz="4" w:space="0" w:color="auto"/>
            </w:tcBorders>
            <w:shd w:val="clear" w:color="auto" w:fill="AEAAAA"/>
            <w:vAlign w:val="center"/>
          </w:tcPr>
          <w:p w14:paraId="31F51682" w14:textId="77777777" w:rsidR="00F20145" w:rsidRPr="006E01F5" w:rsidRDefault="00F20145" w:rsidP="006E01F5">
            <w:pPr>
              <w:jc w:val="center"/>
              <w:rPr>
                <w:b/>
                <w:lang w:val="es-PR"/>
              </w:rPr>
            </w:pPr>
            <w:r w:rsidRPr="006E01F5">
              <w:rPr>
                <w:b/>
                <w:lang w:val="es-PR"/>
              </w:rPr>
              <w:t>PD</w:t>
            </w:r>
          </w:p>
        </w:tc>
        <w:tc>
          <w:tcPr>
            <w:tcW w:w="1763" w:type="dxa"/>
            <w:tcBorders>
              <w:top w:val="single" w:sz="4" w:space="0" w:color="auto"/>
              <w:left w:val="single" w:sz="4" w:space="0" w:color="auto"/>
              <w:bottom w:val="single" w:sz="4" w:space="0" w:color="auto"/>
              <w:right w:val="single" w:sz="4" w:space="0" w:color="auto"/>
            </w:tcBorders>
            <w:shd w:val="clear" w:color="auto" w:fill="AEAAAA"/>
            <w:vAlign w:val="center"/>
          </w:tcPr>
          <w:p w14:paraId="226D3C24" w14:textId="77777777" w:rsidR="00F20145" w:rsidRPr="006E01F5" w:rsidRDefault="00F20145" w:rsidP="006E01F5">
            <w:pPr>
              <w:ind w:right="-30"/>
              <w:jc w:val="center"/>
              <w:rPr>
                <w:bCs/>
                <w:sz w:val="16"/>
                <w:szCs w:val="16"/>
                <w:lang w:val="es-PR"/>
              </w:rPr>
            </w:pPr>
            <w:r w:rsidRPr="006E01F5">
              <w:rPr>
                <w:b/>
                <w:lang w:val="es-PR"/>
              </w:rPr>
              <w:t>Académicas</w:t>
            </w:r>
          </w:p>
        </w:tc>
        <w:tc>
          <w:tcPr>
            <w:tcW w:w="1740" w:type="dxa"/>
            <w:tcBorders>
              <w:top w:val="single" w:sz="4" w:space="0" w:color="auto"/>
              <w:left w:val="single" w:sz="4" w:space="0" w:color="auto"/>
              <w:bottom w:val="single" w:sz="4" w:space="0" w:color="auto"/>
              <w:right w:val="single" w:sz="4" w:space="0" w:color="auto"/>
            </w:tcBorders>
            <w:shd w:val="clear" w:color="auto" w:fill="AEAAAA"/>
            <w:vAlign w:val="center"/>
          </w:tcPr>
          <w:p w14:paraId="53A8EC6C" w14:textId="77777777" w:rsidR="00F20145" w:rsidRPr="006E01F5" w:rsidRDefault="00F20145" w:rsidP="006E01F5">
            <w:pPr>
              <w:ind w:right="-30"/>
              <w:jc w:val="center"/>
              <w:rPr>
                <w:bCs/>
                <w:sz w:val="16"/>
                <w:szCs w:val="16"/>
                <w:lang w:val="es-PR"/>
              </w:rPr>
            </w:pPr>
            <w:r w:rsidRPr="006E01F5">
              <w:rPr>
                <w:b/>
                <w:lang w:val="es-PR"/>
              </w:rPr>
              <w:t>De vida diaria</w:t>
            </w:r>
          </w:p>
        </w:tc>
        <w:tc>
          <w:tcPr>
            <w:tcW w:w="1791" w:type="dxa"/>
            <w:tcBorders>
              <w:top w:val="single" w:sz="4" w:space="0" w:color="auto"/>
              <w:left w:val="single" w:sz="4" w:space="0" w:color="auto"/>
              <w:bottom w:val="single" w:sz="4" w:space="0" w:color="auto"/>
              <w:right w:val="single" w:sz="4" w:space="0" w:color="auto"/>
            </w:tcBorders>
            <w:shd w:val="clear" w:color="auto" w:fill="AEAAAA"/>
            <w:vAlign w:val="center"/>
          </w:tcPr>
          <w:p w14:paraId="1282BFAF" w14:textId="77777777" w:rsidR="00F20145" w:rsidRPr="006E01F5" w:rsidRDefault="00F20145" w:rsidP="006E01F5">
            <w:pPr>
              <w:ind w:right="-30"/>
              <w:jc w:val="center"/>
              <w:rPr>
                <w:bCs/>
                <w:sz w:val="16"/>
                <w:szCs w:val="16"/>
                <w:lang w:val="es-PR"/>
              </w:rPr>
            </w:pPr>
            <w:r w:rsidRPr="006E01F5">
              <w:rPr>
                <w:b/>
                <w:lang w:val="es-PR"/>
              </w:rPr>
              <w:t>Ocupacionales y laborales</w:t>
            </w:r>
          </w:p>
        </w:tc>
        <w:tc>
          <w:tcPr>
            <w:tcW w:w="1771" w:type="dxa"/>
            <w:tcBorders>
              <w:top w:val="single" w:sz="4" w:space="0" w:color="auto"/>
              <w:left w:val="single" w:sz="4" w:space="0" w:color="auto"/>
              <w:bottom w:val="single" w:sz="4" w:space="0" w:color="auto"/>
              <w:right w:val="single" w:sz="4" w:space="0" w:color="auto"/>
            </w:tcBorders>
            <w:shd w:val="clear" w:color="auto" w:fill="AEAAAA"/>
            <w:vAlign w:val="center"/>
          </w:tcPr>
          <w:p w14:paraId="3D0044E3" w14:textId="77777777" w:rsidR="00F20145" w:rsidRPr="006E01F5" w:rsidRDefault="00F20145" w:rsidP="006E01F5">
            <w:pPr>
              <w:ind w:right="-30"/>
              <w:jc w:val="center"/>
              <w:rPr>
                <w:bCs/>
                <w:sz w:val="16"/>
                <w:szCs w:val="16"/>
                <w:lang w:val="es-PR"/>
              </w:rPr>
            </w:pPr>
            <w:r w:rsidRPr="006E01F5">
              <w:rPr>
                <w:b/>
                <w:lang w:val="es-PR"/>
              </w:rPr>
              <w:t>Psicosociales</w:t>
            </w:r>
          </w:p>
        </w:tc>
        <w:tc>
          <w:tcPr>
            <w:tcW w:w="1749" w:type="dxa"/>
            <w:tcBorders>
              <w:top w:val="single" w:sz="4" w:space="0" w:color="auto"/>
              <w:left w:val="single" w:sz="4" w:space="0" w:color="auto"/>
              <w:bottom w:val="single" w:sz="4" w:space="0" w:color="auto"/>
              <w:right w:val="single" w:sz="4" w:space="0" w:color="auto"/>
            </w:tcBorders>
            <w:shd w:val="clear" w:color="auto" w:fill="AEAAAA"/>
            <w:vAlign w:val="center"/>
          </w:tcPr>
          <w:p w14:paraId="4E5F87AA" w14:textId="77777777" w:rsidR="00F20145" w:rsidRPr="006E01F5" w:rsidRDefault="00F20145" w:rsidP="006E01F5">
            <w:pPr>
              <w:ind w:right="-30"/>
              <w:jc w:val="center"/>
              <w:rPr>
                <w:bCs/>
                <w:sz w:val="16"/>
                <w:szCs w:val="16"/>
                <w:lang w:val="es-PR"/>
              </w:rPr>
            </w:pPr>
            <w:r w:rsidRPr="006E01F5">
              <w:rPr>
                <w:b/>
                <w:lang w:val="es-PR"/>
              </w:rPr>
              <w:t>Cognitivas</w:t>
            </w:r>
          </w:p>
        </w:tc>
      </w:tr>
      <w:tr w:rsidR="00F20145" w:rsidRPr="00A575D9" w14:paraId="37BC1F21" w14:textId="77777777" w:rsidTr="00C42FC2">
        <w:trPr>
          <w:trHeight w:val="391"/>
          <w:jc w:val="center"/>
        </w:trPr>
        <w:tc>
          <w:tcPr>
            <w:tcW w:w="17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10545A4" w14:textId="77777777" w:rsidR="00F20145" w:rsidRPr="006E01F5" w:rsidRDefault="00F20145" w:rsidP="006E01F5">
            <w:pPr>
              <w:jc w:val="center"/>
              <w:rPr>
                <w:b/>
                <w:lang w:val="es-PR"/>
              </w:rPr>
            </w:pPr>
            <w:r w:rsidRPr="006E01F5">
              <w:rPr>
                <w:b/>
                <w:lang w:val="es-PR"/>
              </w:rPr>
              <w:t>Consejero Profesional</w:t>
            </w:r>
          </w:p>
        </w:tc>
        <w:tc>
          <w:tcPr>
            <w:tcW w:w="1763" w:type="dxa"/>
            <w:tcBorders>
              <w:top w:val="single" w:sz="4" w:space="0" w:color="auto"/>
              <w:left w:val="single" w:sz="4" w:space="0" w:color="auto"/>
              <w:bottom w:val="single" w:sz="4" w:space="0" w:color="D0CECE"/>
              <w:right w:val="single" w:sz="4" w:space="0" w:color="auto"/>
            </w:tcBorders>
            <w:shd w:val="clear" w:color="auto" w:fill="FFF2CC"/>
            <w:vAlign w:val="center"/>
          </w:tcPr>
          <w:p w14:paraId="724D8A54" w14:textId="77777777" w:rsidR="00F20145" w:rsidRPr="006E01F5" w:rsidRDefault="00F20145" w:rsidP="006E01F5">
            <w:pPr>
              <w:ind w:right="-30"/>
              <w:jc w:val="center"/>
              <w:rPr>
                <w:bCs/>
                <w:sz w:val="16"/>
                <w:szCs w:val="16"/>
                <w:lang w:val="es-PR"/>
              </w:rPr>
            </w:pPr>
            <w:r w:rsidRPr="006E01F5">
              <w:rPr>
                <w:bCs/>
                <w:sz w:val="16"/>
                <w:szCs w:val="16"/>
                <w:lang w:val="es-PR"/>
              </w:rPr>
              <w:t>Interpretación de pruebas de aptitud y aprovechamiento académico</w:t>
            </w:r>
          </w:p>
        </w:tc>
        <w:tc>
          <w:tcPr>
            <w:tcW w:w="1740" w:type="dxa"/>
            <w:tcBorders>
              <w:top w:val="single" w:sz="4" w:space="0" w:color="auto"/>
              <w:left w:val="single" w:sz="4" w:space="0" w:color="auto"/>
              <w:bottom w:val="single" w:sz="4" w:space="0" w:color="D0CECE"/>
              <w:right w:val="single" w:sz="4" w:space="0" w:color="auto"/>
            </w:tcBorders>
            <w:shd w:val="clear" w:color="auto" w:fill="FFF2CC"/>
            <w:vAlign w:val="center"/>
          </w:tcPr>
          <w:p w14:paraId="23C0AC22" w14:textId="77777777" w:rsidR="00F20145" w:rsidRPr="006E01F5" w:rsidRDefault="00F20145" w:rsidP="006E01F5">
            <w:pPr>
              <w:ind w:right="-30"/>
              <w:jc w:val="center"/>
              <w:rPr>
                <w:bCs/>
                <w:sz w:val="16"/>
                <w:szCs w:val="16"/>
                <w:lang w:val="es-PR"/>
              </w:rPr>
            </w:pPr>
          </w:p>
        </w:tc>
        <w:tc>
          <w:tcPr>
            <w:tcW w:w="1791" w:type="dxa"/>
            <w:tcBorders>
              <w:top w:val="single" w:sz="4" w:space="0" w:color="auto"/>
              <w:left w:val="single" w:sz="4" w:space="0" w:color="auto"/>
              <w:bottom w:val="single" w:sz="4" w:space="0" w:color="D0CECE"/>
              <w:right w:val="single" w:sz="4" w:space="0" w:color="auto"/>
            </w:tcBorders>
            <w:shd w:val="clear" w:color="auto" w:fill="E2EFD9"/>
            <w:vAlign w:val="center"/>
          </w:tcPr>
          <w:p w14:paraId="31985252" w14:textId="77777777" w:rsidR="00F20145" w:rsidRPr="006E01F5" w:rsidRDefault="00F20145" w:rsidP="006E01F5">
            <w:pPr>
              <w:ind w:right="-30"/>
              <w:jc w:val="center"/>
              <w:rPr>
                <w:bCs/>
                <w:sz w:val="16"/>
                <w:szCs w:val="16"/>
                <w:lang w:val="es-PR"/>
              </w:rPr>
            </w:pPr>
            <w:r w:rsidRPr="006E01F5">
              <w:rPr>
                <w:bCs/>
                <w:sz w:val="16"/>
                <w:szCs w:val="16"/>
                <w:lang w:val="es-PR"/>
              </w:rPr>
              <w:t>Pruebas de intereses y valores ocupacionales (CEPA, Harrington O´Shea, Reading Free, ONet)</w:t>
            </w:r>
          </w:p>
        </w:tc>
        <w:tc>
          <w:tcPr>
            <w:tcW w:w="1771" w:type="dxa"/>
            <w:tcBorders>
              <w:top w:val="single" w:sz="4" w:space="0" w:color="auto"/>
              <w:left w:val="single" w:sz="4" w:space="0" w:color="auto"/>
              <w:bottom w:val="single" w:sz="4" w:space="0" w:color="D0CECE"/>
              <w:right w:val="single" w:sz="4" w:space="0" w:color="auto"/>
            </w:tcBorders>
            <w:shd w:val="clear" w:color="auto" w:fill="E2EFD9"/>
            <w:vAlign w:val="center"/>
          </w:tcPr>
          <w:p w14:paraId="3B9ACF95" w14:textId="77777777" w:rsidR="00F20145" w:rsidRPr="006E01F5" w:rsidRDefault="00F20145" w:rsidP="006E01F5">
            <w:pPr>
              <w:ind w:right="-30"/>
              <w:jc w:val="center"/>
              <w:rPr>
                <w:bCs/>
                <w:sz w:val="16"/>
                <w:szCs w:val="16"/>
                <w:lang w:val="es-PR"/>
              </w:rPr>
            </w:pPr>
            <w:r w:rsidRPr="006E01F5">
              <w:rPr>
                <w:bCs/>
                <w:sz w:val="16"/>
                <w:szCs w:val="16"/>
                <w:lang w:val="es-PR"/>
              </w:rPr>
              <w:t>Cernimiento de autogestión y autodeterminación (ARC y AIR)</w:t>
            </w:r>
          </w:p>
        </w:tc>
        <w:tc>
          <w:tcPr>
            <w:tcW w:w="1749" w:type="dxa"/>
            <w:tcBorders>
              <w:top w:val="single" w:sz="4" w:space="0" w:color="auto"/>
              <w:left w:val="single" w:sz="4" w:space="0" w:color="auto"/>
              <w:bottom w:val="single" w:sz="4" w:space="0" w:color="D0CECE"/>
              <w:right w:val="single" w:sz="4" w:space="0" w:color="auto"/>
            </w:tcBorders>
            <w:shd w:val="clear" w:color="auto" w:fill="FFF2CC"/>
            <w:vAlign w:val="center"/>
          </w:tcPr>
          <w:p w14:paraId="3D1A5F05" w14:textId="77777777" w:rsidR="00F20145" w:rsidRPr="006E01F5" w:rsidRDefault="00F20145" w:rsidP="006E01F5">
            <w:pPr>
              <w:ind w:right="-30"/>
              <w:jc w:val="center"/>
              <w:rPr>
                <w:bCs/>
                <w:sz w:val="16"/>
                <w:szCs w:val="16"/>
                <w:lang w:val="es-PR"/>
              </w:rPr>
            </w:pPr>
            <w:r w:rsidRPr="006E01F5">
              <w:rPr>
                <w:bCs/>
                <w:sz w:val="16"/>
                <w:szCs w:val="16"/>
                <w:lang w:val="es-PR"/>
              </w:rPr>
              <w:t>Prueba estilos de aprendizaje</w:t>
            </w:r>
          </w:p>
        </w:tc>
      </w:tr>
      <w:tr w:rsidR="00F20145" w:rsidRPr="006B1007" w14:paraId="623BA9A6" w14:textId="77777777" w:rsidTr="00C42FC2">
        <w:trPr>
          <w:trHeight w:val="391"/>
          <w:jc w:val="center"/>
        </w:trPr>
        <w:tc>
          <w:tcPr>
            <w:tcW w:w="17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703066F" w14:textId="77777777" w:rsidR="00F20145" w:rsidRPr="006E01F5" w:rsidRDefault="00F20145" w:rsidP="006E01F5">
            <w:pPr>
              <w:jc w:val="center"/>
              <w:rPr>
                <w:b/>
                <w:lang w:val="es-PR"/>
              </w:rPr>
            </w:pPr>
          </w:p>
        </w:tc>
        <w:tc>
          <w:tcPr>
            <w:tcW w:w="1763" w:type="dxa"/>
            <w:tcBorders>
              <w:top w:val="single" w:sz="4" w:space="0" w:color="D0CECE"/>
              <w:left w:val="single" w:sz="4" w:space="0" w:color="auto"/>
              <w:bottom w:val="single" w:sz="4" w:space="0" w:color="D0CECE"/>
              <w:right w:val="single" w:sz="4" w:space="0" w:color="auto"/>
            </w:tcBorders>
            <w:shd w:val="clear" w:color="auto" w:fill="FFF2CC"/>
            <w:vAlign w:val="center"/>
          </w:tcPr>
          <w:p w14:paraId="5A1ABB2C"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auto"/>
              <w:bottom w:val="single" w:sz="4" w:space="0" w:color="D0CECE"/>
              <w:right w:val="single" w:sz="4" w:space="0" w:color="auto"/>
            </w:tcBorders>
            <w:shd w:val="clear" w:color="auto" w:fill="FFF2CC"/>
            <w:vAlign w:val="center"/>
          </w:tcPr>
          <w:p w14:paraId="4E8B6192" w14:textId="77777777" w:rsidR="00F20145" w:rsidRPr="006E01F5" w:rsidRDefault="00F20145" w:rsidP="006E01F5">
            <w:pPr>
              <w:ind w:right="-30"/>
              <w:jc w:val="center"/>
              <w:rPr>
                <w:bCs/>
                <w:sz w:val="16"/>
                <w:szCs w:val="16"/>
                <w:lang w:val="es-PR"/>
              </w:rPr>
            </w:pPr>
          </w:p>
        </w:tc>
        <w:tc>
          <w:tcPr>
            <w:tcW w:w="1791" w:type="dxa"/>
            <w:tcBorders>
              <w:top w:val="single" w:sz="4" w:space="0" w:color="D0CECE"/>
              <w:left w:val="single" w:sz="4" w:space="0" w:color="auto"/>
              <w:bottom w:val="single" w:sz="4" w:space="0" w:color="D0CECE"/>
              <w:right w:val="single" w:sz="4" w:space="0" w:color="auto"/>
            </w:tcBorders>
            <w:shd w:val="clear" w:color="auto" w:fill="E2EFD9"/>
            <w:vAlign w:val="center"/>
          </w:tcPr>
          <w:p w14:paraId="542B0F08" w14:textId="77777777" w:rsidR="00F20145" w:rsidRPr="006E01F5" w:rsidRDefault="00F20145" w:rsidP="006E01F5">
            <w:pPr>
              <w:ind w:right="-30"/>
              <w:jc w:val="center"/>
              <w:rPr>
                <w:bCs/>
                <w:sz w:val="16"/>
                <w:szCs w:val="16"/>
                <w:lang w:val="es-PR"/>
              </w:rPr>
            </w:pPr>
            <w:r w:rsidRPr="006E01F5">
              <w:rPr>
                <w:bCs/>
                <w:sz w:val="16"/>
                <w:szCs w:val="16"/>
                <w:lang w:val="es-PR"/>
              </w:rPr>
              <w:t>Cernimiento de destrezas preempleo y apresto laboral</w:t>
            </w:r>
          </w:p>
        </w:tc>
        <w:tc>
          <w:tcPr>
            <w:tcW w:w="1771" w:type="dxa"/>
            <w:tcBorders>
              <w:top w:val="single" w:sz="4" w:space="0" w:color="D0CECE"/>
              <w:left w:val="single" w:sz="4" w:space="0" w:color="auto"/>
              <w:bottom w:val="single" w:sz="4" w:space="0" w:color="D0CECE"/>
              <w:right w:val="single" w:sz="4" w:space="0" w:color="auto"/>
            </w:tcBorders>
            <w:shd w:val="clear" w:color="auto" w:fill="E2EFD9"/>
            <w:vAlign w:val="center"/>
          </w:tcPr>
          <w:p w14:paraId="12EC7C74" w14:textId="77777777" w:rsidR="00F20145" w:rsidRPr="006E01F5" w:rsidRDefault="00F20145" w:rsidP="006E01F5">
            <w:pPr>
              <w:ind w:right="-30"/>
              <w:jc w:val="center"/>
              <w:rPr>
                <w:bCs/>
                <w:sz w:val="16"/>
                <w:szCs w:val="16"/>
                <w:lang w:val="es-PR"/>
              </w:rPr>
            </w:pPr>
          </w:p>
        </w:tc>
        <w:tc>
          <w:tcPr>
            <w:tcW w:w="1749" w:type="dxa"/>
            <w:tcBorders>
              <w:top w:val="single" w:sz="4" w:space="0" w:color="D0CECE"/>
              <w:left w:val="single" w:sz="4" w:space="0" w:color="auto"/>
              <w:bottom w:val="single" w:sz="4" w:space="0" w:color="D0CECE"/>
              <w:right w:val="single" w:sz="4" w:space="0" w:color="auto"/>
            </w:tcBorders>
            <w:shd w:val="clear" w:color="auto" w:fill="FFF2CC"/>
            <w:vAlign w:val="center"/>
          </w:tcPr>
          <w:p w14:paraId="156F19C0" w14:textId="77777777" w:rsidR="00F20145" w:rsidRPr="006E01F5" w:rsidRDefault="00F20145" w:rsidP="006E01F5">
            <w:pPr>
              <w:ind w:right="-30"/>
              <w:jc w:val="center"/>
              <w:rPr>
                <w:bCs/>
                <w:sz w:val="16"/>
                <w:szCs w:val="16"/>
                <w:lang w:val="es-PR"/>
              </w:rPr>
            </w:pPr>
          </w:p>
        </w:tc>
      </w:tr>
      <w:tr w:rsidR="00F20145" w:rsidRPr="006B1007" w14:paraId="6F6661E8" w14:textId="77777777" w:rsidTr="00C42FC2">
        <w:trPr>
          <w:trHeight w:val="391"/>
          <w:jc w:val="center"/>
        </w:trPr>
        <w:tc>
          <w:tcPr>
            <w:tcW w:w="17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5E82969" w14:textId="77777777" w:rsidR="00F20145" w:rsidRPr="006E01F5" w:rsidRDefault="00F20145" w:rsidP="006E01F5">
            <w:pPr>
              <w:jc w:val="center"/>
              <w:rPr>
                <w:b/>
                <w:lang w:val="es-PR"/>
              </w:rPr>
            </w:pPr>
          </w:p>
        </w:tc>
        <w:tc>
          <w:tcPr>
            <w:tcW w:w="1763" w:type="dxa"/>
            <w:tcBorders>
              <w:top w:val="single" w:sz="4" w:space="0" w:color="D0CECE"/>
              <w:left w:val="single" w:sz="4" w:space="0" w:color="auto"/>
              <w:bottom w:val="single" w:sz="4" w:space="0" w:color="D0CECE"/>
              <w:right w:val="single" w:sz="4" w:space="0" w:color="auto"/>
            </w:tcBorders>
            <w:shd w:val="clear" w:color="auto" w:fill="FFF2CC"/>
            <w:vAlign w:val="center"/>
          </w:tcPr>
          <w:p w14:paraId="56896E65"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auto"/>
              <w:bottom w:val="single" w:sz="4" w:space="0" w:color="D0CECE"/>
              <w:right w:val="single" w:sz="4" w:space="0" w:color="auto"/>
            </w:tcBorders>
            <w:shd w:val="clear" w:color="auto" w:fill="FFF2CC"/>
            <w:vAlign w:val="center"/>
          </w:tcPr>
          <w:p w14:paraId="715CFCF1" w14:textId="77777777" w:rsidR="00F20145" w:rsidRPr="006E01F5" w:rsidRDefault="00F20145" w:rsidP="006E01F5">
            <w:pPr>
              <w:ind w:right="-30"/>
              <w:jc w:val="center"/>
              <w:rPr>
                <w:bCs/>
                <w:sz w:val="16"/>
                <w:szCs w:val="16"/>
                <w:lang w:val="es-PR"/>
              </w:rPr>
            </w:pPr>
          </w:p>
        </w:tc>
        <w:tc>
          <w:tcPr>
            <w:tcW w:w="1791" w:type="dxa"/>
            <w:tcBorders>
              <w:top w:val="single" w:sz="4" w:space="0" w:color="D0CECE"/>
              <w:left w:val="single" w:sz="4" w:space="0" w:color="auto"/>
              <w:bottom w:val="single" w:sz="4" w:space="0" w:color="D0CECE"/>
              <w:right w:val="single" w:sz="4" w:space="0" w:color="auto"/>
            </w:tcBorders>
            <w:shd w:val="clear" w:color="auto" w:fill="E2EFD9"/>
            <w:vAlign w:val="center"/>
          </w:tcPr>
          <w:p w14:paraId="1760AB1B" w14:textId="77777777" w:rsidR="00F20145" w:rsidRPr="006E01F5" w:rsidRDefault="00F20145" w:rsidP="006E01F5">
            <w:pPr>
              <w:ind w:right="-30"/>
              <w:jc w:val="center"/>
              <w:rPr>
                <w:bCs/>
                <w:sz w:val="16"/>
                <w:szCs w:val="16"/>
                <w:lang w:val="es-PR"/>
              </w:rPr>
            </w:pPr>
            <w:r w:rsidRPr="006E01F5">
              <w:rPr>
                <w:bCs/>
                <w:sz w:val="16"/>
                <w:szCs w:val="16"/>
                <w:lang w:val="es-PR"/>
              </w:rPr>
              <w:t>Cernimiento de rasgos de personalidad</w:t>
            </w:r>
          </w:p>
        </w:tc>
        <w:tc>
          <w:tcPr>
            <w:tcW w:w="1771" w:type="dxa"/>
            <w:tcBorders>
              <w:top w:val="single" w:sz="4" w:space="0" w:color="D0CECE"/>
              <w:left w:val="single" w:sz="4" w:space="0" w:color="auto"/>
              <w:bottom w:val="single" w:sz="4" w:space="0" w:color="D0CECE"/>
              <w:right w:val="single" w:sz="4" w:space="0" w:color="auto"/>
            </w:tcBorders>
            <w:shd w:val="clear" w:color="auto" w:fill="E2EFD9"/>
            <w:vAlign w:val="center"/>
          </w:tcPr>
          <w:p w14:paraId="7290E088" w14:textId="77777777" w:rsidR="00F20145" w:rsidRPr="006E01F5" w:rsidRDefault="00F20145" w:rsidP="006E01F5">
            <w:pPr>
              <w:ind w:right="-30"/>
              <w:jc w:val="center"/>
              <w:rPr>
                <w:bCs/>
                <w:sz w:val="16"/>
                <w:szCs w:val="16"/>
                <w:lang w:val="es-PR"/>
              </w:rPr>
            </w:pPr>
            <w:r w:rsidRPr="006E01F5">
              <w:rPr>
                <w:bCs/>
                <w:sz w:val="16"/>
                <w:szCs w:val="16"/>
                <w:lang w:val="es-PR"/>
              </w:rPr>
              <w:t>Cernimiento de rasgos de personalidad</w:t>
            </w:r>
          </w:p>
        </w:tc>
        <w:tc>
          <w:tcPr>
            <w:tcW w:w="1749" w:type="dxa"/>
            <w:tcBorders>
              <w:top w:val="single" w:sz="4" w:space="0" w:color="D0CECE"/>
              <w:left w:val="single" w:sz="4" w:space="0" w:color="auto"/>
              <w:bottom w:val="single" w:sz="4" w:space="0" w:color="D0CECE"/>
              <w:right w:val="single" w:sz="4" w:space="0" w:color="auto"/>
            </w:tcBorders>
            <w:shd w:val="clear" w:color="auto" w:fill="FFF2CC"/>
            <w:vAlign w:val="center"/>
          </w:tcPr>
          <w:p w14:paraId="3B02A450" w14:textId="77777777" w:rsidR="00F20145" w:rsidRPr="006E01F5" w:rsidRDefault="00F20145" w:rsidP="006E01F5">
            <w:pPr>
              <w:ind w:right="-30"/>
              <w:jc w:val="center"/>
              <w:rPr>
                <w:bCs/>
                <w:sz w:val="16"/>
                <w:szCs w:val="16"/>
                <w:lang w:val="es-PR"/>
              </w:rPr>
            </w:pPr>
          </w:p>
        </w:tc>
      </w:tr>
      <w:tr w:rsidR="00F20145" w:rsidRPr="00AC2713" w14:paraId="6126C831" w14:textId="77777777" w:rsidTr="00C42FC2">
        <w:trPr>
          <w:trHeight w:val="391"/>
          <w:jc w:val="center"/>
        </w:trPr>
        <w:tc>
          <w:tcPr>
            <w:tcW w:w="17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5C7011C" w14:textId="77777777" w:rsidR="00F20145" w:rsidRPr="006E01F5" w:rsidRDefault="00F20145" w:rsidP="006E01F5">
            <w:pPr>
              <w:jc w:val="center"/>
              <w:rPr>
                <w:b/>
                <w:lang w:val="es-PR"/>
              </w:rPr>
            </w:pPr>
          </w:p>
        </w:tc>
        <w:tc>
          <w:tcPr>
            <w:tcW w:w="1763" w:type="dxa"/>
            <w:tcBorders>
              <w:top w:val="single" w:sz="4" w:space="0" w:color="D0CECE"/>
              <w:left w:val="single" w:sz="4" w:space="0" w:color="auto"/>
              <w:bottom w:val="single" w:sz="4" w:space="0" w:color="D0CECE"/>
              <w:right w:val="single" w:sz="4" w:space="0" w:color="auto"/>
            </w:tcBorders>
            <w:shd w:val="clear" w:color="auto" w:fill="FFF2CC"/>
            <w:vAlign w:val="center"/>
          </w:tcPr>
          <w:p w14:paraId="7E826483"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auto"/>
              <w:bottom w:val="single" w:sz="4" w:space="0" w:color="D0CECE"/>
              <w:right w:val="single" w:sz="4" w:space="0" w:color="auto"/>
            </w:tcBorders>
            <w:shd w:val="clear" w:color="auto" w:fill="FFF2CC"/>
            <w:vAlign w:val="center"/>
          </w:tcPr>
          <w:p w14:paraId="6B56F185" w14:textId="77777777" w:rsidR="00F20145" w:rsidRPr="006E01F5" w:rsidRDefault="00F20145" w:rsidP="006E01F5">
            <w:pPr>
              <w:ind w:right="-30"/>
              <w:jc w:val="center"/>
              <w:rPr>
                <w:bCs/>
                <w:sz w:val="16"/>
                <w:szCs w:val="16"/>
                <w:lang w:val="es-PR"/>
              </w:rPr>
            </w:pPr>
          </w:p>
        </w:tc>
        <w:tc>
          <w:tcPr>
            <w:tcW w:w="1791" w:type="dxa"/>
            <w:tcBorders>
              <w:top w:val="single" w:sz="4" w:space="0" w:color="D0CECE"/>
              <w:left w:val="single" w:sz="4" w:space="0" w:color="auto"/>
              <w:bottom w:val="single" w:sz="4" w:space="0" w:color="D0CECE"/>
              <w:right w:val="single" w:sz="4" w:space="0" w:color="auto"/>
            </w:tcBorders>
            <w:shd w:val="clear" w:color="auto" w:fill="E2EFD9"/>
            <w:vAlign w:val="center"/>
          </w:tcPr>
          <w:p w14:paraId="017C65F2"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c>
          <w:tcPr>
            <w:tcW w:w="1771" w:type="dxa"/>
            <w:tcBorders>
              <w:top w:val="single" w:sz="4" w:space="0" w:color="D0CECE"/>
              <w:left w:val="single" w:sz="4" w:space="0" w:color="auto"/>
              <w:bottom w:val="single" w:sz="4" w:space="0" w:color="D0CECE"/>
              <w:right w:val="single" w:sz="4" w:space="0" w:color="auto"/>
            </w:tcBorders>
            <w:shd w:val="clear" w:color="auto" w:fill="E2EFD9"/>
            <w:vAlign w:val="center"/>
          </w:tcPr>
          <w:p w14:paraId="1C5F9450"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c>
          <w:tcPr>
            <w:tcW w:w="1749" w:type="dxa"/>
            <w:tcBorders>
              <w:top w:val="single" w:sz="4" w:space="0" w:color="D0CECE"/>
              <w:left w:val="single" w:sz="4" w:space="0" w:color="auto"/>
              <w:bottom w:val="single" w:sz="4" w:space="0" w:color="D0CECE"/>
              <w:right w:val="single" w:sz="4" w:space="0" w:color="auto"/>
            </w:tcBorders>
            <w:shd w:val="clear" w:color="auto" w:fill="FFF2CC"/>
            <w:vAlign w:val="center"/>
          </w:tcPr>
          <w:p w14:paraId="19C978AA"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r>
      <w:tr w:rsidR="00F20145" w:rsidRPr="00AC2713" w14:paraId="33B3EC57" w14:textId="77777777" w:rsidTr="00C42FC2">
        <w:trPr>
          <w:trHeight w:val="391"/>
          <w:jc w:val="center"/>
        </w:trPr>
        <w:tc>
          <w:tcPr>
            <w:tcW w:w="17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7DAEB5D" w14:textId="77777777" w:rsidR="00F20145" w:rsidRPr="006E01F5" w:rsidRDefault="00F20145" w:rsidP="006E01F5">
            <w:pPr>
              <w:jc w:val="center"/>
              <w:rPr>
                <w:b/>
                <w:lang w:val="es-PR"/>
              </w:rPr>
            </w:pPr>
          </w:p>
        </w:tc>
        <w:tc>
          <w:tcPr>
            <w:tcW w:w="1763" w:type="dxa"/>
            <w:tcBorders>
              <w:top w:val="single" w:sz="4" w:space="0" w:color="D0CECE"/>
              <w:left w:val="single" w:sz="4" w:space="0" w:color="auto"/>
              <w:bottom w:val="single" w:sz="4" w:space="0" w:color="D0CECE"/>
              <w:right w:val="single" w:sz="4" w:space="0" w:color="auto"/>
            </w:tcBorders>
            <w:shd w:val="clear" w:color="auto" w:fill="FFF2CC"/>
            <w:vAlign w:val="center"/>
          </w:tcPr>
          <w:p w14:paraId="14840BA1"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auto"/>
              <w:bottom w:val="single" w:sz="4" w:space="0" w:color="D0CECE"/>
              <w:right w:val="single" w:sz="4" w:space="0" w:color="auto"/>
            </w:tcBorders>
            <w:shd w:val="clear" w:color="auto" w:fill="FFF2CC"/>
            <w:vAlign w:val="center"/>
          </w:tcPr>
          <w:p w14:paraId="28BEE5D9" w14:textId="77777777" w:rsidR="00F20145" w:rsidRPr="006E01F5" w:rsidRDefault="00F20145" w:rsidP="006E01F5">
            <w:pPr>
              <w:ind w:right="-30"/>
              <w:jc w:val="center"/>
              <w:rPr>
                <w:bCs/>
                <w:sz w:val="16"/>
                <w:szCs w:val="16"/>
                <w:lang w:val="es-PR"/>
              </w:rPr>
            </w:pPr>
            <w:r w:rsidRPr="006E01F5">
              <w:rPr>
                <w:bCs/>
                <w:sz w:val="16"/>
                <w:szCs w:val="16"/>
                <w:lang w:val="es-PR"/>
              </w:rPr>
              <w:t>Experiencias en comunidad</w:t>
            </w:r>
          </w:p>
        </w:tc>
        <w:tc>
          <w:tcPr>
            <w:tcW w:w="1791" w:type="dxa"/>
            <w:tcBorders>
              <w:top w:val="single" w:sz="4" w:space="0" w:color="D0CECE"/>
              <w:left w:val="single" w:sz="4" w:space="0" w:color="auto"/>
              <w:bottom w:val="single" w:sz="4" w:space="0" w:color="D0CECE"/>
              <w:right w:val="single" w:sz="4" w:space="0" w:color="auto"/>
            </w:tcBorders>
            <w:shd w:val="clear" w:color="auto" w:fill="E2EFD9"/>
            <w:vAlign w:val="center"/>
          </w:tcPr>
          <w:p w14:paraId="3E847ED0" w14:textId="77777777" w:rsidR="00F20145" w:rsidRPr="006E01F5" w:rsidRDefault="00F20145" w:rsidP="006E01F5">
            <w:pPr>
              <w:ind w:right="-30"/>
              <w:jc w:val="center"/>
              <w:rPr>
                <w:bCs/>
                <w:sz w:val="16"/>
                <w:szCs w:val="16"/>
                <w:lang w:val="es-PR"/>
              </w:rPr>
            </w:pPr>
            <w:r w:rsidRPr="006E01F5">
              <w:rPr>
                <w:bCs/>
                <w:sz w:val="16"/>
                <w:szCs w:val="16"/>
                <w:lang w:val="es-PR"/>
              </w:rPr>
              <w:t>Experiencias en comunidad</w:t>
            </w:r>
          </w:p>
        </w:tc>
        <w:tc>
          <w:tcPr>
            <w:tcW w:w="1771" w:type="dxa"/>
            <w:tcBorders>
              <w:top w:val="single" w:sz="4" w:space="0" w:color="D0CECE"/>
              <w:left w:val="single" w:sz="4" w:space="0" w:color="auto"/>
              <w:bottom w:val="single" w:sz="4" w:space="0" w:color="D0CECE"/>
              <w:right w:val="single" w:sz="4" w:space="0" w:color="auto"/>
            </w:tcBorders>
            <w:shd w:val="clear" w:color="auto" w:fill="E2EFD9"/>
            <w:vAlign w:val="center"/>
          </w:tcPr>
          <w:p w14:paraId="7C01C840" w14:textId="77777777" w:rsidR="00F20145" w:rsidRPr="006E01F5" w:rsidRDefault="00F20145" w:rsidP="006E01F5">
            <w:pPr>
              <w:ind w:right="-30"/>
              <w:jc w:val="center"/>
              <w:rPr>
                <w:bCs/>
                <w:sz w:val="16"/>
                <w:szCs w:val="16"/>
                <w:lang w:val="es-PR"/>
              </w:rPr>
            </w:pPr>
            <w:r w:rsidRPr="006E01F5">
              <w:rPr>
                <w:bCs/>
                <w:sz w:val="16"/>
                <w:szCs w:val="16"/>
                <w:lang w:val="es-PR"/>
              </w:rPr>
              <w:t>Experiencias en comunidad</w:t>
            </w:r>
          </w:p>
        </w:tc>
        <w:tc>
          <w:tcPr>
            <w:tcW w:w="1749" w:type="dxa"/>
            <w:tcBorders>
              <w:top w:val="single" w:sz="4" w:space="0" w:color="D0CECE"/>
              <w:left w:val="single" w:sz="4" w:space="0" w:color="auto"/>
              <w:bottom w:val="single" w:sz="4" w:space="0" w:color="D0CECE"/>
              <w:right w:val="single" w:sz="4" w:space="0" w:color="auto"/>
            </w:tcBorders>
            <w:shd w:val="clear" w:color="auto" w:fill="FFF2CC"/>
            <w:vAlign w:val="center"/>
          </w:tcPr>
          <w:p w14:paraId="6B6C4585" w14:textId="77777777" w:rsidR="00F20145" w:rsidRPr="006E01F5" w:rsidRDefault="00F20145" w:rsidP="006E01F5">
            <w:pPr>
              <w:ind w:right="-30"/>
              <w:jc w:val="center"/>
              <w:rPr>
                <w:bCs/>
                <w:sz w:val="16"/>
                <w:szCs w:val="16"/>
                <w:lang w:val="es-PR"/>
              </w:rPr>
            </w:pPr>
            <w:r w:rsidRPr="006E01F5">
              <w:rPr>
                <w:bCs/>
                <w:sz w:val="16"/>
                <w:szCs w:val="16"/>
                <w:lang w:val="es-PR"/>
              </w:rPr>
              <w:t>Experiencias en comunidad</w:t>
            </w:r>
          </w:p>
        </w:tc>
      </w:tr>
      <w:tr w:rsidR="00F20145" w:rsidRPr="00AC2713" w14:paraId="1E76024F" w14:textId="77777777" w:rsidTr="00C42FC2">
        <w:trPr>
          <w:trHeight w:val="391"/>
          <w:jc w:val="center"/>
        </w:trPr>
        <w:tc>
          <w:tcPr>
            <w:tcW w:w="17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7E842C" w14:textId="77777777" w:rsidR="00F20145" w:rsidRPr="006E01F5" w:rsidRDefault="00F20145" w:rsidP="006E01F5">
            <w:pPr>
              <w:jc w:val="center"/>
              <w:rPr>
                <w:b/>
                <w:lang w:val="es-PR"/>
              </w:rPr>
            </w:pPr>
          </w:p>
        </w:tc>
        <w:tc>
          <w:tcPr>
            <w:tcW w:w="1763" w:type="dxa"/>
            <w:tcBorders>
              <w:top w:val="single" w:sz="4" w:space="0" w:color="D0CECE"/>
              <w:left w:val="single" w:sz="4" w:space="0" w:color="auto"/>
              <w:bottom w:val="single" w:sz="4" w:space="0" w:color="D0CECE"/>
              <w:right w:val="single" w:sz="4" w:space="0" w:color="auto"/>
            </w:tcBorders>
            <w:shd w:val="clear" w:color="auto" w:fill="FFF2CC"/>
            <w:vAlign w:val="center"/>
          </w:tcPr>
          <w:p w14:paraId="48A15929"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40" w:type="dxa"/>
            <w:tcBorders>
              <w:top w:val="single" w:sz="4" w:space="0" w:color="D0CECE"/>
              <w:left w:val="single" w:sz="4" w:space="0" w:color="auto"/>
              <w:bottom w:val="single" w:sz="4" w:space="0" w:color="D0CECE"/>
              <w:right w:val="single" w:sz="4" w:space="0" w:color="auto"/>
            </w:tcBorders>
            <w:shd w:val="clear" w:color="auto" w:fill="FFF2CC"/>
            <w:vAlign w:val="center"/>
          </w:tcPr>
          <w:p w14:paraId="70E6572D"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91" w:type="dxa"/>
            <w:tcBorders>
              <w:top w:val="single" w:sz="4" w:space="0" w:color="D0CECE"/>
              <w:left w:val="single" w:sz="4" w:space="0" w:color="auto"/>
              <w:bottom w:val="single" w:sz="4" w:space="0" w:color="D0CECE"/>
              <w:right w:val="single" w:sz="4" w:space="0" w:color="auto"/>
            </w:tcBorders>
            <w:shd w:val="clear" w:color="auto" w:fill="E2EFD9"/>
            <w:vAlign w:val="center"/>
          </w:tcPr>
          <w:p w14:paraId="4FAB5F05"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71" w:type="dxa"/>
            <w:tcBorders>
              <w:top w:val="single" w:sz="4" w:space="0" w:color="D0CECE"/>
              <w:left w:val="single" w:sz="4" w:space="0" w:color="auto"/>
              <w:bottom w:val="single" w:sz="4" w:space="0" w:color="D0CECE"/>
              <w:right w:val="single" w:sz="4" w:space="0" w:color="auto"/>
            </w:tcBorders>
            <w:shd w:val="clear" w:color="auto" w:fill="E2EFD9"/>
            <w:vAlign w:val="center"/>
          </w:tcPr>
          <w:p w14:paraId="7C691E73"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49" w:type="dxa"/>
            <w:tcBorders>
              <w:top w:val="single" w:sz="4" w:space="0" w:color="D0CECE"/>
              <w:left w:val="single" w:sz="4" w:space="0" w:color="auto"/>
              <w:bottom w:val="single" w:sz="4" w:space="0" w:color="D0CECE"/>
              <w:right w:val="single" w:sz="4" w:space="0" w:color="auto"/>
            </w:tcBorders>
            <w:shd w:val="clear" w:color="auto" w:fill="FFF2CC"/>
            <w:vAlign w:val="center"/>
          </w:tcPr>
          <w:p w14:paraId="67C22799"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r>
      <w:tr w:rsidR="00F20145" w:rsidRPr="00AC2713" w14:paraId="6A6797F6" w14:textId="77777777" w:rsidTr="00C42FC2">
        <w:trPr>
          <w:trHeight w:val="391"/>
          <w:jc w:val="center"/>
        </w:trPr>
        <w:tc>
          <w:tcPr>
            <w:tcW w:w="17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0434F7E" w14:textId="77777777" w:rsidR="00F20145" w:rsidRPr="006E01F5" w:rsidRDefault="00F20145" w:rsidP="006E01F5">
            <w:pPr>
              <w:jc w:val="center"/>
              <w:rPr>
                <w:b/>
                <w:lang w:val="es-PR"/>
              </w:rPr>
            </w:pPr>
          </w:p>
        </w:tc>
        <w:tc>
          <w:tcPr>
            <w:tcW w:w="1763" w:type="dxa"/>
            <w:tcBorders>
              <w:top w:val="single" w:sz="4" w:space="0" w:color="D0CECE"/>
              <w:left w:val="single" w:sz="4" w:space="0" w:color="auto"/>
              <w:bottom w:val="single" w:sz="4" w:space="0" w:color="auto"/>
              <w:right w:val="single" w:sz="4" w:space="0" w:color="auto"/>
            </w:tcBorders>
            <w:shd w:val="clear" w:color="auto" w:fill="FFF2CC"/>
            <w:vAlign w:val="center"/>
          </w:tcPr>
          <w:p w14:paraId="214D507E"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40" w:type="dxa"/>
            <w:tcBorders>
              <w:top w:val="single" w:sz="4" w:space="0" w:color="D0CECE"/>
              <w:left w:val="single" w:sz="4" w:space="0" w:color="auto"/>
              <w:bottom w:val="single" w:sz="4" w:space="0" w:color="auto"/>
              <w:right w:val="single" w:sz="4" w:space="0" w:color="auto"/>
            </w:tcBorders>
            <w:shd w:val="clear" w:color="auto" w:fill="FFF2CC"/>
            <w:vAlign w:val="center"/>
          </w:tcPr>
          <w:p w14:paraId="2E15C2B3"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91" w:type="dxa"/>
            <w:tcBorders>
              <w:top w:val="single" w:sz="4" w:space="0" w:color="D0CECE"/>
              <w:left w:val="single" w:sz="4" w:space="0" w:color="auto"/>
              <w:bottom w:val="single" w:sz="4" w:space="0" w:color="auto"/>
              <w:right w:val="single" w:sz="4" w:space="0" w:color="auto"/>
            </w:tcBorders>
            <w:shd w:val="clear" w:color="auto" w:fill="E2EFD9"/>
            <w:vAlign w:val="center"/>
          </w:tcPr>
          <w:p w14:paraId="13DB071A"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71" w:type="dxa"/>
            <w:tcBorders>
              <w:top w:val="single" w:sz="4" w:space="0" w:color="D0CECE"/>
              <w:left w:val="single" w:sz="4" w:space="0" w:color="auto"/>
              <w:bottom w:val="single" w:sz="4" w:space="0" w:color="auto"/>
              <w:right w:val="single" w:sz="4" w:space="0" w:color="auto"/>
            </w:tcBorders>
            <w:shd w:val="clear" w:color="auto" w:fill="E2EFD9"/>
            <w:vAlign w:val="center"/>
          </w:tcPr>
          <w:p w14:paraId="54AC1B27"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49" w:type="dxa"/>
            <w:tcBorders>
              <w:top w:val="single" w:sz="4" w:space="0" w:color="D0CECE"/>
              <w:left w:val="single" w:sz="4" w:space="0" w:color="auto"/>
              <w:bottom w:val="single" w:sz="4" w:space="0" w:color="auto"/>
              <w:right w:val="single" w:sz="4" w:space="0" w:color="auto"/>
            </w:tcBorders>
            <w:shd w:val="clear" w:color="auto" w:fill="FFF2CC"/>
            <w:vAlign w:val="center"/>
          </w:tcPr>
          <w:p w14:paraId="699A9589"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r>
      <w:tr w:rsidR="00F20145" w:rsidRPr="00AC2713" w14:paraId="602F8B49" w14:textId="77777777" w:rsidTr="00C42FC2">
        <w:trPr>
          <w:trHeight w:val="720"/>
          <w:jc w:val="center"/>
        </w:trPr>
        <w:tc>
          <w:tcPr>
            <w:tcW w:w="1711" w:type="dxa"/>
            <w:tcBorders>
              <w:top w:val="single" w:sz="4" w:space="0" w:color="auto"/>
              <w:left w:val="single" w:sz="4" w:space="0" w:color="auto"/>
              <w:bottom w:val="single" w:sz="4" w:space="0" w:color="auto"/>
              <w:right w:val="single" w:sz="4" w:space="0" w:color="auto"/>
            </w:tcBorders>
            <w:shd w:val="clear" w:color="auto" w:fill="AEAAAA"/>
            <w:vAlign w:val="center"/>
          </w:tcPr>
          <w:p w14:paraId="233DA77D" w14:textId="77777777" w:rsidR="00F20145" w:rsidRPr="006E01F5" w:rsidRDefault="00F20145" w:rsidP="006E01F5">
            <w:pPr>
              <w:jc w:val="center"/>
              <w:rPr>
                <w:b/>
                <w:lang w:val="es-PR"/>
              </w:rPr>
            </w:pPr>
            <w:r w:rsidRPr="006E01F5">
              <w:rPr>
                <w:b/>
                <w:lang w:val="es-PR"/>
              </w:rPr>
              <w:t>PD</w:t>
            </w:r>
          </w:p>
        </w:tc>
        <w:tc>
          <w:tcPr>
            <w:tcW w:w="1763" w:type="dxa"/>
            <w:tcBorders>
              <w:top w:val="single" w:sz="4" w:space="0" w:color="auto"/>
              <w:left w:val="single" w:sz="4" w:space="0" w:color="auto"/>
              <w:bottom w:val="single" w:sz="4" w:space="0" w:color="auto"/>
              <w:right w:val="single" w:sz="4" w:space="0" w:color="auto"/>
            </w:tcBorders>
            <w:shd w:val="clear" w:color="auto" w:fill="AEAAAA"/>
            <w:vAlign w:val="center"/>
          </w:tcPr>
          <w:p w14:paraId="0F4F2833" w14:textId="77777777" w:rsidR="00F20145" w:rsidRPr="006E01F5" w:rsidRDefault="00F20145" w:rsidP="006E01F5">
            <w:pPr>
              <w:ind w:right="-30"/>
              <w:jc w:val="center"/>
              <w:rPr>
                <w:bCs/>
                <w:sz w:val="16"/>
                <w:szCs w:val="16"/>
                <w:lang w:val="es-PR"/>
              </w:rPr>
            </w:pPr>
            <w:r w:rsidRPr="006E01F5">
              <w:rPr>
                <w:b/>
                <w:lang w:val="es-PR"/>
              </w:rPr>
              <w:t>Académicas</w:t>
            </w:r>
          </w:p>
        </w:tc>
        <w:tc>
          <w:tcPr>
            <w:tcW w:w="1740" w:type="dxa"/>
            <w:tcBorders>
              <w:top w:val="single" w:sz="4" w:space="0" w:color="auto"/>
              <w:left w:val="single" w:sz="4" w:space="0" w:color="auto"/>
              <w:bottom w:val="single" w:sz="4" w:space="0" w:color="auto"/>
              <w:right w:val="single" w:sz="4" w:space="0" w:color="auto"/>
            </w:tcBorders>
            <w:shd w:val="clear" w:color="auto" w:fill="AEAAAA"/>
            <w:vAlign w:val="center"/>
          </w:tcPr>
          <w:p w14:paraId="6AC5F26F" w14:textId="77777777" w:rsidR="00F20145" w:rsidRPr="006E01F5" w:rsidRDefault="00F20145" w:rsidP="006E01F5">
            <w:pPr>
              <w:ind w:right="-30"/>
              <w:jc w:val="center"/>
              <w:rPr>
                <w:bCs/>
                <w:sz w:val="16"/>
                <w:szCs w:val="16"/>
                <w:lang w:val="es-PR"/>
              </w:rPr>
            </w:pPr>
            <w:r w:rsidRPr="006E01F5">
              <w:rPr>
                <w:b/>
                <w:lang w:val="es-PR"/>
              </w:rPr>
              <w:t>De vida diaria</w:t>
            </w:r>
          </w:p>
        </w:tc>
        <w:tc>
          <w:tcPr>
            <w:tcW w:w="1791" w:type="dxa"/>
            <w:tcBorders>
              <w:top w:val="single" w:sz="4" w:space="0" w:color="auto"/>
              <w:left w:val="single" w:sz="4" w:space="0" w:color="auto"/>
              <w:bottom w:val="single" w:sz="4" w:space="0" w:color="auto"/>
              <w:right w:val="single" w:sz="4" w:space="0" w:color="auto"/>
            </w:tcBorders>
            <w:shd w:val="clear" w:color="auto" w:fill="AEAAAA"/>
            <w:vAlign w:val="center"/>
          </w:tcPr>
          <w:p w14:paraId="46F27839" w14:textId="77777777" w:rsidR="00F20145" w:rsidRPr="006E01F5" w:rsidRDefault="00F20145" w:rsidP="006E01F5">
            <w:pPr>
              <w:ind w:right="-30"/>
              <w:jc w:val="center"/>
              <w:rPr>
                <w:bCs/>
                <w:sz w:val="16"/>
                <w:szCs w:val="16"/>
                <w:lang w:val="es-PR"/>
              </w:rPr>
            </w:pPr>
            <w:r w:rsidRPr="006E01F5">
              <w:rPr>
                <w:b/>
                <w:lang w:val="es-PR"/>
              </w:rPr>
              <w:t>Ocupacionales y laborales</w:t>
            </w:r>
          </w:p>
        </w:tc>
        <w:tc>
          <w:tcPr>
            <w:tcW w:w="1771" w:type="dxa"/>
            <w:tcBorders>
              <w:top w:val="single" w:sz="4" w:space="0" w:color="auto"/>
              <w:left w:val="single" w:sz="4" w:space="0" w:color="auto"/>
              <w:bottom w:val="single" w:sz="4" w:space="0" w:color="auto"/>
              <w:right w:val="single" w:sz="4" w:space="0" w:color="auto"/>
            </w:tcBorders>
            <w:shd w:val="clear" w:color="auto" w:fill="AEAAAA"/>
            <w:vAlign w:val="center"/>
          </w:tcPr>
          <w:p w14:paraId="5EFAEBC3" w14:textId="77777777" w:rsidR="00F20145" w:rsidRPr="006E01F5" w:rsidRDefault="00F20145" w:rsidP="006E01F5">
            <w:pPr>
              <w:ind w:right="-30"/>
              <w:jc w:val="center"/>
              <w:rPr>
                <w:bCs/>
                <w:sz w:val="16"/>
                <w:szCs w:val="16"/>
                <w:lang w:val="es-PR"/>
              </w:rPr>
            </w:pPr>
            <w:r w:rsidRPr="006E01F5">
              <w:rPr>
                <w:b/>
                <w:lang w:val="es-PR"/>
              </w:rPr>
              <w:t>Psicosociales</w:t>
            </w:r>
          </w:p>
        </w:tc>
        <w:tc>
          <w:tcPr>
            <w:tcW w:w="1749" w:type="dxa"/>
            <w:tcBorders>
              <w:top w:val="single" w:sz="4" w:space="0" w:color="auto"/>
              <w:left w:val="single" w:sz="4" w:space="0" w:color="auto"/>
              <w:bottom w:val="single" w:sz="4" w:space="0" w:color="auto"/>
              <w:right w:val="single" w:sz="4" w:space="0" w:color="auto"/>
            </w:tcBorders>
            <w:shd w:val="clear" w:color="auto" w:fill="AEAAAA"/>
            <w:vAlign w:val="center"/>
          </w:tcPr>
          <w:p w14:paraId="5B337580" w14:textId="77777777" w:rsidR="00F20145" w:rsidRPr="006E01F5" w:rsidRDefault="00F20145" w:rsidP="006E01F5">
            <w:pPr>
              <w:ind w:right="-30"/>
              <w:jc w:val="center"/>
              <w:rPr>
                <w:bCs/>
                <w:sz w:val="16"/>
                <w:szCs w:val="16"/>
                <w:lang w:val="es-PR"/>
              </w:rPr>
            </w:pPr>
            <w:r w:rsidRPr="006E01F5">
              <w:rPr>
                <w:b/>
                <w:lang w:val="es-PR"/>
              </w:rPr>
              <w:t>Cognitivas</w:t>
            </w:r>
          </w:p>
        </w:tc>
      </w:tr>
      <w:tr w:rsidR="00F20145" w:rsidRPr="00AC2713" w14:paraId="1199244F" w14:textId="77777777" w:rsidTr="00C42FC2">
        <w:trPr>
          <w:trHeight w:val="391"/>
          <w:jc w:val="center"/>
        </w:trPr>
        <w:tc>
          <w:tcPr>
            <w:tcW w:w="1711" w:type="dxa"/>
            <w:vMerge w:val="restart"/>
            <w:tcBorders>
              <w:top w:val="single" w:sz="4" w:space="0" w:color="auto"/>
              <w:bottom w:val="single" w:sz="4" w:space="0" w:color="595959"/>
              <w:right w:val="single" w:sz="4" w:space="0" w:color="595959"/>
            </w:tcBorders>
            <w:shd w:val="clear" w:color="auto" w:fill="auto"/>
            <w:vAlign w:val="center"/>
          </w:tcPr>
          <w:p w14:paraId="65346DA7" w14:textId="77777777" w:rsidR="00F20145" w:rsidRDefault="00F20145" w:rsidP="006E01F5">
            <w:pPr>
              <w:jc w:val="center"/>
              <w:rPr>
                <w:b/>
                <w:lang w:val="es-PR"/>
              </w:rPr>
            </w:pPr>
            <w:r w:rsidRPr="006E01F5">
              <w:rPr>
                <w:b/>
                <w:lang w:val="es-PR"/>
              </w:rPr>
              <w:t>Consejero en Rehabilitación</w:t>
            </w:r>
          </w:p>
          <w:p w14:paraId="1AFF5CEB" w14:textId="4B00C6C7" w:rsidR="00B214B1" w:rsidRPr="006E01F5" w:rsidRDefault="00B214B1" w:rsidP="00B214B1">
            <w:pPr>
              <w:rPr>
                <w:b/>
                <w:lang w:val="es-PR"/>
              </w:rPr>
            </w:pPr>
          </w:p>
        </w:tc>
        <w:tc>
          <w:tcPr>
            <w:tcW w:w="1763" w:type="dxa"/>
            <w:tcBorders>
              <w:top w:val="single" w:sz="4" w:space="0" w:color="auto"/>
              <w:left w:val="single" w:sz="4" w:space="0" w:color="595959"/>
              <w:bottom w:val="single" w:sz="4" w:space="0" w:color="D0CECE"/>
              <w:right w:val="single" w:sz="4" w:space="0" w:color="595959"/>
            </w:tcBorders>
            <w:shd w:val="clear" w:color="auto" w:fill="FFF2CC"/>
            <w:vAlign w:val="center"/>
          </w:tcPr>
          <w:p w14:paraId="519C5E57" w14:textId="77777777" w:rsidR="00F20145" w:rsidRPr="006E01F5" w:rsidRDefault="00F20145" w:rsidP="006E01F5">
            <w:pPr>
              <w:ind w:right="-30"/>
              <w:jc w:val="center"/>
              <w:rPr>
                <w:bCs/>
                <w:sz w:val="16"/>
                <w:szCs w:val="16"/>
                <w:lang w:val="es-PR"/>
              </w:rPr>
            </w:pPr>
            <w:r w:rsidRPr="006E01F5">
              <w:rPr>
                <w:bCs/>
                <w:sz w:val="16"/>
                <w:szCs w:val="16"/>
                <w:lang w:val="es-PR"/>
              </w:rPr>
              <w:t>Interpretación de pruebas de aptitud y aprovechamiento académico</w:t>
            </w:r>
          </w:p>
        </w:tc>
        <w:tc>
          <w:tcPr>
            <w:tcW w:w="1740" w:type="dxa"/>
            <w:tcBorders>
              <w:top w:val="single" w:sz="4" w:space="0" w:color="auto"/>
              <w:left w:val="single" w:sz="4" w:space="0" w:color="595959"/>
              <w:bottom w:val="single" w:sz="4" w:space="0" w:color="D0CECE"/>
              <w:right w:val="single" w:sz="4" w:space="0" w:color="595959"/>
            </w:tcBorders>
            <w:shd w:val="clear" w:color="auto" w:fill="E2EFD9"/>
            <w:vAlign w:val="center"/>
          </w:tcPr>
          <w:p w14:paraId="76DC0791" w14:textId="77777777" w:rsidR="00F20145" w:rsidRPr="006E01F5" w:rsidRDefault="00F20145" w:rsidP="006E01F5">
            <w:pPr>
              <w:ind w:right="-30"/>
              <w:jc w:val="center"/>
              <w:rPr>
                <w:bCs/>
                <w:sz w:val="16"/>
                <w:szCs w:val="16"/>
                <w:lang w:val="es-PR"/>
              </w:rPr>
            </w:pPr>
            <w:r w:rsidRPr="006E01F5">
              <w:rPr>
                <w:bCs/>
                <w:sz w:val="16"/>
                <w:szCs w:val="16"/>
                <w:lang w:val="es-PR"/>
              </w:rPr>
              <w:t>Cernimiento de destrezas de Vida Independiente</w:t>
            </w:r>
          </w:p>
        </w:tc>
        <w:tc>
          <w:tcPr>
            <w:tcW w:w="1791" w:type="dxa"/>
            <w:tcBorders>
              <w:top w:val="single" w:sz="4" w:space="0" w:color="auto"/>
              <w:left w:val="single" w:sz="4" w:space="0" w:color="595959"/>
              <w:bottom w:val="single" w:sz="4" w:space="0" w:color="D0CECE"/>
              <w:right w:val="single" w:sz="4" w:space="0" w:color="595959"/>
            </w:tcBorders>
            <w:shd w:val="clear" w:color="auto" w:fill="E2EFD9"/>
            <w:vAlign w:val="center"/>
          </w:tcPr>
          <w:p w14:paraId="721B4F51" w14:textId="77777777" w:rsidR="00F20145" w:rsidRPr="006E01F5" w:rsidRDefault="00F20145" w:rsidP="006E01F5">
            <w:pPr>
              <w:ind w:right="-30"/>
              <w:jc w:val="center"/>
              <w:rPr>
                <w:bCs/>
                <w:sz w:val="16"/>
                <w:szCs w:val="16"/>
                <w:lang w:val="es-PR"/>
              </w:rPr>
            </w:pPr>
            <w:r w:rsidRPr="006E01F5">
              <w:rPr>
                <w:bCs/>
                <w:sz w:val="16"/>
                <w:szCs w:val="16"/>
                <w:lang w:val="es-PR"/>
              </w:rPr>
              <w:t>Pruebas de intereses y valores ocupacionales (CEPA, Harrington O´Shea, Reading Free, ONet)</w:t>
            </w:r>
          </w:p>
        </w:tc>
        <w:tc>
          <w:tcPr>
            <w:tcW w:w="1771" w:type="dxa"/>
            <w:tcBorders>
              <w:top w:val="single" w:sz="4" w:space="0" w:color="auto"/>
              <w:left w:val="single" w:sz="4" w:space="0" w:color="595959"/>
              <w:bottom w:val="single" w:sz="4" w:space="0" w:color="D0CECE"/>
              <w:right w:val="single" w:sz="4" w:space="0" w:color="595959"/>
            </w:tcBorders>
            <w:shd w:val="clear" w:color="auto" w:fill="E2EFD9"/>
            <w:vAlign w:val="center"/>
          </w:tcPr>
          <w:p w14:paraId="1CBECA31" w14:textId="77777777" w:rsidR="00F20145" w:rsidRPr="006E01F5" w:rsidRDefault="00F20145" w:rsidP="006E01F5">
            <w:pPr>
              <w:ind w:right="-30"/>
              <w:jc w:val="center"/>
              <w:rPr>
                <w:bCs/>
                <w:sz w:val="16"/>
                <w:szCs w:val="16"/>
                <w:lang w:val="es-PR"/>
              </w:rPr>
            </w:pPr>
            <w:r w:rsidRPr="006E01F5">
              <w:rPr>
                <w:bCs/>
                <w:sz w:val="16"/>
                <w:szCs w:val="16"/>
                <w:lang w:val="es-PR"/>
              </w:rPr>
              <w:t>Cernimiento de autogestión y autodeterminación (ARC y AIR)</w:t>
            </w:r>
          </w:p>
        </w:tc>
        <w:tc>
          <w:tcPr>
            <w:tcW w:w="1749" w:type="dxa"/>
            <w:tcBorders>
              <w:top w:val="single" w:sz="4" w:space="0" w:color="auto"/>
              <w:left w:val="single" w:sz="4" w:space="0" w:color="595959"/>
              <w:bottom w:val="single" w:sz="4" w:space="0" w:color="D0CECE"/>
              <w:right w:val="single" w:sz="4" w:space="0" w:color="595959"/>
            </w:tcBorders>
            <w:shd w:val="clear" w:color="auto" w:fill="FFF2CC"/>
            <w:vAlign w:val="center"/>
          </w:tcPr>
          <w:p w14:paraId="5E5F85B4" w14:textId="77777777" w:rsidR="00F20145" w:rsidRPr="006E01F5" w:rsidRDefault="00F20145" w:rsidP="006E01F5">
            <w:pPr>
              <w:ind w:right="-30"/>
              <w:jc w:val="center"/>
              <w:rPr>
                <w:bCs/>
                <w:sz w:val="16"/>
                <w:szCs w:val="16"/>
                <w:lang w:val="es-PR"/>
              </w:rPr>
            </w:pPr>
            <w:r w:rsidRPr="006E01F5">
              <w:rPr>
                <w:bCs/>
                <w:sz w:val="16"/>
                <w:szCs w:val="16"/>
                <w:lang w:val="es-PR"/>
              </w:rPr>
              <w:t>Prueba estilos de aprendizaje</w:t>
            </w:r>
          </w:p>
        </w:tc>
      </w:tr>
      <w:tr w:rsidR="00F20145" w:rsidRPr="006B1007" w14:paraId="693E082B"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3B129CFA"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541CF816"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766658F4" w14:textId="77777777" w:rsidR="00F20145" w:rsidRPr="006E01F5" w:rsidRDefault="00F20145" w:rsidP="006E01F5">
            <w:pPr>
              <w:ind w:right="-30"/>
              <w:jc w:val="center"/>
              <w:rPr>
                <w:bCs/>
                <w:sz w:val="16"/>
                <w:szCs w:val="16"/>
                <w:lang w:val="es-PR"/>
              </w:rPr>
            </w:pPr>
          </w:p>
        </w:tc>
        <w:tc>
          <w:tcPr>
            <w:tcW w:w="179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4F6F773C" w14:textId="77777777" w:rsidR="00F20145" w:rsidRPr="006E01F5" w:rsidRDefault="00F20145" w:rsidP="006E01F5">
            <w:pPr>
              <w:ind w:right="-30"/>
              <w:jc w:val="center"/>
              <w:rPr>
                <w:bCs/>
                <w:sz w:val="16"/>
                <w:szCs w:val="16"/>
                <w:lang w:val="es-PR"/>
              </w:rPr>
            </w:pPr>
            <w:r w:rsidRPr="006E01F5">
              <w:rPr>
                <w:bCs/>
                <w:sz w:val="16"/>
                <w:szCs w:val="16"/>
                <w:lang w:val="es-PR"/>
              </w:rPr>
              <w:t>Cernimiento de destrezas preempleo y apresto laboral</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023E1689" w14:textId="77777777" w:rsidR="00F20145" w:rsidRPr="006E01F5" w:rsidRDefault="00F20145" w:rsidP="006E01F5">
            <w:pPr>
              <w:ind w:right="-30"/>
              <w:jc w:val="center"/>
              <w:rPr>
                <w:bCs/>
                <w:sz w:val="16"/>
                <w:szCs w:val="16"/>
                <w:lang w:val="es-PR"/>
              </w:rPr>
            </w:pPr>
          </w:p>
        </w:tc>
        <w:tc>
          <w:tcPr>
            <w:tcW w:w="1749"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22F3422A" w14:textId="77777777" w:rsidR="00F20145" w:rsidRPr="006E01F5" w:rsidRDefault="00F20145" w:rsidP="006E01F5">
            <w:pPr>
              <w:ind w:right="-30"/>
              <w:jc w:val="center"/>
              <w:rPr>
                <w:bCs/>
                <w:sz w:val="16"/>
                <w:szCs w:val="16"/>
                <w:lang w:val="es-PR"/>
              </w:rPr>
            </w:pPr>
          </w:p>
        </w:tc>
      </w:tr>
      <w:tr w:rsidR="00F20145" w:rsidRPr="006B1007" w14:paraId="16472E68"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0BCC5256"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387F5242"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07837D7B" w14:textId="77777777" w:rsidR="00F20145" w:rsidRPr="006E01F5" w:rsidRDefault="00F20145" w:rsidP="006E01F5">
            <w:pPr>
              <w:ind w:right="-30"/>
              <w:jc w:val="center"/>
              <w:rPr>
                <w:bCs/>
                <w:sz w:val="16"/>
                <w:szCs w:val="16"/>
                <w:lang w:val="es-PR"/>
              </w:rPr>
            </w:pPr>
          </w:p>
        </w:tc>
        <w:tc>
          <w:tcPr>
            <w:tcW w:w="179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5A718071" w14:textId="77777777" w:rsidR="00F20145" w:rsidRPr="006E01F5" w:rsidRDefault="00F20145" w:rsidP="006E01F5">
            <w:pPr>
              <w:ind w:right="-30"/>
              <w:jc w:val="center"/>
              <w:rPr>
                <w:bCs/>
                <w:sz w:val="16"/>
                <w:szCs w:val="16"/>
                <w:lang w:val="es-PR"/>
              </w:rPr>
            </w:pPr>
            <w:r w:rsidRPr="006E01F5">
              <w:rPr>
                <w:bCs/>
                <w:sz w:val="16"/>
                <w:szCs w:val="16"/>
                <w:lang w:val="es-PR"/>
              </w:rPr>
              <w:t>Muestras de trabajo, evaluaciones situacionales y ecológicas</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4F59680F" w14:textId="77777777" w:rsidR="00F20145" w:rsidRPr="006E01F5" w:rsidRDefault="00F20145" w:rsidP="006E01F5">
            <w:pPr>
              <w:ind w:right="-30"/>
              <w:jc w:val="center"/>
              <w:rPr>
                <w:bCs/>
                <w:sz w:val="16"/>
                <w:szCs w:val="16"/>
                <w:lang w:val="es-PR"/>
              </w:rPr>
            </w:pPr>
          </w:p>
        </w:tc>
        <w:tc>
          <w:tcPr>
            <w:tcW w:w="1749"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33F9EEB4" w14:textId="77777777" w:rsidR="00F20145" w:rsidRPr="006E01F5" w:rsidRDefault="00F20145" w:rsidP="006E01F5">
            <w:pPr>
              <w:ind w:right="-30"/>
              <w:jc w:val="center"/>
              <w:rPr>
                <w:bCs/>
                <w:sz w:val="16"/>
                <w:szCs w:val="16"/>
                <w:lang w:val="es-PR"/>
              </w:rPr>
            </w:pPr>
          </w:p>
        </w:tc>
      </w:tr>
      <w:tr w:rsidR="00F20145" w:rsidRPr="006B1007" w14:paraId="343CFBAB"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43CC1C67"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086A8658"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79B09929" w14:textId="77777777" w:rsidR="00F20145" w:rsidRPr="006E01F5" w:rsidRDefault="00F20145" w:rsidP="006E01F5">
            <w:pPr>
              <w:ind w:right="-30"/>
              <w:jc w:val="center"/>
              <w:rPr>
                <w:bCs/>
                <w:sz w:val="16"/>
                <w:szCs w:val="16"/>
                <w:lang w:val="es-PR"/>
              </w:rPr>
            </w:pPr>
          </w:p>
        </w:tc>
        <w:tc>
          <w:tcPr>
            <w:tcW w:w="179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06F0A6C5" w14:textId="77777777" w:rsidR="00F20145" w:rsidRPr="006E01F5" w:rsidRDefault="00F20145" w:rsidP="006E01F5">
            <w:pPr>
              <w:ind w:right="-30"/>
              <w:jc w:val="center"/>
              <w:rPr>
                <w:bCs/>
                <w:sz w:val="16"/>
                <w:szCs w:val="16"/>
                <w:lang w:val="es-PR"/>
              </w:rPr>
            </w:pPr>
            <w:r w:rsidRPr="006E01F5">
              <w:rPr>
                <w:bCs/>
                <w:sz w:val="16"/>
                <w:szCs w:val="16"/>
                <w:lang w:val="es-PR"/>
              </w:rPr>
              <w:t>Análisis de empleo y pareo ocupacional</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593A8432" w14:textId="77777777" w:rsidR="00F20145" w:rsidRPr="006E01F5" w:rsidRDefault="00F20145" w:rsidP="006E01F5">
            <w:pPr>
              <w:ind w:right="-30"/>
              <w:jc w:val="center"/>
              <w:rPr>
                <w:bCs/>
                <w:sz w:val="16"/>
                <w:szCs w:val="16"/>
                <w:lang w:val="es-PR"/>
              </w:rPr>
            </w:pPr>
          </w:p>
        </w:tc>
        <w:tc>
          <w:tcPr>
            <w:tcW w:w="1749"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34EE4795" w14:textId="77777777" w:rsidR="00F20145" w:rsidRPr="006E01F5" w:rsidRDefault="00F20145" w:rsidP="006E01F5">
            <w:pPr>
              <w:ind w:right="-30"/>
              <w:jc w:val="center"/>
              <w:rPr>
                <w:bCs/>
                <w:sz w:val="16"/>
                <w:szCs w:val="16"/>
                <w:lang w:val="es-PR"/>
              </w:rPr>
            </w:pPr>
          </w:p>
        </w:tc>
      </w:tr>
      <w:tr w:rsidR="00F20145" w:rsidRPr="006B1007" w14:paraId="35F972FB"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228F8F1D"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787203A7"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49031FBE" w14:textId="77777777" w:rsidR="00F20145" w:rsidRPr="006E01F5" w:rsidRDefault="00F20145" w:rsidP="006E01F5">
            <w:pPr>
              <w:ind w:right="-30"/>
              <w:jc w:val="center"/>
              <w:rPr>
                <w:bCs/>
                <w:sz w:val="16"/>
                <w:szCs w:val="16"/>
                <w:lang w:val="es-PR"/>
              </w:rPr>
            </w:pPr>
          </w:p>
        </w:tc>
        <w:tc>
          <w:tcPr>
            <w:tcW w:w="179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17E5A274" w14:textId="77777777" w:rsidR="00F20145" w:rsidRPr="006E01F5" w:rsidRDefault="00F20145" w:rsidP="006E01F5">
            <w:pPr>
              <w:ind w:right="-30"/>
              <w:jc w:val="center"/>
              <w:rPr>
                <w:bCs/>
                <w:sz w:val="16"/>
                <w:szCs w:val="16"/>
                <w:lang w:val="es-PR"/>
              </w:rPr>
            </w:pPr>
            <w:r w:rsidRPr="006E01F5">
              <w:rPr>
                <w:bCs/>
                <w:sz w:val="16"/>
                <w:szCs w:val="16"/>
                <w:lang w:val="es-PR"/>
              </w:rPr>
              <w:t>Análisis de transferencia de destrezas</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5F95FB3B" w14:textId="77777777" w:rsidR="00F20145" w:rsidRPr="006E01F5" w:rsidRDefault="00F20145" w:rsidP="006E01F5">
            <w:pPr>
              <w:ind w:right="-30"/>
              <w:jc w:val="center"/>
              <w:rPr>
                <w:bCs/>
                <w:sz w:val="16"/>
                <w:szCs w:val="16"/>
                <w:lang w:val="es-PR"/>
              </w:rPr>
            </w:pPr>
          </w:p>
        </w:tc>
        <w:tc>
          <w:tcPr>
            <w:tcW w:w="1749"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17D3DE07" w14:textId="77777777" w:rsidR="00F20145" w:rsidRPr="006E01F5" w:rsidRDefault="00F20145" w:rsidP="006E01F5">
            <w:pPr>
              <w:ind w:right="-30"/>
              <w:jc w:val="center"/>
              <w:rPr>
                <w:bCs/>
                <w:sz w:val="16"/>
                <w:szCs w:val="16"/>
                <w:lang w:val="es-PR"/>
              </w:rPr>
            </w:pPr>
          </w:p>
        </w:tc>
      </w:tr>
      <w:tr w:rsidR="00F20145" w:rsidRPr="006B1007" w14:paraId="46F8F283"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3DBCE91E"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1347E6E3"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487154C7" w14:textId="77777777" w:rsidR="00F20145" w:rsidRPr="006E01F5" w:rsidRDefault="00F20145" w:rsidP="006E01F5">
            <w:pPr>
              <w:ind w:right="-30"/>
              <w:jc w:val="center"/>
              <w:rPr>
                <w:bCs/>
                <w:sz w:val="16"/>
                <w:szCs w:val="16"/>
                <w:lang w:val="es-PR"/>
              </w:rPr>
            </w:pPr>
          </w:p>
        </w:tc>
        <w:tc>
          <w:tcPr>
            <w:tcW w:w="179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3ECE269E" w14:textId="77777777" w:rsidR="00F20145" w:rsidRPr="006E01F5" w:rsidRDefault="00F20145" w:rsidP="006E01F5">
            <w:pPr>
              <w:ind w:right="-30"/>
              <w:jc w:val="center"/>
              <w:rPr>
                <w:bCs/>
                <w:sz w:val="16"/>
                <w:szCs w:val="16"/>
                <w:lang w:val="es-PR"/>
              </w:rPr>
            </w:pPr>
            <w:r w:rsidRPr="006E01F5">
              <w:rPr>
                <w:bCs/>
                <w:sz w:val="16"/>
                <w:szCs w:val="16"/>
                <w:lang w:val="es-PR"/>
              </w:rPr>
              <w:t>Cernimiento de rasgos de personalidad</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05AC4A74" w14:textId="77777777" w:rsidR="00F20145" w:rsidRPr="006E01F5" w:rsidRDefault="00F20145" w:rsidP="006E01F5">
            <w:pPr>
              <w:ind w:right="-30"/>
              <w:jc w:val="center"/>
              <w:rPr>
                <w:bCs/>
                <w:sz w:val="16"/>
                <w:szCs w:val="16"/>
                <w:lang w:val="es-PR"/>
              </w:rPr>
            </w:pPr>
            <w:r w:rsidRPr="006E01F5">
              <w:rPr>
                <w:bCs/>
                <w:sz w:val="16"/>
                <w:szCs w:val="16"/>
                <w:lang w:val="es-PR"/>
              </w:rPr>
              <w:t>Cernimiento de rasgos de personalidad</w:t>
            </w:r>
          </w:p>
        </w:tc>
        <w:tc>
          <w:tcPr>
            <w:tcW w:w="1749"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3DB0E975" w14:textId="77777777" w:rsidR="00F20145" w:rsidRPr="006E01F5" w:rsidRDefault="00F20145" w:rsidP="006E01F5">
            <w:pPr>
              <w:ind w:right="-30"/>
              <w:jc w:val="center"/>
              <w:rPr>
                <w:bCs/>
                <w:sz w:val="16"/>
                <w:szCs w:val="16"/>
                <w:lang w:val="es-PR"/>
              </w:rPr>
            </w:pPr>
          </w:p>
        </w:tc>
      </w:tr>
      <w:tr w:rsidR="00F20145" w:rsidRPr="00AC2713" w14:paraId="469C2700"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577C7098"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5BF84B5D"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5F7007F3"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c>
          <w:tcPr>
            <w:tcW w:w="179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67EDD4F5"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2A0FB97C"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c>
          <w:tcPr>
            <w:tcW w:w="1749"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384B94E7"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r>
      <w:tr w:rsidR="00F20145" w:rsidRPr="00AC2713" w14:paraId="163EB67F"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6F9116F8"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2C2B1E7B"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0D3D2E3A" w14:textId="77777777" w:rsidR="00F20145" w:rsidRPr="006E01F5" w:rsidRDefault="00F20145" w:rsidP="006E01F5">
            <w:pPr>
              <w:ind w:right="-30"/>
              <w:jc w:val="center"/>
              <w:rPr>
                <w:bCs/>
                <w:sz w:val="16"/>
                <w:szCs w:val="16"/>
                <w:lang w:val="es-PR"/>
              </w:rPr>
            </w:pPr>
            <w:r w:rsidRPr="006E01F5">
              <w:rPr>
                <w:bCs/>
                <w:sz w:val="16"/>
                <w:szCs w:val="16"/>
                <w:lang w:val="es-PR"/>
              </w:rPr>
              <w:t>Experiencias en comunidad</w:t>
            </w:r>
          </w:p>
        </w:tc>
        <w:tc>
          <w:tcPr>
            <w:tcW w:w="179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7F231CDE" w14:textId="77777777" w:rsidR="00F20145" w:rsidRPr="006E01F5" w:rsidRDefault="00F20145" w:rsidP="006E01F5">
            <w:pPr>
              <w:ind w:right="-30"/>
              <w:jc w:val="center"/>
              <w:rPr>
                <w:bCs/>
                <w:sz w:val="16"/>
                <w:szCs w:val="16"/>
                <w:lang w:val="es-PR"/>
              </w:rPr>
            </w:pPr>
            <w:r w:rsidRPr="006E01F5">
              <w:rPr>
                <w:bCs/>
                <w:sz w:val="16"/>
                <w:szCs w:val="16"/>
                <w:lang w:val="es-PR"/>
              </w:rPr>
              <w:t>Experiencias en comunidad</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01175A87" w14:textId="77777777" w:rsidR="00F20145" w:rsidRPr="006E01F5" w:rsidRDefault="00F20145" w:rsidP="006E01F5">
            <w:pPr>
              <w:ind w:right="-30"/>
              <w:jc w:val="center"/>
              <w:rPr>
                <w:bCs/>
                <w:sz w:val="16"/>
                <w:szCs w:val="16"/>
                <w:lang w:val="es-PR"/>
              </w:rPr>
            </w:pPr>
            <w:r w:rsidRPr="006E01F5">
              <w:rPr>
                <w:bCs/>
                <w:sz w:val="16"/>
                <w:szCs w:val="16"/>
                <w:lang w:val="es-PR"/>
              </w:rPr>
              <w:t>Experiencias en comunidad</w:t>
            </w:r>
          </w:p>
        </w:tc>
        <w:tc>
          <w:tcPr>
            <w:tcW w:w="1749"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77F8937A" w14:textId="77777777" w:rsidR="00F20145" w:rsidRPr="006E01F5" w:rsidRDefault="00F20145" w:rsidP="006E01F5">
            <w:pPr>
              <w:ind w:right="-30"/>
              <w:jc w:val="center"/>
              <w:rPr>
                <w:bCs/>
                <w:sz w:val="16"/>
                <w:szCs w:val="16"/>
                <w:lang w:val="es-PR"/>
              </w:rPr>
            </w:pPr>
            <w:r w:rsidRPr="006E01F5">
              <w:rPr>
                <w:bCs/>
                <w:sz w:val="16"/>
                <w:szCs w:val="16"/>
                <w:lang w:val="es-PR"/>
              </w:rPr>
              <w:t>Experiencias en comunidad</w:t>
            </w:r>
          </w:p>
        </w:tc>
      </w:tr>
      <w:tr w:rsidR="00F20145" w:rsidRPr="00AC2713" w14:paraId="0D6C5709"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7EEBD8DC"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38EB6F00"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40"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3B0E2F3D"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9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2A3701A4"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1B46B930"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49"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033B1A4B"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r>
      <w:tr w:rsidR="00F20145" w:rsidRPr="00AC2713" w14:paraId="7C3249CC"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1053B90F"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595959"/>
              <w:right w:val="single" w:sz="4" w:space="0" w:color="595959"/>
            </w:tcBorders>
            <w:shd w:val="clear" w:color="auto" w:fill="FFF2CC"/>
            <w:vAlign w:val="center"/>
          </w:tcPr>
          <w:p w14:paraId="76EF352F"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40" w:type="dxa"/>
            <w:tcBorders>
              <w:top w:val="single" w:sz="4" w:space="0" w:color="D0CECE"/>
              <w:left w:val="single" w:sz="4" w:space="0" w:color="595959"/>
              <w:bottom w:val="single" w:sz="4" w:space="0" w:color="595959"/>
              <w:right w:val="single" w:sz="4" w:space="0" w:color="595959"/>
            </w:tcBorders>
            <w:shd w:val="clear" w:color="auto" w:fill="E2EFD9"/>
            <w:vAlign w:val="center"/>
          </w:tcPr>
          <w:p w14:paraId="51D849E1"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91" w:type="dxa"/>
            <w:tcBorders>
              <w:top w:val="single" w:sz="4" w:space="0" w:color="D0CECE"/>
              <w:left w:val="single" w:sz="4" w:space="0" w:color="595959"/>
              <w:bottom w:val="single" w:sz="4" w:space="0" w:color="595959"/>
              <w:right w:val="single" w:sz="4" w:space="0" w:color="595959"/>
            </w:tcBorders>
            <w:shd w:val="clear" w:color="auto" w:fill="E2EFD9"/>
            <w:vAlign w:val="center"/>
          </w:tcPr>
          <w:p w14:paraId="719715AD"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71" w:type="dxa"/>
            <w:tcBorders>
              <w:top w:val="single" w:sz="4" w:space="0" w:color="D0CECE"/>
              <w:left w:val="single" w:sz="4" w:space="0" w:color="595959"/>
              <w:bottom w:val="single" w:sz="4" w:space="0" w:color="595959"/>
              <w:right w:val="single" w:sz="4" w:space="0" w:color="595959"/>
            </w:tcBorders>
            <w:shd w:val="clear" w:color="auto" w:fill="E2EFD9"/>
            <w:vAlign w:val="center"/>
          </w:tcPr>
          <w:p w14:paraId="4C277EFD"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49" w:type="dxa"/>
            <w:tcBorders>
              <w:top w:val="single" w:sz="4" w:space="0" w:color="D0CECE"/>
              <w:left w:val="single" w:sz="4" w:space="0" w:color="595959"/>
              <w:bottom w:val="single" w:sz="4" w:space="0" w:color="595959"/>
              <w:right w:val="single" w:sz="4" w:space="0" w:color="595959"/>
            </w:tcBorders>
            <w:shd w:val="clear" w:color="auto" w:fill="FFF2CC"/>
            <w:vAlign w:val="center"/>
          </w:tcPr>
          <w:p w14:paraId="223F948A"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r>
      <w:tr w:rsidR="00F20145" w:rsidRPr="00AC2713" w14:paraId="22E85603" w14:textId="77777777" w:rsidTr="00C42FC2">
        <w:trPr>
          <w:trHeight w:val="720"/>
          <w:jc w:val="center"/>
        </w:trPr>
        <w:tc>
          <w:tcPr>
            <w:tcW w:w="1711" w:type="dxa"/>
            <w:tcBorders>
              <w:top w:val="single" w:sz="4" w:space="0" w:color="595959"/>
              <w:bottom w:val="single" w:sz="4" w:space="0" w:color="595959"/>
              <w:right w:val="single" w:sz="4" w:space="0" w:color="595959"/>
            </w:tcBorders>
            <w:shd w:val="clear" w:color="auto" w:fill="AEAAAA"/>
            <w:vAlign w:val="center"/>
          </w:tcPr>
          <w:p w14:paraId="304604E1" w14:textId="77777777" w:rsidR="00F20145" w:rsidRPr="006E01F5" w:rsidRDefault="00F20145" w:rsidP="006E01F5">
            <w:pPr>
              <w:jc w:val="center"/>
              <w:rPr>
                <w:b/>
                <w:lang w:val="es-PR"/>
              </w:rPr>
            </w:pPr>
            <w:r w:rsidRPr="006E01F5">
              <w:rPr>
                <w:b/>
                <w:lang w:val="es-PR"/>
              </w:rPr>
              <w:t>PD</w:t>
            </w:r>
          </w:p>
        </w:tc>
        <w:tc>
          <w:tcPr>
            <w:tcW w:w="1763"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093609A1" w14:textId="77777777" w:rsidR="00F20145" w:rsidRPr="006E01F5" w:rsidRDefault="00F20145" w:rsidP="006E01F5">
            <w:pPr>
              <w:ind w:right="-30"/>
              <w:jc w:val="center"/>
              <w:rPr>
                <w:bCs/>
                <w:sz w:val="16"/>
                <w:szCs w:val="16"/>
                <w:lang w:val="es-PR"/>
              </w:rPr>
            </w:pPr>
            <w:r w:rsidRPr="006E01F5">
              <w:rPr>
                <w:b/>
                <w:lang w:val="es-PR"/>
              </w:rPr>
              <w:t>Académicas</w:t>
            </w:r>
          </w:p>
        </w:tc>
        <w:tc>
          <w:tcPr>
            <w:tcW w:w="1740"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791C0973" w14:textId="77777777" w:rsidR="00F20145" w:rsidRPr="006E01F5" w:rsidRDefault="00F20145" w:rsidP="006E01F5">
            <w:pPr>
              <w:ind w:right="-30"/>
              <w:jc w:val="center"/>
              <w:rPr>
                <w:bCs/>
                <w:sz w:val="16"/>
                <w:szCs w:val="16"/>
                <w:lang w:val="es-PR"/>
              </w:rPr>
            </w:pPr>
            <w:r w:rsidRPr="006E01F5">
              <w:rPr>
                <w:b/>
                <w:lang w:val="es-PR"/>
              </w:rPr>
              <w:t>De vida diaria</w:t>
            </w:r>
          </w:p>
        </w:tc>
        <w:tc>
          <w:tcPr>
            <w:tcW w:w="1791"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43A3882C" w14:textId="77777777" w:rsidR="00F20145" w:rsidRPr="006E01F5" w:rsidRDefault="00F20145" w:rsidP="006E01F5">
            <w:pPr>
              <w:ind w:right="-30"/>
              <w:jc w:val="center"/>
              <w:rPr>
                <w:bCs/>
                <w:sz w:val="16"/>
                <w:szCs w:val="16"/>
                <w:lang w:val="es-PR"/>
              </w:rPr>
            </w:pPr>
            <w:r w:rsidRPr="006E01F5">
              <w:rPr>
                <w:b/>
                <w:lang w:val="es-PR"/>
              </w:rPr>
              <w:t>Ocupacionales y laborales</w:t>
            </w:r>
          </w:p>
        </w:tc>
        <w:tc>
          <w:tcPr>
            <w:tcW w:w="1771"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73ABE283" w14:textId="77777777" w:rsidR="00F20145" w:rsidRPr="006E01F5" w:rsidRDefault="00F20145" w:rsidP="006E01F5">
            <w:pPr>
              <w:ind w:right="-30"/>
              <w:jc w:val="center"/>
              <w:rPr>
                <w:bCs/>
                <w:sz w:val="16"/>
                <w:szCs w:val="16"/>
                <w:lang w:val="es-PR"/>
              </w:rPr>
            </w:pPr>
            <w:r w:rsidRPr="006E01F5">
              <w:rPr>
                <w:b/>
                <w:lang w:val="es-PR"/>
              </w:rPr>
              <w:t>Psicosociales</w:t>
            </w:r>
          </w:p>
        </w:tc>
        <w:tc>
          <w:tcPr>
            <w:tcW w:w="1749"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241DB653" w14:textId="77777777" w:rsidR="00F20145" w:rsidRPr="006E01F5" w:rsidRDefault="00F20145" w:rsidP="006E01F5">
            <w:pPr>
              <w:ind w:right="-30"/>
              <w:jc w:val="center"/>
              <w:rPr>
                <w:bCs/>
                <w:sz w:val="16"/>
                <w:szCs w:val="16"/>
                <w:lang w:val="es-PR"/>
              </w:rPr>
            </w:pPr>
            <w:r w:rsidRPr="006E01F5">
              <w:rPr>
                <w:b/>
                <w:lang w:val="es-PR"/>
              </w:rPr>
              <w:t>Cognitivas</w:t>
            </w:r>
          </w:p>
        </w:tc>
      </w:tr>
      <w:tr w:rsidR="00F20145" w:rsidRPr="006B1007" w14:paraId="3D65F9B3" w14:textId="77777777" w:rsidTr="00C42FC2">
        <w:trPr>
          <w:trHeight w:val="391"/>
          <w:jc w:val="center"/>
        </w:trPr>
        <w:tc>
          <w:tcPr>
            <w:tcW w:w="1711" w:type="dxa"/>
            <w:vMerge w:val="restart"/>
            <w:tcBorders>
              <w:top w:val="single" w:sz="4" w:space="0" w:color="595959"/>
              <w:bottom w:val="single" w:sz="4" w:space="0" w:color="595959"/>
              <w:right w:val="single" w:sz="4" w:space="0" w:color="595959"/>
            </w:tcBorders>
            <w:shd w:val="clear" w:color="auto" w:fill="auto"/>
            <w:vAlign w:val="center"/>
          </w:tcPr>
          <w:p w14:paraId="46386BFC" w14:textId="77777777" w:rsidR="00F20145" w:rsidRPr="006E01F5" w:rsidRDefault="00F20145" w:rsidP="006E01F5">
            <w:pPr>
              <w:jc w:val="center"/>
              <w:rPr>
                <w:b/>
                <w:lang w:val="es-PR"/>
              </w:rPr>
            </w:pPr>
            <w:r w:rsidRPr="006E01F5">
              <w:rPr>
                <w:b/>
                <w:lang w:val="es-PR"/>
              </w:rPr>
              <w:t>Psicólogo</w:t>
            </w:r>
          </w:p>
        </w:tc>
        <w:tc>
          <w:tcPr>
            <w:tcW w:w="1763" w:type="dxa"/>
            <w:tcBorders>
              <w:top w:val="single" w:sz="4" w:space="0" w:color="595959"/>
              <w:left w:val="single" w:sz="4" w:space="0" w:color="595959"/>
              <w:bottom w:val="single" w:sz="4" w:space="0" w:color="D0CECE"/>
              <w:right w:val="single" w:sz="4" w:space="0" w:color="595959"/>
            </w:tcBorders>
            <w:shd w:val="clear" w:color="auto" w:fill="E2EFD9"/>
            <w:vAlign w:val="center"/>
          </w:tcPr>
          <w:p w14:paraId="7D93738A" w14:textId="77777777" w:rsidR="00F20145" w:rsidRPr="006E01F5" w:rsidRDefault="00F20145" w:rsidP="006E01F5">
            <w:pPr>
              <w:ind w:right="-30"/>
              <w:jc w:val="center"/>
              <w:rPr>
                <w:bCs/>
                <w:sz w:val="16"/>
                <w:szCs w:val="16"/>
                <w:lang w:val="es-PR"/>
              </w:rPr>
            </w:pPr>
            <w:r w:rsidRPr="006E01F5">
              <w:rPr>
                <w:bCs/>
                <w:sz w:val="16"/>
                <w:szCs w:val="16"/>
                <w:lang w:val="es-PR"/>
              </w:rPr>
              <w:t>Evaluación Psicoeducativa</w:t>
            </w:r>
          </w:p>
        </w:tc>
        <w:tc>
          <w:tcPr>
            <w:tcW w:w="1740" w:type="dxa"/>
            <w:tcBorders>
              <w:top w:val="single" w:sz="4" w:space="0" w:color="595959"/>
              <w:left w:val="single" w:sz="4" w:space="0" w:color="595959"/>
              <w:bottom w:val="single" w:sz="4" w:space="0" w:color="D0CECE"/>
              <w:right w:val="single" w:sz="4" w:space="0" w:color="595959"/>
            </w:tcBorders>
            <w:shd w:val="clear" w:color="auto" w:fill="FFF2CC"/>
            <w:vAlign w:val="center"/>
          </w:tcPr>
          <w:p w14:paraId="1CC482E6" w14:textId="77777777" w:rsidR="00F20145" w:rsidRPr="006E01F5" w:rsidRDefault="00F20145" w:rsidP="006E01F5">
            <w:pPr>
              <w:ind w:right="-30"/>
              <w:jc w:val="center"/>
              <w:rPr>
                <w:bCs/>
                <w:sz w:val="16"/>
                <w:szCs w:val="16"/>
                <w:lang w:val="es-PR"/>
              </w:rPr>
            </w:pPr>
            <w:r w:rsidRPr="006E01F5">
              <w:rPr>
                <w:bCs/>
                <w:sz w:val="16"/>
                <w:szCs w:val="16"/>
                <w:lang w:val="es-PR"/>
              </w:rPr>
              <w:t>Pruebas psicométricas (Vineland)</w:t>
            </w:r>
          </w:p>
        </w:tc>
        <w:tc>
          <w:tcPr>
            <w:tcW w:w="1791" w:type="dxa"/>
            <w:tcBorders>
              <w:top w:val="single" w:sz="4" w:space="0" w:color="595959"/>
              <w:left w:val="single" w:sz="4" w:space="0" w:color="595959"/>
              <w:bottom w:val="single" w:sz="4" w:space="0" w:color="D0CECE"/>
              <w:right w:val="single" w:sz="4" w:space="0" w:color="595959"/>
            </w:tcBorders>
            <w:shd w:val="clear" w:color="auto" w:fill="FFF2CC"/>
            <w:vAlign w:val="center"/>
          </w:tcPr>
          <w:p w14:paraId="39DE7E82" w14:textId="77777777" w:rsidR="00F20145" w:rsidRPr="006E01F5" w:rsidRDefault="00F20145" w:rsidP="006E01F5">
            <w:pPr>
              <w:ind w:right="-30"/>
              <w:jc w:val="center"/>
              <w:rPr>
                <w:bCs/>
                <w:sz w:val="16"/>
                <w:szCs w:val="16"/>
                <w:lang w:val="es-PR"/>
              </w:rPr>
            </w:pPr>
            <w:r w:rsidRPr="006E01F5">
              <w:rPr>
                <w:bCs/>
                <w:sz w:val="16"/>
                <w:szCs w:val="16"/>
                <w:lang w:val="es-PR"/>
              </w:rPr>
              <w:t>Pruebas psicométricas (Vineland)</w:t>
            </w:r>
          </w:p>
        </w:tc>
        <w:tc>
          <w:tcPr>
            <w:tcW w:w="1771" w:type="dxa"/>
            <w:tcBorders>
              <w:top w:val="single" w:sz="4" w:space="0" w:color="595959"/>
              <w:left w:val="single" w:sz="4" w:space="0" w:color="595959"/>
              <w:bottom w:val="single" w:sz="4" w:space="0" w:color="D0CECE"/>
              <w:right w:val="single" w:sz="4" w:space="0" w:color="595959"/>
            </w:tcBorders>
            <w:shd w:val="clear" w:color="auto" w:fill="E2EFD9"/>
            <w:vAlign w:val="center"/>
          </w:tcPr>
          <w:p w14:paraId="27A8099C" w14:textId="77777777" w:rsidR="00F20145" w:rsidRPr="006E01F5" w:rsidRDefault="00F20145" w:rsidP="006E01F5">
            <w:pPr>
              <w:ind w:right="-30"/>
              <w:jc w:val="center"/>
              <w:rPr>
                <w:bCs/>
                <w:sz w:val="16"/>
                <w:szCs w:val="16"/>
                <w:lang w:val="es-PR"/>
              </w:rPr>
            </w:pPr>
            <w:r w:rsidRPr="006E01F5">
              <w:rPr>
                <w:bCs/>
                <w:sz w:val="16"/>
                <w:szCs w:val="16"/>
                <w:lang w:val="es-PR"/>
              </w:rPr>
              <w:t>Pruebas psicométricas (Vineland)</w:t>
            </w:r>
          </w:p>
        </w:tc>
        <w:tc>
          <w:tcPr>
            <w:tcW w:w="1749" w:type="dxa"/>
            <w:tcBorders>
              <w:top w:val="single" w:sz="4" w:space="0" w:color="595959"/>
              <w:left w:val="single" w:sz="4" w:space="0" w:color="595959"/>
              <w:bottom w:val="single" w:sz="4" w:space="0" w:color="D0CECE"/>
              <w:right w:val="single" w:sz="4" w:space="0" w:color="595959"/>
            </w:tcBorders>
            <w:shd w:val="clear" w:color="auto" w:fill="E2EFD9"/>
            <w:vAlign w:val="center"/>
          </w:tcPr>
          <w:p w14:paraId="74856AFA" w14:textId="77777777" w:rsidR="00F20145" w:rsidRPr="006E01F5" w:rsidRDefault="00F20145" w:rsidP="006E01F5">
            <w:pPr>
              <w:ind w:right="-30"/>
              <w:jc w:val="center"/>
              <w:rPr>
                <w:bCs/>
                <w:sz w:val="16"/>
                <w:szCs w:val="16"/>
                <w:lang w:val="es-PR"/>
              </w:rPr>
            </w:pPr>
            <w:r w:rsidRPr="006E01F5">
              <w:rPr>
                <w:bCs/>
                <w:sz w:val="16"/>
                <w:szCs w:val="16"/>
                <w:lang w:val="es-PR"/>
              </w:rPr>
              <w:t>Pruebas de inteligencia o funcionamiento cognitivo</w:t>
            </w:r>
          </w:p>
        </w:tc>
      </w:tr>
      <w:tr w:rsidR="00F20145" w:rsidRPr="00612813" w14:paraId="77B3895A"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0C290BB1"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1DB2399A"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59589A8A" w14:textId="77777777" w:rsidR="00F20145" w:rsidRPr="006E01F5" w:rsidRDefault="00F20145" w:rsidP="006E01F5">
            <w:pPr>
              <w:ind w:right="-30"/>
              <w:jc w:val="center"/>
              <w:rPr>
                <w:bCs/>
                <w:sz w:val="16"/>
                <w:szCs w:val="16"/>
                <w:highlight w:val="yellow"/>
                <w:lang w:val="es-PR"/>
              </w:rPr>
            </w:pPr>
            <w:r w:rsidRPr="006E01F5">
              <w:rPr>
                <w:bCs/>
                <w:sz w:val="16"/>
                <w:szCs w:val="16"/>
                <w:lang w:val="es-PR"/>
              </w:rPr>
              <w:t>Pruebas de funcionamiento conductual</w:t>
            </w:r>
          </w:p>
        </w:tc>
        <w:tc>
          <w:tcPr>
            <w:tcW w:w="179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372D98EB" w14:textId="77777777" w:rsidR="00F20145" w:rsidRPr="006E01F5" w:rsidRDefault="00F20145" w:rsidP="006E01F5">
            <w:pPr>
              <w:ind w:right="-30"/>
              <w:jc w:val="center"/>
              <w:rPr>
                <w:bCs/>
                <w:sz w:val="16"/>
                <w:szCs w:val="16"/>
                <w:lang w:val="es-PR"/>
              </w:rPr>
            </w:pPr>
            <w:r w:rsidRPr="006E01F5">
              <w:rPr>
                <w:bCs/>
                <w:sz w:val="16"/>
                <w:szCs w:val="16"/>
                <w:lang w:val="es-PR"/>
              </w:rPr>
              <w:t>Pruebas de funcionamiento conductual</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6B5041B7" w14:textId="77777777" w:rsidR="00F20145" w:rsidRPr="006E01F5" w:rsidRDefault="00F20145" w:rsidP="006E01F5">
            <w:pPr>
              <w:ind w:right="-30"/>
              <w:jc w:val="center"/>
              <w:rPr>
                <w:bCs/>
                <w:sz w:val="16"/>
                <w:szCs w:val="16"/>
                <w:lang w:val="es-PR"/>
              </w:rPr>
            </w:pPr>
            <w:r w:rsidRPr="006E01F5">
              <w:rPr>
                <w:bCs/>
                <w:sz w:val="16"/>
                <w:szCs w:val="16"/>
                <w:lang w:val="es-PR"/>
              </w:rPr>
              <w:t>Pruebas de funcionamiento conductual</w:t>
            </w:r>
          </w:p>
        </w:tc>
        <w:tc>
          <w:tcPr>
            <w:tcW w:w="1749"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00F5FB3A" w14:textId="77777777" w:rsidR="00F20145" w:rsidRPr="006E01F5" w:rsidRDefault="00F20145" w:rsidP="006E01F5">
            <w:pPr>
              <w:ind w:right="-30"/>
              <w:jc w:val="center"/>
              <w:rPr>
                <w:bCs/>
                <w:sz w:val="16"/>
                <w:szCs w:val="16"/>
                <w:lang w:val="es-PR"/>
              </w:rPr>
            </w:pPr>
            <w:r w:rsidRPr="006E01F5">
              <w:rPr>
                <w:bCs/>
                <w:sz w:val="16"/>
                <w:szCs w:val="16"/>
                <w:lang w:val="es-PR"/>
              </w:rPr>
              <w:t>Pruebas de funcionamiento conductual</w:t>
            </w:r>
          </w:p>
        </w:tc>
      </w:tr>
      <w:tr w:rsidR="00F20145" w:rsidRPr="00AC2713" w14:paraId="7563DDF0"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3DA9451F"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21CD8C35"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65888DD7" w14:textId="77777777" w:rsidR="00F20145" w:rsidRPr="006E01F5" w:rsidRDefault="00F20145" w:rsidP="006E01F5">
            <w:pPr>
              <w:ind w:right="-30"/>
              <w:jc w:val="center"/>
              <w:rPr>
                <w:bCs/>
                <w:sz w:val="16"/>
                <w:szCs w:val="16"/>
                <w:highlight w:val="yellow"/>
                <w:lang w:val="es-PR"/>
              </w:rPr>
            </w:pPr>
          </w:p>
        </w:tc>
        <w:tc>
          <w:tcPr>
            <w:tcW w:w="179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42B660F9" w14:textId="77777777" w:rsidR="00F20145" w:rsidRPr="006E01F5" w:rsidRDefault="00F20145" w:rsidP="006E01F5">
            <w:pPr>
              <w:ind w:right="-30"/>
              <w:jc w:val="center"/>
              <w:rPr>
                <w:bCs/>
                <w:sz w:val="16"/>
                <w:szCs w:val="16"/>
                <w:lang w:val="es-PR"/>
              </w:rPr>
            </w:pPr>
            <w:r w:rsidRPr="006E01F5">
              <w:rPr>
                <w:bCs/>
                <w:sz w:val="16"/>
                <w:szCs w:val="16"/>
                <w:lang w:val="es-PR"/>
              </w:rPr>
              <w:t>Inventarios de personalidad</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69B31190" w14:textId="77777777" w:rsidR="00F20145" w:rsidRPr="006E01F5" w:rsidRDefault="00F20145" w:rsidP="006E01F5">
            <w:pPr>
              <w:ind w:right="-30"/>
              <w:jc w:val="center"/>
              <w:rPr>
                <w:bCs/>
                <w:sz w:val="16"/>
                <w:szCs w:val="16"/>
                <w:lang w:val="es-PR"/>
              </w:rPr>
            </w:pPr>
            <w:r w:rsidRPr="006E01F5">
              <w:rPr>
                <w:bCs/>
                <w:sz w:val="16"/>
                <w:szCs w:val="16"/>
                <w:lang w:val="es-PR"/>
              </w:rPr>
              <w:t>Inventarios de personalidad</w:t>
            </w:r>
          </w:p>
        </w:tc>
        <w:tc>
          <w:tcPr>
            <w:tcW w:w="1749"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15B5AABD" w14:textId="77777777" w:rsidR="00F20145" w:rsidRPr="006E01F5" w:rsidRDefault="00F20145" w:rsidP="006E01F5">
            <w:pPr>
              <w:ind w:right="-30"/>
              <w:jc w:val="center"/>
              <w:rPr>
                <w:bCs/>
                <w:sz w:val="16"/>
                <w:szCs w:val="16"/>
                <w:lang w:val="es-PR"/>
              </w:rPr>
            </w:pPr>
            <w:r w:rsidRPr="006E01F5">
              <w:rPr>
                <w:bCs/>
                <w:sz w:val="16"/>
                <w:szCs w:val="16"/>
                <w:lang w:val="es-PR"/>
              </w:rPr>
              <w:t>Prueba estilos de aprendizaje</w:t>
            </w:r>
          </w:p>
        </w:tc>
      </w:tr>
      <w:tr w:rsidR="00F20145" w:rsidRPr="00AC2713" w14:paraId="7BE38290"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134632C2"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0715E59E"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40"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6E168728" w14:textId="77777777" w:rsidR="00F20145" w:rsidRPr="006E01F5" w:rsidRDefault="00F20145" w:rsidP="006E01F5">
            <w:pPr>
              <w:ind w:right="-30"/>
              <w:jc w:val="center"/>
              <w:rPr>
                <w:bCs/>
                <w:sz w:val="16"/>
                <w:szCs w:val="16"/>
                <w:highlight w:val="yellow"/>
                <w:lang w:val="es-PR"/>
              </w:rPr>
            </w:pPr>
            <w:r w:rsidRPr="006E01F5">
              <w:rPr>
                <w:bCs/>
                <w:sz w:val="16"/>
                <w:szCs w:val="16"/>
                <w:lang w:val="es-PR"/>
              </w:rPr>
              <w:t>Cuestionarios y entrevistas</w:t>
            </w:r>
          </w:p>
        </w:tc>
        <w:tc>
          <w:tcPr>
            <w:tcW w:w="179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714C028A"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0C0A4F76"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49"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029727EE"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r>
      <w:tr w:rsidR="00F20145" w:rsidRPr="00AC2713" w14:paraId="02D27593"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6214DBDA"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595959"/>
              <w:right w:val="single" w:sz="4" w:space="0" w:color="595959"/>
            </w:tcBorders>
            <w:shd w:val="clear" w:color="auto" w:fill="E2EFD9"/>
            <w:vAlign w:val="center"/>
          </w:tcPr>
          <w:p w14:paraId="55432F9B"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40" w:type="dxa"/>
            <w:tcBorders>
              <w:top w:val="single" w:sz="4" w:space="0" w:color="D0CECE"/>
              <w:left w:val="single" w:sz="4" w:space="0" w:color="595959"/>
              <w:bottom w:val="single" w:sz="4" w:space="0" w:color="595959"/>
              <w:right w:val="single" w:sz="4" w:space="0" w:color="595959"/>
            </w:tcBorders>
            <w:shd w:val="clear" w:color="auto" w:fill="FFF2CC"/>
            <w:vAlign w:val="center"/>
          </w:tcPr>
          <w:p w14:paraId="0D863F5A" w14:textId="77777777" w:rsidR="00F20145" w:rsidRPr="006E01F5" w:rsidRDefault="00F20145" w:rsidP="006E01F5">
            <w:pPr>
              <w:ind w:right="-30"/>
              <w:jc w:val="center"/>
              <w:rPr>
                <w:bCs/>
                <w:sz w:val="16"/>
                <w:szCs w:val="16"/>
                <w:highlight w:val="yellow"/>
                <w:lang w:val="es-PR"/>
              </w:rPr>
            </w:pPr>
            <w:r w:rsidRPr="006E01F5">
              <w:rPr>
                <w:bCs/>
                <w:sz w:val="16"/>
                <w:szCs w:val="16"/>
                <w:lang w:val="es-PR"/>
              </w:rPr>
              <w:t>Observaciones</w:t>
            </w:r>
          </w:p>
        </w:tc>
        <w:tc>
          <w:tcPr>
            <w:tcW w:w="1791" w:type="dxa"/>
            <w:tcBorders>
              <w:top w:val="single" w:sz="4" w:space="0" w:color="D0CECE"/>
              <w:left w:val="single" w:sz="4" w:space="0" w:color="595959"/>
              <w:bottom w:val="single" w:sz="4" w:space="0" w:color="595959"/>
              <w:right w:val="single" w:sz="4" w:space="0" w:color="595959"/>
            </w:tcBorders>
            <w:shd w:val="clear" w:color="auto" w:fill="FFF2CC"/>
            <w:vAlign w:val="center"/>
          </w:tcPr>
          <w:p w14:paraId="723924B4"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71" w:type="dxa"/>
            <w:tcBorders>
              <w:top w:val="single" w:sz="4" w:space="0" w:color="D0CECE"/>
              <w:left w:val="single" w:sz="4" w:space="0" w:color="595959"/>
              <w:bottom w:val="single" w:sz="4" w:space="0" w:color="595959"/>
              <w:right w:val="single" w:sz="4" w:space="0" w:color="595959"/>
            </w:tcBorders>
            <w:shd w:val="clear" w:color="auto" w:fill="E2EFD9"/>
            <w:vAlign w:val="center"/>
          </w:tcPr>
          <w:p w14:paraId="1541F266" w14:textId="77777777" w:rsidR="00F20145" w:rsidRPr="006E01F5" w:rsidRDefault="00F20145" w:rsidP="006E01F5">
            <w:pPr>
              <w:ind w:right="-30"/>
              <w:rPr>
                <w:bCs/>
                <w:sz w:val="16"/>
                <w:szCs w:val="16"/>
                <w:lang w:val="es-PR"/>
              </w:rPr>
            </w:pPr>
            <w:r w:rsidRPr="006E01F5">
              <w:rPr>
                <w:bCs/>
                <w:sz w:val="16"/>
                <w:szCs w:val="16"/>
                <w:lang w:val="es-PR"/>
              </w:rPr>
              <w:t>Observaciones</w:t>
            </w:r>
          </w:p>
        </w:tc>
        <w:tc>
          <w:tcPr>
            <w:tcW w:w="1749" w:type="dxa"/>
            <w:tcBorders>
              <w:top w:val="single" w:sz="4" w:space="0" w:color="D0CECE"/>
              <w:left w:val="single" w:sz="4" w:space="0" w:color="595959"/>
              <w:bottom w:val="single" w:sz="4" w:space="0" w:color="595959"/>
              <w:right w:val="single" w:sz="4" w:space="0" w:color="595959"/>
            </w:tcBorders>
            <w:shd w:val="clear" w:color="auto" w:fill="E2EFD9"/>
            <w:vAlign w:val="center"/>
          </w:tcPr>
          <w:p w14:paraId="1DFCE0D7" w14:textId="77777777" w:rsidR="00F20145" w:rsidRPr="006E01F5" w:rsidRDefault="00F20145" w:rsidP="006E01F5">
            <w:pPr>
              <w:ind w:right="-30"/>
              <w:jc w:val="center"/>
              <w:rPr>
                <w:bCs/>
                <w:sz w:val="16"/>
                <w:szCs w:val="16"/>
                <w:lang w:val="es-PR"/>
              </w:rPr>
            </w:pPr>
          </w:p>
          <w:p w14:paraId="094A4AE9" w14:textId="77777777" w:rsidR="00F20145" w:rsidRPr="006E01F5" w:rsidRDefault="00F20145" w:rsidP="006E01F5">
            <w:pPr>
              <w:ind w:right="-30"/>
              <w:jc w:val="center"/>
              <w:rPr>
                <w:bCs/>
                <w:sz w:val="16"/>
                <w:szCs w:val="16"/>
                <w:lang w:val="es-PR"/>
              </w:rPr>
            </w:pPr>
          </w:p>
          <w:p w14:paraId="022885F8" w14:textId="77777777" w:rsidR="00F20145" w:rsidRPr="006E01F5" w:rsidRDefault="00F20145" w:rsidP="006E01F5">
            <w:pPr>
              <w:ind w:right="-30"/>
              <w:jc w:val="center"/>
              <w:rPr>
                <w:bCs/>
                <w:sz w:val="16"/>
                <w:szCs w:val="16"/>
                <w:lang w:val="es-PR"/>
              </w:rPr>
            </w:pPr>
          </w:p>
          <w:p w14:paraId="67A82CD8"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p w14:paraId="39CD4BB0" w14:textId="77777777" w:rsidR="00F20145" w:rsidRPr="006E01F5" w:rsidRDefault="00F20145" w:rsidP="006E01F5">
            <w:pPr>
              <w:ind w:right="-30"/>
              <w:jc w:val="center"/>
              <w:rPr>
                <w:bCs/>
                <w:sz w:val="16"/>
                <w:szCs w:val="16"/>
                <w:lang w:val="es-PR"/>
              </w:rPr>
            </w:pPr>
          </w:p>
          <w:p w14:paraId="13DD7B07" w14:textId="77777777" w:rsidR="00F20145" w:rsidRPr="006E01F5" w:rsidRDefault="00F20145" w:rsidP="006E01F5">
            <w:pPr>
              <w:ind w:right="-30"/>
              <w:jc w:val="center"/>
              <w:rPr>
                <w:bCs/>
                <w:sz w:val="16"/>
                <w:szCs w:val="16"/>
                <w:lang w:val="es-PR"/>
              </w:rPr>
            </w:pPr>
          </w:p>
          <w:p w14:paraId="32C57816" w14:textId="77777777" w:rsidR="00F20145" w:rsidRPr="006E01F5" w:rsidRDefault="00F20145" w:rsidP="006E01F5">
            <w:pPr>
              <w:ind w:right="-30"/>
              <w:jc w:val="center"/>
              <w:rPr>
                <w:bCs/>
                <w:sz w:val="16"/>
                <w:szCs w:val="16"/>
                <w:lang w:val="es-PR"/>
              </w:rPr>
            </w:pPr>
          </w:p>
          <w:p w14:paraId="5C9CB4D7" w14:textId="77777777" w:rsidR="00F20145" w:rsidRPr="006E01F5" w:rsidRDefault="00F20145" w:rsidP="006E01F5">
            <w:pPr>
              <w:ind w:right="-30"/>
              <w:jc w:val="center"/>
              <w:rPr>
                <w:bCs/>
                <w:sz w:val="16"/>
                <w:szCs w:val="16"/>
                <w:lang w:val="es-PR"/>
              </w:rPr>
            </w:pPr>
          </w:p>
        </w:tc>
      </w:tr>
      <w:tr w:rsidR="00F20145" w:rsidRPr="00AC2713" w14:paraId="72FCD901" w14:textId="77777777" w:rsidTr="00C42FC2">
        <w:trPr>
          <w:trHeight w:val="720"/>
          <w:jc w:val="center"/>
        </w:trPr>
        <w:tc>
          <w:tcPr>
            <w:tcW w:w="1711" w:type="dxa"/>
            <w:tcBorders>
              <w:top w:val="single" w:sz="4" w:space="0" w:color="595959"/>
              <w:bottom w:val="single" w:sz="4" w:space="0" w:color="595959"/>
              <w:right w:val="single" w:sz="4" w:space="0" w:color="595959"/>
            </w:tcBorders>
            <w:shd w:val="clear" w:color="auto" w:fill="AEAAAA"/>
            <w:vAlign w:val="center"/>
          </w:tcPr>
          <w:p w14:paraId="5EF5373B" w14:textId="77777777" w:rsidR="00F20145" w:rsidRPr="006E01F5" w:rsidRDefault="00F20145" w:rsidP="006E01F5">
            <w:pPr>
              <w:jc w:val="center"/>
              <w:rPr>
                <w:b/>
                <w:lang w:val="es-PR"/>
              </w:rPr>
            </w:pPr>
            <w:r w:rsidRPr="006E01F5">
              <w:rPr>
                <w:b/>
                <w:lang w:val="es-PR"/>
              </w:rPr>
              <w:t>PD</w:t>
            </w:r>
          </w:p>
        </w:tc>
        <w:tc>
          <w:tcPr>
            <w:tcW w:w="1763"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0054C06F" w14:textId="77777777" w:rsidR="00F20145" w:rsidRPr="006E01F5" w:rsidRDefault="00F20145" w:rsidP="006E01F5">
            <w:pPr>
              <w:ind w:right="-30"/>
              <w:jc w:val="center"/>
              <w:rPr>
                <w:bCs/>
                <w:sz w:val="16"/>
                <w:szCs w:val="16"/>
                <w:lang w:val="es-PR"/>
              </w:rPr>
            </w:pPr>
            <w:r w:rsidRPr="006E01F5">
              <w:rPr>
                <w:b/>
                <w:lang w:val="es-PR"/>
              </w:rPr>
              <w:t>Académicas</w:t>
            </w:r>
          </w:p>
        </w:tc>
        <w:tc>
          <w:tcPr>
            <w:tcW w:w="1740"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4E671F51" w14:textId="77777777" w:rsidR="00F20145" w:rsidRPr="006E01F5" w:rsidRDefault="00F20145" w:rsidP="006E01F5">
            <w:pPr>
              <w:ind w:right="-30"/>
              <w:jc w:val="center"/>
              <w:rPr>
                <w:bCs/>
                <w:sz w:val="16"/>
                <w:szCs w:val="16"/>
                <w:highlight w:val="yellow"/>
                <w:lang w:val="es-PR"/>
              </w:rPr>
            </w:pPr>
            <w:r w:rsidRPr="006E01F5">
              <w:rPr>
                <w:b/>
                <w:lang w:val="es-PR"/>
              </w:rPr>
              <w:t>De vida diaria</w:t>
            </w:r>
          </w:p>
        </w:tc>
        <w:tc>
          <w:tcPr>
            <w:tcW w:w="1791"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65293AB8" w14:textId="77777777" w:rsidR="00F20145" w:rsidRPr="006E01F5" w:rsidRDefault="00F20145" w:rsidP="006E01F5">
            <w:pPr>
              <w:ind w:right="-30"/>
              <w:jc w:val="center"/>
              <w:rPr>
                <w:bCs/>
                <w:sz w:val="16"/>
                <w:szCs w:val="16"/>
                <w:lang w:val="es-PR"/>
              </w:rPr>
            </w:pPr>
            <w:r w:rsidRPr="006E01F5">
              <w:rPr>
                <w:b/>
                <w:lang w:val="es-PR"/>
              </w:rPr>
              <w:t>Ocupacionales y laborales</w:t>
            </w:r>
          </w:p>
        </w:tc>
        <w:tc>
          <w:tcPr>
            <w:tcW w:w="1771"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79BE9A54" w14:textId="77777777" w:rsidR="00F20145" w:rsidRPr="006E01F5" w:rsidRDefault="00F20145" w:rsidP="006E01F5">
            <w:pPr>
              <w:ind w:right="-30"/>
              <w:jc w:val="center"/>
              <w:rPr>
                <w:bCs/>
                <w:sz w:val="16"/>
                <w:szCs w:val="16"/>
                <w:lang w:val="es-PR"/>
              </w:rPr>
            </w:pPr>
            <w:r w:rsidRPr="006E01F5">
              <w:rPr>
                <w:b/>
                <w:lang w:val="es-PR"/>
              </w:rPr>
              <w:t>Psicosociales</w:t>
            </w:r>
          </w:p>
        </w:tc>
        <w:tc>
          <w:tcPr>
            <w:tcW w:w="1749"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20338187" w14:textId="77777777" w:rsidR="00F20145" w:rsidRPr="006E01F5" w:rsidRDefault="00F20145" w:rsidP="006E01F5">
            <w:pPr>
              <w:ind w:right="-30"/>
              <w:jc w:val="center"/>
              <w:rPr>
                <w:bCs/>
                <w:sz w:val="16"/>
                <w:szCs w:val="16"/>
                <w:lang w:val="es-PR"/>
              </w:rPr>
            </w:pPr>
            <w:r w:rsidRPr="006E01F5">
              <w:rPr>
                <w:b/>
                <w:lang w:val="es-PR"/>
              </w:rPr>
              <w:t>Cognitivas</w:t>
            </w:r>
          </w:p>
        </w:tc>
      </w:tr>
      <w:tr w:rsidR="00F20145" w:rsidRPr="00AC2713" w14:paraId="32CD065D" w14:textId="77777777" w:rsidTr="00C42FC2">
        <w:trPr>
          <w:trHeight w:val="391"/>
          <w:jc w:val="center"/>
        </w:trPr>
        <w:tc>
          <w:tcPr>
            <w:tcW w:w="1711" w:type="dxa"/>
            <w:vMerge w:val="restart"/>
            <w:tcBorders>
              <w:top w:val="single" w:sz="4" w:space="0" w:color="595959"/>
              <w:bottom w:val="single" w:sz="4" w:space="0" w:color="595959"/>
              <w:right w:val="single" w:sz="4" w:space="0" w:color="595959"/>
            </w:tcBorders>
            <w:shd w:val="clear" w:color="auto" w:fill="auto"/>
            <w:vAlign w:val="center"/>
          </w:tcPr>
          <w:p w14:paraId="691DE7B5" w14:textId="77777777" w:rsidR="00F20145" w:rsidRPr="006E01F5" w:rsidRDefault="00F20145" w:rsidP="006E01F5">
            <w:pPr>
              <w:jc w:val="center"/>
              <w:rPr>
                <w:b/>
              </w:rPr>
            </w:pPr>
            <w:r w:rsidRPr="006E01F5">
              <w:rPr>
                <w:b/>
                <w:lang w:val="es-PR"/>
              </w:rPr>
              <w:t>Terapista Ocupacional</w:t>
            </w:r>
          </w:p>
        </w:tc>
        <w:tc>
          <w:tcPr>
            <w:tcW w:w="1763" w:type="dxa"/>
            <w:tcBorders>
              <w:top w:val="single" w:sz="4" w:space="0" w:color="595959"/>
              <w:left w:val="single" w:sz="4" w:space="0" w:color="595959"/>
              <w:bottom w:val="single" w:sz="4" w:space="0" w:color="D0CECE"/>
              <w:right w:val="single" w:sz="4" w:space="0" w:color="595959"/>
            </w:tcBorders>
            <w:shd w:val="clear" w:color="auto" w:fill="FFF2CC"/>
            <w:vAlign w:val="center"/>
          </w:tcPr>
          <w:p w14:paraId="3B4EFDC5" w14:textId="77777777" w:rsidR="00F20145" w:rsidRPr="006E01F5" w:rsidRDefault="00F20145" w:rsidP="006E01F5">
            <w:pPr>
              <w:ind w:right="-30"/>
              <w:jc w:val="center"/>
              <w:rPr>
                <w:bCs/>
                <w:sz w:val="16"/>
                <w:szCs w:val="16"/>
                <w:lang w:val="es-PR"/>
              </w:rPr>
            </w:pPr>
            <w:r w:rsidRPr="006E01F5">
              <w:rPr>
                <w:bCs/>
                <w:sz w:val="16"/>
                <w:szCs w:val="16"/>
                <w:lang w:val="es-PR"/>
              </w:rPr>
              <w:t>Evaluación en TO</w:t>
            </w:r>
          </w:p>
        </w:tc>
        <w:tc>
          <w:tcPr>
            <w:tcW w:w="1740" w:type="dxa"/>
            <w:tcBorders>
              <w:top w:val="single" w:sz="4" w:space="0" w:color="595959"/>
              <w:left w:val="single" w:sz="4" w:space="0" w:color="595959"/>
              <w:bottom w:val="single" w:sz="4" w:space="0" w:color="D0CECE"/>
              <w:right w:val="single" w:sz="4" w:space="0" w:color="595959"/>
            </w:tcBorders>
            <w:shd w:val="clear" w:color="auto" w:fill="E2EFD9"/>
            <w:vAlign w:val="center"/>
          </w:tcPr>
          <w:p w14:paraId="606A416F" w14:textId="77777777" w:rsidR="00F20145" w:rsidRPr="006E01F5" w:rsidRDefault="00F20145" w:rsidP="006E01F5">
            <w:pPr>
              <w:ind w:right="-30"/>
              <w:jc w:val="center"/>
              <w:rPr>
                <w:bCs/>
                <w:sz w:val="16"/>
                <w:szCs w:val="16"/>
                <w:lang w:val="es-PR"/>
              </w:rPr>
            </w:pPr>
            <w:r w:rsidRPr="006E01F5">
              <w:rPr>
                <w:bCs/>
                <w:sz w:val="16"/>
                <w:szCs w:val="16"/>
                <w:lang w:val="es-PR"/>
              </w:rPr>
              <w:t>Evaluación en TO</w:t>
            </w:r>
          </w:p>
        </w:tc>
        <w:tc>
          <w:tcPr>
            <w:tcW w:w="1791" w:type="dxa"/>
            <w:tcBorders>
              <w:top w:val="single" w:sz="4" w:space="0" w:color="595959"/>
              <w:left w:val="single" w:sz="4" w:space="0" w:color="595959"/>
              <w:bottom w:val="single" w:sz="4" w:space="0" w:color="D0CECE"/>
              <w:right w:val="single" w:sz="4" w:space="0" w:color="595959"/>
            </w:tcBorders>
            <w:shd w:val="clear" w:color="auto" w:fill="E2EFD9"/>
            <w:vAlign w:val="center"/>
          </w:tcPr>
          <w:p w14:paraId="675D3B7A" w14:textId="77777777" w:rsidR="00F20145" w:rsidRPr="006E01F5" w:rsidRDefault="00F20145" w:rsidP="006E01F5">
            <w:pPr>
              <w:ind w:right="-30"/>
              <w:jc w:val="center"/>
              <w:rPr>
                <w:bCs/>
                <w:sz w:val="16"/>
                <w:szCs w:val="16"/>
                <w:lang w:val="es-PR"/>
              </w:rPr>
            </w:pPr>
            <w:r w:rsidRPr="006E01F5">
              <w:rPr>
                <w:bCs/>
                <w:sz w:val="16"/>
                <w:szCs w:val="16"/>
                <w:lang w:val="es-PR"/>
              </w:rPr>
              <w:t>Evaluación en TO (funciones motoras)</w:t>
            </w:r>
          </w:p>
        </w:tc>
        <w:tc>
          <w:tcPr>
            <w:tcW w:w="1771" w:type="dxa"/>
            <w:tcBorders>
              <w:top w:val="single" w:sz="4" w:space="0" w:color="595959"/>
              <w:left w:val="single" w:sz="4" w:space="0" w:color="595959"/>
              <w:bottom w:val="single" w:sz="4" w:space="0" w:color="D0CECE"/>
              <w:right w:val="single" w:sz="4" w:space="0" w:color="595959"/>
            </w:tcBorders>
            <w:shd w:val="clear" w:color="auto" w:fill="FFF2CC"/>
            <w:vAlign w:val="center"/>
          </w:tcPr>
          <w:p w14:paraId="7EBFB6B2" w14:textId="77777777" w:rsidR="00F20145" w:rsidRPr="006E01F5" w:rsidRDefault="00F20145" w:rsidP="006E01F5">
            <w:pPr>
              <w:ind w:right="-30"/>
              <w:jc w:val="center"/>
              <w:rPr>
                <w:bCs/>
                <w:sz w:val="16"/>
                <w:szCs w:val="16"/>
                <w:lang w:val="es-PR"/>
              </w:rPr>
            </w:pPr>
          </w:p>
        </w:tc>
        <w:tc>
          <w:tcPr>
            <w:tcW w:w="1749" w:type="dxa"/>
            <w:tcBorders>
              <w:top w:val="single" w:sz="4" w:space="0" w:color="595959"/>
              <w:left w:val="single" w:sz="4" w:space="0" w:color="595959"/>
              <w:bottom w:val="single" w:sz="4" w:space="0" w:color="D0CECE"/>
              <w:right w:val="single" w:sz="4" w:space="0" w:color="595959"/>
            </w:tcBorders>
            <w:shd w:val="clear" w:color="auto" w:fill="E2EFD9"/>
            <w:vAlign w:val="center"/>
          </w:tcPr>
          <w:p w14:paraId="1BD0C2C7" w14:textId="77777777" w:rsidR="00F20145" w:rsidRPr="006E01F5" w:rsidRDefault="00F20145" w:rsidP="006E01F5">
            <w:pPr>
              <w:ind w:right="-30"/>
              <w:jc w:val="center"/>
              <w:rPr>
                <w:bCs/>
                <w:sz w:val="16"/>
                <w:szCs w:val="16"/>
                <w:lang w:val="es-PR"/>
              </w:rPr>
            </w:pPr>
            <w:r w:rsidRPr="006E01F5">
              <w:rPr>
                <w:bCs/>
                <w:sz w:val="16"/>
                <w:szCs w:val="16"/>
                <w:lang w:val="es-PR"/>
              </w:rPr>
              <w:t>Evaluación en TO</w:t>
            </w:r>
          </w:p>
        </w:tc>
      </w:tr>
      <w:tr w:rsidR="00F20145" w:rsidRPr="00AC2713" w14:paraId="0B333C2C"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7E79EEDB"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26CD35EE" w14:textId="77777777" w:rsidR="00F20145" w:rsidRPr="006E01F5" w:rsidRDefault="00F20145" w:rsidP="006E01F5">
            <w:pPr>
              <w:ind w:right="-30"/>
              <w:jc w:val="center"/>
              <w:rPr>
                <w:bCs/>
                <w:sz w:val="16"/>
                <w:szCs w:val="16"/>
                <w:lang w:val="es-PR"/>
              </w:rPr>
            </w:pPr>
            <w:r w:rsidRPr="006E01F5">
              <w:rPr>
                <w:bCs/>
                <w:sz w:val="16"/>
                <w:szCs w:val="16"/>
                <w:lang w:val="es-PR"/>
              </w:rPr>
              <w:t>Informes de progreso</w:t>
            </w:r>
          </w:p>
        </w:tc>
        <w:tc>
          <w:tcPr>
            <w:tcW w:w="1740"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299AB45E" w14:textId="77777777" w:rsidR="00F20145" w:rsidRPr="006E01F5" w:rsidRDefault="00F20145" w:rsidP="006E01F5">
            <w:pPr>
              <w:ind w:right="-30"/>
              <w:jc w:val="center"/>
              <w:rPr>
                <w:bCs/>
                <w:sz w:val="16"/>
                <w:szCs w:val="16"/>
                <w:lang w:val="es-PR"/>
              </w:rPr>
            </w:pPr>
            <w:r w:rsidRPr="006E01F5">
              <w:rPr>
                <w:bCs/>
                <w:sz w:val="16"/>
                <w:szCs w:val="16"/>
                <w:lang w:val="es-PR"/>
              </w:rPr>
              <w:t>Informes de progreso</w:t>
            </w:r>
          </w:p>
        </w:tc>
        <w:tc>
          <w:tcPr>
            <w:tcW w:w="179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2F0649E0" w14:textId="77777777" w:rsidR="00F20145" w:rsidRPr="006E01F5" w:rsidRDefault="00F20145" w:rsidP="006E01F5">
            <w:pPr>
              <w:ind w:right="-30"/>
              <w:jc w:val="center"/>
              <w:rPr>
                <w:bCs/>
                <w:sz w:val="16"/>
                <w:szCs w:val="16"/>
                <w:lang w:val="es-PR"/>
              </w:rPr>
            </w:pPr>
            <w:r w:rsidRPr="006E01F5">
              <w:rPr>
                <w:bCs/>
                <w:sz w:val="16"/>
                <w:szCs w:val="16"/>
                <w:lang w:val="es-PR"/>
              </w:rPr>
              <w:t>Informes de progreso</w:t>
            </w:r>
          </w:p>
        </w:tc>
        <w:tc>
          <w:tcPr>
            <w:tcW w:w="177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1F4CD40B" w14:textId="77777777" w:rsidR="00F20145" w:rsidRPr="006E01F5" w:rsidRDefault="00F20145" w:rsidP="006E01F5">
            <w:pPr>
              <w:ind w:right="-30"/>
              <w:jc w:val="center"/>
              <w:rPr>
                <w:bCs/>
                <w:sz w:val="16"/>
                <w:szCs w:val="16"/>
                <w:lang w:val="es-PR"/>
              </w:rPr>
            </w:pPr>
            <w:r w:rsidRPr="006E01F5">
              <w:rPr>
                <w:bCs/>
                <w:sz w:val="16"/>
                <w:szCs w:val="16"/>
                <w:lang w:val="es-PR"/>
              </w:rPr>
              <w:t>Informes de progreso</w:t>
            </w:r>
          </w:p>
        </w:tc>
        <w:tc>
          <w:tcPr>
            <w:tcW w:w="1749"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616F7047" w14:textId="77777777" w:rsidR="00F20145" w:rsidRPr="006E01F5" w:rsidRDefault="00F20145" w:rsidP="006E01F5">
            <w:pPr>
              <w:ind w:right="-30"/>
              <w:jc w:val="center"/>
              <w:rPr>
                <w:bCs/>
                <w:sz w:val="16"/>
                <w:szCs w:val="16"/>
                <w:lang w:val="es-PR"/>
              </w:rPr>
            </w:pPr>
            <w:r w:rsidRPr="006E01F5">
              <w:rPr>
                <w:bCs/>
                <w:sz w:val="16"/>
                <w:szCs w:val="16"/>
                <w:lang w:val="es-PR"/>
              </w:rPr>
              <w:t>Informes de progreso</w:t>
            </w:r>
          </w:p>
        </w:tc>
      </w:tr>
      <w:tr w:rsidR="00F20145" w:rsidRPr="006B1007" w14:paraId="3518F4C7"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4798186F"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30EE39DC"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3E2E771A" w14:textId="77777777" w:rsidR="00F20145" w:rsidRPr="006E01F5" w:rsidRDefault="00F20145" w:rsidP="006E01F5">
            <w:pPr>
              <w:ind w:right="-30"/>
              <w:jc w:val="center"/>
              <w:rPr>
                <w:bCs/>
                <w:sz w:val="16"/>
                <w:szCs w:val="16"/>
                <w:lang w:val="es-PR"/>
              </w:rPr>
            </w:pPr>
            <w:r w:rsidRPr="006E01F5">
              <w:rPr>
                <w:bCs/>
                <w:sz w:val="16"/>
                <w:szCs w:val="16"/>
                <w:lang w:val="es-PR"/>
              </w:rPr>
              <w:t>Cernimiento de destrezas de Vida Independiente</w:t>
            </w:r>
          </w:p>
        </w:tc>
        <w:tc>
          <w:tcPr>
            <w:tcW w:w="179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179BF38B" w14:textId="77777777" w:rsidR="00F20145" w:rsidRPr="006E01F5" w:rsidRDefault="00F20145" w:rsidP="006E01F5">
            <w:pPr>
              <w:ind w:right="-30"/>
              <w:jc w:val="center"/>
              <w:rPr>
                <w:bCs/>
                <w:sz w:val="16"/>
                <w:szCs w:val="16"/>
                <w:lang w:val="es-PR"/>
              </w:rPr>
            </w:pPr>
          </w:p>
        </w:tc>
        <w:tc>
          <w:tcPr>
            <w:tcW w:w="177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54DADFD4" w14:textId="77777777" w:rsidR="00F20145" w:rsidRPr="006E01F5" w:rsidRDefault="00F20145" w:rsidP="006E01F5">
            <w:pPr>
              <w:ind w:right="-30"/>
              <w:jc w:val="center"/>
              <w:rPr>
                <w:bCs/>
                <w:sz w:val="16"/>
                <w:szCs w:val="16"/>
                <w:lang w:val="es-PR"/>
              </w:rPr>
            </w:pPr>
          </w:p>
        </w:tc>
        <w:tc>
          <w:tcPr>
            <w:tcW w:w="1749"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6BC9BB07" w14:textId="77777777" w:rsidR="00F20145" w:rsidRPr="006E01F5" w:rsidRDefault="00F20145" w:rsidP="006E01F5">
            <w:pPr>
              <w:ind w:right="-30"/>
              <w:jc w:val="center"/>
              <w:rPr>
                <w:bCs/>
                <w:sz w:val="16"/>
                <w:szCs w:val="16"/>
                <w:lang w:val="es-PR"/>
              </w:rPr>
            </w:pPr>
          </w:p>
        </w:tc>
      </w:tr>
      <w:tr w:rsidR="00F20145" w:rsidRPr="00873848" w14:paraId="17A88FF4"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19734C3D"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774080BF"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00980F42" w14:textId="77777777" w:rsidR="00F20145" w:rsidRPr="006E01F5" w:rsidRDefault="00F20145" w:rsidP="006E01F5">
            <w:pPr>
              <w:ind w:right="-30"/>
              <w:jc w:val="center"/>
              <w:rPr>
                <w:bCs/>
                <w:sz w:val="16"/>
                <w:szCs w:val="16"/>
                <w:lang w:val="es-PR"/>
              </w:rPr>
            </w:pPr>
            <w:r w:rsidRPr="006E01F5">
              <w:rPr>
                <w:bCs/>
                <w:sz w:val="16"/>
                <w:szCs w:val="16"/>
                <w:lang w:val="es-PR"/>
              </w:rPr>
              <w:t>Evaluación de conductas adaptativas</w:t>
            </w:r>
          </w:p>
        </w:tc>
        <w:tc>
          <w:tcPr>
            <w:tcW w:w="179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648E11CB" w14:textId="77777777" w:rsidR="00F20145" w:rsidRPr="006E01F5" w:rsidRDefault="00F20145" w:rsidP="006E01F5">
            <w:pPr>
              <w:ind w:right="-30"/>
              <w:jc w:val="center"/>
              <w:rPr>
                <w:bCs/>
                <w:sz w:val="16"/>
                <w:szCs w:val="16"/>
                <w:lang w:val="es-PR"/>
              </w:rPr>
            </w:pPr>
            <w:r w:rsidRPr="006E01F5">
              <w:rPr>
                <w:bCs/>
                <w:sz w:val="16"/>
                <w:szCs w:val="16"/>
                <w:lang w:val="es-PR"/>
              </w:rPr>
              <w:t>Evaluación de conductas adaptativas</w:t>
            </w:r>
          </w:p>
        </w:tc>
        <w:tc>
          <w:tcPr>
            <w:tcW w:w="177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394D8924" w14:textId="77777777" w:rsidR="00F20145" w:rsidRPr="006E01F5" w:rsidRDefault="00F20145" w:rsidP="006E01F5">
            <w:pPr>
              <w:ind w:right="-30"/>
              <w:jc w:val="center"/>
              <w:rPr>
                <w:bCs/>
                <w:sz w:val="16"/>
                <w:szCs w:val="16"/>
                <w:lang w:val="es-PR"/>
              </w:rPr>
            </w:pPr>
            <w:r w:rsidRPr="006E01F5">
              <w:rPr>
                <w:bCs/>
                <w:sz w:val="16"/>
                <w:szCs w:val="16"/>
                <w:lang w:val="es-PR"/>
              </w:rPr>
              <w:t>Evaluación de conductas adaptativas</w:t>
            </w:r>
          </w:p>
        </w:tc>
        <w:tc>
          <w:tcPr>
            <w:tcW w:w="1749"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6E92FAB3" w14:textId="77777777" w:rsidR="00F20145" w:rsidRPr="006E01F5" w:rsidRDefault="00F20145" w:rsidP="006E01F5">
            <w:pPr>
              <w:ind w:right="-30"/>
              <w:jc w:val="center"/>
              <w:rPr>
                <w:bCs/>
                <w:sz w:val="16"/>
                <w:szCs w:val="16"/>
                <w:lang w:val="es-PR"/>
              </w:rPr>
            </w:pPr>
            <w:r w:rsidRPr="006E01F5">
              <w:rPr>
                <w:bCs/>
                <w:sz w:val="16"/>
                <w:szCs w:val="16"/>
                <w:lang w:val="es-PR"/>
              </w:rPr>
              <w:t>Evaluación de conductas adaptativas</w:t>
            </w:r>
          </w:p>
        </w:tc>
      </w:tr>
      <w:tr w:rsidR="00F20145" w:rsidRPr="00AC2713" w14:paraId="5A64D6AC"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38A73EE9"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03253E20"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40"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46CCFE0F"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9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413B5447"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7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1C1CF592" w14:textId="77777777" w:rsidR="00F20145" w:rsidRPr="006E01F5" w:rsidRDefault="00F20145" w:rsidP="006E01F5">
            <w:pPr>
              <w:ind w:right="-30"/>
              <w:jc w:val="center"/>
              <w:rPr>
                <w:bCs/>
                <w:sz w:val="16"/>
                <w:szCs w:val="16"/>
                <w:lang w:val="es-PR"/>
              </w:rPr>
            </w:pPr>
          </w:p>
        </w:tc>
        <w:tc>
          <w:tcPr>
            <w:tcW w:w="1749"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1E05AA59"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r>
      <w:tr w:rsidR="00F20145" w:rsidRPr="00AC2713" w14:paraId="717AB83C"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698C631E"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595959"/>
              <w:right w:val="single" w:sz="4" w:space="0" w:color="595959"/>
            </w:tcBorders>
            <w:shd w:val="clear" w:color="auto" w:fill="FFF2CC"/>
            <w:vAlign w:val="center"/>
          </w:tcPr>
          <w:p w14:paraId="49C35F8C"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40" w:type="dxa"/>
            <w:tcBorders>
              <w:top w:val="single" w:sz="4" w:space="0" w:color="D0CECE"/>
              <w:left w:val="single" w:sz="4" w:space="0" w:color="595959"/>
              <w:bottom w:val="single" w:sz="4" w:space="0" w:color="595959"/>
              <w:right w:val="single" w:sz="4" w:space="0" w:color="595959"/>
            </w:tcBorders>
            <w:shd w:val="clear" w:color="auto" w:fill="E2EFD9"/>
            <w:vAlign w:val="center"/>
          </w:tcPr>
          <w:p w14:paraId="67355C0B"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91" w:type="dxa"/>
            <w:tcBorders>
              <w:top w:val="single" w:sz="4" w:space="0" w:color="D0CECE"/>
              <w:left w:val="single" w:sz="4" w:space="0" w:color="595959"/>
              <w:bottom w:val="single" w:sz="4" w:space="0" w:color="595959"/>
              <w:right w:val="single" w:sz="4" w:space="0" w:color="595959"/>
            </w:tcBorders>
            <w:shd w:val="clear" w:color="auto" w:fill="E2EFD9"/>
            <w:vAlign w:val="center"/>
          </w:tcPr>
          <w:p w14:paraId="0518F834"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71" w:type="dxa"/>
            <w:tcBorders>
              <w:top w:val="single" w:sz="4" w:space="0" w:color="D0CECE"/>
              <w:left w:val="single" w:sz="4" w:space="0" w:color="595959"/>
              <w:bottom w:val="single" w:sz="4" w:space="0" w:color="595959"/>
              <w:right w:val="single" w:sz="4" w:space="0" w:color="595959"/>
            </w:tcBorders>
            <w:shd w:val="clear" w:color="auto" w:fill="FFF2CC"/>
            <w:vAlign w:val="center"/>
          </w:tcPr>
          <w:p w14:paraId="29F68D14" w14:textId="77777777" w:rsidR="00F20145" w:rsidRPr="006E01F5" w:rsidRDefault="00F20145" w:rsidP="006E01F5">
            <w:pPr>
              <w:ind w:right="-30"/>
              <w:jc w:val="center"/>
              <w:rPr>
                <w:bCs/>
                <w:sz w:val="16"/>
                <w:szCs w:val="16"/>
                <w:lang w:val="es-PR"/>
              </w:rPr>
            </w:pPr>
          </w:p>
        </w:tc>
        <w:tc>
          <w:tcPr>
            <w:tcW w:w="1749" w:type="dxa"/>
            <w:tcBorders>
              <w:top w:val="single" w:sz="4" w:space="0" w:color="D0CECE"/>
              <w:left w:val="single" w:sz="4" w:space="0" w:color="595959"/>
              <w:bottom w:val="single" w:sz="4" w:space="0" w:color="595959"/>
              <w:right w:val="single" w:sz="4" w:space="0" w:color="595959"/>
            </w:tcBorders>
            <w:shd w:val="clear" w:color="auto" w:fill="E2EFD9"/>
            <w:vAlign w:val="center"/>
          </w:tcPr>
          <w:p w14:paraId="728EF5DB"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r>
      <w:tr w:rsidR="00F20145" w:rsidRPr="00AC2713" w14:paraId="2461486D" w14:textId="77777777" w:rsidTr="00C42FC2">
        <w:trPr>
          <w:trHeight w:val="720"/>
          <w:jc w:val="center"/>
        </w:trPr>
        <w:tc>
          <w:tcPr>
            <w:tcW w:w="1711" w:type="dxa"/>
            <w:tcBorders>
              <w:top w:val="single" w:sz="4" w:space="0" w:color="595959"/>
              <w:bottom w:val="single" w:sz="4" w:space="0" w:color="595959"/>
              <w:right w:val="single" w:sz="4" w:space="0" w:color="595959"/>
            </w:tcBorders>
            <w:shd w:val="clear" w:color="auto" w:fill="AEAAAA"/>
            <w:vAlign w:val="center"/>
          </w:tcPr>
          <w:p w14:paraId="0BFAC25F" w14:textId="77777777" w:rsidR="00F20145" w:rsidRPr="006E01F5" w:rsidRDefault="00F20145" w:rsidP="006E01F5">
            <w:pPr>
              <w:jc w:val="center"/>
              <w:rPr>
                <w:b/>
                <w:lang w:val="es-PR"/>
              </w:rPr>
            </w:pPr>
            <w:r w:rsidRPr="006E01F5">
              <w:rPr>
                <w:b/>
                <w:lang w:val="es-PR"/>
              </w:rPr>
              <w:t>PD</w:t>
            </w:r>
          </w:p>
        </w:tc>
        <w:tc>
          <w:tcPr>
            <w:tcW w:w="1763"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2DFF71A2" w14:textId="77777777" w:rsidR="00F20145" w:rsidRPr="006E01F5" w:rsidRDefault="00F20145" w:rsidP="006E01F5">
            <w:pPr>
              <w:ind w:right="-30"/>
              <w:jc w:val="center"/>
              <w:rPr>
                <w:bCs/>
                <w:sz w:val="16"/>
                <w:szCs w:val="16"/>
                <w:lang w:val="es-PR"/>
              </w:rPr>
            </w:pPr>
            <w:r w:rsidRPr="006E01F5">
              <w:rPr>
                <w:b/>
                <w:lang w:val="es-PR"/>
              </w:rPr>
              <w:t>Académicas</w:t>
            </w:r>
          </w:p>
        </w:tc>
        <w:tc>
          <w:tcPr>
            <w:tcW w:w="1740"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3BB71364" w14:textId="77777777" w:rsidR="00F20145" w:rsidRPr="006E01F5" w:rsidRDefault="00F20145" w:rsidP="006E01F5">
            <w:pPr>
              <w:ind w:right="-30"/>
              <w:jc w:val="center"/>
              <w:rPr>
                <w:bCs/>
                <w:sz w:val="16"/>
                <w:szCs w:val="16"/>
                <w:lang w:val="es-PR"/>
              </w:rPr>
            </w:pPr>
            <w:r w:rsidRPr="006E01F5">
              <w:rPr>
                <w:b/>
                <w:lang w:val="es-PR"/>
              </w:rPr>
              <w:t>De vida diaria</w:t>
            </w:r>
          </w:p>
        </w:tc>
        <w:tc>
          <w:tcPr>
            <w:tcW w:w="1791"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796FBE5D" w14:textId="77777777" w:rsidR="00F20145" w:rsidRPr="006E01F5" w:rsidRDefault="00F20145" w:rsidP="006E01F5">
            <w:pPr>
              <w:ind w:right="-30"/>
              <w:jc w:val="center"/>
              <w:rPr>
                <w:bCs/>
                <w:sz w:val="16"/>
                <w:szCs w:val="16"/>
                <w:lang w:val="es-PR"/>
              </w:rPr>
            </w:pPr>
            <w:r w:rsidRPr="006E01F5">
              <w:rPr>
                <w:b/>
                <w:lang w:val="es-PR"/>
              </w:rPr>
              <w:t>Ocupacionales y laborales</w:t>
            </w:r>
          </w:p>
        </w:tc>
        <w:tc>
          <w:tcPr>
            <w:tcW w:w="1771"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4EE6EA39" w14:textId="77777777" w:rsidR="00F20145" w:rsidRPr="006E01F5" w:rsidRDefault="00F20145" w:rsidP="006E01F5">
            <w:pPr>
              <w:ind w:right="-30"/>
              <w:jc w:val="center"/>
              <w:rPr>
                <w:bCs/>
                <w:sz w:val="16"/>
                <w:szCs w:val="16"/>
                <w:lang w:val="es-PR"/>
              </w:rPr>
            </w:pPr>
            <w:r w:rsidRPr="006E01F5">
              <w:rPr>
                <w:b/>
                <w:lang w:val="es-PR"/>
              </w:rPr>
              <w:t>Psicosociales</w:t>
            </w:r>
          </w:p>
        </w:tc>
        <w:tc>
          <w:tcPr>
            <w:tcW w:w="1749"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0BB4710A" w14:textId="77777777" w:rsidR="00F20145" w:rsidRPr="006E01F5" w:rsidRDefault="00F20145" w:rsidP="006E01F5">
            <w:pPr>
              <w:ind w:right="-30"/>
              <w:jc w:val="center"/>
              <w:rPr>
                <w:bCs/>
                <w:sz w:val="16"/>
                <w:szCs w:val="16"/>
                <w:lang w:val="es-PR"/>
              </w:rPr>
            </w:pPr>
            <w:r w:rsidRPr="006E01F5">
              <w:rPr>
                <w:b/>
                <w:lang w:val="es-PR"/>
              </w:rPr>
              <w:t>Cognitivas</w:t>
            </w:r>
          </w:p>
        </w:tc>
      </w:tr>
      <w:tr w:rsidR="00F20145" w:rsidRPr="00AC2713" w14:paraId="6E7F0E2A" w14:textId="77777777" w:rsidTr="00C42FC2">
        <w:trPr>
          <w:trHeight w:val="391"/>
          <w:jc w:val="center"/>
        </w:trPr>
        <w:tc>
          <w:tcPr>
            <w:tcW w:w="1711" w:type="dxa"/>
            <w:vMerge w:val="restart"/>
            <w:tcBorders>
              <w:top w:val="single" w:sz="4" w:space="0" w:color="595959"/>
              <w:bottom w:val="single" w:sz="4" w:space="0" w:color="595959"/>
              <w:right w:val="single" w:sz="4" w:space="0" w:color="595959"/>
            </w:tcBorders>
            <w:shd w:val="clear" w:color="auto" w:fill="auto"/>
            <w:vAlign w:val="center"/>
          </w:tcPr>
          <w:p w14:paraId="4324557D" w14:textId="77777777" w:rsidR="00F20145" w:rsidRPr="006E01F5" w:rsidRDefault="00F20145" w:rsidP="006E01F5">
            <w:pPr>
              <w:jc w:val="center"/>
              <w:rPr>
                <w:b/>
                <w:lang w:val="es-PR"/>
              </w:rPr>
            </w:pPr>
            <w:r w:rsidRPr="006E01F5">
              <w:rPr>
                <w:b/>
                <w:lang w:val="es-PR"/>
              </w:rPr>
              <w:t>Patólogo y Terapista de Habla y Lenguaje</w:t>
            </w:r>
          </w:p>
        </w:tc>
        <w:tc>
          <w:tcPr>
            <w:tcW w:w="1763" w:type="dxa"/>
            <w:tcBorders>
              <w:top w:val="single" w:sz="4" w:space="0" w:color="595959"/>
              <w:left w:val="single" w:sz="4" w:space="0" w:color="595959"/>
              <w:bottom w:val="single" w:sz="4" w:space="0" w:color="D0CECE"/>
              <w:right w:val="single" w:sz="4" w:space="0" w:color="595959"/>
            </w:tcBorders>
            <w:shd w:val="clear" w:color="auto" w:fill="FFF2CC"/>
            <w:vAlign w:val="center"/>
          </w:tcPr>
          <w:p w14:paraId="63F078B8" w14:textId="77777777" w:rsidR="00F20145" w:rsidRPr="006E01F5" w:rsidRDefault="00F20145" w:rsidP="006E01F5">
            <w:pPr>
              <w:ind w:right="-30"/>
              <w:jc w:val="center"/>
              <w:rPr>
                <w:bCs/>
                <w:sz w:val="16"/>
                <w:szCs w:val="16"/>
                <w:lang w:val="es-PR"/>
              </w:rPr>
            </w:pPr>
            <w:r w:rsidRPr="006E01F5">
              <w:rPr>
                <w:bCs/>
                <w:sz w:val="16"/>
                <w:szCs w:val="16"/>
                <w:lang w:val="es-PR"/>
              </w:rPr>
              <w:t>Evaluación en THL</w:t>
            </w:r>
          </w:p>
        </w:tc>
        <w:tc>
          <w:tcPr>
            <w:tcW w:w="1740" w:type="dxa"/>
            <w:tcBorders>
              <w:top w:val="single" w:sz="4" w:space="0" w:color="595959"/>
              <w:left w:val="single" w:sz="4" w:space="0" w:color="595959"/>
              <w:bottom w:val="single" w:sz="4" w:space="0" w:color="D0CECE"/>
              <w:right w:val="single" w:sz="4" w:space="0" w:color="595959"/>
            </w:tcBorders>
            <w:shd w:val="clear" w:color="auto" w:fill="FFF2CC"/>
            <w:vAlign w:val="center"/>
          </w:tcPr>
          <w:p w14:paraId="1B5422A8" w14:textId="77777777" w:rsidR="00F20145" w:rsidRPr="006E01F5" w:rsidRDefault="00F20145" w:rsidP="006E01F5">
            <w:pPr>
              <w:ind w:right="-30"/>
              <w:jc w:val="center"/>
              <w:rPr>
                <w:bCs/>
                <w:sz w:val="16"/>
                <w:szCs w:val="16"/>
                <w:lang w:val="es-PR"/>
              </w:rPr>
            </w:pPr>
            <w:r w:rsidRPr="006E01F5">
              <w:rPr>
                <w:bCs/>
                <w:sz w:val="16"/>
                <w:szCs w:val="16"/>
                <w:lang w:val="es-PR"/>
              </w:rPr>
              <w:t>Evaluación en THL</w:t>
            </w:r>
          </w:p>
        </w:tc>
        <w:tc>
          <w:tcPr>
            <w:tcW w:w="1791" w:type="dxa"/>
            <w:tcBorders>
              <w:top w:val="single" w:sz="4" w:space="0" w:color="595959"/>
              <w:left w:val="single" w:sz="4" w:space="0" w:color="595959"/>
              <w:bottom w:val="single" w:sz="4" w:space="0" w:color="D0CECE"/>
              <w:right w:val="single" w:sz="4" w:space="0" w:color="595959"/>
            </w:tcBorders>
            <w:shd w:val="clear" w:color="auto" w:fill="FFF2CC"/>
            <w:vAlign w:val="center"/>
          </w:tcPr>
          <w:p w14:paraId="05C24B85" w14:textId="77777777" w:rsidR="00F20145" w:rsidRPr="006E01F5" w:rsidRDefault="00F20145" w:rsidP="006E01F5">
            <w:pPr>
              <w:ind w:right="-30"/>
              <w:jc w:val="center"/>
              <w:rPr>
                <w:bCs/>
                <w:sz w:val="16"/>
                <w:szCs w:val="16"/>
                <w:lang w:val="es-PR"/>
              </w:rPr>
            </w:pPr>
            <w:r w:rsidRPr="006E01F5">
              <w:rPr>
                <w:bCs/>
                <w:sz w:val="16"/>
                <w:szCs w:val="16"/>
                <w:lang w:val="es-PR"/>
              </w:rPr>
              <w:t>Evaluación en THL</w:t>
            </w:r>
          </w:p>
        </w:tc>
        <w:tc>
          <w:tcPr>
            <w:tcW w:w="1771" w:type="dxa"/>
            <w:tcBorders>
              <w:top w:val="single" w:sz="4" w:space="0" w:color="595959"/>
              <w:left w:val="single" w:sz="4" w:space="0" w:color="595959"/>
              <w:bottom w:val="single" w:sz="4" w:space="0" w:color="D0CECE"/>
              <w:right w:val="single" w:sz="4" w:space="0" w:color="595959"/>
            </w:tcBorders>
            <w:shd w:val="clear" w:color="auto" w:fill="FFF2CC"/>
            <w:vAlign w:val="center"/>
          </w:tcPr>
          <w:p w14:paraId="09D7E18C" w14:textId="77777777" w:rsidR="00F20145" w:rsidRPr="006E01F5" w:rsidRDefault="00F20145" w:rsidP="006E01F5">
            <w:pPr>
              <w:ind w:right="-30"/>
              <w:jc w:val="center"/>
              <w:rPr>
                <w:bCs/>
                <w:sz w:val="16"/>
                <w:szCs w:val="16"/>
                <w:lang w:val="es-PR"/>
              </w:rPr>
            </w:pPr>
          </w:p>
        </w:tc>
        <w:tc>
          <w:tcPr>
            <w:tcW w:w="1749" w:type="dxa"/>
            <w:tcBorders>
              <w:top w:val="single" w:sz="4" w:space="0" w:color="595959"/>
              <w:left w:val="single" w:sz="4" w:space="0" w:color="595959"/>
              <w:bottom w:val="single" w:sz="4" w:space="0" w:color="D0CECE"/>
              <w:right w:val="single" w:sz="4" w:space="0" w:color="595959"/>
            </w:tcBorders>
            <w:shd w:val="clear" w:color="auto" w:fill="FFF2CC"/>
            <w:vAlign w:val="center"/>
          </w:tcPr>
          <w:p w14:paraId="39F45C20" w14:textId="77777777" w:rsidR="00F20145" w:rsidRPr="006E01F5" w:rsidRDefault="00F20145" w:rsidP="006E01F5">
            <w:pPr>
              <w:ind w:right="-30"/>
              <w:jc w:val="center"/>
              <w:rPr>
                <w:bCs/>
                <w:sz w:val="16"/>
                <w:szCs w:val="16"/>
                <w:lang w:val="es-PR"/>
              </w:rPr>
            </w:pPr>
            <w:r w:rsidRPr="006E01F5">
              <w:rPr>
                <w:bCs/>
                <w:sz w:val="16"/>
                <w:szCs w:val="16"/>
                <w:lang w:val="es-PR"/>
              </w:rPr>
              <w:t>Evaluación en THL</w:t>
            </w:r>
          </w:p>
        </w:tc>
      </w:tr>
      <w:tr w:rsidR="00F20145" w:rsidRPr="00AC2713" w14:paraId="155B225E"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1B4F5998"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4E2CEB44" w14:textId="77777777" w:rsidR="00F20145" w:rsidRPr="006E01F5" w:rsidRDefault="00F20145" w:rsidP="006E01F5">
            <w:pPr>
              <w:ind w:right="-30"/>
              <w:jc w:val="center"/>
              <w:rPr>
                <w:bCs/>
                <w:sz w:val="16"/>
                <w:szCs w:val="16"/>
                <w:lang w:val="es-PR"/>
              </w:rPr>
            </w:pPr>
            <w:r w:rsidRPr="006E01F5">
              <w:rPr>
                <w:bCs/>
                <w:sz w:val="16"/>
                <w:szCs w:val="16"/>
                <w:lang w:val="es-PR"/>
              </w:rPr>
              <w:t>Evaluación en lectoescritura</w:t>
            </w:r>
          </w:p>
        </w:tc>
        <w:tc>
          <w:tcPr>
            <w:tcW w:w="1740"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2C4A81BF" w14:textId="77777777" w:rsidR="00F20145" w:rsidRPr="006E01F5" w:rsidRDefault="00F20145" w:rsidP="006E01F5">
            <w:pPr>
              <w:ind w:right="-30"/>
              <w:jc w:val="center"/>
              <w:rPr>
                <w:bCs/>
                <w:sz w:val="16"/>
                <w:szCs w:val="16"/>
                <w:lang w:val="es-PR"/>
              </w:rPr>
            </w:pPr>
          </w:p>
        </w:tc>
        <w:tc>
          <w:tcPr>
            <w:tcW w:w="179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41604165" w14:textId="77777777" w:rsidR="00F20145" w:rsidRPr="006E01F5" w:rsidRDefault="00F20145" w:rsidP="006E01F5">
            <w:pPr>
              <w:ind w:right="-30"/>
              <w:jc w:val="center"/>
              <w:rPr>
                <w:bCs/>
                <w:sz w:val="16"/>
                <w:szCs w:val="16"/>
                <w:lang w:val="es-PR"/>
              </w:rPr>
            </w:pPr>
          </w:p>
        </w:tc>
        <w:tc>
          <w:tcPr>
            <w:tcW w:w="177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24B9A4B2" w14:textId="77777777" w:rsidR="00F20145" w:rsidRPr="006E01F5" w:rsidRDefault="00F20145" w:rsidP="006E01F5">
            <w:pPr>
              <w:ind w:right="-30"/>
              <w:jc w:val="center"/>
              <w:rPr>
                <w:bCs/>
                <w:sz w:val="16"/>
                <w:szCs w:val="16"/>
                <w:lang w:val="es-PR"/>
              </w:rPr>
            </w:pPr>
          </w:p>
        </w:tc>
        <w:tc>
          <w:tcPr>
            <w:tcW w:w="1749"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00F014D0" w14:textId="77777777" w:rsidR="00F20145" w:rsidRPr="006E01F5" w:rsidRDefault="00F20145" w:rsidP="006E01F5">
            <w:pPr>
              <w:ind w:right="-30"/>
              <w:jc w:val="center"/>
              <w:rPr>
                <w:bCs/>
                <w:sz w:val="16"/>
                <w:szCs w:val="16"/>
                <w:lang w:val="es-PR"/>
              </w:rPr>
            </w:pPr>
            <w:r w:rsidRPr="006E01F5">
              <w:rPr>
                <w:bCs/>
                <w:sz w:val="16"/>
                <w:szCs w:val="16"/>
                <w:lang w:val="es-PR"/>
              </w:rPr>
              <w:t>Evaluación en procesamiento auditivo</w:t>
            </w:r>
          </w:p>
        </w:tc>
      </w:tr>
      <w:tr w:rsidR="00F20145" w:rsidRPr="00AC2713" w14:paraId="1BADC160"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64422978"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593DC436" w14:textId="77777777" w:rsidR="00F20145" w:rsidRPr="006E01F5" w:rsidRDefault="00F20145" w:rsidP="006E01F5">
            <w:pPr>
              <w:ind w:right="-30"/>
              <w:jc w:val="center"/>
              <w:rPr>
                <w:bCs/>
                <w:sz w:val="16"/>
                <w:szCs w:val="16"/>
                <w:lang w:val="es-PR"/>
              </w:rPr>
            </w:pPr>
            <w:r w:rsidRPr="006E01F5">
              <w:rPr>
                <w:bCs/>
                <w:sz w:val="16"/>
                <w:szCs w:val="16"/>
                <w:lang w:val="es-PR"/>
              </w:rPr>
              <w:t>Informes de progreso</w:t>
            </w:r>
          </w:p>
        </w:tc>
        <w:tc>
          <w:tcPr>
            <w:tcW w:w="1740"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319D2515" w14:textId="77777777" w:rsidR="00F20145" w:rsidRPr="006E01F5" w:rsidRDefault="00F20145" w:rsidP="006E01F5">
            <w:pPr>
              <w:ind w:right="-30"/>
              <w:jc w:val="center"/>
              <w:rPr>
                <w:bCs/>
                <w:sz w:val="16"/>
                <w:szCs w:val="16"/>
                <w:lang w:val="es-PR"/>
              </w:rPr>
            </w:pPr>
            <w:r w:rsidRPr="006E01F5">
              <w:rPr>
                <w:bCs/>
                <w:sz w:val="16"/>
                <w:szCs w:val="16"/>
                <w:lang w:val="es-PR"/>
              </w:rPr>
              <w:t>Informes de progreso</w:t>
            </w:r>
          </w:p>
        </w:tc>
        <w:tc>
          <w:tcPr>
            <w:tcW w:w="179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74A46BD2" w14:textId="77777777" w:rsidR="00F20145" w:rsidRPr="006E01F5" w:rsidRDefault="00F20145" w:rsidP="006E01F5">
            <w:pPr>
              <w:ind w:right="-30"/>
              <w:jc w:val="center"/>
              <w:rPr>
                <w:bCs/>
                <w:sz w:val="16"/>
                <w:szCs w:val="16"/>
                <w:lang w:val="es-PR"/>
              </w:rPr>
            </w:pPr>
            <w:r w:rsidRPr="006E01F5">
              <w:rPr>
                <w:bCs/>
                <w:sz w:val="16"/>
                <w:szCs w:val="16"/>
                <w:lang w:val="es-PR"/>
              </w:rPr>
              <w:t>Informes de progreso</w:t>
            </w:r>
          </w:p>
        </w:tc>
        <w:tc>
          <w:tcPr>
            <w:tcW w:w="177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62C94548" w14:textId="77777777" w:rsidR="00F20145" w:rsidRPr="006E01F5" w:rsidRDefault="00F20145" w:rsidP="006E01F5">
            <w:pPr>
              <w:ind w:right="-30"/>
              <w:jc w:val="center"/>
              <w:rPr>
                <w:bCs/>
                <w:sz w:val="16"/>
                <w:szCs w:val="16"/>
                <w:lang w:val="es-PR"/>
              </w:rPr>
            </w:pPr>
            <w:r w:rsidRPr="006E01F5">
              <w:rPr>
                <w:bCs/>
                <w:sz w:val="16"/>
                <w:szCs w:val="16"/>
                <w:lang w:val="es-PR"/>
              </w:rPr>
              <w:t>Informes de progreso</w:t>
            </w:r>
          </w:p>
        </w:tc>
        <w:tc>
          <w:tcPr>
            <w:tcW w:w="1749"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5E73CDDF" w14:textId="77777777" w:rsidR="00F20145" w:rsidRPr="006E01F5" w:rsidRDefault="00F20145" w:rsidP="006E01F5">
            <w:pPr>
              <w:ind w:right="-30"/>
              <w:jc w:val="center"/>
              <w:rPr>
                <w:bCs/>
                <w:sz w:val="16"/>
                <w:szCs w:val="16"/>
                <w:lang w:val="es-PR"/>
              </w:rPr>
            </w:pPr>
            <w:r w:rsidRPr="006E01F5">
              <w:rPr>
                <w:bCs/>
                <w:sz w:val="16"/>
                <w:szCs w:val="16"/>
                <w:lang w:val="es-PR"/>
              </w:rPr>
              <w:t>Informes de progreso</w:t>
            </w:r>
          </w:p>
        </w:tc>
      </w:tr>
      <w:tr w:rsidR="00F20145" w:rsidRPr="00AC2713" w14:paraId="5EF9D59E"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73E03FC9"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7CFBFFE5"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6A94FA63"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c>
          <w:tcPr>
            <w:tcW w:w="179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70568E17"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c>
          <w:tcPr>
            <w:tcW w:w="177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4395F84C"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c>
          <w:tcPr>
            <w:tcW w:w="1749"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6B6363D5"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r>
      <w:tr w:rsidR="00F20145" w:rsidRPr="00AC2713" w14:paraId="256D633E"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3184F653"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54EAA585"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40"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48DCB136"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9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558752E9" w14:textId="77777777" w:rsidR="00F20145" w:rsidRPr="006E01F5" w:rsidRDefault="00F20145" w:rsidP="006E01F5">
            <w:pPr>
              <w:ind w:right="-30"/>
              <w:jc w:val="center"/>
              <w:rPr>
                <w:bCs/>
                <w:sz w:val="16"/>
                <w:szCs w:val="16"/>
                <w:lang w:val="es-PR"/>
              </w:rPr>
            </w:pPr>
          </w:p>
        </w:tc>
        <w:tc>
          <w:tcPr>
            <w:tcW w:w="177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43849CDF" w14:textId="77777777" w:rsidR="00F20145" w:rsidRPr="006E01F5" w:rsidRDefault="00F20145" w:rsidP="006E01F5">
            <w:pPr>
              <w:ind w:right="-30"/>
              <w:jc w:val="center"/>
              <w:rPr>
                <w:bCs/>
                <w:sz w:val="16"/>
                <w:szCs w:val="16"/>
                <w:lang w:val="es-PR"/>
              </w:rPr>
            </w:pPr>
          </w:p>
        </w:tc>
        <w:tc>
          <w:tcPr>
            <w:tcW w:w="1749"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5182E3E3"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r>
      <w:tr w:rsidR="00F20145" w:rsidRPr="00AC2713" w14:paraId="5E3FB9DE"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70850AF3"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595959"/>
              <w:right w:val="single" w:sz="4" w:space="0" w:color="595959"/>
            </w:tcBorders>
            <w:shd w:val="clear" w:color="auto" w:fill="FFF2CC"/>
            <w:vAlign w:val="center"/>
          </w:tcPr>
          <w:p w14:paraId="3B020CC8"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40" w:type="dxa"/>
            <w:tcBorders>
              <w:top w:val="single" w:sz="4" w:space="0" w:color="D0CECE"/>
              <w:left w:val="single" w:sz="4" w:space="0" w:color="595959"/>
              <w:bottom w:val="single" w:sz="4" w:space="0" w:color="595959"/>
              <w:right w:val="single" w:sz="4" w:space="0" w:color="595959"/>
            </w:tcBorders>
            <w:shd w:val="clear" w:color="auto" w:fill="FFF2CC"/>
            <w:vAlign w:val="center"/>
          </w:tcPr>
          <w:p w14:paraId="58B11BE9"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91" w:type="dxa"/>
            <w:tcBorders>
              <w:top w:val="single" w:sz="4" w:space="0" w:color="D0CECE"/>
              <w:left w:val="single" w:sz="4" w:space="0" w:color="595959"/>
              <w:bottom w:val="single" w:sz="4" w:space="0" w:color="595959"/>
              <w:right w:val="single" w:sz="4" w:space="0" w:color="595959"/>
            </w:tcBorders>
            <w:shd w:val="clear" w:color="auto" w:fill="FFF2CC"/>
            <w:vAlign w:val="center"/>
          </w:tcPr>
          <w:p w14:paraId="1D88AFE2" w14:textId="77777777" w:rsidR="00F20145" w:rsidRPr="006E01F5" w:rsidRDefault="00F20145" w:rsidP="006E01F5">
            <w:pPr>
              <w:ind w:right="-30"/>
              <w:jc w:val="center"/>
              <w:rPr>
                <w:bCs/>
                <w:sz w:val="16"/>
                <w:szCs w:val="16"/>
                <w:lang w:val="es-PR"/>
              </w:rPr>
            </w:pPr>
          </w:p>
        </w:tc>
        <w:tc>
          <w:tcPr>
            <w:tcW w:w="1771" w:type="dxa"/>
            <w:tcBorders>
              <w:top w:val="single" w:sz="4" w:space="0" w:color="D0CECE"/>
              <w:left w:val="single" w:sz="4" w:space="0" w:color="595959"/>
              <w:bottom w:val="single" w:sz="4" w:space="0" w:color="595959"/>
              <w:right w:val="single" w:sz="4" w:space="0" w:color="595959"/>
            </w:tcBorders>
            <w:shd w:val="clear" w:color="auto" w:fill="FFF2CC"/>
            <w:vAlign w:val="center"/>
          </w:tcPr>
          <w:p w14:paraId="1FD03CB5" w14:textId="77777777" w:rsidR="00F20145" w:rsidRPr="006E01F5" w:rsidRDefault="00F20145" w:rsidP="006E01F5">
            <w:pPr>
              <w:ind w:right="-30"/>
              <w:jc w:val="center"/>
              <w:rPr>
                <w:bCs/>
                <w:sz w:val="16"/>
                <w:szCs w:val="16"/>
                <w:lang w:val="es-PR"/>
              </w:rPr>
            </w:pPr>
          </w:p>
        </w:tc>
        <w:tc>
          <w:tcPr>
            <w:tcW w:w="1749" w:type="dxa"/>
            <w:tcBorders>
              <w:top w:val="single" w:sz="4" w:space="0" w:color="D0CECE"/>
              <w:left w:val="single" w:sz="4" w:space="0" w:color="595959"/>
              <w:bottom w:val="single" w:sz="4" w:space="0" w:color="595959"/>
              <w:right w:val="single" w:sz="4" w:space="0" w:color="595959"/>
            </w:tcBorders>
            <w:shd w:val="clear" w:color="auto" w:fill="FFF2CC"/>
            <w:vAlign w:val="center"/>
          </w:tcPr>
          <w:p w14:paraId="12B5A9CC"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r>
      <w:tr w:rsidR="00F20145" w:rsidRPr="00AC2713" w14:paraId="35181033" w14:textId="77777777" w:rsidTr="00C42FC2">
        <w:trPr>
          <w:trHeight w:val="720"/>
          <w:jc w:val="center"/>
        </w:trPr>
        <w:tc>
          <w:tcPr>
            <w:tcW w:w="1711" w:type="dxa"/>
            <w:tcBorders>
              <w:top w:val="single" w:sz="4" w:space="0" w:color="595959"/>
              <w:bottom w:val="single" w:sz="4" w:space="0" w:color="595959"/>
              <w:right w:val="single" w:sz="4" w:space="0" w:color="595959"/>
            </w:tcBorders>
            <w:shd w:val="clear" w:color="auto" w:fill="AEAAAA"/>
            <w:vAlign w:val="center"/>
          </w:tcPr>
          <w:p w14:paraId="1986CCE7" w14:textId="77777777" w:rsidR="00F20145" w:rsidRPr="006E01F5" w:rsidRDefault="00F20145" w:rsidP="006E01F5">
            <w:pPr>
              <w:jc w:val="center"/>
              <w:rPr>
                <w:b/>
                <w:lang w:val="es-PR"/>
              </w:rPr>
            </w:pPr>
            <w:r w:rsidRPr="006E01F5">
              <w:rPr>
                <w:b/>
                <w:lang w:val="es-PR"/>
              </w:rPr>
              <w:t>PD</w:t>
            </w:r>
          </w:p>
        </w:tc>
        <w:tc>
          <w:tcPr>
            <w:tcW w:w="1763"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636F6E71" w14:textId="77777777" w:rsidR="00F20145" w:rsidRPr="006E01F5" w:rsidRDefault="00F20145" w:rsidP="006E01F5">
            <w:pPr>
              <w:ind w:right="-30"/>
              <w:jc w:val="center"/>
              <w:rPr>
                <w:bCs/>
                <w:sz w:val="16"/>
                <w:szCs w:val="16"/>
                <w:lang w:val="es-PR"/>
              </w:rPr>
            </w:pPr>
            <w:r w:rsidRPr="006E01F5">
              <w:rPr>
                <w:b/>
                <w:lang w:val="es-PR"/>
              </w:rPr>
              <w:t>Académicas</w:t>
            </w:r>
          </w:p>
        </w:tc>
        <w:tc>
          <w:tcPr>
            <w:tcW w:w="1740"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44ECCB8D" w14:textId="77777777" w:rsidR="00F20145" w:rsidRPr="006E01F5" w:rsidRDefault="00F20145" w:rsidP="006E01F5">
            <w:pPr>
              <w:ind w:right="-30"/>
              <w:jc w:val="center"/>
              <w:rPr>
                <w:bCs/>
                <w:sz w:val="16"/>
                <w:szCs w:val="16"/>
                <w:lang w:val="es-PR"/>
              </w:rPr>
            </w:pPr>
            <w:r w:rsidRPr="006E01F5">
              <w:rPr>
                <w:b/>
                <w:lang w:val="es-PR"/>
              </w:rPr>
              <w:t>De vida diaria</w:t>
            </w:r>
          </w:p>
        </w:tc>
        <w:tc>
          <w:tcPr>
            <w:tcW w:w="1791"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4B49CCA5" w14:textId="77777777" w:rsidR="00F20145" w:rsidRPr="006E01F5" w:rsidRDefault="00F20145" w:rsidP="006E01F5">
            <w:pPr>
              <w:ind w:right="-30"/>
              <w:jc w:val="center"/>
              <w:rPr>
                <w:bCs/>
                <w:sz w:val="16"/>
                <w:szCs w:val="16"/>
                <w:lang w:val="es-PR"/>
              </w:rPr>
            </w:pPr>
            <w:r w:rsidRPr="006E01F5">
              <w:rPr>
                <w:b/>
                <w:lang w:val="es-PR"/>
              </w:rPr>
              <w:t>Ocupacionales y laborales</w:t>
            </w:r>
          </w:p>
        </w:tc>
        <w:tc>
          <w:tcPr>
            <w:tcW w:w="1771"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693CA969" w14:textId="77777777" w:rsidR="00F20145" w:rsidRPr="006E01F5" w:rsidRDefault="00F20145" w:rsidP="006E01F5">
            <w:pPr>
              <w:ind w:right="-30"/>
              <w:jc w:val="center"/>
              <w:rPr>
                <w:bCs/>
                <w:sz w:val="16"/>
                <w:szCs w:val="16"/>
                <w:lang w:val="es-PR"/>
              </w:rPr>
            </w:pPr>
            <w:r w:rsidRPr="006E01F5">
              <w:rPr>
                <w:b/>
                <w:lang w:val="es-PR"/>
              </w:rPr>
              <w:t>Psicosociales</w:t>
            </w:r>
          </w:p>
        </w:tc>
        <w:tc>
          <w:tcPr>
            <w:tcW w:w="1749"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573C0852" w14:textId="77777777" w:rsidR="00F20145" w:rsidRPr="006E01F5" w:rsidRDefault="00F20145" w:rsidP="006E01F5">
            <w:pPr>
              <w:ind w:right="-30"/>
              <w:jc w:val="center"/>
              <w:rPr>
                <w:bCs/>
                <w:sz w:val="16"/>
                <w:szCs w:val="16"/>
                <w:lang w:val="es-PR"/>
              </w:rPr>
            </w:pPr>
            <w:r w:rsidRPr="006E01F5">
              <w:rPr>
                <w:b/>
                <w:lang w:val="es-PR"/>
              </w:rPr>
              <w:t>Cognitivas</w:t>
            </w:r>
          </w:p>
        </w:tc>
      </w:tr>
      <w:tr w:rsidR="00F20145" w:rsidRPr="00AC2713" w14:paraId="29FDB3A9" w14:textId="77777777" w:rsidTr="00C42FC2">
        <w:trPr>
          <w:trHeight w:val="391"/>
          <w:jc w:val="center"/>
        </w:trPr>
        <w:tc>
          <w:tcPr>
            <w:tcW w:w="1711" w:type="dxa"/>
            <w:vMerge w:val="restart"/>
            <w:tcBorders>
              <w:top w:val="single" w:sz="4" w:space="0" w:color="595959"/>
              <w:bottom w:val="single" w:sz="4" w:space="0" w:color="595959"/>
              <w:right w:val="single" w:sz="4" w:space="0" w:color="595959"/>
            </w:tcBorders>
            <w:shd w:val="clear" w:color="auto" w:fill="auto"/>
            <w:vAlign w:val="center"/>
          </w:tcPr>
          <w:p w14:paraId="77324945" w14:textId="77777777" w:rsidR="00F20145" w:rsidRPr="006E01F5" w:rsidRDefault="00F20145" w:rsidP="006E01F5">
            <w:pPr>
              <w:jc w:val="center"/>
              <w:rPr>
                <w:b/>
                <w:lang w:val="es-PR"/>
              </w:rPr>
            </w:pPr>
            <w:r w:rsidRPr="006E01F5">
              <w:rPr>
                <w:b/>
                <w:sz w:val="22"/>
                <w:lang w:val="es-PR"/>
              </w:rPr>
              <w:t>Maestro de Educación Física y Educación Física Adaptada</w:t>
            </w:r>
          </w:p>
        </w:tc>
        <w:tc>
          <w:tcPr>
            <w:tcW w:w="1763" w:type="dxa"/>
            <w:tcBorders>
              <w:top w:val="single" w:sz="4" w:space="0" w:color="595959"/>
              <w:left w:val="single" w:sz="4" w:space="0" w:color="595959"/>
              <w:bottom w:val="single" w:sz="4" w:space="0" w:color="D0CECE"/>
              <w:right w:val="single" w:sz="4" w:space="0" w:color="595959"/>
            </w:tcBorders>
            <w:shd w:val="clear" w:color="auto" w:fill="FBE4D5"/>
            <w:vAlign w:val="center"/>
          </w:tcPr>
          <w:p w14:paraId="5F31C69D" w14:textId="77777777" w:rsidR="00F20145" w:rsidRPr="006E01F5" w:rsidRDefault="00F20145" w:rsidP="006E01F5">
            <w:pPr>
              <w:ind w:right="-30"/>
              <w:jc w:val="center"/>
              <w:rPr>
                <w:bCs/>
                <w:sz w:val="16"/>
                <w:szCs w:val="16"/>
                <w:lang w:val="es-PR"/>
              </w:rPr>
            </w:pPr>
          </w:p>
        </w:tc>
        <w:tc>
          <w:tcPr>
            <w:tcW w:w="1740" w:type="dxa"/>
            <w:tcBorders>
              <w:top w:val="single" w:sz="4" w:space="0" w:color="595959"/>
              <w:left w:val="single" w:sz="4" w:space="0" w:color="595959"/>
              <w:bottom w:val="single" w:sz="4" w:space="0" w:color="D0CECE"/>
              <w:right w:val="single" w:sz="4" w:space="0" w:color="595959"/>
            </w:tcBorders>
            <w:shd w:val="clear" w:color="auto" w:fill="FFF2CC"/>
            <w:vAlign w:val="center"/>
          </w:tcPr>
          <w:p w14:paraId="139D5A44" w14:textId="77777777" w:rsidR="00F20145" w:rsidRPr="006E01F5" w:rsidRDefault="00F20145" w:rsidP="006E01F5">
            <w:pPr>
              <w:ind w:right="-30"/>
              <w:jc w:val="center"/>
              <w:rPr>
                <w:bCs/>
                <w:sz w:val="16"/>
                <w:szCs w:val="16"/>
                <w:lang w:val="es-PR"/>
              </w:rPr>
            </w:pPr>
            <w:r w:rsidRPr="006E01F5">
              <w:rPr>
                <w:bCs/>
                <w:sz w:val="16"/>
                <w:szCs w:val="16"/>
                <w:lang w:val="es-PR"/>
              </w:rPr>
              <w:t>Evaluaciones</w:t>
            </w:r>
          </w:p>
        </w:tc>
        <w:tc>
          <w:tcPr>
            <w:tcW w:w="1791" w:type="dxa"/>
            <w:tcBorders>
              <w:top w:val="single" w:sz="4" w:space="0" w:color="595959"/>
              <w:left w:val="single" w:sz="4" w:space="0" w:color="595959"/>
              <w:bottom w:val="single" w:sz="4" w:space="0" w:color="D0CECE"/>
              <w:right w:val="single" w:sz="4" w:space="0" w:color="595959"/>
            </w:tcBorders>
            <w:shd w:val="clear" w:color="auto" w:fill="FFF2CC"/>
            <w:vAlign w:val="center"/>
          </w:tcPr>
          <w:p w14:paraId="169CA564" w14:textId="77777777" w:rsidR="00F20145" w:rsidRPr="006E01F5" w:rsidRDefault="00F20145" w:rsidP="006E01F5">
            <w:pPr>
              <w:ind w:right="-30"/>
              <w:jc w:val="center"/>
              <w:rPr>
                <w:bCs/>
                <w:sz w:val="16"/>
                <w:szCs w:val="16"/>
                <w:lang w:val="es-PR"/>
              </w:rPr>
            </w:pPr>
            <w:r w:rsidRPr="006E01F5">
              <w:rPr>
                <w:bCs/>
                <w:sz w:val="16"/>
                <w:szCs w:val="16"/>
                <w:lang w:val="es-PR"/>
              </w:rPr>
              <w:t>Evaluación del funcionamiento motor</w:t>
            </w:r>
          </w:p>
        </w:tc>
        <w:tc>
          <w:tcPr>
            <w:tcW w:w="1771" w:type="dxa"/>
            <w:tcBorders>
              <w:top w:val="single" w:sz="4" w:space="0" w:color="595959"/>
              <w:left w:val="single" w:sz="4" w:space="0" w:color="595959"/>
              <w:bottom w:val="single" w:sz="4" w:space="0" w:color="D0CECE"/>
              <w:right w:val="single" w:sz="4" w:space="0" w:color="595959"/>
            </w:tcBorders>
            <w:shd w:val="clear" w:color="auto" w:fill="FBE4D5"/>
            <w:vAlign w:val="center"/>
          </w:tcPr>
          <w:p w14:paraId="1281BA22" w14:textId="77777777" w:rsidR="00F20145" w:rsidRPr="006E01F5" w:rsidRDefault="00F20145" w:rsidP="006E01F5">
            <w:pPr>
              <w:ind w:right="-30"/>
              <w:jc w:val="center"/>
              <w:rPr>
                <w:bCs/>
                <w:sz w:val="16"/>
                <w:szCs w:val="16"/>
                <w:lang w:val="es-PR"/>
              </w:rPr>
            </w:pPr>
          </w:p>
        </w:tc>
        <w:tc>
          <w:tcPr>
            <w:tcW w:w="1749" w:type="dxa"/>
            <w:tcBorders>
              <w:top w:val="single" w:sz="4" w:space="0" w:color="595959"/>
              <w:left w:val="single" w:sz="4" w:space="0" w:color="595959"/>
              <w:bottom w:val="single" w:sz="4" w:space="0" w:color="D0CECE"/>
              <w:right w:val="single" w:sz="4" w:space="0" w:color="595959"/>
            </w:tcBorders>
            <w:shd w:val="clear" w:color="auto" w:fill="FFF2CC"/>
            <w:vAlign w:val="center"/>
          </w:tcPr>
          <w:p w14:paraId="15CE64CC" w14:textId="77777777" w:rsidR="00F20145" w:rsidRPr="006E01F5" w:rsidRDefault="00F20145" w:rsidP="006E01F5">
            <w:pPr>
              <w:ind w:right="-30"/>
              <w:jc w:val="center"/>
              <w:rPr>
                <w:bCs/>
                <w:sz w:val="16"/>
                <w:szCs w:val="16"/>
                <w:lang w:val="es-PR"/>
              </w:rPr>
            </w:pPr>
            <w:r w:rsidRPr="006E01F5">
              <w:rPr>
                <w:bCs/>
                <w:sz w:val="16"/>
                <w:szCs w:val="16"/>
                <w:lang w:val="es-PR"/>
              </w:rPr>
              <w:t>Evaluaciones</w:t>
            </w:r>
          </w:p>
        </w:tc>
      </w:tr>
      <w:tr w:rsidR="00F20145" w:rsidRPr="00AC2713" w14:paraId="68722D6A" w14:textId="77777777" w:rsidTr="00C42FC2">
        <w:trPr>
          <w:trHeight w:val="391"/>
          <w:jc w:val="center"/>
        </w:trPr>
        <w:tc>
          <w:tcPr>
            <w:tcW w:w="1711" w:type="dxa"/>
            <w:vMerge/>
            <w:tcBorders>
              <w:top w:val="single" w:sz="4" w:space="0" w:color="595959"/>
              <w:bottom w:val="single" w:sz="4" w:space="0" w:color="D0CECE"/>
              <w:right w:val="single" w:sz="4" w:space="0" w:color="595959"/>
            </w:tcBorders>
            <w:shd w:val="clear" w:color="auto" w:fill="auto"/>
            <w:vAlign w:val="center"/>
          </w:tcPr>
          <w:p w14:paraId="04E2342A"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FBE4D5"/>
            <w:vAlign w:val="center"/>
          </w:tcPr>
          <w:p w14:paraId="74F7D398"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627D7217" w14:textId="77777777" w:rsidR="00F20145" w:rsidRPr="006E01F5" w:rsidRDefault="00F20145" w:rsidP="006E01F5">
            <w:pPr>
              <w:ind w:right="-30"/>
              <w:jc w:val="center"/>
              <w:rPr>
                <w:bCs/>
                <w:sz w:val="16"/>
                <w:szCs w:val="16"/>
                <w:lang w:val="es-PR"/>
              </w:rPr>
            </w:pPr>
          </w:p>
        </w:tc>
        <w:tc>
          <w:tcPr>
            <w:tcW w:w="179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018ED093" w14:textId="77777777" w:rsidR="00F20145" w:rsidRPr="006E01F5" w:rsidRDefault="00F20145" w:rsidP="006E01F5">
            <w:pPr>
              <w:ind w:right="-30"/>
              <w:jc w:val="center"/>
              <w:rPr>
                <w:bCs/>
                <w:sz w:val="16"/>
                <w:szCs w:val="16"/>
                <w:lang w:val="es-PR"/>
              </w:rPr>
            </w:pPr>
            <w:r w:rsidRPr="006E01F5">
              <w:rPr>
                <w:bCs/>
                <w:sz w:val="16"/>
                <w:szCs w:val="16"/>
                <w:lang w:val="es-PR"/>
              </w:rPr>
              <w:t>Informes de progreso</w:t>
            </w:r>
          </w:p>
        </w:tc>
        <w:tc>
          <w:tcPr>
            <w:tcW w:w="1771" w:type="dxa"/>
            <w:tcBorders>
              <w:top w:val="single" w:sz="4" w:space="0" w:color="D0CECE"/>
              <w:left w:val="single" w:sz="4" w:space="0" w:color="595959"/>
              <w:bottom w:val="single" w:sz="4" w:space="0" w:color="D0CECE"/>
              <w:right w:val="single" w:sz="4" w:space="0" w:color="595959"/>
            </w:tcBorders>
            <w:shd w:val="clear" w:color="auto" w:fill="FBE4D5"/>
            <w:vAlign w:val="center"/>
          </w:tcPr>
          <w:p w14:paraId="5EE44050" w14:textId="77777777" w:rsidR="00F20145" w:rsidRPr="006E01F5" w:rsidRDefault="00F20145" w:rsidP="006E01F5">
            <w:pPr>
              <w:ind w:right="-30"/>
              <w:jc w:val="center"/>
              <w:rPr>
                <w:bCs/>
                <w:sz w:val="16"/>
                <w:szCs w:val="16"/>
                <w:lang w:val="es-PR"/>
              </w:rPr>
            </w:pPr>
            <w:r w:rsidRPr="006E01F5">
              <w:rPr>
                <w:bCs/>
                <w:sz w:val="16"/>
                <w:szCs w:val="16"/>
                <w:lang w:val="es-PR"/>
              </w:rPr>
              <w:t>Informes de progreso</w:t>
            </w:r>
          </w:p>
        </w:tc>
        <w:tc>
          <w:tcPr>
            <w:tcW w:w="1749"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75841DA5" w14:textId="77777777" w:rsidR="00F20145" w:rsidRPr="006E01F5" w:rsidRDefault="00F20145" w:rsidP="006E01F5">
            <w:pPr>
              <w:ind w:right="-30"/>
              <w:jc w:val="center"/>
              <w:rPr>
                <w:bCs/>
                <w:sz w:val="16"/>
                <w:szCs w:val="16"/>
                <w:lang w:val="es-PR"/>
              </w:rPr>
            </w:pPr>
            <w:r w:rsidRPr="006E01F5">
              <w:rPr>
                <w:bCs/>
                <w:sz w:val="16"/>
                <w:szCs w:val="16"/>
                <w:lang w:val="es-PR"/>
              </w:rPr>
              <w:t>Informes de progreso</w:t>
            </w:r>
          </w:p>
        </w:tc>
      </w:tr>
      <w:tr w:rsidR="00F20145" w:rsidRPr="00AC2713" w14:paraId="20DAF6E6" w14:textId="77777777" w:rsidTr="00C42FC2">
        <w:trPr>
          <w:trHeight w:val="391"/>
          <w:jc w:val="center"/>
        </w:trPr>
        <w:tc>
          <w:tcPr>
            <w:tcW w:w="1711" w:type="dxa"/>
            <w:vMerge/>
            <w:tcBorders>
              <w:top w:val="single" w:sz="4" w:space="0" w:color="D0CECE"/>
              <w:bottom w:val="single" w:sz="4" w:space="0" w:color="595959"/>
              <w:right w:val="single" w:sz="4" w:space="0" w:color="595959"/>
            </w:tcBorders>
            <w:shd w:val="clear" w:color="auto" w:fill="auto"/>
            <w:vAlign w:val="center"/>
          </w:tcPr>
          <w:p w14:paraId="7F4519B0"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FBE4D5"/>
            <w:vAlign w:val="center"/>
          </w:tcPr>
          <w:p w14:paraId="18F78181"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6A300269"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c>
          <w:tcPr>
            <w:tcW w:w="179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4ED95A19"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c>
          <w:tcPr>
            <w:tcW w:w="1771" w:type="dxa"/>
            <w:tcBorders>
              <w:top w:val="single" w:sz="4" w:space="0" w:color="D0CECE"/>
              <w:left w:val="single" w:sz="4" w:space="0" w:color="595959"/>
              <w:bottom w:val="single" w:sz="4" w:space="0" w:color="D0CECE"/>
              <w:right w:val="single" w:sz="4" w:space="0" w:color="595959"/>
            </w:tcBorders>
            <w:shd w:val="clear" w:color="auto" w:fill="FBE4D5"/>
            <w:vAlign w:val="center"/>
          </w:tcPr>
          <w:p w14:paraId="036256C4"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c>
          <w:tcPr>
            <w:tcW w:w="1749"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6EA73CF8"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r>
      <w:tr w:rsidR="00F20145" w:rsidRPr="00AC2713" w14:paraId="46C64D62"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0B3E9253"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FBE4D5"/>
            <w:vAlign w:val="center"/>
          </w:tcPr>
          <w:p w14:paraId="7A80398A"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242C5699"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91"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540301F9" w14:textId="77777777" w:rsidR="00F20145" w:rsidRPr="006E01F5" w:rsidRDefault="00F20145" w:rsidP="006E01F5">
            <w:pPr>
              <w:ind w:right="-30"/>
              <w:jc w:val="center"/>
              <w:rPr>
                <w:bCs/>
                <w:sz w:val="16"/>
                <w:szCs w:val="16"/>
                <w:lang w:val="es-PR"/>
              </w:rPr>
            </w:pPr>
          </w:p>
        </w:tc>
        <w:tc>
          <w:tcPr>
            <w:tcW w:w="1771" w:type="dxa"/>
            <w:tcBorders>
              <w:top w:val="single" w:sz="4" w:space="0" w:color="D0CECE"/>
              <w:left w:val="single" w:sz="4" w:space="0" w:color="595959"/>
              <w:bottom w:val="single" w:sz="4" w:space="0" w:color="D0CECE"/>
              <w:right w:val="single" w:sz="4" w:space="0" w:color="595959"/>
            </w:tcBorders>
            <w:shd w:val="clear" w:color="auto" w:fill="FBE4D5"/>
            <w:vAlign w:val="center"/>
          </w:tcPr>
          <w:p w14:paraId="126F97DC" w14:textId="77777777" w:rsidR="00F20145" w:rsidRPr="006E01F5" w:rsidRDefault="00F20145" w:rsidP="006E01F5">
            <w:pPr>
              <w:ind w:right="-30"/>
              <w:jc w:val="center"/>
              <w:rPr>
                <w:bCs/>
                <w:sz w:val="16"/>
                <w:szCs w:val="16"/>
                <w:lang w:val="es-PR"/>
              </w:rPr>
            </w:pPr>
          </w:p>
        </w:tc>
        <w:tc>
          <w:tcPr>
            <w:tcW w:w="1749"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5E2183B3"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r>
      <w:tr w:rsidR="00F20145" w:rsidRPr="00AC2713" w14:paraId="14385A0F"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40937CE5"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595959"/>
              <w:right w:val="single" w:sz="4" w:space="0" w:color="595959"/>
            </w:tcBorders>
            <w:shd w:val="clear" w:color="auto" w:fill="FBE4D5"/>
            <w:vAlign w:val="center"/>
          </w:tcPr>
          <w:p w14:paraId="752B444A"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595959"/>
              <w:right w:val="single" w:sz="4" w:space="0" w:color="595959"/>
            </w:tcBorders>
            <w:shd w:val="clear" w:color="auto" w:fill="FFF2CC"/>
            <w:vAlign w:val="center"/>
          </w:tcPr>
          <w:p w14:paraId="17E7C8B1"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91" w:type="dxa"/>
            <w:tcBorders>
              <w:top w:val="single" w:sz="4" w:space="0" w:color="D0CECE"/>
              <w:left w:val="single" w:sz="4" w:space="0" w:color="595959"/>
              <w:bottom w:val="single" w:sz="4" w:space="0" w:color="595959"/>
              <w:right w:val="single" w:sz="4" w:space="0" w:color="595959"/>
            </w:tcBorders>
            <w:shd w:val="clear" w:color="auto" w:fill="FFF2CC"/>
            <w:vAlign w:val="center"/>
          </w:tcPr>
          <w:p w14:paraId="320AE0E1" w14:textId="77777777" w:rsidR="00F20145" w:rsidRPr="006E01F5" w:rsidRDefault="00F20145" w:rsidP="006E01F5">
            <w:pPr>
              <w:ind w:right="-30"/>
              <w:jc w:val="center"/>
              <w:rPr>
                <w:bCs/>
                <w:sz w:val="16"/>
                <w:szCs w:val="16"/>
                <w:lang w:val="es-PR"/>
              </w:rPr>
            </w:pPr>
          </w:p>
        </w:tc>
        <w:tc>
          <w:tcPr>
            <w:tcW w:w="1771" w:type="dxa"/>
            <w:tcBorders>
              <w:top w:val="single" w:sz="4" w:space="0" w:color="D0CECE"/>
              <w:left w:val="single" w:sz="4" w:space="0" w:color="595959"/>
              <w:bottom w:val="single" w:sz="4" w:space="0" w:color="595959"/>
              <w:right w:val="single" w:sz="4" w:space="0" w:color="595959"/>
            </w:tcBorders>
            <w:shd w:val="clear" w:color="auto" w:fill="FBE4D5"/>
            <w:vAlign w:val="center"/>
          </w:tcPr>
          <w:p w14:paraId="6661E284" w14:textId="77777777" w:rsidR="00F20145" w:rsidRPr="006E01F5" w:rsidRDefault="00F20145" w:rsidP="006E01F5">
            <w:pPr>
              <w:ind w:right="-30"/>
              <w:jc w:val="center"/>
              <w:rPr>
                <w:bCs/>
                <w:sz w:val="16"/>
                <w:szCs w:val="16"/>
                <w:lang w:val="es-PR"/>
              </w:rPr>
            </w:pPr>
          </w:p>
        </w:tc>
        <w:tc>
          <w:tcPr>
            <w:tcW w:w="1749" w:type="dxa"/>
            <w:tcBorders>
              <w:top w:val="single" w:sz="4" w:space="0" w:color="D0CECE"/>
              <w:left w:val="single" w:sz="4" w:space="0" w:color="595959"/>
              <w:bottom w:val="single" w:sz="4" w:space="0" w:color="595959"/>
              <w:right w:val="single" w:sz="4" w:space="0" w:color="595959"/>
            </w:tcBorders>
            <w:shd w:val="clear" w:color="auto" w:fill="FFF2CC"/>
            <w:vAlign w:val="center"/>
          </w:tcPr>
          <w:p w14:paraId="543BC66E"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r>
      <w:tr w:rsidR="00F20145" w:rsidRPr="00AC2713" w14:paraId="339C16AF" w14:textId="77777777" w:rsidTr="00C42FC2">
        <w:trPr>
          <w:trHeight w:val="720"/>
          <w:jc w:val="center"/>
        </w:trPr>
        <w:tc>
          <w:tcPr>
            <w:tcW w:w="1711" w:type="dxa"/>
            <w:tcBorders>
              <w:top w:val="single" w:sz="4" w:space="0" w:color="595959"/>
              <w:bottom w:val="single" w:sz="4" w:space="0" w:color="595959"/>
              <w:right w:val="single" w:sz="4" w:space="0" w:color="595959"/>
            </w:tcBorders>
            <w:shd w:val="clear" w:color="auto" w:fill="AEAAAA"/>
            <w:vAlign w:val="center"/>
          </w:tcPr>
          <w:p w14:paraId="50E39ABC" w14:textId="77777777" w:rsidR="00F20145" w:rsidRPr="006E01F5" w:rsidRDefault="00F20145" w:rsidP="006E01F5">
            <w:pPr>
              <w:jc w:val="center"/>
              <w:rPr>
                <w:b/>
                <w:lang w:val="es-PR"/>
              </w:rPr>
            </w:pPr>
            <w:r w:rsidRPr="006E01F5">
              <w:rPr>
                <w:b/>
                <w:lang w:val="es-PR"/>
              </w:rPr>
              <w:t>PD</w:t>
            </w:r>
          </w:p>
        </w:tc>
        <w:tc>
          <w:tcPr>
            <w:tcW w:w="1763"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46B3FB5C" w14:textId="77777777" w:rsidR="00F20145" w:rsidRPr="006E01F5" w:rsidRDefault="00F20145" w:rsidP="006E01F5">
            <w:pPr>
              <w:ind w:right="-30"/>
              <w:jc w:val="center"/>
              <w:rPr>
                <w:bCs/>
                <w:sz w:val="16"/>
                <w:szCs w:val="16"/>
                <w:lang w:val="es-PR"/>
              </w:rPr>
            </w:pPr>
            <w:r w:rsidRPr="006E01F5">
              <w:rPr>
                <w:b/>
                <w:lang w:val="es-PR"/>
              </w:rPr>
              <w:t>Académicas</w:t>
            </w:r>
          </w:p>
        </w:tc>
        <w:tc>
          <w:tcPr>
            <w:tcW w:w="1740"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01BEC2D4" w14:textId="77777777" w:rsidR="00F20145" w:rsidRPr="006E01F5" w:rsidRDefault="00F20145" w:rsidP="006E01F5">
            <w:pPr>
              <w:ind w:right="-30"/>
              <w:jc w:val="center"/>
              <w:rPr>
                <w:bCs/>
                <w:sz w:val="16"/>
                <w:szCs w:val="16"/>
                <w:lang w:val="es-PR"/>
              </w:rPr>
            </w:pPr>
            <w:r w:rsidRPr="006E01F5">
              <w:rPr>
                <w:b/>
                <w:lang w:val="es-PR"/>
              </w:rPr>
              <w:t>De vida diaria</w:t>
            </w:r>
          </w:p>
        </w:tc>
        <w:tc>
          <w:tcPr>
            <w:tcW w:w="1791"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0E4500A8" w14:textId="77777777" w:rsidR="00F20145" w:rsidRPr="006E01F5" w:rsidRDefault="00F20145" w:rsidP="006E01F5">
            <w:pPr>
              <w:ind w:right="-30"/>
              <w:jc w:val="center"/>
              <w:rPr>
                <w:bCs/>
                <w:sz w:val="16"/>
                <w:szCs w:val="16"/>
                <w:lang w:val="es-PR"/>
              </w:rPr>
            </w:pPr>
            <w:r w:rsidRPr="006E01F5">
              <w:rPr>
                <w:b/>
                <w:lang w:val="es-PR"/>
              </w:rPr>
              <w:t>Ocupacionales y laborales</w:t>
            </w:r>
          </w:p>
        </w:tc>
        <w:tc>
          <w:tcPr>
            <w:tcW w:w="1771"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0836E502" w14:textId="77777777" w:rsidR="00F20145" w:rsidRPr="006E01F5" w:rsidRDefault="00F20145" w:rsidP="006E01F5">
            <w:pPr>
              <w:ind w:right="-30"/>
              <w:jc w:val="center"/>
              <w:rPr>
                <w:bCs/>
                <w:sz w:val="16"/>
                <w:szCs w:val="16"/>
                <w:lang w:val="es-PR"/>
              </w:rPr>
            </w:pPr>
            <w:r w:rsidRPr="006E01F5">
              <w:rPr>
                <w:b/>
                <w:lang w:val="es-PR"/>
              </w:rPr>
              <w:t>Psicosociales</w:t>
            </w:r>
          </w:p>
        </w:tc>
        <w:tc>
          <w:tcPr>
            <w:tcW w:w="1749"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3CFC3C24" w14:textId="77777777" w:rsidR="00F20145" w:rsidRPr="006E01F5" w:rsidRDefault="00F20145" w:rsidP="006E01F5">
            <w:pPr>
              <w:ind w:right="-30"/>
              <w:jc w:val="center"/>
              <w:rPr>
                <w:bCs/>
                <w:sz w:val="16"/>
                <w:szCs w:val="16"/>
                <w:lang w:val="es-PR"/>
              </w:rPr>
            </w:pPr>
            <w:r w:rsidRPr="006E01F5">
              <w:rPr>
                <w:b/>
                <w:lang w:val="es-PR"/>
              </w:rPr>
              <w:t>Cognitivas</w:t>
            </w:r>
          </w:p>
        </w:tc>
      </w:tr>
      <w:tr w:rsidR="00F20145" w:rsidRPr="00AC2713" w14:paraId="6184F4D0" w14:textId="77777777" w:rsidTr="00C42FC2">
        <w:trPr>
          <w:trHeight w:val="391"/>
          <w:jc w:val="center"/>
        </w:trPr>
        <w:tc>
          <w:tcPr>
            <w:tcW w:w="1711" w:type="dxa"/>
            <w:vMerge w:val="restart"/>
            <w:tcBorders>
              <w:top w:val="single" w:sz="4" w:space="0" w:color="595959"/>
              <w:bottom w:val="single" w:sz="4" w:space="0" w:color="595959"/>
              <w:right w:val="single" w:sz="4" w:space="0" w:color="595959"/>
            </w:tcBorders>
            <w:shd w:val="clear" w:color="auto" w:fill="auto"/>
            <w:vAlign w:val="center"/>
          </w:tcPr>
          <w:p w14:paraId="061EF6BE" w14:textId="77777777" w:rsidR="00F20145" w:rsidRPr="006E01F5" w:rsidRDefault="00F20145" w:rsidP="006E01F5">
            <w:pPr>
              <w:jc w:val="center"/>
              <w:rPr>
                <w:b/>
                <w:lang w:val="es-PR"/>
              </w:rPr>
            </w:pPr>
            <w:r w:rsidRPr="006E01F5">
              <w:rPr>
                <w:b/>
                <w:lang w:val="es-PR"/>
              </w:rPr>
              <w:t>Evaluador Vocacional</w:t>
            </w:r>
          </w:p>
        </w:tc>
        <w:tc>
          <w:tcPr>
            <w:tcW w:w="1763" w:type="dxa"/>
            <w:tcBorders>
              <w:top w:val="single" w:sz="4" w:space="0" w:color="595959"/>
              <w:left w:val="single" w:sz="4" w:space="0" w:color="595959"/>
              <w:bottom w:val="single" w:sz="4" w:space="0" w:color="D0CECE"/>
              <w:right w:val="single" w:sz="4" w:space="0" w:color="595959"/>
            </w:tcBorders>
            <w:shd w:val="clear" w:color="auto" w:fill="E2EFD9"/>
            <w:vAlign w:val="center"/>
          </w:tcPr>
          <w:p w14:paraId="6CEC8F38" w14:textId="77777777" w:rsidR="00F20145" w:rsidRPr="006E01F5" w:rsidRDefault="00F20145" w:rsidP="006E01F5">
            <w:pPr>
              <w:ind w:right="-30"/>
              <w:jc w:val="center"/>
              <w:rPr>
                <w:bCs/>
                <w:sz w:val="16"/>
                <w:szCs w:val="16"/>
                <w:lang w:val="es-PR"/>
              </w:rPr>
            </w:pPr>
            <w:r w:rsidRPr="006E01F5">
              <w:rPr>
                <w:bCs/>
                <w:sz w:val="16"/>
                <w:szCs w:val="16"/>
                <w:lang w:val="es-PR"/>
              </w:rPr>
              <w:t>Evaluación vocacional</w:t>
            </w:r>
          </w:p>
        </w:tc>
        <w:tc>
          <w:tcPr>
            <w:tcW w:w="1740" w:type="dxa"/>
            <w:tcBorders>
              <w:top w:val="single" w:sz="4" w:space="0" w:color="595959"/>
              <w:left w:val="single" w:sz="4" w:space="0" w:color="595959"/>
              <w:bottom w:val="single" w:sz="4" w:space="0" w:color="D0CECE"/>
              <w:right w:val="single" w:sz="4" w:space="0" w:color="595959"/>
            </w:tcBorders>
            <w:shd w:val="clear" w:color="auto" w:fill="FFF2CC"/>
            <w:vAlign w:val="center"/>
          </w:tcPr>
          <w:p w14:paraId="4A3F3A06" w14:textId="77777777" w:rsidR="00F20145" w:rsidRPr="006E01F5" w:rsidRDefault="00F20145" w:rsidP="006E01F5">
            <w:pPr>
              <w:ind w:right="-30"/>
              <w:jc w:val="center"/>
              <w:rPr>
                <w:bCs/>
                <w:sz w:val="16"/>
                <w:szCs w:val="16"/>
                <w:lang w:val="es-PR"/>
              </w:rPr>
            </w:pPr>
            <w:r w:rsidRPr="006E01F5">
              <w:rPr>
                <w:bCs/>
                <w:sz w:val="16"/>
                <w:szCs w:val="16"/>
                <w:lang w:val="es-PR"/>
              </w:rPr>
              <w:t>Evaluación vocacional</w:t>
            </w:r>
          </w:p>
        </w:tc>
        <w:tc>
          <w:tcPr>
            <w:tcW w:w="1791" w:type="dxa"/>
            <w:tcBorders>
              <w:top w:val="single" w:sz="4" w:space="0" w:color="595959"/>
              <w:left w:val="single" w:sz="4" w:space="0" w:color="595959"/>
              <w:bottom w:val="single" w:sz="4" w:space="0" w:color="D0CECE"/>
              <w:right w:val="single" w:sz="4" w:space="0" w:color="595959"/>
            </w:tcBorders>
            <w:shd w:val="clear" w:color="auto" w:fill="E2EFD9"/>
            <w:vAlign w:val="center"/>
          </w:tcPr>
          <w:p w14:paraId="76A1DA8F" w14:textId="77777777" w:rsidR="00F20145" w:rsidRPr="006E01F5" w:rsidRDefault="00F20145" w:rsidP="006E01F5">
            <w:pPr>
              <w:ind w:right="-30"/>
              <w:jc w:val="center"/>
              <w:rPr>
                <w:bCs/>
                <w:sz w:val="16"/>
                <w:szCs w:val="16"/>
                <w:lang w:val="es-PR"/>
              </w:rPr>
            </w:pPr>
            <w:r w:rsidRPr="006E01F5">
              <w:rPr>
                <w:bCs/>
                <w:sz w:val="16"/>
                <w:szCs w:val="16"/>
                <w:lang w:val="es-PR"/>
              </w:rPr>
              <w:t>Evaluación vocacional</w:t>
            </w:r>
          </w:p>
        </w:tc>
        <w:tc>
          <w:tcPr>
            <w:tcW w:w="1771" w:type="dxa"/>
            <w:tcBorders>
              <w:top w:val="single" w:sz="4" w:space="0" w:color="595959"/>
              <w:left w:val="single" w:sz="4" w:space="0" w:color="595959"/>
              <w:bottom w:val="single" w:sz="4" w:space="0" w:color="D0CECE"/>
              <w:right w:val="single" w:sz="4" w:space="0" w:color="595959"/>
            </w:tcBorders>
            <w:shd w:val="clear" w:color="auto" w:fill="E2EFD9"/>
            <w:vAlign w:val="center"/>
          </w:tcPr>
          <w:p w14:paraId="3A4A8CBF" w14:textId="77777777" w:rsidR="00F20145" w:rsidRPr="006E01F5" w:rsidRDefault="00F20145" w:rsidP="006E01F5">
            <w:pPr>
              <w:ind w:right="-30"/>
              <w:jc w:val="center"/>
              <w:rPr>
                <w:bCs/>
                <w:sz w:val="16"/>
                <w:szCs w:val="16"/>
                <w:lang w:val="es-PR"/>
              </w:rPr>
            </w:pPr>
            <w:r w:rsidRPr="006E01F5">
              <w:rPr>
                <w:bCs/>
                <w:sz w:val="16"/>
                <w:szCs w:val="16"/>
                <w:lang w:val="es-PR"/>
              </w:rPr>
              <w:t>Evaluación vocacional</w:t>
            </w:r>
          </w:p>
        </w:tc>
        <w:tc>
          <w:tcPr>
            <w:tcW w:w="1749" w:type="dxa"/>
            <w:tcBorders>
              <w:top w:val="single" w:sz="4" w:space="0" w:color="595959"/>
              <w:left w:val="single" w:sz="4" w:space="0" w:color="595959"/>
              <w:bottom w:val="single" w:sz="4" w:space="0" w:color="D0CECE"/>
              <w:right w:val="single" w:sz="4" w:space="0" w:color="595959"/>
            </w:tcBorders>
            <w:shd w:val="clear" w:color="auto" w:fill="E2EFD9"/>
            <w:vAlign w:val="center"/>
          </w:tcPr>
          <w:p w14:paraId="59064B56" w14:textId="77777777" w:rsidR="00F20145" w:rsidRPr="006E01F5" w:rsidRDefault="00F20145" w:rsidP="006E01F5">
            <w:pPr>
              <w:ind w:right="-30"/>
              <w:jc w:val="center"/>
              <w:rPr>
                <w:bCs/>
                <w:sz w:val="16"/>
                <w:szCs w:val="16"/>
                <w:lang w:val="es-PR"/>
              </w:rPr>
            </w:pPr>
            <w:r w:rsidRPr="006E01F5">
              <w:rPr>
                <w:bCs/>
                <w:sz w:val="16"/>
                <w:szCs w:val="16"/>
                <w:lang w:val="es-PR"/>
              </w:rPr>
              <w:t>Evaluación vocacional</w:t>
            </w:r>
          </w:p>
        </w:tc>
      </w:tr>
      <w:tr w:rsidR="00F20145" w:rsidRPr="00AC2713" w14:paraId="5A32D096"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44B0AFD8"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4956DAF8" w14:textId="77777777" w:rsidR="00F20145" w:rsidRPr="006E01F5" w:rsidRDefault="00F20145" w:rsidP="006E01F5">
            <w:pPr>
              <w:ind w:right="-30"/>
              <w:jc w:val="center"/>
              <w:rPr>
                <w:bCs/>
                <w:sz w:val="16"/>
                <w:szCs w:val="16"/>
                <w:lang w:val="es-PR"/>
              </w:rPr>
            </w:pPr>
            <w:r w:rsidRPr="006E01F5">
              <w:rPr>
                <w:bCs/>
                <w:sz w:val="16"/>
                <w:szCs w:val="16"/>
                <w:lang w:val="es-PR"/>
              </w:rPr>
              <w:t>Interpretación de pruebas de aptitud y aprovechamiento académico</w:t>
            </w:r>
          </w:p>
        </w:tc>
        <w:tc>
          <w:tcPr>
            <w:tcW w:w="1740"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241B2C58" w14:textId="77777777" w:rsidR="00F20145" w:rsidRPr="006E01F5" w:rsidRDefault="00F20145" w:rsidP="006E01F5">
            <w:pPr>
              <w:ind w:right="-30"/>
              <w:jc w:val="center"/>
              <w:rPr>
                <w:bCs/>
                <w:sz w:val="16"/>
                <w:szCs w:val="16"/>
                <w:lang w:val="es-PR"/>
              </w:rPr>
            </w:pPr>
            <w:r w:rsidRPr="006E01F5">
              <w:rPr>
                <w:bCs/>
                <w:sz w:val="16"/>
                <w:szCs w:val="16"/>
                <w:lang w:val="es-PR"/>
              </w:rPr>
              <w:t>Cernimiento de destrezas de Vida Independiente</w:t>
            </w:r>
          </w:p>
        </w:tc>
        <w:tc>
          <w:tcPr>
            <w:tcW w:w="179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4180F40D" w14:textId="77777777" w:rsidR="00F20145" w:rsidRPr="006E01F5" w:rsidRDefault="00F20145" w:rsidP="006E01F5">
            <w:pPr>
              <w:ind w:right="-30"/>
              <w:jc w:val="center"/>
              <w:rPr>
                <w:bCs/>
                <w:sz w:val="16"/>
                <w:szCs w:val="16"/>
                <w:lang w:val="es-PR"/>
              </w:rPr>
            </w:pPr>
            <w:r w:rsidRPr="006E01F5">
              <w:rPr>
                <w:bCs/>
                <w:sz w:val="16"/>
                <w:szCs w:val="16"/>
                <w:lang w:val="es-PR"/>
              </w:rPr>
              <w:t>Pruebas de intereses y valores ocupacionales (CEPA, Harrington O´Shea, Reading Free, ONet)</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0B1F6686" w14:textId="77777777" w:rsidR="00F20145" w:rsidRPr="006E01F5" w:rsidRDefault="00F20145" w:rsidP="006E01F5">
            <w:pPr>
              <w:ind w:right="-30"/>
              <w:jc w:val="center"/>
              <w:rPr>
                <w:bCs/>
                <w:sz w:val="16"/>
                <w:szCs w:val="16"/>
                <w:lang w:val="es-PR"/>
              </w:rPr>
            </w:pPr>
            <w:r w:rsidRPr="006E01F5">
              <w:rPr>
                <w:bCs/>
                <w:sz w:val="16"/>
                <w:szCs w:val="16"/>
                <w:lang w:val="es-PR"/>
              </w:rPr>
              <w:t>Cernimiento de autogestión y autodeterminación (ARC y AIR)</w:t>
            </w:r>
          </w:p>
        </w:tc>
        <w:tc>
          <w:tcPr>
            <w:tcW w:w="1749"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4EACE750" w14:textId="77777777" w:rsidR="00F20145" w:rsidRPr="006E01F5" w:rsidRDefault="00F20145" w:rsidP="006E01F5">
            <w:pPr>
              <w:ind w:right="-30"/>
              <w:jc w:val="center"/>
              <w:rPr>
                <w:bCs/>
                <w:sz w:val="16"/>
                <w:szCs w:val="16"/>
                <w:lang w:val="es-PR"/>
              </w:rPr>
            </w:pPr>
            <w:r w:rsidRPr="006E01F5">
              <w:rPr>
                <w:bCs/>
                <w:sz w:val="16"/>
                <w:szCs w:val="16"/>
                <w:lang w:val="es-PR"/>
              </w:rPr>
              <w:t>Prueba estilos de aprendizaje</w:t>
            </w:r>
          </w:p>
        </w:tc>
      </w:tr>
      <w:tr w:rsidR="00F20145" w:rsidRPr="006B1007" w14:paraId="42B72D2D"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6A78F33D"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3D1868D1"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6C79E4DA" w14:textId="77777777" w:rsidR="00F20145" w:rsidRPr="006E01F5" w:rsidRDefault="00F20145" w:rsidP="006E01F5">
            <w:pPr>
              <w:ind w:right="-30"/>
              <w:jc w:val="center"/>
              <w:rPr>
                <w:bCs/>
                <w:sz w:val="16"/>
                <w:szCs w:val="16"/>
                <w:lang w:val="es-PR"/>
              </w:rPr>
            </w:pPr>
          </w:p>
        </w:tc>
        <w:tc>
          <w:tcPr>
            <w:tcW w:w="179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1B4D719D" w14:textId="77777777" w:rsidR="00F20145" w:rsidRPr="006E01F5" w:rsidRDefault="00F20145" w:rsidP="006E01F5">
            <w:pPr>
              <w:ind w:right="-30"/>
              <w:jc w:val="center"/>
              <w:rPr>
                <w:bCs/>
                <w:sz w:val="16"/>
                <w:szCs w:val="16"/>
                <w:lang w:val="es-PR"/>
              </w:rPr>
            </w:pPr>
            <w:r w:rsidRPr="006E01F5">
              <w:rPr>
                <w:bCs/>
                <w:sz w:val="16"/>
                <w:szCs w:val="16"/>
                <w:lang w:val="es-PR"/>
              </w:rPr>
              <w:t>Cernimiento de destrezas preempleo y apresto laboral</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050C559A" w14:textId="77777777" w:rsidR="00F20145" w:rsidRPr="006E01F5" w:rsidRDefault="00F20145" w:rsidP="006E01F5">
            <w:pPr>
              <w:ind w:right="-30"/>
              <w:jc w:val="center"/>
              <w:rPr>
                <w:bCs/>
                <w:sz w:val="16"/>
                <w:szCs w:val="16"/>
                <w:lang w:val="es-PR"/>
              </w:rPr>
            </w:pPr>
          </w:p>
        </w:tc>
        <w:tc>
          <w:tcPr>
            <w:tcW w:w="1749"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453CA5F3" w14:textId="77777777" w:rsidR="00F20145" w:rsidRPr="006E01F5" w:rsidRDefault="00F20145" w:rsidP="006E01F5">
            <w:pPr>
              <w:ind w:right="-30"/>
              <w:jc w:val="center"/>
              <w:rPr>
                <w:bCs/>
                <w:sz w:val="16"/>
                <w:szCs w:val="16"/>
                <w:lang w:val="es-PR"/>
              </w:rPr>
            </w:pPr>
          </w:p>
        </w:tc>
      </w:tr>
      <w:tr w:rsidR="00F20145" w:rsidRPr="006B1007" w14:paraId="24DE3105"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084CDF48"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081E8F06"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17617FB2" w14:textId="77777777" w:rsidR="00F20145" w:rsidRPr="006E01F5" w:rsidRDefault="00F20145" w:rsidP="006E01F5">
            <w:pPr>
              <w:ind w:right="-30"/>
              <w:jc w:val="center"/>
              <w:rPr>
                <w:bCs/>
                <w:sz w:val="16"/>
                <w:szCs w:val="16"/>
                <w:lang w:val="es-PR"/>
              </w:rPr>
            </w:pPr>
          </w:p>
        </w:tc>
        <w:tc>
          <w:tcPr>
            <w:tcW w:w="179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126C9114" w14:textId="77777777" w:rsidR="00F20145" w:rsidRPr="006E01F5" w:rsidRDefault="00F20145" w:rsidP="006E01F5">
            <w:pPr>
              <w:ind w:right="-30"/>
              <w:jc w:val="center"/>
              <w:rPr>
                <w:bCs/>
                <w:sz w:val="16"/>
                <w:szCs w:val="16"/>
                <w:lang w:val="es-PR"/>
              </w:rPr>
            </w:pPr>
            <w:r w:rsidRPr="006E01F5">
              <w:rPr>
                <w:bCs/>
                <w:sz w:val="16"/>
                <w:szCs w:val="16"/>
                <w:lang w:val="es-PR"/>
              </w:rPr>
              <w:t>Muestras de trabajo, evaluaciones situacionales y ecológicas</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6A0675B1" w14:textId="77777777" w:rsidR="00F20145" w:rsidRPr="006E01F5" w:rsidRDefault="00F20145" w:rsidP="006E01F5">
            <w:pPr>
              <w:ind w:right="-30"/>
              <w:jc w:val="center"/>
              <w:rPr>
                <w:bCs/>
                <w:sz w:val="16"/>
                <w:szCs w:val="16"/>
                <w:lang w:val="es-PR"/>
              </w:rPr>
            </w:pPr>
          </w:p>
        </w:tc>
        <w:tc>
          <w:tcPr>
            <w:tcW w:w="1749"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14DE07CE" w14:textId="77777777" w:rsidR="00F20145" w:rsidRPr="006E01F5" w:rsidRDefault="00F20145" w:rsidP="006E01F5">
            <w:pPr>
              <w:ind w:right="-30"/>
              <w:jc w:val="center"/>
              <w:rPr>
                <w:bCs/>
                <w:sz w:val="16"/>
                <w:szCs w:val="16"/>
                <w:lang w:val="es-PR"/>
              </w:rPr>
            </w:pPr>
          </w:p>
        </w:tc>
      </w:tr>
      <w:tr w:rsidR="00F20145" w:rsidRPr="006B1007" w14:paraId="039B3BF4"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7B0B55B8"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7CE469ED"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61C0B37D" w14:textId="77777777" w:rsidR="00F20145" w:rsidRPr="006E01F5" w:rsidRDefault="00F20145" w:rsidP="006E01F5">
            <w:pPr>
              <w:ind w:right="-30"/>
              <w:jc w:val="center"/>
              <w:rPr>
                <w:bCs/>
                <w:sz w:val="16"/>
                <w:szCs w:val="16"/>
                <w:lang w:val="es-PR"/>
              </w:rPr>
            </w:pPr>
          </w:p>
        </w:tc>
        <w:tc>
          <w:tcPr>
            <w:tcW w:w="179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38B2AF22" w14:textId="77777777" w:rsidR="00F20145" w:rsidRPr="006E01F5" w:rsidRDefault="00F20145" w:rsidP="006E01F5">
            <w:pPr>
              <w:ind w:right="-30"/>
              <w:jc w:val="center"/>
              <w:rPr>
                <w:bCs/>
                <w:sz w:val="16"/>
                <w:szCs w:val="16"/>
                <w:lang w:val="es-PR"/>
              </w:rPr>
            </w:pPr>
            <w:r w:rsidRPr="006E01F5">
              <w:rPr>
                <w:bCs/>
                <w:sz w:val="16"/>
                <w:szCs w:val="16"/>
                <w:lang w:val="es-PR"/>
              </w:rPr>
              <w:t>Análisis de empleo y pareo ocupacional</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39F57455" w14:textId="77777777" w:rsidR="00F20145" w:rsidRPr="006E01F5" w:rsidRDefault="00F20145" w:rsidP="006E01F5">
            <w:pPr>
              <w:ind w:right="-30"/>
              <w:jc w:val="center"/>
              <w:rPr>
                <w:bCs/>
                <w:sz w:val="16"/>
                <w:szCs w:val="16"/>
                <w:lang w:val="es-PR"/>
              </w:rPr>
            </w:pPr>
          </w:p>
        </w:tc>
        <w:tc>
          <w:tcPr>
            <w:tcW w:w="1749"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187CB793" w14:textId="77777777" w:rsidR="00F20145" w:rsidRPr="006E01F5" w:rsidRDefault="00F20145" w:rsidP="006E01F5">
            <w:pPr>
              <w:ind w:right="-30"/>
              <w:jc w:val="center"/>
              <w:rPr>
                <w:bCs/>
                <w:sz w:val="16"/>
                <w:szCs w:val="16"/>
                <w:lang w:val="es-PR"/>
              </w:rPr>
            </w:pPr>
          </w:p>
        </w:tc>
      </w:tr>
      <w:tr w:rsidR="00F20145" w:rsidRPr="006B1007" w14:paraId="52036D5F"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75579FEF"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3D9F78AE"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29E57192" w14:textId="77777777" w:rsidR="00F20145" w:rsidRPr="006E01F5" w:rsidRDefault="00F20145" w:rsidP="006E01F5">
            <w:pPr>
              <w:ind w:right="-30"/>
              <w:jc w:val="center"/>
              <w:rPr>
                <w:bCs/>
                <w:sz w:val="16"/>
                <w:szCs w:val="16"/>
                <w:lang w:val="es-PR"/>
              </w:rPr>
            </w:pPr>
          </w:p>
        </w:tc>
        <w:tc>
          <w:tcPr>
            <w:tcW w:w="179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6242B704" w14:textId="77777777" w:rsidR="00F20145" w:rsidRPr="006E01F5" w:rsidRDefault="00F20145" w:rsidP="006E01F5">
            <w:pPr>
              <w:ind w:right="-30"/>
              <w:jc w:val="center"/>
              <w:rPr>
                <w:bCs/>
                <w:sz w:val="16"/>
                <w:szCs w:val="16"/>
                <w:lang w:val="es-PR"/>
              </w:rPr>
            </w:pPr>
            <w:r w:rsidRPr="006E01F5">
              <w:rPr>
                <w:bCs/>
                <w:sz w:val="16"/>
                <w:szCs w:val="16"/>
                <w:lang w:val="es-PR"/>
              </w:rPr>
              <w:t>Análisis de transferencia de destrezas</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34741182" w14:textId="77777777" w:rsidR="00F20145" w:rsidRPr="006E01F5" w:rsidRDefault="00F20145" w:rsidP="006E01F5">
            <w:pPr>
              <w:ind w:right="-30"/>
              <w:jc w:val="center"/>
              <w:rPr>
                <w:bCs/>
                <w:sz w:val="16"/>
                <w:szCs w:val="16"/>
                <w:lang w:val="es-PR"/>
              </w:rPr>
            </w:pPr>
          </w:p>
        </w:tc>
        <w:tc>
          <w:tcPr>
            <w:tcW w:w="1749"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63D08822" w14:textId="77777777" w:rsidR="00F20145" w:rsidRPr="006E01F5" w:rsidRDefault="00F20145" w:rsidP="006E01F5">
            <w:pPr>
              <w:ind w:right="-30"/>
              <w:jc w:val="center"/>
              <w:rPr>
                <w:bCs/>
                <w:sz w:val="16"/>
                <w:szCs w:val="16"/>
                <w:lang w:val="es-PR"/>
              </w:rPr>
            </w:pPr>
          </w:p>
        </w:tc>
      </w:tr>
      <w:tr w:rsidR="00F20145" w:rsidRPr="006B1007" w14:paraId="0C7F08A2"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6887BA5D"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3A056E5B"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7D677A76" w14:textId="77777777" w:rsidR="00F20145" w:rsidRPr="006E01F5" w:rsidRDefault="00F20145" w:rsidP="006E01F5">
            <w:pPr>
              <w:ind w:right="-30"/>
              <w:jc w:val="center"/>
              <w:rPr>
                <w:bCs/>
                <w:sz w:val="16"/>
                <w:szCs w:val="16"/>
                <w:lang w:val="es-PR"/>
              </w:rPr>
            </w:pPr>
          </w:p>
        </w:tc>
        <w:tc>
          <w:tcPr>
            <w:tcW w:w="179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05D2062B" w14:textId="77777777" w:rsidR="00F20145" w:rsidRPr="006E01F5" w:rsidRDefault="00F20145" w:rsidP="006E01F5">
            <w:pPr>
              <w:ind w:right="-30"/>
              <w:jc w:val="center"/>
              <w:rPr>
                <w:bCs/>
                <w:sz w:val="16"/>
                <w:szCs w:val="16"/>
                <w:lang w:val="es-PR"/>
              </w:rPr>
            </w:pPr>
            <w:r w:rsidRPr="006E01F5">
              <w:rPr>
                <w:bCs/>
                <w:sz w:val="16"/>
                <w:szCs w:val="16"/>
                <w:lang w:val="es-PR"/>
              </w:rPr>
              <w:t>Cernimiento de rasgos de personalidad</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6543587D" w14:textId="77777777" w:rsidR="00F20145" w:rsidRPr="006E01F5" w:rsidRDefault="00F20145" w:rsidP="006E01F5">
            <w:pPr>
              <w:ind w:right="-30"/>
              <w:jc w:val="center"/>
              <w:rPr>
                <w:bCs/>
                <w:sz w:val="16"/>
                <w:szCs w:val="16"/>
                <w:lang w:val="es-PR"/>
              </w:rPr>
            </w:pPr>
            <w:r w:rsidRPr="006E01F5">
              <w:rPr>
                <w:bCs/>
                <w:sz w:val="16"/>
                <w:szCs w:val="16"/>
                <w:lang w:val="es-PR"/>
              </w:rPr>
              <w:t>Cernimiento de rasgos de personalidad</w:t>
            </w:r>
          </w:p>
        </w:tc>
        <w:tc>
          <w:tcPr>
            <w:tcW w:w="1749"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63A6AE71" w14:textId="77777777" w:rsidR="00F20145" w:rsidRPr="006E01F5" w:rsidRDefault="00F20145" w:rsidP="006E01F5">
            <w:pPr>
              <w:ind w:right="-30"/>
              <w:jc w:val="center"/>
              <w:rPr>
                <w:bCs/>
                <w:sz w:val="16"/>
                <w:szCs w:val="16"/>
                <w:lang w:val="es-PR"/>
              </w:rPr>
            </w:pPr>
          </w:p>
        </w:tc>
      </w:tr>
      <w:tr w:rsidR="00F20145" w:rsidRPr="00AC2713" w14:paraId="165E8E2F"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007AF1B1"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0796C7AE"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3E77106A"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c>
          <w:tcPr>
            <w:tcW w:w="179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78BD8C4E"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1ABC941C"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c>
          <w:tcPr>
            <w:tcW w:w="1749"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4F8AAEBE" w14:textId="77777777" w:rsidR="00F20145" w:rsidRPr="006E01F5" w:rsidRDefault="00F20145" w:rsidP="006E01F5">
            <w:pPr>
              <w:ind w:right="-30"/>
              <w:jc w:val="center"/>
              <w:rPr>
                <w:bCs/>
                <w:sz w:val="16"/>
                <w:szCs w:val="16"/>
                <w:lang w:val="es-PR"/>
              </w:rPr>
            </w:pPr>
            <w:r w:rsidRPr="006E01F5">
              <w:rPr>
                <w:bCs/>
                <w:sz w:val="16"/>
                <w:szCs w:val="16"/>
                <w:lang w:val="es-PR"/>
              </w:rPr>
              <w:t>Cernimiento conductual</w:t>
            </w:r>
          </w:p>
        </w:tc>
      </w:tr>
      <w:tr w:rsidR="00F20145" w:rsidRPr="00AC2713" w14:paraId="00C69014"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44816EC6"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348389A2"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D0CECE"/>
              <w:right w:val="single" w:sz="4" w:space="0" w:color="595959"/>
            </w:tcBorders>
            <w:shd w:val="clear" w:color="auto" w:fill="FFF2CC"/>
            <w:vAlign w:val="center"/>
          </w:tcPr>
          <w:p w14:paraId="3543CE50"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9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054EB154"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71"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36F583F6"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c>
          <w:tcPr>
            <w:tcW w:w="1749" w:type="dxa"/>
            <w:tcBorders>
              <w:top w:val="single" w:sz="4" w:space="0" w:color="D0CECE"/>
              <w:left w:val="single" w:sz="4" w:space="0" w:color="595959"/>
              <w:bottom w:val="single" w:sz="4" w:space="0" w:color="D0CECE"/>
              <w:right w:val="single" w:sz="4" w:space="0" w:color="595959"/>
            </w:tcBorders>
            <w:shd w:val="clear" w:color="auto" w:fill="E2EFD9"/>
            <w:vAlign w:val="center"/>
          </w:tcPr>
          <w:p w14:paraId="03D440CC" w14:textId="77777777" w:rsidR="00F20145" w:rsidRPr="006E01F5" w:rsidRDefault="00F20145" w:rsidP="006E01F5">
            <w:pPr>
              <w:ind w:right="-30"/>
              <w:jc w:val="center"/>
              <w:rPr>
                <w:bCs/>
                <w:sz w:val="16"/>
                <w:szCs w:val="16"/>
                <w:lang w:val="es-PR"/>
              </w:rPr>
            </w:pPr>
            <w:r w:rsidRPr="006E01F5">
              <w:rPr>
                <w:bCs/>
                <w:sz w:val="16"/>
                <w:szCs w:val="16"/>
                <w:lang w:val="es-PR"/>
              </w:rPr>
              <w:t>Cuestionarios y entrevistas</w:t>
            </w:r>
          </w:p>
        </w:tc>
      </w:tr>
      <w:tr w:rsidR="00F20145" w:rsidRPr="00AC2713" w14:paraId="0125B568"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5C920B0F"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595959"/>
              <w:right w:val="single" w:sz="4" w:space="0" w:color="595959"/>
            </w:tcBorders>
            <w:shd w:val="clear" w:color="auto" w:fill="E2EFD9"/>
            <w:vAlign w:val="center"/>
          </w:tcPr>
          <w:p w14:paraId="69BF1657"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595959"/>
              <w:right w:val="single" w:sz="4" w:space="0" w:color="595959"/>
            </w:tcBorders>
            <w:shd w:val="clear" w:color="auto" w:fill="FFF2CC"/>
            <w:vAlign w:val="center"/>
          </w:tcPr>
          <w:p w14:paraId="62C8EF61"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91" w:type="dxa"/>
            <w:tcBorders>
              <w:top w:val="single" w:sz="4" w:space="0" w:color="D0CECE"/>
              <w:left w:val="single" w:sz="4" w:space="0" w:color="595959"/>
              <w:bottom w:val="single" w:sz="4" w:space="0" w:color="595959"/>
              <w:right w:val="single" w:sz="4" w:space="0" w:color="595959"/>
            </w:tcBorders>
            <w:shd w:val="clear" w:color="auto" w:fill="E2EFD9"/>
            <w:vAlign w:val="center"/>
          </w:tcPr>
          <w:p w14:paraId="51944C08"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71" w:type="dxa"/>
            <w:tcBorders>
              <w:top w:val="single" w:sz="4" w:space="0" w:color="D0CECE"/>
              <w:left w:val="single" w:sz="4" w:space="0" w:color="595959"/>
              <w:bottom w:val="single" w:sz="4" w:space="0" w:color="595959"/>
              <w:right w:val="single" w:sz="4" w:space="0" w:color="595959"/>
            </w:tcBorders>
            <w:shd w:val="clear" w:color="auto" w:fill="E2EFD9"/>
            <w:vAlign w:val="center"/>
          </w:tcPr>
          <w:p w14:paraId="4135A90C"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c>
          <w:tcPr>
            <w:tcW w:w="1749" w:type="dxa"/>
            <w:tcBorders>
              <w:top w:val="single" w:sz="4" w:space="0" w:color="D0CECE"/>
              <w:left w:val="single" w:sz="4" w:space="0" w:color="595959"/>
              <w:bottom w:val="single" w:sz="4" w:space="0" w:color="595959"/>
              <w:right w:val="single" w:sz="4" w:space="0" w:color="595959"/>
            </w:tcBorders>
            <w:shd w:val="clear" w:color="auto" w:fill="E2EFD9"/>
            <w:vAlign w:val="center"/>
          </w:tcPr>
          <w:p w14:paraId="42A2F88B" w14:textId="77777777" w:rsidR="00F20145" w:rsidRPr="006E01F5" w:rsidRDefault="00F20145" w:rsidP="006E01F5">
            <w:pPr>
              <w:ind w:right="-30"/>
              <w:jc w:val="center"/>
              <w:rPr>
                <w:bCs/>
                <w:sz w:val="16"/>
                <w:szCs w:val="16"/>
                <w:lang w:val="es-PR"/>
              </w:rPr>
            </w:pPr>
            <w:r w:rsidRPr="006E01F5">
              <w:rPr>
                <w:bCs/>
                <w:sz w:val="16"/>
                <w:szCs w:val="16"/>
                <w:lang w:val="es-PR"/>
              </w:rPr>
              <w:t>Observaciones</w:t>
            </w:r>
          </w:p>
        </w:tc>
      </w:tr>
      <w:tr w:rsidR="00F20145" w:rsidRPr="00AC2713" w14:paraId="70C7E8D7" w14:textId="77777777" w:rsidTr="00C42FC2">
        <w:trPr>
          <w:trHeight w:val="720"/>
          <w:jc w:val="center"/>
        </w:trPr>
        <w:tc>
          <w:tcPr>
            <w:tcW w:w="1711" w:type="dxa"/>
            <w:tcBorders>
              <w:top w:val="single" w:sz="4" w:space="0" w:color="595959"/>
              <w:bottom w:val="single" w:sz="4" w:space="0" w:color="595959"/>
              <w:right w:val="single" w:sz="4" w:space="0" w:color="595959"/>
            </w:tcBorders>
            <w:shd w:val="clear" w:color="auto" w:fill="AEAAAA"/>
            <w:vAlign w:val="center"/>
          </w:tcPr>
          <w:p w14:paraId="1EAD0025" w14:textId="77777777" w:rsidR="00F20145" w:rsidRPr="006E01F5" w:rsidRDefault="00F20145" w:rsidP="006E01F5">
            <w:pPr>
              <w:jc w:val="center"/>
              <w:rPr>
                <w:b/>
                <w:lang w:val="es-PR"/>
              </w:rPr>
            </w:pPr>
            <w:r w:rsidRPr="006E01F5">
              <w:rPr>
                <w:b/>
                <w:lang w:val="es-PR"/>
              </w:rPr>
              <w:t>PD</w:t>
            </w:r>
          </w:p>
        </w:tc>
        <w:tc>
          <w:tcPr>
            <w:tcW w:w="1763"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6DEB491B" w14:textId="77777777" w:rsidR="00F20145" w:rsidRPr="006E01F5" w:rsidRDefault="00F20145" w:rsidP="006E01F5">
            <w:pPr>
              <w:ind w:right="-30"/>
              <w:jc w:val="center"/>
              <w:rPr>
                <w:bCs/>
                <w:sz w:val="16"/>
                <w:szCs w:val="16"/>
                <w:lang w:val="es-PR"/>
              </w:rPr>
            </w:pPr>
            <w:r w:rsidRPr="006E01F5">
              <w:rPr>
                <w:b/>
                <w:lang w:val="es-PR"/>
              </w:rPr>
              <w:t>Académicas</w:t>
            </w:r>
          </w:p>
        </w:tc>
        <w:tc>
          <w:tcPr>
            <w:tcW w:w="1740"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766088F4" w14:textId="77777777" w:rsidR="00F20145" w:rsidRPr="006E01F5" w:rsidRDefault="00F20145" w:rsidP="006E01F5">
            <w:pPr>
              <w:ind w:right="-30"/>
              <w:jc w:val="center"/>
              <w:rPr>
                <w:bCs/>
                <w:sz w:val="16"/>
                <w:szCs w:val="16"/>
                <w:lang w:val="es-PR"/>
              </w:rPr>
            </w:pPr>
            <w:r w:rsidRPr="006E01F5">
              <w:rPr>
                <w:b/>
                <w:lang w:val="es-PR"/>
              </w:rPr>
              <w:t>De vida diaria</w:t>
            </w:r>
          </w:p>
        </w:tc>
        <w:tc>
          <w:tcPr>
            <w:tcW w:w="1791"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7072EFB3" w14:textId="77777777" w:rsidR="00F20145" w:rsidRPr="006E01F5" w:rsidRDefault="00F20145" w:rsidP="006E01F5">
            <w:pPr>
              <w:ind w:right="-30"/>
              <w:jc w:val="center"/>
              <w:rPr>
                <w:bCs/>
                <w:sz w:val="16"/>
                <w:szCs w:val="16"/>
                <w:lang w:val="es-PR"/>
              </w:rPr>
            </w:pPr>
            <w:r w:rsidRPr="006E01F5">
              <w:rPr>
                <w:b/>
                <w:lang w:val="es-PR"/>
              </w:rPr>
              <w:t>Ocupacionales y laborales</w:t>
            </w:r>
          </w:p>
        </w:tc>
        <w:tc>
          <w:tcPr>
            <w:tcW w:w="1771"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046297FF" w14:textId="77777777" w:rsidR="00F20145" w:rsidRPr="006E01F5" w:rsidRDefault="00F20145" w:rsidP="006E01F5">
            <w:pPr>
              <w:ind w:right="-30"/>
              <w:jc w:val="center"/>
              <w:rPr>
                <w:bCs/>
                <w:sz w:val="16"/>
                <w:szCs w:val="16"/>
                <w:lang w:val="es-PR"/>
              </w:rPr>
            </w:pPr>
            <w:r w:rsidRPr="006E01F5">
              <w:rPr>
                <w:b/>
                <w:lang w:val="es-PR"/>
              </w:rPr>
              <w:t>Psicosociales</w:t>
            </w:r>
          </w:p>
        </w:tc>
        <w:tc>
          <w:tcPr>
            <w:tcW w:w="1749" w:type="dxa"/>
            <w:tcBorders>
              <w:top w:val="single" w:sz="4" w:space="0" w:color="595959"/>
              <w:left w:val="single" w:sz="4" w:space="0" w:color="595959"/>
              <w:bottom w:val="single" w:sz="4" w:space="0" w:color="595959"/>
              <w:right w:val="single" w:sz="4" w:space="0" w:color="595959"/>
            </w:tcBorders>
            <w:shd w:val="clear" w:color="auto" w:fill="AEAAAA"/>
            <w:vAlign w:val="center"/>
          </w:tcPr>
          <w:p w14:paraId="556DCFC0" w14:textId="77777777" w:rsidR="00F20145" w:rsidRPr="006E01F5" w:rsidRDefault="00F20145" w:rsidP="006E01F5">
            <w:pPr>
              <w:ind w:right="-30"/>
              <w:jc w:val="center"/>
              <w:rPr>
                <w:bCs/>
                <w:sz w:val="16"/>
                <w:szCs w:val="16"/>
                <w:lang w:val="es-PR"/>
              </w:rPr>
            </w:pPr>
            <w:r w:rsidRPr="006E01F5">
              <w:rPr>
                <w:b/>
                <w:lang w:val="es-PR"/>
              </w:rPr>
              <w:t>Cognitivas</w:t>
            </w:r>
          </w:p>
        </w:tc>
      </w:tr>
      <w:tr w:rsidR="00F20145" w:rsidRPr="00AC2713" w14:paraId="1C66EDDD" w14:textId="77777777" w:rsidTr="00C42FC2">
        <w:trPr>
          <w:trHeight w:val="391"/>
          <w:jc w:val="center"/>
        </w:trPr>
        <w:tc>
          <w:tcPr>
            <w:tcW w:w="1711" w:type="dxa"/>
            <w:vMerge w:val="restart"/>
            <w:tcBorders>
              <w:top w:val="single" w:sz="4" w:space="0" w:color="595959"/>
              <w:bottom w:val="single" w:sz="4" w:space="0" w:color="595959"/>
              <w:right w:val="single" w:sz="4" w:space="0" w:color="595959"/>
            </w:tcBorders>
            <w:shd w:val="clear" w:color="auto" w:fill="auto"/>
            <w:vAlign w:val="center"/>
          </w:tcPr>
          <w:p w14:paraId="403C761E" w14:textId="77777777" w:rsidR="00F20145" w:rsidRPr="006E01F5" w:rsidRDefault="00F20145" w:rsidP="006E01F5">
            <w:pPr>
              <w:jc w:val="center"/>
              <w:rPr>
                <w:b/>
                <w:lang w:val="es-PR"/>
              </w:rPr>
            </w:pPr>
            <w:r w:rsidRPr="006E01F5">
              <w:rPr>
                <w:b/>
                <w:lang w:val="es-PR"/>
              </w:rPr>
              <w:t>Otros</w:t>
            </w:r>
          </w:p>
        </w:tc>
        <w:tc>
          <w:tcPr>
            <w:tcW w:w="1763" w:type="dxa"/>
            <w:tcBorders>
              <w:top w:val="single" w:sz="4" w:space="0" w:color="595959"/>
              <w:left w:val="single" w:sz="4" w:space="0" w:color="595959"/>
              <w:bottom w:val="single" w:sz="4" w:space="0" w:color="D0CECE"/>
              <w:right w:val="single" w:sz="4" w:space="0" w:color="595959"/>
            </w:tcBorders>
            <w:shd w:val="clear" w:color="auto" w:fill="auto"/>
            <w:vAlign w:val="center"/>
          </w:tcPr>
          <w:p w14:paraId="6A8C3A08" w14:textId="77777777" w:rsidR="00F20145" w:rsidRPr="006E01F5" w:rsidRDefault="00F20145" w:rsidP="006E01F5">
            <w:pPr>
              <w:ind w:right="-30"/>
              <w:jc w:val="center"/>
              <w:rPr>
                <w:bCs/>
                <w:sz w:val="16"/>
                <w:szCs w:val="16"/>
                <w:lang w:val="es-PR"/>
              </w:rPr>
            </w:pPr>
            <w:r w:rsidRPr="006E01F5">
              <w:rPr>
                <w:bCs/>
                <w:sz w:val="16"/>
                <w:szCs w:val="16"/>
                <w:lang w:val="es-PR"/>
              </w:rPr>
              <w:t>Evaluación en AT</w:t>
            </w:r>
          </w:p>
        </w:tc>
        <w:tc>
          <w:tcPr>
            <w:tcW w:w="1740" w:type="dxa"/>
            <w:tcBorders>
              <w:top w:val="single" w:sz="4" w:space="0" w:color="595959"/>
              <w:left w:val="single" w:sz="4" w:space="0" w:color="595959"/>
              <w:bottom w:val="single" w:sz="4" w:space="0" w:color="D0CECE"/>
              <w:right w:val="single" w:sz="4" w:space="0" w:color="595959"/>
            </w:tcBorders>
            <w:shd w:val="clear" w:color="auto" w:fill="auto"/>
            <w:vAlign w:val="center"/>
          </w:tcPr>
          <w:p w14:paraId="209B3CA5" w14:textId="77777777" w:rsidR="00F20145" w:rsidRPr="006E01F5" w:rsidRDefault="00F20145" w:rsidP="006E01F5">
            <w:pPr>
              <w:ind w:right="-30"/>
              <w:jc w:val="center"/>
              <w:rPr>
                <w:bCs/>
                <w:sz w:val="16"/>
                <w:szCs w:val="16"/>
                <w:lang w:val="es-PR"/>
              </w:rPr>
            </w:pPr>
            <w:r w:rsidRPr="006E01F5">
              <w:rPr>
                <w:bCs/>
                <w:sz w:val="16"/>
                <w:szCs w:val="16"/>
                <w:lang w:val="es-PR"/>
              </w:rPr>
              <w:t>Evaluación en AT</w:t>
            </w:r>
          </w:p>
        </w:tc>
        <w:tc>
          <w:tcPr>
            <w:tcW w:w="1791" w:type="dxa"/>
            <w:tcBorders>
              <w:top w:val="single" w:sz="4" w:space="0" w:color="595959"/>
              <w:left w:val="single" w:sz="4" w:space="0" w:color="595959"/>
              <w:bottom w:val="single" w:sz="4" w:space="0" w:color="D0CECE"/>
              <w:right w:val="single" w:sz="4" w:space="0" w:color="595959"/>
            </w:tcBorders>
            <w:shd w:val="clear" w:color="auto" w:fill="auto"/>
            <w:vAlign w:val="center"/>
          </w:tcPr>
          <w:p w14:paraId="7E724374" w14:textId="77777777" w:rsidR="00F20145" w:rsidRPr="006E01F5" w:rsidRDefault="00F20145" w:rsidP="006E01F5">
            <w:pPr>
              <w:ind w:right="-30"/>
              <w:jc w:val="center"/>
              <w:rPr>
                <w:bCs/>
                <w:sz w:val="16"/>
                <w:szCs w:val="16"/>
                <w:lang w:val="es-PR"/>
              </w:rPr>
            </w:pPr>
            <w:r w:rsidRPr="006E01F5">
              <w:rPr>
                <w:bCs/>
                <w:sz w:val="16"/>
                <w:szCs w:val="16"/>
                <w:lang w:val="es-PR"/>
              </w:rPr>
              <w:t>Evaluación en AT</w:t>
            </w:r>
          </w:p>
        </w:tc>
        <w:tc>
          <w:tcPr>
            <w:tcW w:w="1771" w:type="dxa"/>
            <w:tcBorders>
              <w:top w:val="single" w:sz="4" w:space="0" w:color="595959"/>
              <w:left w:val="single" w:sz="4" w:space="0" w:color="595959"/>
              <w:bottom w:val="single" w:sz="4" w:space="0" w:color="D0CECE"/>
              <w:right w:val="single" w:sz="4" w:space="0" w:color="595959"/>
            </w:tcBorders>
            <w:shd w:val="clear" w:color="auto" w:fill="auto"/>
            <w:vAlign w:val="center"/>
          </w:tcPr>
          <w:p w14:paraId="0092BE38" w14:textId="77777777" w:rsidR="00F20145" w:rsidRPr="006E01F5" w:rsidRDefault="00F20145" w:rsidP="006E01F5">
            <w:pPr>
              <w:ind w:right="-30"/>
              <w:jc w:val="center"/>
              <w:rPr>
                <w:bCs/>
                <w:sz w:val="16"/>
                <w:szCs w:val="16"/>
                <w:lang w:val="es-PR"/>
              </w:rPr>
            </w:pPr>
          </w:p>
        </w:tc>
        <w:tc>
          <w:tcPr>
            <w:tcW w:w="1749" w:type="dxa"/>
            <w:tcBorders>
              <w:top w:val="single" w:sz="4" w:space="0" w:color="595959"/>
              <w:left w:val="single" w:sz="4" w:space="0" w:color="595959"/>
              <w:bottom w:val="single" w:sz="4" w:space="0" w:color="D0CECE"/>
              <w:right w:val="single" w:sz="4" w:space="0" w:color="595959"/>
            </w:tcBorders>
            <w:shd w:val="clear" w:color="auto" w:fill="auto"/>
            <w:vAlign w:val="center"/>
          </w:tcPr>
          <w:p w14:paraId="18980E3D" w14:textId="77777777" w:rsidR="00F20145" w:rsidRPr="006E01F5" w:rsidRDefault="00F20145" w:rsidP="006E01F5">
            <w:pPr>
              <w:ind w:right="-30"/>
              <w:jc w:val="center"/>
              <w:rPr>
                <w:bCs/>
                <w:sz w:val="16"/>
                <w:szCs w:val="16"/>
                <w:lang w:val="es-PR"/>
              </w:rPr>
            </w:pPr>
            <w:r w:rsidRPr="006E01F5">
              <w:rPr>
                <w:bCs/>
                <w:sz w:val="16"/>
                <w:szCs w:val="16"/>
                <w:lang w:val="es-PR"/>
              </w:rPr>
              <w:t>Evaluación en AT</w:t>
            </w:r>
          </w:p>
        </w:tc>
      </w:tr>
      <w:tr w:rsidR="00F20145" w:rsidRPr="00AC2713" w14:paraId="2A8A334A"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33C00300"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D0CECE"/>
              <w:right w:val="single" w:sz="4" w:space="0" w:color="595959"/>
            </w:tcBorders>
            <w:shd w:val="clear" w:color="auto" w:fill="auto"/>
            <w:vAlign w:val="center"/>
          </w:tcPr>
          <w:p w14:paraId="683FF2AC" w14:textId="77777777" w:rsidR="00F20145" w:rsidRPr="006E01F5" w:rsidRDefault="00F20145" w:rsidP="006E01F5">
            <w:pPr>
              <w:ind w:right="-30"/>
              <w:jc w:val="center"/>
              <w:rPr>
                <w:bCs/>
                <w:sz w:val="16"/>
                <w:szCs w:val="16"/>
                <w:lang w:val="es-PR"/>
              </w:rPr>
            </w:pPr>
            <w:r w:rsidRPr="006E01F5">
              <w:rPr>
                <w:bCs/>
                <w:sz w:val="16"/>
                <w:szCs w:val="16"/>
                <w:lang w:val="es-PR"/>
              </w:rPr>
              <w:t>Evaluación Audiológica y Oftalmológica</w:t>
            </w:r>
          </w:p>
        </w:tc>
        <w:tc>
          <w:tcPr>
            <w:tcW w:w="1740" w:type="dxa"/>
            <w:tcBorders>
              <w:top w:val="single" w:sz="4" w:space="0" w:color="D0CECE"/>
              <w:left w:val="single" w:sz="4" w:space="0" w:color="595959"/>
              <w:bottom w:val="single" w:sz="4" w:space="0" w:color="D0CECE"/>
              <w:right w:val="single" w:sz="4" w:space="0" w:color="595959"/>
            </w:tcBorders>
            <w:shd w:val="clear" w:color="auto" w:fill="auto"/>
            <w:vAlign w:val="center"/>
          </w:tcPr>
          <w:p w14:paraId="784DA69B" w14:textId="77777777" w:rsidR="00F20145" w:rsidRPr="006E01F5" w:rsidRDefault="00F20145" w:rsidP="006E01F5">
            <w:pPr>
              <w:ind w:right="-30"/>
              <w:jc w:val="center"/>
              <w:rPr>
                <w:bCs/>
                <w:sz w:val="16"/>
                <w:szCs w:val="16"/>
                <w:lang w:val="es-PR"/>
              </w:rPr>
            </w:pPr>
            <w:r w:rsidRPr="006E01F5">
              <w:rPr>
                <w:bCs/>
                <w:sz w:val="16"/>
                <w:szCs w:val="16"/>
                <w:lang w:val="es-PR"/>
              </w:rPr>
              <w:t>Evaluación Audiológica y Oftalmológica</w:t>
            </w:r>
          </w:p>
        </w:tc>
        <w:tc>
          <w:tcPr>
            <w:tcW w:w="1791" w:type="dxa"/>
            <w:tcBorders>
              <w:top w:val="single" w:sz="4" w:space="0" w:color="D0CECE"/>
              <w:left w:val="single" w:sz="4" w:space="0" w:color="595959"/>
              <w:bottom w:val="single" w:sz="4" w:space="0" w:color="D0CECE"/>
              <w:right w:val="single" w:sz="4" w:space="0" w:color="595959"/>
            </w:tcBorders>
            <w:shd w:val="clear" w:color="auto" w:fill="auto"/>
            <w:vAlign w:val="center"/>
          </w:tcPr>
          <w:p w14:paraId="55FD830A" w14:textId="77777777" w:rsidR="00F20145" w:rsidRPr="006E01F5" w:rsidRDefault="00F20145" w:rsidP="006E01F5">
            <w:pPr>
              <w:ind w:right="-30"/>
              <w:jc w:val="center"/>
              <w:rPr>
                <w:bCs/>
                <w:sz w:val="16"/>
                <w:szCs w:val="16"/>
                <w:lang w:val="es-PR"/>
              </w:rPr>
            </w:pPr>
            <w:r w:rsidRPr="006E01F5">
              <w:rPr>
                <w:bCs/>
                <w:sz w:val="16"/>
                <w:szCs w:val="16"/>
                <w:lang w:val="es-PR"/>
              </w:rPr>
              <w:t>Evaluación Audiológica y Oftalmológica</w:t>
            </w:r>
          </w:p>
        </w:tc>
        <w:tc>
          <w:tcPr>
            <w:tcW w:w="1771" w:type="dxa"/>
            <w:tcBorders>
              <w:top w:val="single" w:sz="4" w:space="0" w:color="D0CECE"/>
              <w:left w:val="single" w:sz="4" w:space="0" w:color="595959"/>
              <w:bottom w:val="single" w:sz="4" w:space="0" w:color="D0CECE"/>
              <w:right w:val="single" w:sz="4" w:space="0" w:color="595959"/>
            </w:tcBorders>
            <w:shd w:val="clear" w:color="auto" w:fill="auto"/>
            <w:vAlign w:val="center"/>
          </w:tcPr>
          <w:p w14:paraId="799904D9" w14:textId="77777777" w:rsidR="00F20145" w:rsidRPr="006E01F5" w:rsidRDefault="00F20145" w:rsidP="006E01F5">
            <w:pPr>
              <w:ind w:right="-30"/>
              <w:jc w:val="center"/>
              <w:rPr>
                <w:bCs/>
                <w:sz w:val="16"/>
                <w:szCs w:val="16"/>
                <w:lang w:val="es-PR"/>
              </w:rPr>
            </w:pPr>
          </w:p>
        </w:tc>
        <w:tc>
          <w:tcPr>
            <w:tcW w:w="1749" w:type="dxa"/>
            <w:tcBorders>
              <w:top w:val="single" w:sz="4" w:space="0" w:color="D0CECE"/>
              <w:left w:val="single" w:sz="4" w:space="0" w:color="595959"/>
              <w:bottom w:val="single" w:sz="4" w:space="0" w:color="D0CECE"/>
              <w:right w:val="single" w:sz="4" w:space="0" w:color="595959"/>
            </w:tcBorders>
            <w:shd w:val="clear" w:color="auto" w:fill="auto"/>
            <w:vAlign w:val="center"/>
          </w:tcPr>
          <w:p w14:paraId="7E5C0073" w14:textId="77777777" w:rsidR="00F20145" w:rsidRPr="006E01F5" w:rsidRDefault="00F20145" w:rsidP="006E01F5">
            <w:pPr>
              <w:ind w:right="-30"/>
              <w:jc w:val="center"/>
              <w:rPr>
                <w:bCs/>
                <w:sz w:val="16"/>
                <w:szCs w:val="16"/>
                <w:lang w:val="es-PR"/>
              </w:rPr>
            </w:pPr>
          </w:p>
        </w:tc>
      </w:tr>
      <w:tr w:rsidR="00F20145" w:rsidRPr="00AC2713" w14:paraId="2B904EE3"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12DE6CEF"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nil"/>
              <w:right w:val="single" w:sz="4" w:space="0" w:color="595959"/>
            </w:tcBorders>
            <w:shd w:val="clear" w:color="auto" w:fill="auto"/>
            <w:vAlign w:val="center"/>
          </w:tcPr>
          <w:p w14:paraId="7A05D880"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nil"/>
              <w:right w:val="single" w:sz="4" w:space="0" w:color="595959"/>
            </w:tcBorders>
            <w:shd w:val="clear" w:color="auto" w:fill="auto"/>
            <w:vAlign w:val="center"/>
          </w:tcPr>
          <w:p w14:paraId="4D4F91DF" w14:textId="77777777" w:rsidR="00F20145" w:rsidRPr="006E01F5" w:rsidRDefault="00F20145" w:rsidP="006E01F5">
            <w:pPr>
              <w:ind w:right="-30"/>
              <w:jc w:val="center"/>
              <w:rPr>
                <w:bCs/>
                <w:sz w:val="16"/>
                <w:szCs w:val="16"/>
                <w:lang w:val="es-PR"/>
              </w:rPr>
            </w:pPr>
          </w:p>
        </w:tc>
        <w:tc>
          <w:tcPr>
            <w:tcW w:w="1791" w:type="dxa"/>
            <w:tcBorders>
              <w:top w:val="single" w:sz="4" w:space="0" w:color="D0CECE"/>
              <w:left w:val="single" w:sz="4" w:space="0" w:color="595959"/>
              <w:bottom w:val="nil"/>
              <w:right w:val="single" w:sz="4" w:space="0" w:color="595959"/>
            </w:tcBorders>
            <w:shd w:val="clear" w:color="auto" w:fill="auto"/>
            <w:vAlign w:val="center"/>
          </w:tcPr>
          <w:p w14:paraId="009BFD18" w14:textId="77777777" w:rsidR="00F20145" w:rsidRPr="006E01F5" w:rsidRDefault="00F20145" w:rsidP="006E01F5">
            <w:pPr>
              <w:ind w:right="-30"/>
              <w:jc w:val="center"/>
              <w:rPr>
                <w:bCs/>
                <w:sz w:val="16"/>
                <w:szCs w:val="16"/>
                <w:lang w:val="es-PR"/>
              </w:rPr>
            </w:pPr>
            <w:r w:rsidRPr="006E01F5">
              <w:rPr>
                <w:bCs/>
                <w:sz w:val="16"/>
                <w:szCs w:val="16"/>
                <w:lang w:val="es-PR"/>
              </w:rPr>
              <w:t>Evaluación en Terapia Física</w:t>
            </w:r>
          </w:p>
        </w:tc>
        <w:tc>
          <w:tcPr>
            <w:tcW w:w="1771" w:type="dxa"/>
            <w:tcBorders>
              <w:top w:val="single" w:sz="4" w:space="0" w:color="D0CECE"/>
              <w:left w:val="single" w:sz="4" w:space="0" w:color="595959"/>
              <w:bottom w:val="nil"/>
              <w:right w:val="single" w:sz="4" w:space="0" w:color="595959"/>
            </w:tcBorders>
            <w:shd w:val="clear" w:color="auto" w:fill="auto"/>
            <w:vAlign w:val="center"/>
          </w:tcPr>
          <w:p w14:paraId="7B493677" w14:textId="77777777" w:rsidR="00F20145" w:rsidRPr="006E01F5" w:rsidRDefault="00F20145" w:rsidP="006E01F5">
            <w:pPr>
              <w:ind w:right="-30"/>
              <w:jc w:val="center"/>
              <w:rPr>
                <w:bCs/>
                <w:sz w:val="16"/>
                <w:szCs w:val="16"/>
                <w:lang w:val="es-PR"/>
              </w:rPr>
            </w:pPr>
          </w:p>
        </w:tc>
        <w:tc>
          <w:tcPr>
            <w:tcW w:w="1749" w:type="dxa"/>
            <w:tcBorders>
              <w:top w:val="single" w:sz="4" w:space="0" w:color="D0CECE"/>
              <w:left w:val="single" w:sz="4" w:space="0" w:color="595959"/>
              <w:bottom w:val="nil"/>
              <w:right w:val="single" w:sz="4" w:space="0" w:color="595959"/>
            </w:tcBorders>
            <w:shd w:val="clear" w:color="auto" w:fill="auto"/>
            <w:vAlign w:val="center"/>
          </w:tcPr>
          <w:p w14:paraId="42BB6EA4" w14:textId="77777777" w:rsidR="00F20145" w:rsidRPr="006E01F5" w:rsidRDefault="00F20145" w:rsidP="006E01F5">
            <w:pPr>
              <w:ind w:right="-30"/>
              <w:jc w:val="center"/>
              <w:rPr>
                <w:bCs/>
                <w:sz w:val="16"/>
                <w:szCs w:val="16"/>
                <w:lang w:val="es-PR"/>
              </w:rPr>
            </w:pPr>
          </w:p>
        </w:tc>
      </w:tr>
      <w:tr w:rsidR="00F20145" w:rsidRPr="00AC2713" w14:paraId="6B75AF24" w14:textId="77777777" w:rsidTr="00C42FC2">
        <w:trPr>
          <w:trHeight w:val="391"/>
          <w:jc w:val="center"/>
        </w:trPr>
        <w:tc>
          <w:tcPr>
            <w:tcW w:w="1711" w:type="dxa"/>
            <w:vMerge/>
            <w:tcBorders>
              <w:top w:val="single" w:sz="4" w:space="0" w:color="595959"/>
              <w:bottom w:val="single" w:sz="4" w:space="0" w:color="595959"/>
              <w:right w:val="single" w:sz="4" w:space="0" w:color="595959"/>
            </w:tcBorders>
            <w:shd w:val="clear" w:color="auto" w:fill="auto"/>
            <w:vAlign w:val="center"/>
          </w:tcPr>
          <w:p w14:paraId="5A2F34FA" w14:textId="77777777" w:rsidR="00F20145" w:rsidRPr="006E01F5" w:rsidRDefault="00F20145" w:rsidP="006E01F5">
            <w:pPr>
              <w:jc w:val="center"/>
              <w:rPr>
                <w:b/>
                <w:lang w:val="es-PR"/>
              </w:rPr>
            </w:pPr>
          </w:p>
        </w:tc>
        <w:tc>
          <w:tcPr>
            <w:tcW w:w="1763" w:type="dxa"/>
            <w:tcBorders>
              <w:top w:val="single" w:sz="4" w:space="0" w:color="D0CECE"/>
              <w:left w:val="single" w:sz="4" w:space="0" w:color="595959"/>
              <w:bottom w:val="single" w:sz="4" w:space="0" w:color="595959"/>
              <w:right w:val="single" w:sz="4" w:space="0" w:color="595959"/>
            </w:tcBorders>
            <w:shd w:val="clear" w:color="auto" w:fill="auto"/>
            <w:vAlign w:val="center"/>
          </w:tcPr>
          <w:p w14:paraId="601044D8" w14:textId="77777777" w:rsidR="00F20145" w:rsidRPr="006E01F5" w:rsidRDefault="00F20145" w:rsidP="006E01F5">
            <w:pPr>
              <w:ind w:right="-30"/>
              <w:jc w:val="center"/>
              <w:rPr>
                <w:bCs/>
                <w:sz w:val="16"/>
                <w:szCs w:val="16"/>
                <w:lang w:val="es-PR"/>
              </w:rPr>
            </w:pPr>
          </w:p>
        </w:tc>
        <w:tc>
          <w:tcPr>
            <w:tcW w:w="1740" w:type="dxa"/>
            <w:tcBorders>
              <w:top w:val="single" w:sz="4" w:space="0" w:color="D0CECE"/>
              <w:left w:val="single" w:sz="4" w:space="0" w:color="595959"/>
              <w:bottom w:val="single" w:sz="4" w:space="0" w:color="595959"/>
              <w:right w:val="single" w:sz="4" w:space="0" w:color="595959"/>
            </w:tcBorders>
            <w:shd w:val="clear" w:color="auto" w:fill="auto"/>
            <w:vAlign w:val="center"/>
          </w:tcPr>
          <w:p w14:paraId="6B2DED21" w14:textId="77777777" w:rsidR="00F20145" w:rsidRPr="006E01F5" w:rsidRDefault="00F20145" w:rsidP="006E01F5">
            <w:pPr>
              <w:ind w:right="-30"/>
              <w:jc w:val="center"/>
              <w:rPr>
                <w:bCs/>
                <w:sz w:val="16"/>
                <w:szCs w:val="16"/>
                <w:lang w:val="es-PR"/>
              </w:rPr>
            </w:pPr>
          </w:p>
        </w:tc>
        <w:tc>
          <w:tcPr>
            <w:tcW w:w="1791" w:type="dxa"/>
            <w:tcBorders>
              <w:top w:val="single" w:sz="4" w:space="0" w:color="D0CECE"/>
              <w:left w:val="single" w:sz="4" w:space="0" w:color="595959"/>
              <w:bottom w:val="single" w:sz="4" w:space="0" w:color="595959"/>
              <w:right w:val="single" w:sz="4" w:space="0" w:color="595959"/>
            </w:tcBorders>
            <w:shd w:val="clear" w:color="auto" w:fill="auto"/>
            <w:vAlign w:val="center"/>
          </w:tcPr>
          <w:p w14:paraId="5BEF02F2" w14:textId="77777777" w:rsidR="00F20145" w:rsidRPr="006E01F5" w:rsidRDefault="00F20145" w:rsidP="006E01F5">
            <w:pPr>
              <w:ind w:right="-30"/>
              <w:jc w:val="center"/>
              <w:rPr>
                <w:bCs/>
                <w:sz w:val="16"/>
                <w:szCs w:val="16"/>
                <w:lang w:val="es-PR"/>
              </w:rPr>
            </w:pPr>
            <w:r w:rsidRPr="006E01F5">
              <w:rPr>
                <w:bCs/>
                <w:sz w:val="16"/>
                <w:szCs w:val="16"/>
                <w:lang w:val="es-PR"/>
              </w:rPr>
              <w:t>Evaluación Médica</w:t>
            </w:r>
          </w:p>
        </w:tc>
        <w:tc>
          <w:tcPr>
            <w:tcW w:w="1771" w:type="dxa"/>
            <w:tcBorders>
              <w:top w:val="single" w:sz="4" w:space="0" w:color="D0CECE"/>
              <w:left w:val="single" w:sz="4" w:space="0" w:color="595959"/>
              <w:bottom w:val="single" w:sz="4" w:space="0" w:color="595959"/>
              <w:right w:val="single" w:sz="4" w:space="0" w:color="595959"/>
            </w:tcBorders>
            <w:shd w:val="clear" w:color="auto" w:fill="auto"/>
            <w:vAlign w:val="center"/>
          </w:tcPr>
          <w:p w14:paraId="7B50F6C5" w14:textId="77777777" w:rsidR="00F20145" w:rsidRPr="006E01F5" w:rsidRDefault="00F20145" w:rsidP="006E01F5">
            <w:pPr>
              <w:ind w:right="-30"/>
              <w:jc w:val="center"/>
              <w:rPr>
                <w:bCs/>
                <w:sz w:val="16"/>
                <w:szCs w:val="16"/>
                <w:lang w:val="es-PR"/>
              </w:rPr>
            </w:pPr>
          </w:p>
        </w:tc>
        <w:tc>
          <w:tcPr>
            <w:tcW w:w="1749" w:type="dxa"/>
            <w:tcBorders>
              <w:top w:val="single" w:sz="4" w:space="0" w:color="D0CECE"/>
              <w:left w:val="single" w:sz="4" w:space="0" w:color="595959"/>
              <w:bottom w:val="single" w:sz="4" w:space="0" w:color="595959"/>
              <w:right w:val="single" w:sz="4" w:space="0" w:color="595959"/>
            </w:tcBorders>
            <w:shd w:val="clear" w:color="auto" w:fill="auto"/>
            <w:vAlign w:val="center"/>
          </w:tcPr>
          <w:p w14:paraId="6C17E33E" w14:textId="77777777" w:rsidR="00F20145" w:rsidRPr="006E01F5" w:rsidRDefault="00F20145" w:rsidP="006E01F5">
            <w:pPr>
              <w:ind w:right="-30"/>
              <w:jc w:val="center"/>
              <w:rPr>
                <w:bCs/>
                <w:sz w:val="16"/>
                <w:szCs w:val="16"/>
                <w:lang w:val="es-PR"/>
              </w:rPr>
            </w:pPr>
          </w:p>
        </w:tc>
      </w:tr>
    </w:tbl>
    <w:p w14:paraId="1CCCEE64" w14:textId="77777777" w:rsidR="00F20145" w:rsidRPr="00F20145" w:rsidRDefault="00F20145" w:rsidP="00F20145">
      <w:pPr>
        <w:rPr>
          <w:b/>
          <w:color w:val="000000"/>
          <w:lang w:val="es-PR"/>
        </w:rPr>
      </w:pPr>
    </w:p>
    <w:p w14:paraId="7CE244F8" w14:textId="77777777" w:rsidR="00F20145" w:rsidRPr="00F20145" w:rsidRDefault="00F20145" w:rsidP="00F20145">
      <w:pPr>
        <w:rPr>
          <w:bCs/>
          <w:color w:val="000000"/>
          <w:lang w:val="es-PR"/>
        </w:rPr>
      </w:pPr>
    </w:p>
    <w:p w14:paraId="0F7CEBB6" w14:textId="77777777" w:rsidR="008A7F55" w:rsidRDefault="008A7F55" w:rsidP="00B127BE">
      <w:pPr>
        <w:autoSpaceDE w:val="0"/>
        <w:autoSpaceDN w:val="0"/>
        <w:adjustRightInd w:val="0"/>
        <w:rPr>
          <w:b/>
          <w:lang w:val="es-PR"/>
        </w:rPr>
      </w:pPr>
    </w:p>
    <w:p w14:paraId="22A8799F" w14:textId="77777777" w:rsidR="008A7F55" w:rsidRDefault="008A7F55" w:rsidP="00B127BE">
      <w:pPr>
        <w:autoSpaceDE w:val="0"/>
        <w:autoSpaceDN w:val="0"/>
        <w:adjustRightInd w:val="0"/>
        <w:rPr>
          <w:b/>
          <w:lang w:val="es-PR"/>
        </w:rPr>
      </w:pPr>
    </w:p>
    <w:p w14:paraId="344E9869" w14:textId="77777777" w:rsidR="008A7F55" w:rsidRDefault="008A7F55" w:rsidP="00B127BE">
      <w:pPr>
        <w:autoSpaceDE w:val="0"/>
        <w:autoSpaceDN w:val="0"/>
        <w:adjustRightInd w:val="0"/>
        <w:rPr>
          <w:b/>
          <w:lang w:val="es-PR"/>
        </w:rPr>
      </w:pPr>
    </w:p>
    <w:p w14:paraId="4639D135" w14:textId="77777777" w:rsidR="008A7F55" w:rsidRDefault="008A7F55" w:rsidP="00B127BE">
      <w:pPr>
        <w:autoSpaceDE w:val="0"/>
        <w:autoSpaceDN w:val="0"/>
        <w:adjustRightInd w:val="0"/>
        <w:rPr>
          <w:b/>
          <w:lang w:val="es-PR"/>
        </w:rPr>
      </w:pPr>
    </w:p>
    <w:p w14:paraId="331BA8A9" w14:textId="77777777" w:rsidR="008A7F55" w:rsidRDefault="008A7F55" w:rsidP="00B127BE">
      <w:pPr>
        <w:autoSpaceDE w:val="0"/>
        <w:autoSpaceDN w:val="0"/>
        <w:adjustRightInd w:val="0"/>
        <w:rPr>
          <w:b/>
          <w:lang w:val="es-PR"/>
        </w:rPr>
      </w:pPr>
    </w:p>
    <w:p w14:paraId="47221D08" w14:textId="77777777" w:rsidR="00335E69" w:rsidRDefault="00335E69" w:rsidP="00B127BE">
      <w:pPr>
        <w:autoSpaceDE w:val="0"/>
        <w:autoSpaceDN w:val="0"/>
        <w:adjustRightInd w:val="0"/>
        <w:rPr>
          <w:b/>
          <w:lang w:val="es-PR"/>
        </w:rPr>
      </w:pPr>
    </w:p>
    <w:p w14:paraId="02C09A3F" w14:textId="77777777" w:rsidR="008A7F55" w:rsidRDefault="008A7F55" w:rsidP="00B127BE">
      <w:pPr>
        <w:autoSpaceDE w:val="0"/>
        <w:autoSpaceDN w:val="0"/>
        <w:adjustRightInd w:val="0"/>
        <w:rPr>
          <w:b/>
          <w:lang w:val="es-PR"/>
        </w:rPr>
      </w:pPr>
    </w:p>
    <w:p w14:paraId="31EA0A4D" w14:textId="77777777" w:rsidR="008A7F55" w:rsidRDefault="008A7F55" w:rsidP="00B127BE">
      <w:pPr>
        <w:autoSpaceDE w:val="0"/>
        <w:autoSpaceDN w:val="0"/>
        <w:adjustRightInd w:val="0"/>
        <w:rPr>
          <w:b/>
          <w:lang w:val="es-PR"/>
        </w:rPr>
      </w:pPr>
    </w:p>
    <w:p w14:paraId="034013AE" w14:textId="77777777" w:rsidR="00C42FC2" w:rsidRDefault="00C42FC2" w:rsidP="00611C92">
      <w:pPr>
        <w:rPr>
          <w:b/>
          <w:lang w:val="es-PR"/>
        </w:rPr>
        <w:sectPr w:rsidR="00C42FC2" w:rsidSect="00B025BD">
          <w:pgSz w:w="12240" w:h="15840"/>
          <w:pgMar w:top="1411" w:right="1440" w:bottom="1411" w:left="1440" w:header="720" w:footer="720" w:gutter="0"/>
          <w:pgBorders w:offsetFrom="page">
            <w:top w:val="single" w:sz="4" w:space="24" w:color="auto"/>
            <w:left w:val="single" w:sz="4" w:space="24" w:color="auto"/>
            <w:bottom w:val="single" w:sz="4" w:space="24" w:color="auto"/>
            <w:right w:val="single" w:sz="4" w:space="24" w:color="auto"/>
          </w:pgBorders>
          <w:cols w:space="720"/>
          <w:titlePg/>
          <w:docGrid w:linePitch="360"/>
        </w:sectPr>
      </w:pPr>
    </w:p>
    <w:p w14:paraId="7A99F447" w14:textId="37243633" w:rsidR="00611C92" w:rsidRDefault="00611C92" w:rsidP="00C42FC2">
      <w:pPr>
        <w:pStyle w:val="Heading1"/>
        <w:rPr>
          <w:lang w:val="es-PR"/>
        </w:rPr>
      </w:pPr>
      <w:r w:rsidRPr="003B2C56">
        <w:rPr>
          <w:lang w:val="es-PR"/>
        </w:rPr>
        <w:t>SAEE 2020 D- Destrezas o Indicadores por Dimensión</w:t>
      </w:r>
    </w:p>
    <w:p w14:paraId="7F3D437F" w14:textId="77777777" w:rsidR="00611C92" w:rsidRPr="003B2C56" w:rsidRDefault="00611C92" w:rsidP="00611C92">
      <w:pPr>
        <w:rPr>
          <w:b/>
          <w:lang w:val="es-PR"/>
        </w:rPr>
      </w:pPr>
    </w:p>
    <w:p w14:paraId="6C535B24" w14:textId="77777777" w:rsidR="00611C92" w:rsidRDefault="00611C92" w:rsidP="00611C92">
      <w:pPr>
        <w:rPr>
          <w:lang w:val="es-PR"/>
        </w:rPr>
      </w:pPr>
      <w:r w:rsidRPr="003B2C56">
        <w:rPr>
          <w:lang w:val="es-PR"/>
        </w:rPr>
        <w:t>La SAEE 2020 integra 188 destrezas o indicadores de funcionalidad que se dividen en cinco (5) dimensiones con sus respectivas sub dimensiones:</w:t>
      </w:r>
    </w:p>
    <w:p w14:paraId="54DC6598" w14:textId="77777777" w:rsidR="00611C92" w:rsidRPr="003B2C56" w:rsidRDefault="00611C92" w:rsidP="00611C92">
      <w:pPr>
        <w:rPr>
          <w:lang w:val="es-PR"/>
        </w:rPr>
      </w:pPr>
    </w:p>
    <w:p w14:paraId="26325941" w14:textId="77777777" w:rsidR="00611C92" w:rsidRPr="003B2C56" w:rsidRDefault="00611C92" w:rsidP="00611C92">
      <w:pPr>
        <w:pStyle w:val="ListParagraph"/>
        <w:spacing w:after="160" w:line="259" w:lineRule="auto"/>
        <w:contextualSpacing/>
        <w:rPr>
          <w:lang w:val="es-PR"/>
        </w:rPr>
      </w:pPr>
      <w:r>
        <w:rPr>
          <w:lang w:val="es-PR"/>
        </w:rPr>
        <w:t xml:space="preserve">Destrezas o Indicadores de </w:t>
      </w:r>
      <w:r w:rsidRPr="003B2C56">
        <w:rPr>
          <w:lang w:val="es-PR"/>
        </w:rPr>
        <w:t>Vida Independiente (1-99)</w:t>
      </w:r>
    </w:p>
    <w:p w14:paraId="7496CEB4" w14:textId="77777777" w:rsidR="00611C92" w:rsidRPr="003B2C56" w:rsidRDefault="00611C92" w:rsidP="00381D5E">
      <w:pPr>
        <w:pStyle w:val="ListParagraph"/>
        <w:numPr>
          <w:ilvl w:val="2"/>
          <w:numId w:val="64"/>
        </w:numPr>
        <w:spacing w:after="160" w:line="259" w:lineRule="auto"/>
        <w:contextualSpacing/>
        <w:rPr>
          <w:lang w:val="es-PR"/>
        </w:rPr>
      </w:pPr>
      <w:r w:rsidRPr="003B2C56">
        <w:rPr>
          <w:lang w:val="es-PR"/>
        </w:rPr>
        <w:t>Manejo personal (1-29)</w:t>
      </w:r>
    </w:p>
    <w:p w14:paraId="5884C327" w14:textId="77777777" w:rsidR="00611C92" w:rsidRPr="003B2C56" w:rsidRDefault="00611C92" w:rsidP="00381D5E">
      <w:pPr>
        <w:pStyle w:val="ListParagraph"/>
        <w:numPr>
          <w:ilvl w:val="2"/>
          <w:numId w:val="64"/>
        </w:numPr>
        <w:spacing w:after="160" w:line="259" w:lineRule="auto"/>
        <w:contextualSpacing/>
        <w:rPr>
          <w:lang w:val="es-PR"/>
        </w:rPr>
      </w:pPr>
      <w:r w:rsidRPr="003B2C56">
        <w:rPr>
          <w:lang w:val="es-PR"/>
        </w:rPr>
        <w:t>Alimentación (30-35)</w:t>
      </w:r>
    </w:p>
    <w:p w14:paraId="783FA16E" w14:textId="77777777" w:rsidR="00611C92" w:rsidRPr="003B2C56" w:rsidRDefault="00611C92" w:rsidP="00381D5E">
      <w:pPr>
        <w:pStyle w:val="ListParagraph"/>
        <w:numPr>
          <w:ilvl w:val="2"/>
          <w:numId w:val="64"/>
        </w:numPr>
        <w:spacing w:after="160" w:line="259" w:lineRule="auto"/>
        <w:contextualSpacing/>
        <w:rPr>
          <w:lang w:val="es-PR"/>
        </w:rPr>
      </w:pPr>
      <w:r w:rsidRPr="003B2C56">
        <w:rPr>
          <w:lang w:val="es-PR"/>
        </w:rPr>
        <w:t>Manejo del hogar (36-58)</w:t>
      </w:r>
    </w:p>
    <w:p w14:paraId="3C20F93D" w14:textId="77777777" w:rsidR="00611C92" w:rsidRPr="003B2C56" w:rsidRDefault="00611C92" w:rsidP="00381D5E">
      <w:pPr>
        <w:pStyle w:val="ListParagraph"/>
        <w:numPr>
          <w:ilvl w:val="2"/>
          <w:numId w:val="64"/>
        </w:numPr>
        <w:spacing w:after="160" w:line="259" w:lineRule="auto"/>
        <w:contextualSpacing/>
        <w:rPr>
          <w:lang w:val="es-PR"/>
        </w:rPr>
      </w:pPr>
      <w:r w:rsidRPr="003B2C56">
        <w:rPr>
          <w:lang w:val="es-PR"/>
        </w:rPr>
        <w:t>Manejo del dinero (59-68)</w:t>
      </w:r>
    </w:p>
    <w:p w14:paraId="580671CD" w14:textId="77777777" w:rsidR="00611C92" w:rsidRPr="003B2C56" w:rsidRDefault="00611C92" w:rsidP="00381D5E">
      <w:pPr>
        <w:pStyle w:val="ListParagraph"/>
        <w:numPr>
          <w:ilvl w:val="2"/>
          <w:numId w:val="64"/>
        </w:numPr>
        <w:spacing w:after="160" w:line="259" w:lineRule="auto"/>
        <w:contextualSpacing/>
        <w:rPr>
          <w:lang w:val="es-PR"/>
        </w:rPr>
      </w:pPr>
      <w:r w:rsidRPr="003B2C56">
        <w:rPr>
          <w:lang w:val="es-PR"/>
        </w:rPr>
        <w:t>Relaciones interpersonales (69-76)</w:t>
      </w:r>
    </w:p>
    <w:p w14:paraId="0A489ABF" w14:textId="77777777" w:rsidR="00611C92" w:rsidRPr="003B2C56" w:rsidRDefault="00611C92" w:rsidP="00381D5E">
      <w:pPr>
        <w:pStyle w:val="ListParagraph"/>
        <w:numPr>
          <w:ilvl w:val="2"/>
          <w:numId w:val="64"/>
        </w:numPr>
        <w:spacing w:after="160" w:line="259" w:lineRule="auto"/>
        <w:contextualSpacing/>
        <w:rPr>
          <w:lang w:val="es-PR"/>
        </w:rPr>
      </w:pPr>
      <w:r w:rsidRPr="003B2C56">
        <w:rPr>
          <w:lang w:val="es-PR"/>
        </w:rPr>
        <w:t>Movilidad (77-89)</w:t>
      </w:r>
    </w:p>
    <w:p w14:paraId="1E6539A0" w14:textId="77777777" w:rsidR="00611C92" w:rsidRPr="003B2C56" w:rsidRDefault="00611C92" w:rsidP="00381D5E">
      <w:pPr>
        <w:pStyle w:val="ListParagraph"/>
        <w:numPr>
          <w:ilvl w:val="2"/>
          <w:numId w:val="64"/>
        </w:numPr>
        <w:spacing w:after="160" w:line="259" w:lineRule="auto"/>
        <w:contextualSpacing/>
        <w:rPr>
          <w:lang w:val="es-PR"/>
        </w:rPr>
      </w:pPr>
      <w:r w:rsidRPr="003B2C56">
        <w:rPr>
          <w:lang w:val="es-PR"/>
        </w:rPr>
        <w:t>Responsabilidades sociales (90-94)</w:t>
      </w:r>
    </w:p>
    <w:p w14:paraId="2C60775B" w14:textId="77777777" w:rsidR="00611C92" w:rsidRDefault="00611C92" w:rsidP="00381D5E">
      <w:pPr>
        <w:pStyle w:val="ListParagraph"/>
        <w:numPr>
          <w:ilvl w:val="2"/>
          <w:numId w:val="64"/>
        </w:numPr>
        <w:spacing w:after="160" w:line="259" w:lineRule="auto"/>
        <w:contextualSpacing/>
        <w:rPr>
          <w:lang w:val="es-PR"/>
        </w:rPr>
      </w:pPr>
      <w:r w:rsidRPr="003B2C56">
        <w:rPr>
          <w:lang w:val="es-PR"/>
        </w:rPr>
        <w:t>Utilización de áreas recreativas (95-99)</w:t>
      </w:r>
    </w:p>
    <w:p w14:paraId="0BCFBBCC" w14:textId="77777777" w:rsidR="00611C92" w:rsidRPr="003B2C56" w:rsidRDefault="00611C92" w:rsidP="00611C92">
      <w:pPr>
        <w:pStyle w:val="ListParagraph"/>
        <w:spacing w:after="160" w:line="259" w:lineRule="auto"/>
        <w:ind w:left="2160"/>
        <w:contextualSpacing/>
        <w:rPr>
          <w:lang w:val="es-PR"/>
        </w:rPr>
      </w:pPr>
    </w:p>
    <w:p w14:paraId="3B643D81" w14:textId="77777777" w:rsidR="00611C92" w:rsidRDefault="00611C92" w:rsidP="00611C92">
      <w:pPr>
        <w:pStyle w:val="ListParagraph"/>
        <w:spacing w:after="160" w:line="259" w:lineRule="auto"/>
        <w:contextualSpacing/>
        <w:rPr>
          <w:lang w:val="es-PR"/>
        </w:rPr>
      </w:pPr>
      <w:r>
        <w:rPr>
          <w:lang w:val="es-PR"/>
        </w:rPr>
        <w:t xml:space="preserve">Destrezas o Indicadores de </w:t>
      </w:r>
      <w:r w:rsidRPr="003B2C56">
        <w:rPr>
          <w:lang w:val="es-PR"/>
        </w:rPr>
        <w:t>Psicosociales (100-111)</w:t>
      </w:r>
    </w:p>
    <w:p w14:paraId="0F9840C7" w14:textId="77777777" w:rsidR="00611C92" w:rsidRPr="003B2C56" w:rsidRDefault="00611C92" w:rsidP="00611C92">
      <w:pPr>
        <w:pStyle w:val="ListParagraph"/>
        <w:spacing w:after="160" w:line="259" w:lineRule="auto"/>
        <w:contextualSpacing/>
        <w:rPr>
          <w:lang w:val="es-PR"/>
        </w:rPr>
      </w:pPr>
    </w:p>
    <w:p w14:paraId="5EF9CDA2" w14:textId="77777777" w:rsidR="00611C92" w:rsidRDefault="00611C92" w:rsidP="00611C92">
      <w:pPr>
        <w:pStyle w:val="ListParagraph"/>
        <w:spacing w:after="160" w:line="259" w:lineRule="auto"/>
        <w:contextualSpacing/>
        <w:rPr>
          <w:lang w:val="es-PR"/>
        </w:rPr>
      </w:pPr>
      <w:r>
        <w:rPr>
          <w:lang w:val="es-PR"/>
        </w:rPr>
        <w:t xml:space="preserve">Destrezas o Indicadores </w:t>
      </w:r>
      <w:r w:rsidRPr="003B2C56">
        <w:rPr>
          <w:lang w:val="es-PR"/>
        </w:rPr>
        <w:t>Ocupacionales-Laborales (112-169)</w:t>
      </w:r>
    </w:p>
    <w:p w14:paraId="3052BAA9" w14:textId="77777777" w:rsidR="00611C92" w:rsidRPr="003B2C56" w:rsidRDefault="00611C92" w:rsidP="00611C92">
      <w:pPr>
        <w:pStyle w:val="ListParagraph"/>
        <w:spacing w:after="160" w:line="259" w:lineRule="auto"/>
        <w:contextualSpacing/>
        <w:rPr>
          <w:lang w:val="es-PR"/>
        </w:rPr>
      </w:pPr>
    </w:p>
    <w:p w14:paraId="70CFB411" w14:textId="77777777" w:rsidR="00611C92" w:rsidRPr="00611C92" w:rsidRDefault="00611C92" w:rsidP="00381D5E">
      <w:pPr>
        <w:pStyle w:val="ListParagraph"/>
        <w:numPr>
          <w:ilvl w:val="2"/>
          <w:numId w:val="65"/>
        </w:numPr>
        <w:spacing w:after="160" w:line="259" w:lineRule="auto"/>
        <w:contextualSpacing/>
        <w:rPr>
          <w:lang w:val="es-PR"/>
        </w:rPr>
      </w:pPr>
      <w:r w:rsidRPr="00611C92">
        <w:rPr>
          <w:rFonts w:cs="Calibri"/>
          <w:bCs/>
          <w:lang w:val="es-PR"/>
        </w:rPr>
        <w:t>Hábitos relacionados al trabajo (112-138)</w:t>
      </w:r>
    </w:p>
    <w:p w14:paraId="6B3BE5BC" w14:textId="77777777" w:rsidR="00611C92" w:rsidRPr="00611C92" w:rsidRDefault="00611C92" w:rsidP="00381D5E">
      <w:pPr>
        <w:pStyle w:val="ListParagraph"/>
        <w:numPr>
          <w:ilvl w:val="2"/>
          <w:numId w:val="65"/>
        </w:numPr>
        <w:spacing w:after="160" w:line="259" w:lineRule="auto"/>
        <w:contextualSpacing/>
        <w:rPr>
          <w:lang w:val="es-PR"/>
        </w:rPr>
      </w:pPr>
      <w:r w:rsidRPr="00611C92">
        <w:rPr>
          <w:rFonts w:cs="Calibri"/>
          <w:bCs/>
          <w:lang w:val="es-PR"/>
        </w:rPr>
        <w:t>Habilidades físicas (139-144)</w:t>
      </w:r>
    </w:p>
    <w:p w14:paraId="73E95D59" w14:textId="77777777" w:rsidR="00611C92" w:rsidRPr="00611C92" w:rsidRDefault="00611C92" w:rsidP="00381D5E">
      <w:pPr>
        <w:pStyle w:val="ListParagraph"/>
        <w:numPr>
          <w:ilvl w:val="2"/>
          <w:numId w:val="65"/>
        </w:numPr>
        <w:spacing w:after="160" w:line="259" w:lineRule="auto"/>
        <w:contextualSpacing/>
        <w:rPr>
          <w:lang w:val="es-PR"/>
        </w:rPr>
      </w:pPr>
      <w:r w:rsidRPr="00611C92">
        <w:rPr>
          <w:rFonts w:cs="Calibri"/>
          <w:bCs/>
          <w:lang w:val="es-PR"/>
        </w:rPr>
        <w:t>Reglas de salud y seguridad (145-147)</w:t>
      </w:r>
    </w:p>
    <w:p w14:paraId="5AAF0981" w14:textId="77777777" w:rsidR="00611C92" w:rsidRPr="00611C92" w:rsidRDefault="00611C92" w:rsidP="00381D5E">
      <w:pPr>
        <w:pStyle w:val="ListParagraph"/>
        <w:numPr>
          <w:ilvl w:val="2"/>
          <w:numId w:val="65"/>
        </w:numPr>
        <w:spacing w:after="160" w:line="259" w:lineRule="auto"/>
        <w:contextualSpacing/>
        <w:rPr>
          <w:lang w:val="es-PR"/>
        </w:rPr>
      </w:pPr>
      <w:r w:rsidRPr="00611C92">
        <w:rPr>
          <w:rFonts w:cs="Calibri"/>
          <w:bCs/>
          <w:lang w:val="es-PR"/>
        </w:rPr>
        <w:t>Búsqueda de empleo (148-157)</w:t>
      </w:r>
    </w:p>
    <w:p w14:paraId="080C828B" w14:textId="77777777" w:rsidR="00611C92" w:rsidRPr="00611C92" w:rsidRDefault="00611C92" w:rsidP="00381D5E">
      <w:pPr>
        <w:pStyle w:val="ListParagraph"/>
        <w:numPr>
          <w:ilvl w:val="2"/>
          <w:numId w:val="65"/>
        </w:numPr>
        <w:spacing w:after="160" w:line="259" w:lineRule="auto"/>
        <w:contextualSpacing/>
        <w:rPr>
          <w:lang w:val="es-PR"/>
        </w:rPr>
      </w:pPr>
      <w:r w:rsidRPr="00611C92">
        <w:rPr>
          <w:rFonts w:cs="Calibri"/>
          <w:bCs/>
          <w:lang w:val="es-PR"/>
        </w:rPr>
        <w:t>Obtención de empleo (158-160)</w:t>
      </w:r>
    </w:p>
    <w:p w14:paraId="62F8B874" w14:textId="77777777" w:rsidR="00611C92" w:rsidRPr="00611C92" w:rsidRDefault="00611C92" w:rsidP="00381D5E">
      <w:pPr>
        <w:pStyle w:val="ListParagraph"/>
        <w:numPr>
          <w:ilvl w:val="2"/>
          <w:numId w:val="65"/>
        </w:numPr>
        <w:spacing w:after="160" w:line="259" w:lineRule="auto"/>
        <w:contextualSpacing/>
        <w:rPr>
          <w:lang w:val="es-PR"/>
        </w:rPr>
      </w:pPr>
      <w:r w:rsidRPr="00611C92">
        <w:rPr>
          <w:rFonts w:cs="Calibri"/>
          <w:bCs/>
          <w:lang w:val="es-PR"/>
        </w:rPr>
        <w:t>Retención de empleo (161-166)</w:t>
      </w:r>
    </w:p>
    <w:p w14:paraId="7AC92F8D" w14:textId="77777777" w:rsidR="00611C92" w:rsidRPr="00611C92" w:rsidRDefault="00611C92" w:rsidP="00611C92">
      <w:pPr>
        <w:pStyle w:val="ListParagraph"/>
        <w:spacing w:after="160" w:line="259" w:lineRule="auto"/>
        <w:ind w:left="2160"/>
        <w:contextualSpacing/>
        <w:rPr>
          <w:lang w:val="es-PR"/>
        </w:rPr>
      </w:pPr>
    </w:p>
    <w:p w14:paraId="13322644" w14:textId="77777777" w:rsidR="00611C92" w:rsidRDefault="00611C92" w:rsidP="00611C92">
      <w:pPr>
        <w:pStyle w:val="ListParagraph"/>
        <w:spacing w:after="160" w:line="259" w:lineRule="auto"/>
        <w:contextualSpacing/>
        <w:rPr>
          <w:lang w:val="es-PR"/>
        </w:rPr>
      </w:pPr>
      <w:r>
        <w:rPr>
          <w:lang w:val="es-PR"/>
        </w:rPr>
        <w:t>Destrezas o Indicadores Académico</w:t>
      </w:r>
      <w:r w:rsidRPr="003B2C56">
        <w:rPr>
          <w:lang w:val="es-PR"/>
        </w:rPr>
        <w:t>s (167-170)</w:t>
      </w:r>
    </w:p>
    <w:p w14:paraId="05F2C3DE" w14:textId="77777777" w:rsidR="00611C92" w:rsidRPr="003B2C56" w:rsidRDefault="00611C92" w:rsidP="00611C92">
      <w:pPr>
        <w:pStyle w:val="ListParagraph"/>
        <w:spacing w:after="160" w:line="259" w:lineRule="auto"/>
        <w:contextualSpacing/>
        <w:rPr>
          <w:lang w:val="es-PR"/>
        </w:rPr>
      </w:pPr>
    </w:p>
    <w:p w14:paraId="4D50C1DD" w14:textId="77777777" w:rsidR="00611C92" w:rsidRPr="00611C92" w:rsidRDefault="00611C92" w:rsidP="00611C92">
      <w:pPr>
        <w:pStyle w:val="ListParagraph"/>
        <w:spacing w:after="160" w:line="259" w:lineRule="auto"/>
        <w:contextualSpacing/>
        <w:rPr>
          <w:lang w:val="es-PR"/>
        </w:rPr>
      </w:pPr>
      <w:r>
        <w:rPr>
          <w:lang w:val="es-PR"/>
        </w:rPr>
        <w:t>Destrezas o Indicadores Cognitivo</w:t>
      </w:r>
      <w:r w:rsidRPr="003B2C56">
        <w:rPr>
          <w:lang w:val="es-PR"/>
        </w:rPr>
        <w:t>s (171-188)</w:t>
      </w:r>
    </w:p>
    <w:p w14:paraId="2E2A0730" w14:textId="77777777" w:rsidR="00611C92" w:rsidRDefault="00611C92" w:rsidP="00611C92">
      <w:pPr>
        <w:rPr>
          <w:lang w:val="es-PR"/>
        </w:rPr>
      </w:pPr>
      <w:r w:rsidRPr="003B2C56">
        <w:rPr>
          <w:lang w:val="es-PR"/>
        </w:rPr>
        <w:t xml:space="preserve">En el perfil de funcionalidad se busca establecer el nivel de funcionalidad o impresión de funcionalidad de cada una de ellas para establecer una línea base de funcionamiento. No obstante, en la SAEE 2020 F se identifican las fases en las que deben ser evaluadas de manera explícita. </w:t>
      </w:r>
    </w:p>
    <w:p w14:paraId="1D62965B" w14:textId="77777777" w:rsidR="00611C92" w:rsidRDefault="00611C92" w:rsidP="00611C92">
      <w:pPr>
        <w:rPr>
          <w:lang w:val="es-PR"/>
        </w:rPr>
      </w:pPr>
    </w:p>
    <w:p w14:paraId="6A2ED355" w14:textId="77777777" w:rsidR="00611C92" w:rsidRDefault="00611C92" w:rsidP="00611C92">
      <w:pPr>
        <w:rPr>
          <w:lang w:val="es-PR"/>
        </w:rPr>
      </w:pPr>
    </w:p>
    <w:p w14:paraId="216E5F83" w14:textId="77777777" w:rsidR="00611C92" w:rsidRDefault="00611C92" w:rsidP="00611C92">
      <w:pPr>
        <w:rPr>
          <w:lang w:val="es-PR"/>
        </w:rPr>
      </w:pPr>
    </w:p>
    <w:p w14:paraId="2252F331" w14:textId="77777777" w:rsidR="00611C92" w:rsidRDefault="00611C92" w:rsidP="00611C92">
      <w:pPr>
        <w:rPr>
          <w:lang w:val="es-PR"/>
        </w:rPr>
      </w:pPr>
    </w:p>
    <w:p w14:paraId="63486708" w14:textId="77777777" w:rsidR="00611C92" w:rsidRDefault="00611C92" w:rsidP="00611C92">
      <w:pPr>
        <w:rPr>
          <w:lang w:val="es-PR"/>
        </w:rPr>
      </w:pPr>
    </w:p>
    <w:p w14:paraId="6BA57BA4" w14:textId="77777777" w:rsidR="00611C92" w:rsidRDefault="00611C92" w:rsidP="00611C92">
      <w:pPr>
        <w:rPr>
          <w:lang w:val="es-PR"/>
        </w:rPr>
      </w:pPr>
    </w:p>
    <w:p w14:paraId="46852555" w14:textId="77777777" w:rsidR="00611C92" w:rsidRDefault="00611C92" w:rsidP="00611C92">
      <w:pPr>
        <w:rPr>
          <w:lang w:val="es-PR"/>
        </w:rPr>
      </w:pPr>
    </w:p>
    <w:p w14:paraId="7CF6174D" w14:textId="77777777" w:rsidR="00611C92" w:rsidRDefault="00611C92" w:rsidP="00611C92">
      <w:pPr>
        <w:rPr>
          <w:lang w:val="es-PR"/>
        </w:rPr>
      </w:pPr>
    </w:p>
    <w:p w14:paraId="07E8D49F" w14:textId="77777777" w:rsidR="00611C92" w:rsidRDefault="00611C92" w:rsidP="00611C92">
      <w:pPr>
        <w:rPr>
          <w:lang w:val="es-PR"/>
        </w:rPr>
      </w:pPr>
    </w:p>
    <w:p w14:paraId="0A317DC1" w14:textId="77777777" w:rsidR="00611C92" w:rsidRDefault="00611C92" w:rsidP="00611C92">
      <w:pPr>
        <w:rPr>
          <w:lang w:val="es-PR"/>
        </w:rPr>
      </w:pPr>
    </w:p>
    <w:p w14:paraId="27B20C1D" w14:textId="77777777" w:rsidR="00611C92" w:rsidRDefault="00611C92" w:rsidP="00611C92">
      <w:pPr>
        <w:rPr>
          <w:lang w:val="es-P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5"/>
      </w:tblGrid>
      <w:tr w:rsidR="00611C92" w:rsidRPr="006B1007" w14:paraId="0B8B374C" w14:textId="77777777" w:rsidTr="006E01F5">
        <w:tc>
          <w:tcPr>
            <w:tcW w:w="9265" w:type="dxa"/>
            <w:shd w:val="clear" w:color="auto" w:fill="ED7D31"/>
          </w:tcPr>
          <w:p w14:paraId="74877472" w14:textId="77777777" w:rsidR="00611C92" w:rsidRPr="006E01F5" w:rsidRDefault="00611C92" w:rsidP="006E01F5">
            <w:pPr>
              <w:tabs>
                <w:tab w:val="left" w:pos="520"/>
              </w:tabs>
              <w:spacing w:line="360" w:lineRule="auto"/>
              <w:rPr>
                <w:rFonts w:cs="Calibri"/>
                <w:lang w:val="es-PR"/>
              </w:rPr>
            </w:pPr>
            <w:r w:rsidRPr="006E01F5">
              <w:rPr>
                <w:rFonts w:cs="Calibri"/>
                <w:bCs/>
                <w:lang w:val="es-PR"/>
              </w:rPr>
              <w:t>I.</w:t>
            </w:r>
            <w:r w:rsidRPr="006E01F5">
              <w:rPr>
                <w:rFonts w:cs="Calibri"/>
                <w:bCs/>
                <w:color w:val="000000"/>
                <w:lang w:val="es-PR"/>
              </w:rPr>
              <w:t xml:space="preserve"> </w:t>
            </w:r>
            <w:r w:rsidRPr="006E01F5">
              <w:rPr>
                <w:rFonts w:cs="Calibri"/>
                <w:color w:val="000000"/>
                <w:lang w:val="es-PR"/>
              </w:rPr>
              <w:t xml:space="preserve">Destrezas de </w:t>
            </w:r>
            <w:r w:rsidRPr="006E01F5">
              <w:rPr>
                <w:rFonts w:cs="Calibri"/>
                <w:bCs/>
                <w:color w:val="000000"/>
                <w:lang w:val="es-PR"/>
              </w:rPr>
              <w:t>Vida diaria (vida en comunidad, ADL, salud y seguridad)</w:t>
            </w:r>
          </w:p>
        </w:tc>
      </w:tr>
      <w:tr w:rsidR="00611C92" w:rsidRPr="006E01F5" w14:paraId="68099D51" w14:textId="77777777" w:rsidTr="006E01F5">
        <w:tc>
          <w:tcPr>
            <w:tcW w:w="9265" w:type="dxa"/>
            <w:shd w:val="clear" w:color="auto" w:fill="C5E0B3"/>
          </w:tcPr>
          <w:p w14:paraId="76D51814" w14:textId="77777777" w:rsidR="00611C92" w:rsidRPr="006E01F5" w:rsidRDefault="00611C92" w:rsidP="006E01F5">
            <w:pPr>
              <w:tabs>
                <w:tab w:val="left" w:pos="520"/>
              </w:tabs>
              <w:spacing w:line="360" w:lineRule="auto"/>
              <w:rPr>
                <w:rFonts w:cs="Calibri"/>
                <w:lang w:val="es-PR"/>
              </w:rPr>
            </w:pPr>
            <w:r w:rsidRPr="006E01F5">
              <w:rPr>
                <w:rFonts w:cs="Calibri"/>
                <w:lang w:val="es-PR"/>
              </w:rPr>
              <w:t xml:space="preserve">I.a </w:t>
            </w:r>
            <w:r w:rsidRPr="006E01F5">
              <w:rPr>
                <w:rFonts w:cs="Calibri"/>
                <w:bCs/>
                <w:lang w:val="es-PR"/>
              </w:rPr>
              <w:t>Manejo personal</w:t>
            </w:r>
          </w:p>
        </w:tc>
      </w:tr>
      <w:tr w:rsidR="00611C92" w:rsidRPr="006E01F5" w14:paraId="167895FF" w14:textId="77777777" w:rsidTr="006E01F5">
        <w:tc>
          <w:tcPr>
            <w:tcW w:w="9265" w:type="dxa"/>
            <w:shd w:val="clear" w:color="auto" w:fill="auto"/>
          </w:tcPr>
          <w:p w14:paraId="53E5158D"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Conoce su nombre completo</w:t>
            </w:r>
          </w:p>
        </w:tc>
      </w:tr>
      <w:tr w:rsidR="00611C92" w:rsidRPr="006E01F5" w14:paraId="6167644A" w14:textId="77777777" w:rsidTr="006E01F5">
        <w:tc>
          <w:tcPr>
            <w:tcW w:w="9265" w:type="dxa"/>
            <w:shd w:val="clear" w:color="auto" w:fill="auto"/>
          </w:tcPr>
          <w:p w14:paraId="2B1F0DF6" w14:textId="77777777" w:rsidR="00611C92" w:rsidRPr="006E01F5" w:rsidRDefault="00611C92" w:rsidP="00381D5E">
            <w:pPr>
              <w:pStyle w:val="ListParagraph"/>
              <w:numPr>
                <w:ilvl w:val="0"/>
                <w:numId w:val="63"/>
              </w:numPr>
              <w:tabs>
                <w:tab w:val="left" w:pos="341"/>
              </w:tabs>
              <w:spacing w:line="360" w:lineRule="auto"/>
              <w:contextualSpacing/>
              <w:rPr>
                <w:rFonts w:cs="Calibri"/>
                <w:color w:val="000000"/>
                <w:lang w:val="es-PR"/>
              </w:rPr>
            </w:pPr>
            <w:r w:rsidRPr="006E01F5">
              <w:rPr>
                <w:rFonts w:cs="Calibri"/>
                <w:bCs/>
                <w:lang w:val="es-PR"/>
              </w:rPr>
              <w:t>Conoce su estado civil</w:t>
            </w:r>
          </w:p>
        </w:tc>
      </w:tr>
      <w:tr w:rsidR="00611C92" w:rsidRPr="006B1007" w14:paraId="70B202DE" w14:textId="77777777" w:rsidTr="006E01F5">
        <w:tc>
          <w:tcPr>
            <w:tcW w:w="9265" w:type="dxa"/>
            <w:shd w:val="clear" w:color="auto" w:fill="auto"/>
          </w:tcPr>
          <w:p w14:paraId="567F677D"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Conoce su fecha de nacimiento</w:t>
            </w:r>
          </w:p>
        </w:tc>
      </w:tr>
      <w:tr w:rsidR="00611C92" w:rsidRPr="006E01F5" w14:paraId="3F26795F" w14:textId="77777777" w:rsidTr="006E01F5">
        <w:tc>
          <w:tcPr>
            <w:tcW w:w="9265" w:type="dxa"/>
            <w:shd w:val="clear" w:color="auto" w:fill="auto"/>
          </w:tcPr>
          <w:p w14:paraId="78250464"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Conoce su edad</w:t>
            </w:r>
          </w:p>
        </w:tc>
      </w:tr>
      <w:tr w:rsidR="00611C92" w:rsidRPr="006E01F5" w14:paraId="3E06FEA0" w14:textId="77777777" w:rsidTr="006E01F5">
        <w:tc>
          <w:tcPr>
            <w:tcW w:w="9265" w:type="dxa"/>
            <w:shd w:val="clear" w:color="auto" w:fill="auto"/>
          </w:tcPr>
          <w:p w14:paraId="420B13E5"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 xml:space="preserve">Conoce su dirección postal </w:t>
            </w:r>
          </w:p>
        </w:tc>
      </w:tr>
      <w:tr w:rsidR="00611C92" w:rsidRPr="006E01F5" w14:paraId="4C6C7B79" w14:textId="77777777" w:rsidTr="006E01F5">
        <w:tc>
          <w:tcPr>
            <w:tcW w:w="9265" w:type="dxa"/>
            <w:shd w:val="clear" w:color="auto" w:fill="auto"/>
          </w:tcPr>
          <w:p w14:paraId="2D631013"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 xml:space="preserve">Conoce su dirección residencial </w:t>
            </w:r>
          </w:p>
        </w:tc>
      </w:tr>
      <w:tr w:rsidR="00611C92" w:rsidRPr="006B1007" w14:paraId="6CA15AA8" w14:textId="77777777" w:rsidTr="006E01F5">
        <w:tc>
          <w:tcPr>
            <w:tcW w:w="9265" w:type="dxa"/>
            <w:shd w:val="clear" w:color="auto" w:fill="auto"/>
          </w:tcPr>
          <w:p w14:paraId="78C9B13D"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 xml:space="preserve">Conoce su número de teléfono </w:t>
            </w:r>
          </w:p>
        </w:tc>
      </w:tr>
      <w:tr w:rsidR="00611C92" w:rsidRPr="006B1007" w14:paraId="3153E319" w14:textId="77777777" w:rsidTr="006E01F5">
        <w:tc>
          <w:tcPr>
            <w:tcW w:w="9265" w:type="dxa"/>
            <w:shd w:val="clear" w:color="auto" w:fill="auto"/>
          </w:tcPr>
          <w:p w14:paraId="051FD5A6"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 xml:space="preserve">Conoce un teléfono de emergencia </w:t>
            </w:r>
          </w:p>
        </w:tc>
      </w:tr>
      <w:tr w:rsidR="00611C92" w:rsidRPr="006E01F5" w14:paraId="6CC5C7B5" w14:textId="77777777" w:rsidTr="006E01F5">
        <w:tc>
          <w:tcPr>
            <w:tcW w:w="9265" w:type="dxa"/>
            <w:shd w:val="clear" w:color="auto" w:fill="auto"/>
          </w:tcPr>
          <w:p w14:paraId="7A3C0CD9"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Conoce su seguro social</w:t>
            </w:r>
          </w:p>
        </w:tc>
      </w:tr>
      <w:tr w:rsidR="00611C92" w:rsidRPr="006B1007" w14:paraId="4E17F2D7" w14:textId="77777777" w:rsidTr="006E01F5">
        <w:tc>
          <w:tcPr>
            <w:tcW w:w="9265" w:type="dxa"/>
            <w:shd w:val="clear" w:color="auto" w:fill="auto"/>
          </w:tcPr>
          <w:p w14:paraId="7A8B53BA"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Realiza destreza de higiene básica</w:t>
            </w:r>
          </w:p>
        </w:tc>
      </w:tr>
      <w:tr w:rsidR="00611C92" w:rsidRPr="006E01F5" w14:paraId="3A44E54A" w14:textId="77777777" w:rsidTr="006E01F5">
        <w:tc>
          <w:tcPr>
            <w:tcW w:w="9265" w:type="dxa"/>
            <w:shd w:val="clear" w:color="auto" w:fill="auto"/>
          </w:tcPr>
          <w:p w14:paraId="07CC0E15"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Cuida su apariencia física</w:t>
            </w:r>
          </w:p>
        </w:tc>
      </w:tr>
      <w:tr w:rsidR="00611C92" w:rsidRPr="006E01F5" w14:paraId="78980865" w14:textId="77777777" w:rsidTr="006E01F5">
        <w:tc>
          <w:tcPr>
            <w:tcW w:w="9265" w:type="dxa"/>
            <w:shd w:val="clear" w:color="auto" w:fill="auto"/>
          </w:tcPr>
          <w:p w14:paraId="001D216D"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Se viste apropiadamente</w:t>
            </w:r>
          </w:p>
        </w:tc>
      </w:tr>
      <w:tr w:rsidR="00611C92" w:rsidRPr="006B1007" w14:paraId="036139DE" w14:textId="77777777" w:rsidTr="006E01F5">
        <w:tc>
          <w:tcPr>
            <w:tcW w:w="9265" w:type="dxa"/>
            <w:shd w:val="clear" w:color="auto" w:fill="auto"/>
          </w:tcPr>
          <w:p w14:paraId="7B86F490"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Mantiene su ropa arreglada y limpia</w:t>
            </w:r>
          </w:p>
        </w:tc>
      </w:tr>
      <w:tr w:rsidR="00611C92" w:rsidRPr="006E01F5" w14:paraId="4355B26B" w14:textId="77777777" w:rsidTr="006E01F5">
        <w:tc>
          <w:tcPr>
            <w:tcW w:w="9265" w:type="dxa"/>
            <w:shd w:val="clear" w:color="auto" w:fill="auto"/>
          </w:tcPr>
          <w:p w14:paraId="43F5AF5F"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Controla sus esfínteres</w:t>
            </w:r>
          </w:p>
        </w:tc>
      </w:tr>
      <w:tr w:rsidR="00611C92" w:rsidRPr="006E01F5" w14:paraId="2D8C034F" w14:textId="77777777" w:rsidTr="006E01F5">
        <w:tc>
          <w:tcPr>
            <w:tcW w:w="9265" w:type="dxa"/>
            <w:shd w:val="clear" w:color="auto" w:fill="auto"/>
          </w:tcPr>
          <w:p w14:paraId="49AA83B8"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Bañarse</w:t>
            </w:r>
          </w:p>
        </w:tc>
      </w:tr>
      <w:tr w:rsidR="00611C92" w:rsidRPr="006E01F5" w14:paraId="7AAC92D2" w14:textId="77777777" w:rsidTr="006E01F5">
        <w:tc>
          <w:tcPr>
            <w:tcW w:w="9265" w:type="dxa"/>
            <w:shd w:val="clear" w:color="auto" w:fill="auto"/>
          </w:tcPr>
          <w:p w14:paraId="6F67C2E4"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Lavarse los dientes</w:t>
            </w:r>
          </w:p>
        </w:tc>
      </w:tr>
      <w:tr w:rsidR="00611C92" w:rsidRPr="006B1007" w14:paraId="395A84CD" w14:textId="77777777" w:rsidTr="006E01F5">
        <w:tc>
          <w:tcPr>
            <w:tcW w:w="9265" w:type="dxa"/>
            <w:shd w:val="clear" w:color="auto" w:fill="auto"/>
          </w:tcPr>
          <w:p w14:paraId="49897501"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Ir al baño para atender sus necesidades básicas</w:t>
            </w:r>
          </w:p>
        </w:tc>
      </w:tr>
      <w:tr w:rsidR="00611C92" w:rsidRPr="006E01F5" w14:paraId="46473D74" w14:textId="77777777" w:rsidTr="006E01F5">
        <w:tc>
          <w:tcPr>
            <w:tcW w:w="9265" w:type="dxa"/>
            <w:shd w:val="clear" w:color="auto" w:fill="auto"/>
          </w:tcPr>
          <w:p w14:paraId="60A5735A"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Vestirse solo (a)</w:t>
            </w:r>
          </w:p>
        </w:tc>
      </w:tr>
      <w:tr w:rsidR="00611C92" w:rsidRPr="006B1007" w14:paraId="3BDC17DD" w14:textId="77777777" w:rsidTr="006E01F5">
        <w:tc>
          <w:tcPr>
            <w:tcW w:w="9265" w:type="dxa"/>
            <w:shd w:val="clear" w:color="auto" w:fill="auto"/>
          </w:tcPr>
          <w:p w14:paraId="360D6B59"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Lee un reloj digital o análogo</w:t>
            </w:r>
          </w:p>
        </w:tc>
      </w:tr>
      <w:tr w:rsidR="00611C92" w:rsidRPr="006E01F5" w14:paraId="728BEDBC" w14:textId="77777777" w:rsidTr="006E01F5">
        <w:tc>
          <w:tcPr>
            <w:tcW w:w="9265" w:type="dxa"/>
            <w:shd w:val="clear" w:color="auto" w:fill="auto"/>
          </w:tcPr>
          <w:p w14:paraId="058C4DA9"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Identifica sus condiciones médicas</w:t>
            </w:r>
          </w:p>
        </w:tc>
      </w:tr>
      <w:tr w:rsidR="00611C92" w:rsidRPr="006E01F5" w14:paraId="2578FC6D" w14:textId="77777777" w:rsidTr="006E01F5">
        <w:tc>
          <w:tcPr>
            <w:tcW w:w="9265" w:type="dxa"/>
            <w:shd w:val="clear" w:color="auto" w:fill="auto"/>
          </w:tcPr>
          <w:p w14:paraId="7D2C3EFA"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Reconoce sus medicamentos</w:t>
            </w:r>
          </w:p>
        </w:tc>
      </w:tr>
      <w:tr w:rsidR="00611C92" w:rsidRPr="005E18EB" w14:paraId="07EA3555" w14:textId="77777777" w:rsidTr="006E01F5">
        <w:tc>
          <w:tcPr>
            <w:tcW w:w="9265" w:type="dxa"/>
            <w:shd w:val="clear" w:color="auto" w:fill="auto"/>
          </w:tcPr>
          <w:p w14:paraId="2D78A1F6"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Sigue su rutina de medicamentos</w:t>
            </w:r>
          </w:p>
        </w:tc>
      </w:tr>
      <w:tr w:rsidR="00611C92" w:rsidRPr="005E18EB" w14:paraId="67EDDFD8" w14:textId="77777777" w:rsidTr="006E01F5">
        <w:tc>
          <w:tcPr>
            <w:tcW w:w="9265" w:type="dxa"/>
            <w:shd w:val="clear" w:color="auto" w:fill="auto"/>
          </w:tcPr>
          <w:p w14:paraId="3F0CC4FC"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Identifica cuándo solicitar asistencia médica</w:t>
            </w:r>
          </w:p>
        </w:tc>
      </w:tr>
      <w:tr w:rsidR="00611C92" w:rsidRPr="005E18EB" w14:paraId="4E16DF80" w14:textId="77777777" w:rsidTr="006E01F5">
        <w:tc>
          <w:tcPr>
            <w:tcW w:w="9265" w:type="dxa"/>
            <w:shd w:val="clear" w:color="auto" w:fill="auto"/>
          </w:tcPr>
          <w:p w14:paraId="2BB15BAE"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Identifica dónde solicitar asistencia médica</w:t>
            </w:r>
          </w:p>
        </w:tc>
      </w:tr>
      <w:tr w:rsidR="00611C92" w:rsidRPr="006E01F5" w14:paraId="4DDD73BD" w14:textId="77777777" w:rsidTr="006E01F5">
        <w:tc>
          <w:tcPr>
            <w:tcW w:w="9265" w:type="dxa"/>
            <w:shd w:val="clear" w:color="auto" w:fill="auto"/>
          </w:tcPr>
          <w:p w14:paraId="5E8921AB"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rPr>
              <w:t>Hace llamadas de emergencias</w:t>
            </w:r>
          </w:p>
        </w:tc>
      </w:tr>
      <w:tr w:rsidR="00611C92" w:rsidRPr="005E18EB" w14:paraId="0340C8BA" w14:textId="77777777" w:rsidTr="006E01F5">
        <w:tc>
          <w:tcPr>
            <w:tcW w:w="9265" w:type="dxa"/>
            <w:shd w:val="clear" w:color="auto" w:fill="auto"/>
          </w:tcPr>
          <w:p w14:paraId="43ADF29A"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Conoce y previene enfermedades comunes</w:t>
            </w:r>
          </w:p>
        </w:tc>
      </w:tr>
      <w:tr w:rsidR="00611C92" w:rsidRPr="006E01F5" w14:paraId="19BB3AAC" w14:textId="77777777" w:rsidTr="006E01F5">
        <w:tc>
          <w:tcPr>
            <w:tcW w:w="9265" w:type="dxa"/>
            <w:shd w:val="clear" w:color="auto" w:fill="auto"/>
          </w:tcPr>
          <w:p w14:paraId="676145AF"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rPr>
              <w:t xml:space="preserve">Identifica su discapacidad </w:t>
            </w:r>
          </w:p>
        </w:tc>
      </w:tr>
      <w:tr w:rsidR="00611C92" w:rsidRPr="006E01F5" w14:paraId="63DFB7EC" w14:textId="77777777" w:rsidTr="006E01F5">
        <w:tc>
          <w:tcPr>
            <w:tcW w:w="9265" w:type="dxa"/>
            <w:shd w:val="clear" w:color="auto" w:fill="auto"/>
          </w:tcPr>
          <w:p w14:paraId="3EC698C6"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rPr>
              <w:t>Explica su discapacidad</w:t>
            </w:r>
          </w:p>
        </w:tc>
      </w:tr>
      <w:tr w:rsidR="00611C92" w:rsidRPr="005E18EB" w14:paraId="4521BA14" w14:textId="77777777" w:rsidTr="006E01F5">
        <w:tc>
          <w:tcPr>
            <w:tcW w:w="9265" w:type="dxa"/>
            <w:shd w:val="clear" w:color="auto" w:fill="auto"/>
          </w:tcPr>
          <w:p w14:paraId="189FCA54"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Practica medidas de seguridad personal</w:t>
            </w:r>
          </w:p>
        </w:tc>
      </w:tr>
      <w:tr w:rsidR="00611C92" w:rsidRPr="006E01F5" w14:paraId="3D76E0C0" w14:textId="77777777" w:rsidTr="006E01F5">
        <w:tc>
          <w:tcPr>
            <w:tcW w:w="9265" w:type="dxa"/>
            <w:shd w:val="clear" w:color="auto" w:fill="C5E0B3"/>
          </w:tcPr>
          <w:p w14:paraId="39EC68A2" w14:textId="77777777" w:rsidR="00611C92" w:rsidRPr="006E01F5" w:rsidRDefault="00611C92" w:rsidP="006E01F5">
            <w:pPr>
              <w:tabs>
                <w:tab w:val="left" w:pos="520"/>
              </w:tabs>
              <w:spacing w:line="360" w:lineRule="auto"/>
              <w:rPr>
                <w:rFonts w:cs="Calibri"/>
                <w:lang w:val="es-PR"/>
              </w:rPr>
            </w:pPr>
            <w:r w:rsidRPr="006E01F5">
              <w:rPr>
                <w:rFonts w:cs="Calibri"/>
                <w:lang w:val="es-PR"/>
              </w:rPr>
              <w:t xml:space="preserve">I.b </w:t>
            </w:r>
            <w:r w:rsidRPr="006E01F5">
              <w:rPr>
                <w:rFonts w:cs="Calibri"/>
                <w:bCs/>
                <w:lang w:val="es-PR"/>
              </w:rPr>
              <w:t>Alimentación</w:t>
            </w:r>
          </w:p>
        </w:tc>
      </w:tr>
      <w:tr w:rsidR="00611C92" w:rsidRPr="005E18EB" w14:paraId="49E31470" w14:textId="77777777" w:rsidTr="006E01F5">
        <w:tc>
          <w:tcPr>
            <w:tcW w:w="9265" w:type="dxa"/>
            <w:shd w:val="clear" w:color="auto" w:fill="auto"/>
          </w:tcPr>
          <w:p w14:paraId="1498EDAF"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Se alimenta por sí solo</w:t>
            </w:r>
          </w:p>
        </w:tc>
      </w:tr>
      <w:tr w:rsidR="00611C92" w:rsidRPr="005E18EB" w14:paraId="6E0E5116" w14:textId="77777777" w:rsidTr="006E01F5">
        <w:tc>
          <w:tcPr>
            <w:tcW w:w="9265" w:type="dxa"/>
            <w:shd w:val="clear" w:color="auto" w:fill="auto"/>
          </w:tcPr>
          <w:p w14:paraId="2793D991"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Sigue una rutina (desayuno, almuerzo, cena)</w:t>
            </w:r>
          </w:p>
        </w:tc>
      </w:tr>
      <w:tr w:rsidR="00611C92" w:rsidRPr="006E01F5" w14:paraId="42DD0129" w14:textId="77777777" w:rsidTr="006E01F5">
        <w:tc>
          <w:tcPr>
            <w:tcW w:w="9265" w:type="dxa"/>
            <w:tcBorders>
              <w:top w:val="single" w:sz="4" w:space="0" w:color="auto"/>
              <w:left w:val="single" w:sz="4" w:space="0" w:color="auto"/>
              <w:right w:val="single" w:sz="4" w:space="0" w:color="auto"/>
            </w:tcBorders>
            <w:shd w:val="clear" w:color="auto" w:fill="auto"/>
          </w:tcPr>
          <w:p w14:paraId="3649A8C9"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rPr>
              <w:t xml:space="preserve">Tiene conocimiento de nutrición  </w:t>
            </w:r>
          </w:p>
        </w:tc>
      </w:tr>
      <w:tr w:rsidR="00611C92" w:rsidRPr="006E01F5" w14:paraId="283A4D2C"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33824914"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rPr>
              <w:t>Tiene conocimiento de peso</w:t>
            </w:r>
          </w:p>
        </w:tc>
      </w:tr>
      <w:tr w:rsidR="00611C92" w:rsidRPr="005E18EB" w14:paraId="661DE3C8"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5FAF60B5"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Identifica hábitos de alimentación apropiados</w:t>
            </w:r>
          </w:p>
        </w:tc>
      </w:tr>
      <w:tr w:rsidR="00611C92" w:rsidRPr="005E18EB" w14:paraId="72B9DE58" w14:textId="77777777" w:rsidTr="006E01F5">
        <w:trPr>
          <w:trHeight w:val="260"/>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23B85C4E"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Utiliza sus cubiertos para comer</w:t>
            </w:r>
          </w:p>
        </w:tc>
      </w:tr>
      <w:tr w:rsidR="00611C92" w:rsidRPr="005E18EB" w14:paraId="45B185FA" w14:textId="77777777" w:rsidTr="006E01F5">
        <w:trPr>
          <w:trHeight w:val="269"/>
        </w:trPr>
        <w:tc>
          <w:tcPr>
            <w:tcW w:w="9265" w:type="dxa"/>
            <w:tcBorders>
              <w:top w:val="single" w:sz="4" w:space="0" w:color="auto"/>
              <w:left w:val="single" w:sz="4" w:space="0" w:color="auto"/>
              <w:right w:val="single" w:sz="4" w:space="0" w:color="auto"/>
            </w:tcBorders>
            <w:shd w:val="clear" w:color="auto" w:fill="C5E0B3"/>
          </w:tcPr>
          <w:p w14:paraId="5F93D725" w14:textId="77777777" w:rsidR="00611C92" w:rsidRPr="006E01F5" w:rsidRDefault="00611C92" w:rsidP="006E01F5">
            <w:pPr>
              <w:tabs>
                <w:tab w:val="left" w:pos="341"/>
              </w:tabs>
              <w:spacing w:line="360" w:lineRule="auto"/>
              <w:rPr>
                <w:rFonts w:cs="Calibri"/>
                <w:lang w:val="es-PR"/>
              </w:rPr>
            </w:pPr>
            <w:r w:rsidRPr="006E01F5">
              <w:rPr>
                <w:rFonts w:cs="Calibri"/>
                <w:lang w:val="es-PR"/>
              </w:rPr>
              <w:t xml:space="preserve">I.c </w:t>
            </w:r>
            <w:r w:rsidRPr="006E01F5">
              <w:rPr>
                <w:rFonts w:cs="Calibri"/>
                <w:bCs/>
                <w:lang w:val="es-PR"/>
              </w:rPr>
              <w:t>Manejo del hogar</w:t>
            </w:r>
          </w:p>
        </w:tc>
      </w:tr>
      <w:tr w:rsidR="00611C92" w:rsidRPr="005E18EB" w14:paraId="7486DD18" w14:textId="77777777" w:rsidTr="006E01F5">
        <w:tc>
          <w:tcPr>
            <w:tcW w:w="9265" w:type="dxa"/>
            <w:tcBorders>
              <w:top w:val="single" w:sz="4" w:space="0" w:color="auto"/>
              <w:left w:val="single" w:sz="4" w:space="0" w:color="auto"/>
              <w:right w:val="single" w:sz="4" w:space="0" w:color="auto"/>
            </w:tcBorders>
            <w:shd w:val="clear" w:color="auto" w:fill="auto"/>
          </w:tcPr>
          <w:p w14:paraId="466D9200"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 xml:space="preserve">Reconoce lo que debe tener una vivienda </w:t>
            </w:r>
          </w:p>
        </w:tc>
      </w:tr>
      <w:tr w:rsidR="00611C92" w:rsidRPr="005E18EB" w14:paraId="559AF186"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74DCCC6A"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Realiza tareas básicas para mantener el exterior</w:t>
            </w:r>
          </w:p>
        </w:tc>
      </w:tr>
      <w:tr w:rsidR="00611C92" w:rsidRPr="005E18EB" w14:paraId="41F6FAE3"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343074A0"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Realiza tareas básicas para mantener el interior</w:t>
            </w:r>
          </w:p>
        </w:tc>
      </w:tr>
      <w:tr w:rsidR="00611C92" w:rsidRPr="005E18EB" w14:paraId="16D1BA8C"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3B03AB5C"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 xml:space="preserve">Identifica las áreas del hogar y sus usos </w:t>
            </w:r>
          </w:p>
        </w:tc>
      </w:tr>
      <w:tr w:rsidR="00611C92" w:rsidRPr="005E18EB" w14:paraId="7D99EFBD"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06EE4356"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Identifica procedimientos de seguridad en la cocina</w:t>
            </w:r>
          </w:p>
        </w:tc>
      </w:tr>
      <w:tr w:rsidR="00611C92" w:rsidRPr="005E18EB" w14:paraId="2DE63578" w14:textId="77777777" w:rsidTr="006E01F5">
        <w:trPr>
          <w:trHeight w:val="305"/>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158F1A07"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Sigue procedimientos de seguridad en la cocina</w:t>
            </w:r>
          </w:p>
        </w:tc>
      </w:tr>
      <w:tr w:rsidR="00611C92" w:rsidRPr="005E18EB" w14:paraId="0DE18AC6" w14:textId="77777777" w:rsidTr="006E01F5">
        <w:tc>
          <w:tcPr>
            <w:tcW w:w="9265" w:type="dxa"/>
            <w:tcBorders>
              <w:top w:val="single" w:sz="4" w:space="0" w:color="auto"/>
              <w:left w:val="single" w:sz="4" w:space="0" w:color="auto"/>
              <w:right w:val="single" w:sz="4" w:space="0" w:color="auto"/>
            </w:tcBorders>
            <w:shd w:val="clear" w:color="auto" w:fill="auto"/>
          </w:tcPr>
          <w:p w14:paraId="739DF589"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Identifica utensilios e ingredientes que requiere para cocinar</w:t>
            </w:r>
          </w:p>
        </w:tc>
      </w:tr>
      <w:tr w:rsidR="00611C92" w:rsidRPr="006E01F5" w14:paraId="236CBAA0"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2095871A"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rPr>
              <w:t>Prepara alimentos básicos</w:t>
            </w:r>
          </w:p>
        </w:tc>
      </w:tr>
      <w:tr w:rsidR="00611C92" w:rsidRPr="006E01F5" w14:paraId="4991D20B"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1D405F39"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rPr>
              <w:t xml:space="preserve">Limpia la cocina </w:t>
            </w:r>
          </w:p>
        </w:tc>
      </w:tr>
      <w:tr w:rsidR="00611C92" w:rsidRPr="006E01F5" w14:paraId="2DD8FF2D"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7A33BCA5" w14:textId="77777777" w:rsidR="00611C92" w:rsidRPr="006E01F5" w:rsidRDefault="00611C92" w:rsidP="00381D5E">
            <w:pPr>
              <w:pStyle w:val="ListParagraph"/>
              <w:numPr>
                <w:ilvl w:val="0"/>
                <w:numId w:val="63"/>
              </w:numPr>
              <w:spacing w:line="360" w:lineRule="auto"/>
              <w:contextualSpacing/>
              <w:rPr>
                <w:rFonts w:cs="Calibri"/>
                <w:lang w:val="es-PR"/>
              </w:rPr>
            </w:pPr>
            <w:r w:rsidRPr="006E01F5">
              <w:rPr>
                <w:rFonts w:cs="Calibri"/>
                <w:bCs/>
              </w:rPr>
              <w:t>Mantiene la cocina ordenada</w:t>
            </w:r>
          </w:p>
        </w:tc>
      </w:tr>
      <w:tr w:rsidR="00611C92" w:rsidRPr="006E01F5" w14:paraId="4DCFF8D5"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78C2374A" w14:textId="77777777" w:rsidR="00611C92" w:rsidRPr="006E01F5" w:rsidRDefault="00611C92" w:rsidP="00381D5E">
            <w:pPr>
              <w:pStyle w:val="ListParagraph"/>
              <w:numPr>
                <w:ilvl w:val="0"/>
                <w:numId w:val="63"/>
              </w:numPr>
              <w:spacing w:line="360" w:lineRule="auto"/>
              <w:contextualSpacing/>
              <w:rPr>
                <w:rFonts w:cs="Calibri"/>
                <w:lang w:val="es-PR"/>
              </w:rPr>
            </w:pPr>
            <w:r w:rsidRPr="006E01F5">
              <w:rPr>
                <w:rFonts w:cs="Calibri"/>
                <w:bCs/>
              </w:rPr>
              <w:t>Hace lista de compra</w:t>
            </w:r>
          </w:p>
        </w:tc>
      </w:tr>
      <w:tr w:rsidR="00611C92" w:rsidRPr="006E01F5" w14:paraId="4D4B58BC"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3E89F366"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rPr>
              <w:t>Lleva a cabo compras</w:t>
            </w:r>
          </w:p>
        </w:tc>
      </w:tr>
      <w:tr w:rsidR="00611C92" w:rsidRPr="006E01F5" w14:paraId="091709B7"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5E98057A"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rPr>
              <w:t xml:space="preserve">Almacena alimentos </w:t>
            </w:r>
          </w:p>
        </w:tc>
      </w:tr>
      <w:tr w:rsidR="00611C92" w:rsidRPr="006E01F5" w14:paraId="4BC03E28"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53DC76A3"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rPr>
              <w:t>Usa electrodomésticos básicos</w:t>
            </w:r>
          </w:p>
        </w:tc>
      </w:tr>
      <w:tr w:rsidR="00611C92" w:rsidRPr="005E18EB" w14:paraId="64A38C3C"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291D506F"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Utiliza el teléfono convencional y el celular</w:t>
            </w:r>
          </w:p>
        </w:tc>
      </w:tr>
      <w:tr w:rsidR="00611C92" w:rsidRPr="006E01F5" w14:paraId="6C5505BD"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7147D8CC"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rPr>
              <w:t>Lava la ropa</w:t>
            </w:r>
            <w:r w:rsidRPr="006E01F5">
              <w:rPr>
                <w:rFonts w:cs="Calibri"/>
                <w:bCs/>
              </w:rPr>
              <w:tab/>
            </w:r>
          </w:p>
        </w:tc>
      </w:tr>
      <w:tr w:rsidR="00611C92" w:rsidRPr="006E01F5" w14:paraId="28253A2D"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14CA18C7"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rPr>
              <w:t>Dobla la ropa</w:t>
            </w:r>
          </w:p>
        </w:tc>
      </w:tr>
      <w:tr w:rsidR="00611C92" w:rsidRPr="005E18EB" w14:paraId="1B73A2CD"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37358672"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Guarda y engancha la ropa</w:t>
            </w:r>
          </w:p>
        </w:tc>
      </w:tr>
      <w:tr w:rsidR="00611C92" w:rsidRPr="006E01F5" w14:paraId="378D9DD2" w14:textId="77777777" w:rsidTr="006E01F5">
        <w:tc>
          <w:tcPr>
            <w:tcW w:w="9265" w:type="dxa"/>
            <w:tcBorders>
              <w:top w:val="single" w:sz="4" w:space="0" w:color="auto"/>
              <w:left w:val="single" w:sz="4" w:space="0" w:color="auto"/>
              <w:right w:val="single" w:sz="4" w:space="0" w:color="auto"/>
            </w:tcBorders>
            <w:shd w:val="clear" w:color="auto" w:fill="auto"/>
          </w:tcPr>
          <w:p w14:paraId="3E394EB7"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rPr>
              <w:t xml:space="preserve">Plancha ropa </w:t>
            </w:r>
          </w:p>
        </w:tc>
      </w:tr>
      <w:tr w:rsidR="00611C92" w:rsidRPr="006E01F5" w14:paraId="591B1912" w14:textId="77777777" w:rsidTr="006E01F5">
        <w:trPr>
          <w:trHeight w:val="197"/>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4EEC44E0"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rPr>
              <w:t>Cuidado a la propiedad</w:t>
            </w:r>
          </w:p>
        </w:tc>
      </w:tr>
      <w:tr w:rsidR="00611C92" w:rsidRPr="006E01F5" w14:paraId="5CA6BF06" w14:textId="77777777" w:rsidTr="006E01F5">
        <w:trPr>
          <w:trHeight w:val="255"/>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7F9D9D41" w14:textId="77777777" w:rsidR="00611C92" w:rsidRPr="006E01F5" w:rsidRDefault="00611C92" w:rsidP="00381D5E">
            <w:pPr>
              <w:pStyle w:val="ListParagraph"/>
              <w:numPr>
                <w:ilvl w:val="0"/>
                <w:numId w:val="63"/>
              </w:numPr>
              <w:tabs>
                <w:tab w:val="left" w:pos="341"/>
              </w:tabs>
              <w:spacing w:line="360" w:lineRule="auto"/>
              <w:contextualSpacing/>
              <w:rPr>
                <w:rFonts w:cs="Calibri"/>
              </w:rPr>
            </w:pPr>
            <w:r w:rsidRPr="006E01F5">
              <w:rPr>
                <w:rFonts w:cs="Calibri"/>
                <w:bCs/>
              </w:rPr>
              <w:t>Destrezas domesticas -fregar</w:t>
            </w:r>
          </w:p>
        </w:tc>
      </w:tr>
      <w:tr w:rsidR="00611C92" w:rsidRPr="006E01F5" w14:paraId="53E5CF36" w14:textId="77777777" w:rsidTr="006E01F5">
        <w:tc>
          <w:tcPr>
            <w:tcW w:w="9265" w:type="dxa"/>
            <w:tcBorders>
              <w:top w:val="single" w:sz="4" w:space="0" w:color="auto"/>
              <w:left w:val="single" w:sz="4" w:space="0" w:color="auto"/>
              <w:right w:val="single" w:sz="4" w:space="0" w:color="auto"/>
            </w:tcBorders>
            <w:shd w:val="clear" w:color="auto" w:fill="auto"/>
          </w:tcPr>
          <w:p w14:paraId="03FB1F20"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rPr>
              <w:t>Destrezas domésticas- cocinar</w:t>
            </w:r>
          </w:p>
        </w:tc>
      </w:tr>
      <w:tr w:rsidR="00611C92" w:rsidRPr="005E18EB" w14:paraId="0B0F8828"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324B3A7C"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Destrezas domésticas- barrer y mapear</w:t>
            </w:r>
          </w:p>
        </w:tc>
      </w:tr>
      <w:tr w:rsidR="00611C92" w:rsidRPr="005E18EB" w14:paraId="5833757F"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C5E0B3"/>
          </w:tcPr>
          <w:p w14:paraId="6DE72997" w14:textId="77777777" w:rsidR="00611C92" w:rsidRPr="006E01F5" w:rsidRDefault="00611C92" w:rsidP="006E01F5">
            <w:pPr>
              <w:tabs>
                <w:tab w:val="left" w:pos="341"/>
              </w:tabs>
              <w:spacing w:line="360" w:lineRule="auto"/>
              <w:rPr>
                <w:rFonts w:cs="Calibri"/>
                <w:lang w:val="es-PR"/>
              </w:rPr>
            </w:pPr>
            <w:r w:rsidRPr="006E01F5">
              <w:rPr>
                <w:rFonts w:cs="Calibri"/>
                <w:lang w:val="es-PR"/>
              </w:rPr>
              <w:t xml:space="preserve">I.d </w:t>
            </w:r>
            <w:r w:rsidRPr="006E01F5">
              <w:rPr>
                <w:rFonts w:cs="Calibri"/>
                <w:bCs/>
                <w:lang w:val="es-PR"/>
              </w:rPr>
              <w:t>Manejo del dinero</w:t>
            </w:r>
          </w:p>
        </w:tc>
      </w:tr>
      <w:tr w:rsidR="00611C92" w:rsidRPr="006E01F5" w14:paraId="3DAF378E" w14:textId="77777777" w:rsidTr="006E01F5">
        <w:tc>
          <w:tcPr>
            <w:tcW w:w="9265" w:type="dxa"/>
            <w:tcBorders>
              <w:top w:val="single" w:sz="4" w:space="0" w:color="auto"/>
              <w:left w:val="single" w:sz="4" w:space="0" w:color="auto"/>
              <w:right w:val="single" w:sz="4" w:space="0" w:color="auto"/>
            </w:tcBorders>
            <w:shd w:val="clear" w:color="auto" w:fill="auto"/>
          </w:tcPr>
          <w:p w14:paraId="492F7BDA"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rPr>
              <w:t>Compra ropa</w:t>
            </w:r>
          </w:p>
        </w:tc>
      </w:tr>
      <w:tr w:rsidR="00611C92" w:rsidRPr="005E18EB" w14:paraId="5C737DCD"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05F328DE"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 xml:space="preserve">Identifica el valor del dinero (monedas y billetes)  </w:t>
            </w:r>
          </w:p>
        </w:tc>
      </w:tr>
      <w:tr w:rsidR="00611C92" w:rsidRPr="006E01F5" w14:paraId="0F74F364"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55AE014E"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rPr>
              <w:t xml:space="preserve">Cuenta el dinero </w:t>
            </w:r>
          </w:p>
        </w:tc>
      </w:tr>
      <w:tr w:rsidR="00611C92" w:rsidRPr="006E01F5" w14:paraId="59B2B462"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14AA05F1"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rPr>
              <w:t>Administrar las finanzas personales</w:t>
            </w:r>
          </w:p>
        </w:tc>
      </w:tr>
      <w:tr w:rsidR="00611C92" w:rsidRPr="005E18EB" w14:paraId="34514695"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37BEF888"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Lleva un registro financiero o un presupuesto</w:t>
            </w:r>
          </w:p>
        </w:tc>
      </w:tr>
      <w:tr w:rsidR="00611C92" w:rsidRPr="005E18EB" w14:paraId="7EA984D0"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2D0D9F6B"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Conoce lo que es el crédito y su bien uso</w:t>
            </w:r>
          </w:p>
        </w:tc>
      </w:tr>
      <w:tr w:rsidR="00611C92" w:rsidRPr="006E01F5" w14:paraId="1E6970D9"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48592190"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Hace transacciones de compra</w:t>
            </w:r>
          </w:p>
        </w:tc>
      </w:tr>
      <w:tr w:rsidR="00611C92" w:rsidRPr="006E01F5" w14:paraId="7CB5E92F"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4E1AFF03"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Hace transacciones de venta</w:t>
            </w:r>
          </w:p>
        </w:tc>
      </w:tr>
      <w:tr w:rsidR="00611C92" w:rsidRPr="006E01F5" w14:paraId="76A16A94"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69BF9AC5"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rPr>
              <w:t>Usa servicios bancarios</w:t>
            </w:r>
          </w:p>
        </w:tc>
      </w:tr>
      <w:tr w:rsidR="00611C92" w:rsidRPr="005E18EB" w14:paraId="149A3AF2" w14:textId="77777777" w:rsidTr="006E01F5">
        <w:trPr>
          <w:trHeight w:val="269"/>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2982A900"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Maneja una ATH y ATM</w:t>
            </w:r>
          </w:p>
        </w:tc>
      </w:tr>
      <w:tr w:rsidR="00611C92" w:rsidRPr="006E01F5" w14:paraId="12701C5F" w14:textId="77777777" w:rsidTr="006E01F5">
        <w:tc>
          <w:tcPr>
            <w:tcW w:w="9265" w:type="dxa"/>
            <w:shd w:val="clear" w:color="auto" w:fill="C5E0B3"/>
          </w:tcPr>
          <w:p w14:paraId="7BD41680" w14:textId="77777777" w:rsidR="00611C92" w:rsidRPr="006E01F5" w:rsidRDefault="00611C92" w:rsidP="006E01F5">
            <w:pPr>
              <w:tabs>
                <w:tab w:val="left" w:pos="341"/>
              </w:tabs>
              <w:spacing w:line="360" w:lineRule="auto"/>
              <w:rPr>
                <w:rFonts w:cs="Calibri"/>
                <w:lang w:val="es-PR"/>
              </w:rPr>
            </w:pPr>
            <w:r w:rsidRPr="006E01F5">
              <w:rPr>
                <w:rFonts w:cs="Calibri"/>
                <w:lang w:val="es-PR"/>
              </w:rPr>
              <w:t xml:space="preserve">I.e </w:t>
            </w:r>
            <w:r w:rsidRPr="006E01F5">
              <w:rPr>
                <w:rFonts w:cs="Calibri"/>
                <w:bCs/>
                <w:lang w:val="es-PR"/>
              </w:rPr>
              <w:t>Relaciones interpersonales</w:t>
            </w:r>
          </w:p>
        </w:tc>
      </w:tr>
      <w:tr w:rsidR="00611C92" w:rsidRPr="005E18EB" w14:paraId="17413DE9" w14:textId="77777777" w:rsidTr="006E01F5">
        <w:trPr>
          <w:trHeight w:val="269"/>
        </w:trPr>
        <w:tc>
          <w:tcPr>
            <w:tcW w:w="9265" w:type="dxa"/>
            <w:tcBorders>
              <w:top w:val="single" w:sz="4" w:space="0" w:color="auto"/>
              <w:left w:val="single" w:sz="4" w:space="0" w:color="auto"/>
              <w:right w:val="single" w:sz="4" w:space="0" w:color="auto"/>
            </w:tcBorders>
            <w:shd w:val="clear" w:color="auto" w:fill="auto"/>
          </w:tcPr>
          <w:p w14:paraId="71FD2354" w14:textId="77777777" w:rsidR="00611C92" w:rsidRPr="006E01F5" w:rsidRDefault="00611C92" w:rsidP="00381D5E">
            <w:pPr>
              <w:pStyle w:val="ListParagraph"/>
              <w:numPr>
                <w:ilvl w:val="0"/>
                <w:numId w:val="63"/>
              </w:numPr>
              <w:spacing w:line="360" w:lineRule="auto"/>
              <w:contextualSpacing/>
              <w:rPr>
                <w:rFonts w:cs="Calibri"/>
                <w:lang w:val="es-PR"/>
              </w:rPr>
            </w:pPr>
            <w:r w:rsidRPr="006E01F5">
              <w:rPr>
                <w:rFonts w:cs="Calibri"/>
                <w:bCs/>
                <w:lang w:val="es-PR"/>
              </w:rPr>
              <w:t>Se comunica con otros efectivamente</w:t>
            </w:r>
          </w:p>
        </w:tc>
      </w:tr>
      <w:tr w:rsidR="00611C92" w:rsidRPr="005E18EB" w14:paraId="7EBA2369"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3CF0D8CE" w14:textId="77777777" w:rsidR="00611C92" w:rsidRPr="006E01F5" w:rsidRDefault="00611C92" w:rsidP="00381D5E">
            <w:pPr>
              <w:pStyle w:val="ListParagraph"/>
              <w:numPr>
                <w:ilvl w:val="0"/>
                <w:numId w:val="63"/>
              </w:numPr>
              <w:spacing w:line="360" w:lineRule="auto"/>
              <w:contextualSpacing/>
              <w:rPr>
                <w:rFonts w:cs="Calibri"/>
                <w:lang w:val="es-PR"/>
              </w:rPr>
            </w:pPr>
            <w:r w:rsidRPr="006E01F5">
              <w:rPr>
                <w:rFonts w:cs="Calibri"/>
                <w:bCs/>
                <w:lang w:val="es-PR"/>
              </w:rPr>
              <w:t>Muestra respeto por los demás</w:t>
            </w:r>
          </w:p>
        </w:tc>
      </w:tr>
      <w:tr w:rsidR="00611C92" w:rsidRPr="006E01F5" w14:paraId="3F584722"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45ED6569" w14:textId="77777777" w:rsidR="00611C92" w:rsidRPr="006E01F5" w:rsidRDefault="00611C92" w:rsidP="00381D5E">
            <w:pPr>
              <w:pStyle w:val="ListParagraph"/>
              <w:numPr>
                <w:ilvl w:val="0"/>
                <w:numId w:val="63"/>
              </w:numPr>
              <w:spacing w:line="360" w:lineRule="auto"/>
              <w:contextualSpacing/>
              <w:rPr>
                <w:rFonts w:cs="Calibri"/>
              </w:rPr>
            </w:pPr>
            <w:r w:rsidRPr="006E01F5">
              <w:rPr>
                <w:rFonts w:cs="Calibri"/>
                <w:bCs/>
              </w:rPr>
              <w:t>Espera su turno</w:t>
            </w:r>
          </w:p>
        </w:tc>
      </w:tr>
      <w:tr w:rsidR="00611C92" w:rsidRPr="006E01F5" w14:paraId="7D1D2883"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38ADC2F6" w14:textId="77777777" w:rsidR="00611C92" w:rsidRPr="006E01F5" w:rsidRDefault="00611C92" w:rsidP="00381D5E">
            <w:pPr>
              <w:pStyle w:val="ListParagraph"/>
              <w:numPr>
                <w:ilvl w:val="0"/>
                <w:numId w:val="63"/>
              </w:numPr>
              <w:spacing w:line="360" w:lineRule="auto"/>
              <w:contextualSpacing/>
              <w:rPr>
                <w:rFonts w:cs="Calibri"/>
              </w:rPr>
            </w:pPr>
            <w:r w:rsidRPr="006E01F5">
              <w:rPr>
                <w:rFonts w:cs="Calibri"/>
                <w:bCs/>
                <w:lang w:val="es-PR"/>
              </w:rPr>
              <w:t xml:space="preserve">Utiliza destrezas de cortesía Ej. </w:t>
            </w:r>
            <w:r w:rsidRPr="006E01F5">
              <w:rPr>
                <w:rFonts w:cs="Calibri"/>
                <w:bCs/>
              </w:rPr>
              <w:t>Gracias, buenos días …</w:t>
            </w:r>
          </w:p>
        </w:tc>
      </w:tr>
      <w:tr w:rsidR="00611C92" w:rsidRPr="005E18EB" w14:paraId="66B75551"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62A81EED"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Entiende las relaciones con familia</w:t>
            </w:r>
          </w:p>
        </w:tc>
      </w:tr>
      <w:tr w:rsidR="00611C92" w:rsidRPr="005E18EB" w14:paraId="18C10AF3"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225101DC"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Entiende las relaciones con amigos</w:t>
            </w:r>
          </w:p>
        </w:tc>
      </w:tr>
      <w:tr w:rsidR="00611C92" w:rsidRPr="005E18EB" w14:paraId="300B833E"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40CDBE54"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Identifica familiares u personas de apoyo</w:t>
            </w:r>
          </w:p>
        </w:tc>
      </w:tr>
      <w:tr w:rsidR="00611C92" w:rsidRPr="005E18EB" w14:paraId="3169CE85"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44B6BC7D"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Muestra destrezas para cuidado de niños</w:t>
            </w:r>
          </w:p>
        </w:tc>
      </w:tr>
      <w:tr w:rsidR="00611C92" w:rsidRPr="006E01F5" w14:paraId="6B3F3F75"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C5E0B3"/>
          </w:tcPr>
          <w:p w14:paraId="43248641" w14:textId="77777777" w:rsidR="00611C92" w:rsidRPr="006E01F5" w:rsidRDefault="00611C92" w:rsidP="006E01F5">
            <w:pPr>
              <w:tabs>
                <w:tab w:val="left" w:pos="341"/>
              </w:tabs>
              <w:spacing w:line="360" w:lineRule="auto"/>
              <w:rPr>
                <w:rFonts w:cs="Calibri"/>
                <w:lang w:val="es-PR"/>
              </w:rPr>
            </w:pPr>
            <w:r w:rsidRPr="006E01F5">
              <w:rPr>
                <w:rFonts w:cs="Calibri"/>
                <w:lang w:val="es-PR"/>
              </w:rPr>
              <w:t xml:space="preserve">I.f </w:t>
            </w:r>
            <w:r w:rsidRPr="006E01F5">
              <w:rPr>
                <w:rFonts w:cs="Calibri"/>
                <w:bCs/>
                <w:lang w:val="es-PR"/>
              </w:rPr>
              <w:t>Movilidad</w:t>
            </w:r>
          </w:p>
        </w:tc>
      </w:tr>
      <w:tr w:rsidR="00611C92" w:rsidRPr="005E18EB" w14:paraId="6053A1D9" w14:textId="77777777" w:rsidTr="006E01F5">
        <w:tc>
          <w:tcPr>
            <w:tcW w:w="9265" w:type="dxa"/>
            <w:tcBorders>
              <w:top w:val="single" w:sz="4" w:space="0" w:color="auto"/>
              <w:left w:val="single" w:sz="4" w:space="0" w:color="auto"/>
              <w:right w:val="single" w:sz="4" w:space="0" w:color="auto"/>
            </w:tcBorders>
            <w:shd w:val="clear" w:color="auto" w:fill="auto"/>
          </w:tcPr>
          <w:p w14:paraId="74724F28" w14:textId="77777777" w:rsidR="00611C92" w:rsidRPr="006E01F5" w:rsidRDefault="00611C92" w:rsidP="00381D5E">
            <w:pPr>
              <w:pStyle w:val="ListParagraph"/>
              <w:numPr>
                <w:ilvl w:val="0"/>
                <w:numId w:val="63"/>
              </w:numPr>
              <w:spacing w:line="360" w:lineRule="auto"/>
              <w:contextualSpacing/>
              <w:rPr>
                <w:rFonts w:cs="Calibri"/>
                <w:lang w:val="es-PR"/>
              </w:rPr>
            </w:pPr>
            <w:r w:rsidRPr="006E01F5">
              <w:rPr>
                <w:rFonts w:cs="Calibri"/>
                <w:bCs/>
                <w:lang w:val="es-PR"/>
              </w:rPr>
              <w:t>Demuestra conocimiento de las normas de tránsito y seguridad</w:t>
            </w:r>
          </w:p>
        </w:tc>
      </w:tr>
      <w:tr w:rsidR="00611C92" w:rsidRPr="005E18EB" w14:paraId="36BA1489" w14:textId="77777777" w:rsidTr="006E01F5">
        <w:trPr>
          <w:trHeight w:val="287"/>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0374E677"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 xml:space="preserve">Reconoce medios de transporte disponibles </w:t>
            </w:r>
          </w:p>
        </w:tc>
      </w:tr>
      <w:tr w:rsidR="00611C92" w:rsidRPr="006E01F5" w14:paraId="2CC50329" w14:textId="77777777" w:rsidTr="006E01F5">
        <w:tc>
          <w:tcPr>
            <w:tcW w:w="9265" w:type="dxa"/>
            <w:tcBorders>
              <w:top w:val="single" w:sz="4" w:space="0" w:color="auto"/>
              <w:left w:val="single" w:sz="4" w:space="0" w:color="auto"/>
              <w:right w:val="single" w:sz="4" w:space="0" w:color="auto"/>
            </w:tcBorders>
            <w:shd w:val="clear" w:color="auto" w:fill="auto"/>
          </w:tcPr>
          <w:p w14:paraId="1BB2932E"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rPr>
              <w:t>Tiene licencia de conducir</w:t>
            </w:r>
          </w:p>
        </w:tc>
      </w:tr>
      <w:tr w:rsidR="00611C92" w:rsidRPr="006E01F5" w14:paraId="164B45C5"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1D16FF42"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rPr>
              <w:t>Maneja un vehículo.</w:t>
            </w:r>
          </w:p>
        </w:tc>
      </w:tr>
      <w:tr w:rsidR="00611C92" w:rsidRPr="006E01F5" w14:paraId="4D218B71"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60C05248"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rPr>
              <w:t xml:space="preserve">Utiliza los transportes disponibles </w:t>
            </w:r>
          </w:p>
        </w:tc>
      </w:tr>
      <w:tr w:rsidR="00611C92" w:rsidRPr="005E18EB" w14:paraId="69A2BC1E"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1AEF4E7C"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Se desplaza en la comunidad</w:t>
            </w:r>
          </w:p>
        </w:tc>
      </w:tr>
      <w:tr w:rsidR="00611C92" w:rsidRPr="006E01F5" w14:paraId="602B54E5"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2317B945"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rPr>
              <w:t xml:space="preserve">Orientación en ambientes conocidos </w:t>
            </w:r>
          </w:p>
        </w:tc>
      </w:tr>
      <w:tr w:rsidR="00611C92" w:rsidRPr="006E01F5" w14:paraId="29CBF2DA"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7964C44F"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rPr>
              <w:t>Orientación en ambientes desconocidos</w:t>
            </w:r>
          </w:p>
        </w:tc>
      </w:tr>
      <w:tr w:rsidR="00611C92" w:rsidRPr="005E18EB" w14:paraId="2A29A016" w14:textId="77777777" w:rsidTr="006E01F5">
        <w:tc>
          <w:tcPr>
            <w:tcW w:w="9265" w:type="dxa"/>
            <w:tcBorders>
              <w:top w:val="single" w:sz="4" w:space="0" w:color="auto"/>
              <w:left w:val="single" w:sz="4" w:space="0" w:color="auto"/>
              <w:right w:val="single" w:sz="4" w:space="0" w:color="auto"/>
            </w:tcBorders>
            <w:shd w:val="clear" w:color="auto" w:fill="auto"/>
          </w:tcPr>
          <w:p w14:paraId="10305B42"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Se moviliza por dentro de la casa con o sin equipos asistivos</w:t>
            </w:r>
          </w:p>
        </w:tc>
      </w:tr>
      <w:tr w:rsidR="00611C92" w:rsidRPr="005E18EB" w14:paraId="0796B940" w14:textId="77777777" w:rsidTr="006E01F5">
        <w:tc>
          <w:tcPr>
            <w:tcW w:w="9265" w:type="dxa"/>
            <w:tcBorders>
              <w:top w:val="single" w:sz="4" w:space="0" w:color="auto"/>
              <w:left w:val="single" w:sz="4" w:space="0" w:color="auto"/>
              <w:right w:val="single" w:sz="4" w:space="0" w:color="auto"/>
            </w:tcBorders>
            <w:shd w:val="clear" w:color="auto" w:fill="auto"/>
          </w:tcPr>
          <w:p w14:paraId="19EF2CCF"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Se moviliza alrededor de la casa con o sin equipos asistivos</w:t>
            </w:r>
          </w:p>
        </w:tc>
      </w:tr>
      <w:tr w:rsidR="00611C92" w:rsidRPr="005E18EB" w14:paraId="03665D0A" w14:textId="77777777" w:rsidTr="006E01F5">
        <w:trPr>
          <w:trHeight w:val="233"/>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3C4D7AA2"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 xml:space="preserve">Realiza transferencias de ser necesario </w:t>
            </w:r>
          </w:p>
        </w:tc>
      </w:tr>
      <w:tr w:rsidR="00611C92" w:rsidRPr="005E18EB" w14:paraId="2D82BC72"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090C075A"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 xml:space="preserve">Tiene destrezas de orientación (ciegos) </w:t>
            </w:r>
          </w:p>
        </w:tc>
      </w:tr>
      <w:tr w:rsidR="00611C92" w:rsidRPr="005E18EB" w14:paraId="6A2A068F"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0B843676"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Tiene destrezas de movilidad (ciegos)</w:t>
            </w:r>
          </w:p>
        </w:tc>
      </w:tr>
      <w:tr w:rsidR="00611C92" w:rsidRPr="006E01F5" w14:paraId="6D8C1EE4" w14:textId="77777777" w:rsidTr="006E01F5">
        <w:tc>
          <w:tcPr>
            <w:tcW w:w="9265" w:type="dxa"/>
            <w:tcBorders>
              <w:top w:val="single" w:sz="4" w:space="0" w:color="auto"/>
              <w:left w:val="single" w:sz="4" w:space="0" w:color="auto"/>
              <w:right w:val="single" w:sz="4" w:space="0" w:color="auto"/>
            </w:tcBorders>
            <w:shd w:val="clear" w:color="auto" w:fill="C5E0B3"/>
          </w:tcPr>
          <w:p w14:paraId="694A96E8" w14:textId="77777777" w:rsidR="00611C92" w:rsidRPr="006E01F5" w:rsidRDefault="00611C92" w:rsidP="006E01F5">
            <w:pPr>
              <w:tabs>
                <w:tab w:val="left" w:pos="341"/>
              </w:tabs>
              <w:spacing w:line="360" w:lineRule="auto"/>
              <w:rPr>
                <w:rFonts w:cs="Calibri"/>
                <w:lang w:val="es-PR"/>
              </w:rPr>
            </w:pPr>
            <w:r w:rsidRPr="006E01F5">
              <w:rPr>
                <w:rFonts w:cs="Calibri"/>
                <w:lang w:val="es-PR"/>
              </w:rPr>
              <w:t xml:space="preserve">I.g </w:t>
            </w:r>
            <w:r w:rsidRPr="006E01F5">
              <w:rPr>
                <w:rFonts w:cs="Calibri"/>
                <w:bCs/>
                <w:lang w:val="es-PR"/>
              </w:rPr>
              <w:t>Responsabilidades sociales</w:t>
            </w:r>
          </w:p>
        </w:tc>
      </w:tr>
      <w:tr w:rsidR="00611C92" w:rsidRPr="005E18EB" w14:paraId="4FE7D23E" w14:textId="77777777" w:rsidTr="006E01F5">
        <w:tc>
          <w:tcPr>
            <w:tcW w:w="9265" w:type="dxa"/>
            <w:tcBorders>
              <w:top w:val="single" w:sz="4" w:space="0" w:color="auto"/>
              <w:left w:val="single" w:sz="4" w:space="0" w:color="auto"/>
              <w:right w:val="single" w:sz="4" w:space="0" w:color="auto"/>
            </w:tcBorders>
            <w:shd w:val="clear" w:color="auto" w:fill="auto"/>
          </w:tcPr>
          <w:p w14:paraId="3389FE26"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Demuestra conocimiento de sus derechos y responsabilidades civiles</w:t>
            </w:r>
          </w:p>
        </w:tc>
      </w:tr>
      <w:tr w:rsidR="00611C92" w:rsidRPr="005E18EB" w14:paraId="4DED478D"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0B797795"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Conoce la estructura del gobierno local</w:t>
            </w:r>
          </w:p>
        </w:tc>
      </w:tr>
      <w:tr w:rsidR="00611C92" w:rsidRPr="005E18EB" w14:paraId="5616945B"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22DEBD72"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 xml:space="preserve">Obtiene su tarjeta electoral o identificación del gobierno </w:t>
            </w:r>
          </w:p>
        </w:tc>
      </w:tr>
      <w:tr w:rsidR="00611C92" w:rsidRPr="005E18EB" w14:paraId="132B9299"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3B464E03"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Conoce el proceso de votación electoral</w:t>
            </w:r>
          </w:p>
        </w:tc>
      </w:tr>
      <w:tr w:rsidR="00611C92" w:rsidRPr="006E01F5" w14:paraId="67FD0393" w14:textId="77777777" w:rsidTr="006E01F5">
        <w:trPr>
          <w:trHeight w:val="48"/>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09A3B254"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 xml:space="preserve"> Participa del proceso electoral</w:t>
            </w:r>
          </w:p>
        </w:tc>
      </w:tr>
      <w:tr w:rsidR="00611C92" w:rsidRPr="005E18EB" w14:paraId="554AAE8F" w14:textId="77777777" w:rsidTr="006E01F5">
        <w:tc>
          <w:tcPr>
            <w:tcW w:w="9265" w:type="dxa"/>
            <w:tcBorders>
              <w:top w:val="single" w:sz="4" w:space="0" w:color="auto"/>
              <w:left w:val="single" w:sz="4" w:space="0" w:color="auto"/>
              <w:right w:val="single" w:sz="4" w:space="0" w:color="auto"/>
            </w:tcBorders>
            <w:shd w:val="clear" w:color="auto" w:fill="C5E0B3"/>
          </w:tcPr>
          <w:p w14:paraId="707F0E0B" w14:textId="77777777" w:rsidR="00611C92" w:rsidRPr="006E01F5" w:rsidRDefault="00611C92" w:rsidP="006E01F5">
            <w:pPr>
              <w:tabs>
                <w:tab w:val="left" w:pos="341"/>
              </w:tabs>
              <w:spacing w:line="360" w:lineRule="auto"/>
              <w:rPr>
                <w:rFonts w:cs="Calibri"/>
                <w:lang w:val="es-PR"/>
              </w:rPr>
            </w:pPr>
            <w:r w:rsidRPr="006E01F5">
              <w:rPr>
                <w:rFonts w:cs="Calibri"/>
                <w:lang w:val="es-PR"/>
              </w:rPr>
              <w:t xml:space="preserve">I.h </w:t>
            </w:r>
            <w:r w:rsidRPr="006E01F5">
              <w:rPr>
                <w:rFonts w:cs="Calibri"/>
                <w:bCs/>
                <w:lang w:val="es-PR"/>
              </w:rPr>
              <w:t>Utilización de áreas recreativas</w:t>
            </w:r>
          </w:p>
        </w:tc>
      </w:tr>
      <w:tr w:rsidR="00611C92" w:rsidRPr="005E18EB" w14:paraId="7D748FAF" w14:textId="77777777" w:rsidTr="006E01F5">
        <w:tc>
          <w:tcPr>
            <w:tcW w:w="9265" w:type="dxa"/>
            <w:tcBorders>
              <w:top w:val="single" w:sz="4" w:space="0" w:color="auto"/>
              <w:left w:val="single" w:sz="4" w:space="0" w:color="auto"/>
              <w:right w:val="single" w:sz="4" w:space="0" w:color="auto"/>
            </w:tcBorders>
            <w:shd w:val="clear" w:color="auto" w:fill="auto"/>
          </w:tcPr>
          <w:p w14:paraId="2D1799D0"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Elige y planifica actividades recreativas y de ocio</w:t>
            </w:r>
          </w:p>
        </w:tc>
      </w:tr>
      <w:tr w:rsidR="00611C92" w:rsidRPr="005E18EB" w14:paraId="08E3AC75"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7BB92595"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Demuestra conocimiento de los recursos comunitarios disponibles</w:t>
            </w:r>
          </w:p>
        </w:tc>
      </w:tr>
      <w:tr w:rsidR="00611C92" w:rsidRPr="005E18EB" w14:paraId="5976C9C8" w14:textId="77777777" w:rsidTr="006E01F5">
        <w:trPr>
          <w:trHeight w:val="152"/>
        </w:trPr>
        <w:tc>
          <w:tcPr>
            <w:tcW w:w="9265" w:type="dxa"/>
            <w:tcBorders>
              <w:top w:val="single" w:sz="4" w:space="0" w:color="auto"/>
              <w:left w:val="single" w:sz="4" w:space="0" w:color="auto"/>
              <w:right w:val="single" w:sz="4" w:space="0" w:color="auto"/>
            </w:tcBorders>
            <w:shd w:val="clear" w:color="auto" w:fill="auto"/>
          </w:tcPr>
          <w:p w14:paraId="215BCA90"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Demuestra conocimiento del valor de la recreación</w:t>
            </w:r>
          </w:p>
        </w:tc>
      </w:tr>
      <w:tr w:rsidR="00611C92" w:rsidRPr="005E18EB" w14:paraId="3E829DCA"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3D27E4D5"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Participa en actividades comunitarias en su tiempo libre</w:t>
            </w:r>
          </w:p>
        </w:tc>
      </w:tr>
      <w:tr w:rsidR="00611C92" w:rsidRPr="005E18EB" w14:paraId="050C6D2D"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33EC2321" w14:textId="77777777" w:rsidR="00611C92" w:rsidRPr="006E01F5" w:rsidRDefault="00611C92" w:rsidP="00381D5E">
            <w:pPr>
              <w:pStyle w:val="ListParagraph"/>
              <w:numPr>
                <w:ilvl w:val="0"/>
                <w:numId w:val="63"/>
              </w:numPr>
              <w:tabs>
                <w:tab w:val="left" w:pos="341"/>
              </w:tabs>
              <w:spacing w:line="360" w:lineRule="auto"/>
              <w:contextualSpacing/>
              <w:rPr>
                <w:rFonts w:cs="Calibri"/>
                <w:lang w:val="es-PR"/>
              </w:rPr>
            </w:pPr>
            <w:r w:rsidRPr="006E01F5">
              <w:rPr>
                <w:rFonts w:cs="Calibri"/>
                <w:bCs/>
                <w:lang w:val="es-PR"/>
              </w:rPr>
              <w:t>Usa las facilidades disponibles en su comunidad</w:t>
            </w:r>
          </w:p>
        </w:tc>
      </w:tr>
      <w:tr w:rsidR="00611C92" w:rsidRPr="006E01F5" w14:paraId="4BEC3EED" w14:textId="77777777" w:rsidTr="006E01F5">
        <w:tc>
          <w:tcPr>
            <w:tcW w:w="9265" w:type="dxa"/>
            <w:shd w:val="clear" w:color="auto" w:fill="5B9BD5"/>
          </w:tcPr>
          <w:p w14:paraId="48C51610" w14:textId="77777777" w:rsidR="00611C92" w:rsidRPr="006E01F5" w:rsidRDefault="00611C92" w:rsidP="006E01F5">
            <w:pPr>
              <w:tabs>
                <w:tab w:val="left" w:pos="520"/>
              </w:tabs>
              <w:spacing w:line="360" w:lineRule="auto"/>
              <w:rPr>
                <w:rFonts w:cs="Calibri"/>
                <w:lang w:val="es-PR"/>
              </w:rPr>
            </w:pPr>
            <w:r w:rsidRPr="006E01F5">
              <w:rPr>
                <w:rFonts w:cs="Calibri"/>
                <w:bCs/>
                <w:lang w:val="es-PR"/>
              </w:rPr>
              <w:t>II.</w:t>
            </w:r>
            <w:r w:rsidRPr="006E01F5">
              <w:rPr>
                <w:rFonts w:cs="Calibri"/>
                <w:bCs/>
                <w:color w:val="000000"/>
                <w:lang w:val="es-PR"/>
              </w:rPr>
              <w:t xml:space="preserve"> </w:t>
            </w:r>
            <w:r w:rsidRPr="006E01F5">
              <w:rPr>
                <w:rFonts w:cs="Calibri"/>
                <w:color w:val="000000"/>
                <w:lang w:val="es-PR"/>
              </w:rPr>
              <w:t xml:space="preserve">Destrezas </w:t>
            </w:r>
            <w:r w:rsidRPr="006E01F5">
              <w:rPr>
                <w:rFonts w:cs="Calibri"/>
                <w:bCs/>
                <w:color w:val="000000"/>
                <w:lang w:val="es-PR"/>
              </w:rPr>
              <w:t>Psicosociales</w:t>
            </w:r>
          </w:p>
        </w:tc>
      </w:tr>
      <w:tr w:rsidR="00611C92" w:rsidRPr="006E01F5" w14:paraId="711B4822" w14:textId="77777777" w:rsidTr="006E01F5">
        <w:tc>
          <w:tcPr>
            <w:tcW w:w="9265" w:type="dxa"/>
            <w:shd w:val="clear" w:color="auto" w:fill="auto"/>
          </w:tcPr>
          <w:p w14:paraId="4136DF24"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Persistencia</w:t>
            </w:r>
          </w:p>
        </w:tc>
      </w:tr>
      <w:tr w:rsidR="00611C92" w:rsidRPr="006E01F5" w14:paraId="4A0F2263" w14:textId="77777777" w:rsidTr="006E01F5">
        <w:tc>
          <w:tcPr>
            <w:tcW w:w="9265" w:type="dxa"/>
            <w:shd w:val="clear" w:color="auto" w:fill="auto"/>
          </w:tcPr>
          <w:p w14:paraId="3EAB3B4F"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 xml:space="preserve">Autogestión </w:t>
            </w:r>
          </w:p>
        </w:tc>
      </w:tr>
      <w:tr w:rsidR="00611C92" w:rsidRPr="006E01F5" w14:paraId="3E66EA12" w14:textId="77777777" w:rsidTr="006E01F5">
        <w:tc>
          <w:tcPr>
            <w:tcW w:w="9265" w:type="dxa"/>
            <w:shd w:val="clear" w:color="auto" w:fill="auto"/>
          </w:tcPr>
          <w:p w14:paraId="41A6FDE4"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Autodeterminación</w:t>
            </w:r>
          </w:p>
        </w:tc>
      </w:tr>
      <w:tr w:rsidR="00611C92" w:rsidRPr="006E01F5" w14:paraId="4E7D8C62" w14:textId="77777777" w:rsidTr="006E01F5">
        <w:tc>
          <w:tcPr>
            <w:tcW w:w="9265" w:type="dxa"/>
            <w:shd w:val="clear" w:color="auto" w:fill="auto"/>
          </w:tcPr>
          <w:p w14:paraId="0D2E9101"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 xml:space="preserve">Manejo de conflictos  </w:t>
            </w:r>
          </w:p>
        </w:tc>
      </w:tr>
      <w:tr w:rsidR="00611C92" w:rsidRPr="006E01F5" w14:paraId="50B3C297" w14:textId="77777777" w:rsidTr="006E01F5">
        <w:tc>
          <w:tcPr>
            <w:tcW w:w="9265" w:type="dxa"/>
            <w:shd w:val="clear" w:color="auto" w:fill="auto"/>
          </w:tcPr>
          <w:p w14:paraId="417F6E35"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 xml:space="preserve">Toma de decisiones </w:t>
            </w:r>
          </w:p>
        </w:tc>
      </w:tr>
      <w:tr w:rsidR="00611C92" w:rsidRPr="006E01F5" w14:paraId="0EEE2689" w14:textId="77777777" w:rsidTr="006E01F5">
        <w:tc>
          <w:tcPr>
            <w:tcW w:w="9265" w:type="dxa"/>
            <w:shd w:val="clear" w:color="auto" w:fill="auto"/>
          </w:tcPr>
          <w:p w14:paraId="1B3D04CF"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Asertividad</w:t>
            </w:r>
          </w:p>
        </w:tc>
      </w:tr>
      <w:tr w:rsidR="00611C92" w:rsidRPr="006E01F5" w14:paraId="49566EAC" w14:textId="77777777" w:rsidTr="006E01F5">
        <w:tc>
          <w:tcPr>
            <w:tcW w:w="9265" w:type="dxa"/>
            <w:shd w:val="clear" w:color="auto" w:fill="auto"/>
          </w:tcPr>
          <w:p w14:paraId="6149051F"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Control de emociones</w:t>
            </w:r>
          </w:p>
        </w:tc>
      </w:tr>
      <w:tr w:rsidR="00611C92" w:rsidRPr="006E01F5" w14:paraId="295B66AE" w14:textId="77777777" w:rsidTr="006E01F5">
        <w:tc>
          <w:tcPr>
            <w:tcW w:w="9265" w:type="dxa"/>
            <w:tcBorders>
              <w:top w:val="single" w:sz="4" w:space="0" w:color="auto"/>
              <w:left w:val="single" w:sz="4" w:space="0" w:color="auto"/>
              <w:right w:val="single" w:sz="4" w:space="0" w:color="auto"/>
            </w:tcBorders>
            <w:shd w:val="clear" w:color="auto" w:fill="auto"/>
          </w:tcPr>
          <w:p w14:paraId="13E0925B"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 xml:space="preserve">Canalización de emociones </w:t>
            </w:r>
          </w:p>
        </w:tc>
      </w:tr>
      <w:tr w:rsidR="00611C92" w:rsidRPr="006E01F5" w14:paraId="4A9D6879"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327EEED6"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 xml:space="preserve">Respeto a la autoridad  </w:t>
            </w:r>
          </w:p>
        </w:tc>
      </w:tr>
      <w:tr w:rsidR="00611C92" w:rsidRPr="006E01F5" w14:paraId="74EA39CD"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13BDD6E8"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Respeto a la privacidad</w:t>
            </w:r>
          </w:p>
        </w:tc>
      </w:tr>
      <w:tr w:rsidR="00611C92" w:rsidRPr="005E18EB" w14:paraId="3401524A"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58B85E2A"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Participa en actividades grupales e individuales</w:t>
            </w:r>
          </w:p>
        </w:tc>
      </w:tr>
      <w:tr w:rsidR="00611C92" w:rsidRPr="005E18EB" w14:paraId="7E58AE01" w14:textId="77777777" w:rsidTr="006E01F5">
        <w:trPr>
          <w:trHeight w:val="296"/>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31BEC357"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Maneja sus emociones ante extraños</w:t>
            </w:r>
          </w:p>
        </w:tc>
      </w:tr>
      <w:tr w:rsidR="00611C92" w:rsidRPr="006E01F5" w14:paraId="5E8A7088" w14:textId="77777777" w:rsidTr="006E01F5">
        <w:tc>
          <w:tcPr>
            <w:tcW w:w="9265" w:type="dxa"/>
            <w:shd w:val="clear" w:color="auto" w:fill="FFD966"/>
          </w:tcPr>
          <w:p w14:paraId="2B184E8E" w14:textId="77777777" w:rsidR="00611C92" w:rsidRPr="006E01F5" w:rsidRDefault="00611C92" w:rsidP="006E01F5">
            <w:pPr>
              <w:tabs>
                <w:tab w:val="left" w:pos="520"/>
              </w:tabs>
              <w:spacing w:line="360" w:lineRule="auto"/>
              <w:rPr>
                <w:rFonts w:cs="Calibri"/>
                <w:lang w:val="es-PR"/>
              </w:rPr>
            </w:pPr>
            <w:r w:rsidRPr="006E01F5">
              <w:rPr>
                <w:rFonts w:cs="Calibri"/>
                <w:bCs/>
                <w:lang w:val="es-PR"/>
              </w:rPr>
              <w:t xml:space="preserve">III. </w:t>
            </w:r>
            <w:r w:rsidRPr="006E01F5">
              <w:rPr>
                <w:rFonts w:cs="Calibri"/>
                <w:lang w:val="es-PR"/>
              </w:rPr>
              <w:t xml:space="preserve">Destrezas </w:t>
            </w:r>
            <w:r w:rsidRPr="006E01F5">
              <w:rPr>
                <w:rFonts w:cs="Calibri"/>
                <w:bCs/>
                <w:lang w:val="es-PR"/>
              </w:rPr>
              <w:t>Ocupacionales- Laborales</w:t>
            </w:r>
          </w:p>
        </w:tc>
      </w:tr>
      <w:tr w:rsidR="00611C92" w:rsidRPr="005E18EB" w14:paraId="64BCBC83" w14:textId="77777777" w:rsidTr="006E01F5">
        <w:tc>
          <w:tcPr>
            <w:tcW w:w="9265" w:type="dxa"/>
            <w:shd w:val="clear" w:color="auto" w:fill="C5E0B3"/>
          </w:tcPr>
          <w:p w14:paraId="000BEE2C" w14:textId="77777777" w:rsidR="00611C92" w:rsidRPr="006E01F5" w:rsidRDefault="00611C92" w:rsidP="006E01F5">
            <w:pPr>
              <w:tabs>
                <w:tab w:val="left" w:pos="520"/>
              </w:tabs>
              <w:spacing w:line="360" w:lineRule="auto"/>
              <w:rPr>
                <w:rFonts w:cs="Calibri"/>
                <w:lang w:val="es-PR"/>
              </w:rPr>
            </w:pPr>
            <w:r w:rsidRPr="006E01F5">
              <w:rPr>
                <w:rFonts w:cs="Calibri"/>
                <w:lang w:val="es-PR"/>
              </w:rPr>
              <w:t xml:space="preserve">III.a </w:t>
            </w:r>
            <w:r w:rsidRPr="006E01F5">
              <w:rPr>
                <w:rFonts w:cs="Calibri"/>
                <w:bCs/>
                <w:lang w:val="es-PR"/>
              </w:rPr>
              <w:t>Hábitos relacionados al trabajo</w:t>
            </w:r>
          </w:p>
        </w:tc>
      </w:tr>
      <w:tr w:rsidR="00611C92" w:rsidRPr="006E01F5" w14:paraId="7FBF515F" w14:textId="77777777" w:rsidTr="006E01F5">
        <w:tc>
          <w:tcPr>
            <w:tcW w:w="9265" w:type="dxa"/>
            <w:tcBorders>
              <w:top w:val="single" w:sz="4" w:space="0" w:color="auto"/>
              <w:left w:val="single" w:sz="4" w:space="0" w:color="auto"/>
              <w:right w:val="single" w:sz="4" w:space="0" w:color="auto"/>
            </w:tcBorders>
            <w:shd w:val="clear" w:color="auto" w:fill="auto"/>
          </w:tcPr>
          <w:p w14:paraId="3798E614"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Es organizado</w:t>
            </w:r>
          </w:p>
        </w:tc>
      </w:tr>
      <w:tr w:rsidR="00611C92" w:rsidRPr="006E01F5" w14:paraId="7A9C7BC7"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69A1ADFC"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 xml:space="preserve">Asistencia </w:t>
            </w:r>
          </w:p>
        </w:tc>
      </w:tr>
      <w:tr w:rsidR="00611C92" w:rsidRPr="006E01F5" w14:paraId="64BF5FE1"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60457C53"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 xml:space="preserve">Puntualidad </w:t>
            </w:r>
          </w:p>
        </w:tc>
      </w:tr>
      <w:tr w:rsidR="00611C92" w:rsidRPr="005E18EB" w14:paraId="2D5C30DF" w14:textId="77777777" w:rsidTr="006E01F5">
        <w:trPr>
          <w:trHeight w:val="278"/>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1CCE31E0"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 xml:space="preserve">Uso de hoja de asistencia </w:t>
            </w:r>
          </w:p>
        </w:tc>
      </w:tr>
      <w:tr w:rsidR="00611C92" w:rsidRPr="005E18EB" w14:paraId="55D1C1C5" w14:textId="77777777" w:rsidTr="006E01F5">
        <w:trPr>
          <w:trHeight w:val="242"/>
        </w:trPr>
        <w:tc>
          <w:tcPr>
            <w:tcW w:w="9265" w:type="dxa"/>
            <w:tcBorders>
              <w:top w:val="single" w:sz="4" w:space="0" w:color="auto"/>
              <w:left w:val="single" w:sz="4" w:space="0" w:color="auto"/>
              <w:right w:val="single" w:sz="4" w:space="0" w:color="auto"/>
            </w:tcBorders>
            <w:shd w:val="clear" w:color="auto" w:fill="auto"/>
          </w:tcPr>
          <w:p w14:paraId="44CBB454"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Sabe cuadrar una hoja de asistencia</w:t>
            </w:r>
          </w:p>
        </w:tc>
      </w:tr>
      <w:tr w:rsidR="00611C92" w:rsidRPr="006E01F5" w14:paraId="0409E271"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6B0398CD"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 xml:space="preserve">Sabe usar un ponchador </w:t>
            </w:r>
          </w:p>
        </w:tc>
      </w:tr>
      <w:tr w:rsidR="00611C92" w:rsidRPr="005E18EB" w14:paraId="72258659"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0A40C72C"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 xml:space="preserve">Se excusa cuando se ausenta </w:t>
            </w:r>
          </w:p>
        </w:tc>
      </w:tr>
      <w:tr w:rsidR="00611C92" w:rsidRPr="005E18EB" w14:paraId="2853DF1B"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249FFA59"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 xml:space="preserve">Mantiene limpia su área de trabajo  </w:t>
            </w:r>
          </w:p>
        </w:tc>
      </w:tr>
      <w:tr w:rsidR="00611C92" w:rsidRPr="006E01F5" w14:paraId="677F2897"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34A2E02F"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Termina sus tareas adecuadamente</w:t>
            </w:r>
          </w:p>
        </w:tc>
      </w:tr>
      <w:tr w:rsidR="00611C92" w:rsidRPr="005E18EB" w14:paraId="37400FEE" w14:textId="77777777" w:rsidTr="006E01F5">
        <w:tc>
          <w:tcPr>
            <w:tcW w:w="9265" w:type="dxa"/>
            <w:tcBorders>
              <w:top w:val="single" w:sz="4" w:space="0" w:color="auto"/>
              <w:left w:val="single" w:sz="4" w:space="0" w:color="auto"/>
              <w:right w:val="single" w:sz="4" w:space="0" w:color="auto"/>
            </w:tcBorders>
            <w:shd w:val="clear" w:color="auto" w:fill="auto"/>
          </w:tcPr>
          <w:p w14:paraId="14450791"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Logra seguir secuencias de tareas simples</w:t>
            </w:r>
          </w:p>
        </w:tc>
      </w:tr>
      <w:tr w:rsidR="00611C92" w:rsidRPr="005E18EB" w14:paraId="0CB7B643"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2FAFF787"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Logra seguir secuencias de tareas complejas</w:t>
            </w:r>
          </w:p>
        </w:tc>
      </w:tr>
      <w:tr w:rsidR="00611C92" w:rsidRPr="006E01F5" w14:paraId="382D28B7"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7ED7CF00" w14:textId="77777777" w:rsidR="00611C92" w:rsidRPr="006E01F5" w:rsidRDefault="00611C92" w:rsidP="00381D5E">
            <w:pPr>
              <w:pStyle w:val="ListParagraph"/>
              <w:numPr>
                <w:ilvl w:val="0"/>
                <w:numId w:val="63"/>
              </w:numPr>
              <w:tabs>
                <w:tab w:val="left" w:pos="150"/>
              </w:tabs>
              <w:spacing w:line="360" w:lineRule="auto"/>
              <w:contextualSpacing/>
              <w:rPr>
                <w:rFonts w:cs="Calibri"/>
              </w:rPr>
            </w:pPr>
            <w:r w:rsidRPr="006E01F5">
              <w:rPr>
                <w:rFonts w:cs="Calibri"/>
                <w:bCs/>
              </w:rPr>
              <w:t>Maneja adecuadamente su tiempo</w:t>
            </w:r>
          </w:p>
        </w:tc>
      </w:tr>
      <w:tr w:rsidR="00611C92" w:rsidRPr="006E01F5" w14:paraId="396C1BE1"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377FB5BE" w14:textId="77777777" w:rsidR="00611C92" w:rsidRPr="006E01F5" w:rsidRDefault="00611C92" w:rsidP="00381D5E">
            <w:pPr>
              <w:pStyle w:val="ListParagraph"/>
              <w:numPr>
                <w:ilvl w:val="0"/>
                <w:numId w:val="63"/>
              </w:numPr>
              <w:tabs>
                <w:tab w:val="left" w:pos="150"/>
              </w:tabs>
              <w:spacing w:line="360" w:lineRule="auto"/>
              <w:contextualSpacing/>
              <w:rPr>
                <w:rFonts w:cs="Calibri"/>
              </w:rPr>
            </w:pPr>
            <w:r w:rsidRPr="006E01F5">
              <w:rPr>
                <w:rFonts w:cs="Calibri"/>
                <w:bCs/>
              </w:rPr>
              <w:t xml:space="preserve">Muestra una actitud adecuada </w:t>
            </w:r>
          </w:p>
        </w:tc>
      </w:tr>
      <w:tr w:rsidR="00611C92" w:rsidRPr="005E18EB" w14:paraId="70AB90B1"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03766920"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 xml:space="preserve">Completa las tareas a tiempo </w:t>
            </w:r>
          </w:p>
        </w:tc>
      </w:tr>
      <w:tr w:rsidR="00611C92" w:rsidRPr="005E18EB" w14:paraId="64E875AE"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00DACC9E"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Muestra iniciativa hacia el trabajo</w:t>
            </w:r>
          </w:p>
        </w:tc>
      </w:tr>
      <w:tr w:rsidR="00611C92" w:rsidRPr="005E18EB" w14:paraId="65484EB5"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44F77B77"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 xml:space="preserve">Muestra tolerancia al realizar las tareas </w:t>
            </w:r>
          </w:p>
        </w:tc>
      </w:tr>
      <w:tr w:rsidR="00611C92" w:rsidRPr="005E18EB" w14:paraId="0424E76D"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220064BA"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Trabaja bajo presión o estrés</w:t>
            </w:r>
          </w:p>
        </w:tc>
      </w:tr>
      <w:tr w:rsidR="00611C92" w:rsidRPr="006E01F5" w14:paraId="1AB5E2C0"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16CEE863" w14:textId="77777777" w:rsidR="00611C92" w:rsidRPr="006E01F5" w:rsidRDefault="00611C92" w:rsidP="00381D5E">
            <w:pPr>
              <w:pStyle w:val="ListParagraph"/>
              <w:numPr>
                <w:ilvl w:val="0"/>
                <w:numId w:val="63"/>
              </w:numPr>
              <w:tabs>
                <w:tab w:val="left" w:pos="150"/>
              </w:tabs>
              <w:spacing w:line="360" w:lineRule="auto"/>
              <w:contextualSpacing/>
              <w:rPr>
                <w:rFonts w:cs="Calibri"/>
              </w:rPr>
            </w:pPr>
            <w:r w:rsidRPr="006E01F5">
              <w:rPr>
                <w:rFonts w:cs="Calibri"/>
                <w:bCs/>
              </w:rPr>
              <w:t>Acepta elogios</w:t>
            </w:r>
          </w:p>
        </w:tc>
      </w:tr>
      <w:tr w:rsidR="00611C92" w:rsidRPr="006E01F5" w14:paraId="040EF858"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4EC8AFD9" w14:textId="77777777" w:rsidR="00611C92" w:rsidRPr="006E01F5" w:rsidRDefault="00611C92" w:rsidP="00381D5E">
            <w:pPr>
              <w:pStyle w:val="ListParagraph"/>
              <w:numPr>
                <w:ilvl w:val="0"/>
                <w:numId w:val="63"/>
              </w:numPr>
              <w:tabs>
                <w:tab w:val="left" w:pos="150"/>
              </w:tabs>
              <w:spacing w:line="360" w:lineRule="auto"/>
              <w:contextualSpacing/>
              <w:rPr>
                <w:rFonts w:cs="Calibri"/>
              </w:rPr>
            </w:pPr>
            <w:r w:rsidRPr="006E01F5">
              <w:rPr>
                <w:rFonts w:cs="Calibri"/>
                <w:bCs/>
              </w:rPr>
              <w:t>Acepta retroalimentación</w:t>
            </w:r>
          </w:p>
        </w:tc>
      </w:tr>
      <w:tr w:rsidR="00611C92" w:rsidRPr="006E01F5" w14:paraId="0FCB1931"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4D59F9A5" w14:textId="77777777" w:rsidR="00611C92" w:rsidRPr="006E01F5" w:rsidRDefault="00611C92" w:rsidP="00381D5E">
            <w:pPr>
              <w:pStyle w:val="ListParagraph"/>
              <w:numPr>
                <w:ilvl w:val="0"/>
                <w:numId w:val="63"/>
              </w:numPr>
              <w:tabs>
                <w:tab w:val="left" w:pos="150"/>
              </w:tabs>
              <w:spacing w:line="360" w:lineRule="auto"/>
              <w:contextualSpacing/>
              <w:rPr>
                <w:rFonts w:cs="Calibri"/>
              </w:rPr>
            </w:pPr>
            <w:r w:rsidRPr="006E01F5">
              <w:rPr>
                <w:rFonts w:cs="Calibri"/>
                <w:bCs/>
              </w:rPr>
              <w:t>Acepta supervisión</w:t>
            </w:r>
          </w:p>
        </w:tc>
      </w:tr>
      <w:tr w:rsidR="00611C92" w:rsidRPr="005E18EB" w14:paraId="6D2EAFF5"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7D923601"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Comunica/hace entender sus necesidades (ideas) al patrono</w:t>
            </w:r>
          </w:p>
        </w:tc>
      </w:tr>
      <w:tr w:rsidR="00611C92" w:rsidRPr="006E01F5" w14:paraId="1E372FDE"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332143EA" w14:textId="77777777" w:rsidR="00611C92" w:rsidRPr="006E01F5" w:rsidRDefault="00611C92" w:rsidP="00381D5E">
            <w:pPr>
              <w:pStyle w:val="ListParagraph"/>
              <w:numPr>
                <w:ilvl w:val="0"/>
                <w:numId w:val="63"/>
              </w:numPr>
              <w:tabs>
                <w:tab w:val="left" w:pos="150"/>
              </w:tabs>
              <w:spacing w:line="360" w:lineRule="auto"/>
              <w:contextualSpacing/>
              <w:rPr>
                <w:rFonts w:cs="Calibri"/>
              </w:rPr>
            </w:pPr>
            <w:r w:rsidRPr="006E01F5">
              <w:rPr>
                <w:rFonts w:cs="Calibri"/>
                <w:bCs/>
              </w:rPr>
              <w:t>Habilidad para aceptar amonestaciones</w:t>
            </w:r>
          </w:p>
        </w:tc>
      </w:tr>
      <w:tr w:rsidR="00611C92" w:rsidRPr="005E18EB" w14:paraId="56B82F7E" w14:textId="77777777" w:rsidTr="006E01F5">
        <w:trPr>
          <w:trHeight w:val="251"/>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4634128B" w14:textId="77777777" w:rsidR="00611C92" w:rsidRPr="006E01F5" w:rsidRDefault="00611C92" w:rsidP="00381D5E">
            <w:pPr>
              <w:pStyle w:val="ListParagraph"/>
              <w:numPr>
                <w:ilvl w:val="0"/>
                <w:numId w:val="63"/>
              </w:numPr>
              <w:spacing w:line="360" w:lineRule="auto"/>
              <w:contextualSpacing/>
              <w:rPr>
                <w:rFonts w:cs="Calibri"/>
                <w:lang w:val="es-PR"/>
              </w:rPr>
            </w:pPr>
            <w:r w:rsidRPr="006E01F5">
              <w:rPr>
                <w:rFonts w:cs="Calibri"/>
                <w:bCs/>
                <w:lang w:val="es-PR"/>
              </w:rPr>
              <w:t xml:space="preserve"> Habilidad para aprender de los errores</w:t>
            </w:r>
          </w:p>
        </w:tc>
      </w:tr>
      <w:tr w:rsidR="00611C92" w:rsidRPr="006E01F5" w14:paraId="4FC5774C"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7302DC2C" w14:textId="77777777" w:rsidR="00611C92" w:rsidRPr="006E01F5" w:rsidRDefault="00611C92" w:rsidP="00381D5E">
            <w:pPr>
              <w:pStyle w:val="ListParagraph"/>
              <w:numPr>
                <w:ilvl w:val="0"/>
                <w:numId w:val="63"/>
              </w:numPr>
              <w:spacing w:line="360" w:lineRule="auto"/>
              <w:contextualSpacing/>
              <w:rPr>
                <w:rFonts w:cs="Calibri"/>
              </w:rPr>
            </w:pPr>
            <w:r w:rsidRPr="006E01F5">
              <w:rPr>
                <w:rFonts w:cs="Calibri"/>
                <w:bCs/>
              </w:rPr>
              <w:t>Habilidad para modificar conducta</w:t>
            </w:r>
          </w:p>
        </w:tc>
      </w:tr>
      <w:tr w:rsidR="00611C92" w:rsidRPr="005E18EB" w14:paraId="4304813D"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657E8D6D"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Realiza tareas con límites de tiempo</w:t>
            </w:r>
          </w:p>
        </w:tc>
      </w:tr>
      <w:tr w:rsidR="00611C92" w:rsidRPr="006E01F5" w14:paraId="6600269E"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1EDED78E" w14:textId="77777777" w:rsidR="00611C92" w:rsidRPr="006E01F5" w:rsidRDefault="00611C92" w:rsidP="00381D5E">
            <w:pPr>
              <w:pStyle w:val="ListParagraph"/>
              <w:numPr>
                <w:ilvl w:val="0"/>
                <w:numId w:val="63"/>
              </w:numPr>
              <w:tabs>
                <w:tab w:val="left" w:pos="150"/>
              </w:tabs>
              <w:spacing w:line="360" w:lineRule="auto"/>
              <w:contextualSpacing/>
              <w:rPr>
                <w:rFonts w:cs="Calibri"/>
              </w:rPr>
            </w:pPr>
            <w:r w:rsidRPr="006E01F5">
              <w:rPr>
                <w:rFonts w:cs="Calibri"/>
                <w:bCs/>
              </w:rPr>
              <w:t>Respeta la privacidad</w:t>
            </w:r>
          </w:p>
        </w:tc>
      </w:tr>
      <w:tr w:rsidR="00611C92" w:rsidRPr="006E01F5" w14:paraId="74E91945" w14:textId="77777777" w:rsidTr="006E01F5">
        <w:trPr>
          <w:trHeight w:val="224"/>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2ED678E8" w14:textId="77777777" w:rsidR="00611C92" w:rsidRPr="006E01F5" w:rsidRDefault="00611C92" w:rsidP="00381D5E">
            <w:pPr>
              <w:pStyle w:val="ListParagraph"/>
              <w:numPr>
                <w:ilvl w:val="0"/>
                <w:numId w:val="63"/>
              </w:numPr>
              <w:spacing w:line="360" w:lineRule="auto"/>
              <w:contextualSpacing/>
              <w:rPr>
                <w:rFonts w:cs="Calibri"/>
              </w:rPr>
            </w:pPr>
            <w:r w:rsidRPr="006E01F5">
              <w:rPr>
                <w:rFonts w:cs="Calibri"/>
                <w:bCs/>
              </w:rPr>
              <w:t>Demuestra comportamiento adecuado</w:t>
            </w:r>
          </w:p>
        </w:tc>
      </w:tr>
      <w:tr w:rsidR="00611C92" w:rsidRPr="006E01F5" w14:paraId="7220AE61" w14:textId="77777777" w:rsidTr="006E01F5">
        <w:trPr>
          <w:trHeight w:val="233"/>
        </w:trPr>
        <w:tc>
          <w:tcPr>
            <w:tcW w:w="9265" w:type="dxa"/>
            <w:shd w:val="clear" w:color="auto" w:fill="C5E0B3"/>
          </w:tcPr>
          <w:p w14:paraId="2D7B66BA" w14:textId="77777777" w:rsidR="00611C92" w:rsidRPr="006E01F5" w:rsidRDefault="00611C92" w:rsidP="006E01F5">
            <w:pPr>
              <w:tabs>
                <w:tab w:val="left" w:pos="520"/>
              </w:tabs>
              <w:spacing w:line="360" w:lineRule="auto"/>
              <w:rPr>
                <w:rFonts w:cs="Calibri"/>
                <w:lang w:val="es-PR"/>
              </w:rPr>
            </w:pPr>
            <w:r w:rsidRPr="006E01F5">
              <w:rPr>
                <w:rFonts w:cs="Calibri"/>
                <w:lang w:val="es-PR"/>
              </w:rPr>
              <w:t xml:space="preserve">III.b </w:t>
            </w:r>
            <w:r w:rsidRPr="006E01F5">
              <w:rPr>
                <w:rFonts w:cs="Calibri"/>
                <w:bCs/>
                <w:lang w:val="es-PR"/>
              </w:rPr>
              <w:t>Habilidades físicas</w:t>
            </w:r>
          </w:p>
        </w:tc>
      </w:tr>
      <w:tr w:rsidR="00611C92" w:rsidRPr="006E01F5" w14:paraId="19427BD6" w14:textId="77777777" w:rsidTr="006E01F5">
        <w:tc>
          <w:tcPr>
            <w:tcW w:w="9265" w:type="dxa"/>
            <w:tcBorders>
              <w:top w:val="single" w:sz="4" w:space="0" w:color="auto"/>
              <w:left w:val="single" w:sz="4" w:space="0" w:color="auto"/>
              <w:right w:val="single" w:sz="4" w:space="0" w:color="auto"/>
            </w:tcBorders>
            <w:shd w:val="clear" w:color="auto" w:fill="auto"/>
          </w:tcPr>
          <w:p w14:paraId="6ACEC402"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Agarre fino / grueso</w:t>
            </w:r>
          </w:p>
        </w:tc>
      </w:tr>
      <w:tr w:rsidR="00611C92" w:rsidRPr="006E01F5" w14:paraId="511C3D0C"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26958501"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Manipulación de objetos</w:t>
            </w:r>
          </w:p>
        </w:tc>
      </w:tr>
      <w:tr w:rsidR="00611C92" w:rsidRPr="006E01F5" w14:paraId="26D26E1E"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435ECC5A"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Demandas físicas (fuerza)</w:t>
            </w:r>
          </w:p>
        </w:tc>
      </w:tr>
      <w:tr w:rsidR="00611C92" w:rsidRPr="006E01F5" w14:paraId="669C37E4"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71D72B12"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Coordinación ojo mano</w:t>
            </w:r>
          </w:p>
        </w:tc>
      </w:tr>
      <w:tr w:rsidR="00611C92" w:rsidRPr="006E01F5" w14:paraId="64CD0C84"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12190477"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Coordinación de extremidades inferiores</w:t>
            </w:r>
          </w:p>
        </w:tc>
      </w:tr>
      <w:tr w:rsidR="00611C92" w:rsidRPr="005E18EB" w14:paraId="496CDEEB"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29660224"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Habilidad para solicitar los acomodos requeridos</w:t>
            </w:r>
          </w:p>
        </w:tc>
      </w:tr>
      <w:tr w:rsidR="00611C92" w:rsidRPr="005E18EB" w14:paraId="450CF453"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C5E0B3"/>
          </w:tcPr>
          <w:p w14:paraId="70B0ADEB" w14:textId="77777777" w:rsidR="00611C92" w:rsidRPr="006E01F5" w:rsidRDefault="00611C92" w:rsidP="006E01F5">
            <w:pPr>
              <w:tabs>
                <w:tab w:val="left" w:pos="150"/>
              </w:tabs>
              <w:spacing w:line="360" w:lineRule="auto"/>
              <w:rPr>
                <w:rFonts w:cs="Calibri"/>
                <w:lang w:val="es-PR"/>
              </w:rPr>
            </w:pPr>
            <w:r w:rsidRPr="006E01F5">
              <w:rPr>
                <w:rFonts w:cs="Calibri"/>
                <w:lang w:val="es-PR"/>
              </w:rPr>
              <w:t xml:space="preserve">III.c </w:t>
            </w:r>
            <w:r w:rsidRPr="006E01F5">
              <w:rPr>
                <w:rFonts w:cs="Calibri"/>
                <w:bCs/>
                <w:lang w:val="es-PR"/>
              </w:rPr>
              <w:t xml:space="preserve">Reglas de salud y seguridad </w:t>
            </w:r>
          </w:p>
        </w:tc>
      </w:tr>
      <w:tr w:rsidR="00611C92" w:rsidRPr="005E18EB" w14:paraId="0953E642" w14:textId="77777777" w:rsidTr="006E01F5">
        <w:tc>
          <w:tcPr>
            <w:tcW w:w="9265" w:type="dxa"/>
            <w:tcBorders>
              <w:top w:val="single" w:sz="4" w:space="0" w:color="auto"/>
              <w:left w:val="single" w:sz="4" w:space="0" w:color="auto"/>
              <w:right w:val="single" w:sz="4" w:space="0" w:color="auto"/>
            </w:tcBorders>
            <w:shd w:val="clear" w:color="auto" w:fill="auto"/>
          </w:tcPr>
          <w:p w14:paraId="1D05F9FB"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 xml:space="preserve">Sigue las reglas de salud y seguridad </w:t>
            </w:r>
          </w:p>
        </w:tc>
      </w:tr>
      <w:tr w:rsidR="00611C92" w:rsidRPr="006E01F5" w14:paraId="29457201"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72B51DCF"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 xml:space="preserve">Reconoce situaciones de emergencia </w:t>
            </w:r>
          </w:p>
        </w:tc>
      </w:tr>
      <w:tr w:rsidR="00611C92" w:rsidRPr="006E01F5" w14:paraId="172DA230" w14:textId="77777777" w:rsidTr="006E01F5">
        <w:trPr>
          <w:trHeight w:val="206"/>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6833681A"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Responde a una emergencia</w:t>
            </w:r>
          </w:p>
        </w:tc>
      </w:tr>
      <w:tr w:rsidR="00611C92" w:rsidRPr="005E18EB" w14:paraId="26AA28F1" w14:textId="77777777" w:rsidTr="006E01F5">
        <w:tc>
          <w:tcPr>
            <w:tcW w:w="9265" w:type="dxa"/>
            <w:shd w:val="clear" w:color="auto" w:fill="C5E0B3"/>
          </w:tcPr>
          <w:p w14:paraId="4CB3BEC3" w14:textId="77777777" w:rsidR="00611C92" w:rsidRPr="006E01F5" w:rsidRDefault="00611C92" w:rsidP="006E01F5">
            <w:pPr>
              <w:tabs>
                <w:tab w:val="left" w:pos="520"/>
              </w:tabs>
              <w:spacing w:line="360" w:lineRule="auto"/>
              <w:rPr>
                <w:rFonts w:cs="Calibri"/>
                <w:lang w:val="es-PR"/>
              </w:rPr>
            </w:pPr>
            <w:r w:rsidRPr="006E01F5">
              <w:rPr>
                <w:rFonts w:cs="Calibri"/>
                <w:lang w:val="es-PR"/>
              </w:rPr>
              <w:t xml:space="preserve">III.d </w:t>
            </w:r>
            <w:r w:rsidRPr="006E01F5">
              <w:rPr>
                <w:rFonts w:cs="Calibri"/>
                <w:bCs/>
                <w:lang w:val="es-PR"/>
              </w:rPr>
              <w:t>Búsqueda de empleo</w:t>
            </w:r>
          </w:p>
        </w:tc>
      </w:tr>
      <w:tr w:rsidR="00611C92" w:rsidRPr="006E01F5" w14:paraId="0F1C25C5" w14:textId="77777777" w:rsidTr="006E01F5">
        <w:tc>
          <w:tcPr>
            <w:tcW w:w="9265" w:type="dxa"/>
            <w:tcBorders>
              <w:top w:val="single" w:sz="4" w:space="0" w:color="auto"/>
              <w:left w:val="single" w:sz="4" w:space="0" w:color="auto"/>
              <w:right w:val="single" w:sz="4" w:space="0" w:color="auto"/>
            </w:tcBorders>
            <w:shd w:val="clear" w:color="auto" w:fill="auto"/>
          </w:tcPr>
          <w:p w14:paraId="68F160D1"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Sabe dónde buscar empleo</w:t>
            </w:r>
          </w:p>
        </w:tc>
      </w:tr>
      <w:tr w:rsidR="00611C92" w:rsidRPr="005E18EB" w14:paraId="7C3705D2"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45E1A300"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Clasifica los empleos en categorías</w:t>
            </w:r>
          </w:p>
        </w:tc>
      </w:tr>
      <w:tr w:rsidR="00611C92" w:rsidRPr="005E18EB" w14:paraId="7579B2D4"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65E74CC9"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Identifica empleos de mayor interés</w:t>
            </w:r>
          </w:p>
        </w:tc>
      </w:tr>
      <w:tr w:rsidR="00611C92" w:rsidRPr="005E18EB" w14:paraId="7F5A4E05"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58CE59DD"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Identifica si tiene las habilidades que se requieren en el empleo</w:t>
            </w:r>
          </w:p>
        </w:tc>
      </w:tr>
      <w:tr w:rsidR="00611C92" w:rsidRPr="005E18EB" w14:paraId="54D8B1D6"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467014BF"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Identifica los requisitos del empleo</w:t>
            </w:r>
          </w:p>
        </w:tc>
      </w:tr>
      <w:tr w:rsidR="00611C92" w:rsidRPr="006E01F5" w14:paraId="4E2C1208"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182B3F67"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Sabe preparar un resume</w:t>
            </w:r>
          </w:p>
        </w:tc>
      </w:tr>
      <w:tr w:rsidR="00611C92" w:rsidRPr="005E18EB" w14:paraId="5E2940F6"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0BBC9EEA"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Sabe preparar un Curriculum Vitae</w:t>
            </w:r>
          </w:p>
        </w:tc>
      </w:tr>
      <w:tr w:rsidR="00611C92" w:rsidRPr="005E18EB" w14:paraId="018C8B70"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6FAE01EB"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Sabe preparar una carta de presentación</w:t>
            </w:r>
          </w:p>
        </w:tc>
      </w:tr>
      <w:tr w:rsidR="00611C92" w:rsidRPr="006E01F5" w14:paraId="02072482"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07CDECEE"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Prepara su portafolio profesional</w:t>
            </w:r>
          </w:p>
        </w:tc>
      </w:tr>
      <w:tr w:rsidR="00611C92" w:rsidRPr="005E18EB" w14:paraId="741FA90B"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67103720"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Sabe completar una solicitud de empleo</w:t>
            </w:r>
          </w:p>
        </w:tc>
      </w:tr>
      <w:tr w:rsidR="00611C92" w:rsidRPr="005E18EB" w14:paraId="3DD9CA3A" w14:textId="77777777" w:rsidTr="006E01F5">
        <w:tc>
          <w:tcPr>
            <w:tcW w:w="9265" w:type="dxa"/>
            <w:shd w:val="clear" w:color="auto" w:fill="C5E0B3"/>
          </w:tcPr>
          <w:p w14:paraId="7DA4FF0E" w14:textId="77777777" w:rsidR="00611C92" w:rsidRPr="006E01F5" w:rsidRDefault="00611C92" w:rsidP="006E01F5">
            <w:pPr>
              <w:tabs>
                <w:tab w:val="left" w:pos="150"/>
              </w:tabs>
              <w:spacing w:line="360" w:lineRule="auto"/>
              <w:rPr>
                <w:rFonts w:cs="Calibri"/>
                <w:lang w:val="es-PR"/>
              </w:rPr>
            </w:pPr>
            <w:r w:rsidRPr="006E01F5">
              <w:rPr>
                <w:rFonts w:cs="Calibri"/>
                <w:lang w:val="es-PR"/>
              </w:rPr>
              <w:t xml:space="preserve">III.e </w:t>
            </w:r>
            <w:r w:rsidRPr="006E01F5">
              <w:rPr>
                <w:rFonts w:cs="Calibri"/>
                <w:bCs/>
                <w:lang w:val="es-PR"/>
              </w:rPr>
              <w:t>Obtención de empleo</w:t>
            </w:r>
          </w:p>
        </w:tc>
      </w:tr>
      <w:tr w:rsidR="00611C92" w:rsidRPr="005E18EB" w14:paraId="322DD483"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672FDC93"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 xml:space="preserve">Reconoce la vestimenta para ir a entrevista </w:t>
            </w:r>
          </w:p>
        </w:tc>
      </w:tr>
      <w:tr w:rsidR="00611C92" w:rsidRPr="005E18EB" w14:paraId="2C4197F3"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233E68A7" w14:textId="77777777" w:rsidR="00611C92" w:rsidRPr="006E01F5" w:rsidRDefault="00611C92" w:rsidP="00381D5E">
            <w:pPr>
              <w:pStyle w:val="ListParagraph"/>
              <w:numPr>
                <w:ilvl w:val="0"/>
                <w:numId w:val="63"/>
              </w:numPr>
              <w:spacing w:line="360" w:lineRule="auto"/>
              <w:contextualSpacing/>
              <w:rPr>
                <w:rFonts w:cs="Calibri"/>
                <w:bCs/>
                <w:lang w:val="es-PR"/>
              </w:rPr>
            </w:pPr>
            <w:r w:rsidRPr="006E01F5">
              <w:rPr>
                <w:rFonts w:cs="Calibri"/>
                <w:bCs/>
                <w:lang w:val="es-PR"/>
              </w:rPr>
              <w:t>Identifica los documentos para la entrevista</w:t>
            </w:r>
          </w:p>
        </w:tc>
      </w:tr>
      <w:tr w:rsidR="00611C92" w:rsidRPr="005E18EB" w14:paraId="1EFE6B1C" w14:textId="77777777" w:rsidTr="006E01F5">
        <w:tc>
          <w:tcPr>
            <w:tcW w:w="9265" w:type="dxa"/>
            <w:tcBorders>
              <w:top w:val="single" w:sz="4" w:space="0" w:color="auto"/>
              <w:left w:val="single" w:sz="4" w:space="0" w:color="auto"/>
              <w:bottom w:val="single" w:sz="4" w:space="0" w:color="auto"/>
              <w:right w:val="single" w:sz="4" w:space="0" w:color="auto"/>
            </w:tcBorders>
            <w:shd w:val="clear" w:color="auto" w:fill="auto"/>
          </w:tcPr>
          <w:p w14:paraId="6B6F117A" w14:textId="77777777" w:rsidR="00611C92" w:rsidRPr="006E01F5" w:rsidRDefault="00611C92" w:rsidP="00381D5E">
            <w:pPr>
              <w:pStyle w:val="ListParagraph"/>
              <w:numPr>
                <w:ilvl w:val="0"/>
                <w:numId w:val="63"/>
              </w:numPr>
              <w:spacing w:line="360" w:lineRule="auto"/>
              <w:contextualSpacing/>
              <w:rPr>
                <w:rFonts w:cs="Calibri"/>
                <w:lang w:val="es-PR"/>
              </w:rPr>
            </w:pPr>
            <w:r w:rsidRPr="006E01F5">
              <w:rPr>
                <w:rFonts w:cs="Calibri"/>
                <w:bCs/>
                <w:lang w:val="es-PR"/>
              </w:rPr>
              <w:t>Sabe cómo llevar a cabo una entrevista</w:t>
            </w:r>
          </w:p>
        </w:tc>
      </w:tr>
      <w:tr w:rsidR="00611C92" w:rsidRPr="005E18EB" w14:paraId="75214248" w14:textId="77777777" w:rsidTr="006E01F5">
        <w:tc>
          <w:tcPr>
            <w:tcW w:w="9265" w:type="dxa"/>
            <w:shd w:val="clear" w:color="auto" w:fill="C5E0B3"/>
          </w:tcPr>
          <w:p w14:paraId="215FD954" w14:textId="77777777" w:rsidR="00611C92" w:rsidRPr="006E01F5" w:rsidRDefault="00611C92" w:rsidP="006E01F5">
            <w:pPr>
              <w:tabs>
                <w:tab w:val="left" w:pos="520"/>
              </w:tabs>
              <w:spacing w:line="360" w:lineRule="auto"/>
              <w:rPr>
                <w:rFonts w:cs="Calibri"/>
                <w:lang w:val="es-PR"/>
              </w:rPr>
            </w:pPr>
            <w:r w:rsidRPr="006E01F5">
              <w:rPr>
                <w:rFonts w:cs="Calibri"/>
                <w:lang w:val="es-PR"/>
              </w:rPr>
              <w:t xml:space="preserve">III.f </w:t>
            </w:r>
            <w:r w:rsidRPr="006E01F5">
              <w:rPr>
                <w:rFonts w:cs="Calibri"/>
                <w:bCs/>
                <w:lang w:val="es-PR"/>
              </w:rPr>
              <w:t xml:space="preserve">Retención de empleo </w:t>
            </w:r>
          </w:p>
        </w:tc>
      </w:tr>
      <w:tr w:rsidR="00611C92" w:rsidRPr="005E18EB" w14:paraId="39C63AE2" w14:textId="77777777" w:rsidTr="006E01F5">
        <w:trPr>
          <w:trHeight w:val="288"/>
        </w:trPr>
        <w:tc>
          <w:tcPr>
            <w:tcW w:w="9265" w:type="dxa"/>
            <w:tcBorders>
              <w:top w:val="single" w:sz="4" w:space="0" w:color="auto"/>
              <w:left w:val="single" w:sz="4" w:space="0" w:color="auto"/>
              <w:right w:val="single" w:sz="4" w:space="0" w:color="auto"/>
            </w:tcBorders>
            <w:shd w:val="clear" w:color="auto" w:fill="auto"/>
          </w:tcPr>
          <w:p w14:paraId="17F8AB09"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Reconoce su disponibilidad de tiempo</w:t>
            </w:r>
          </w:p>
        </w:tc>
      </w:tr>
      <w:tr w:rsidR="00611C92" w:rsidRPr="006E01F5" w14:paraId="62C976C0" w14:textId="77777777" w:rsidTr="006E01F5">
        <w:trPr>
          <w:trHeight w:val="288"/>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04CDB5F0"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Sigue instrucciones demostradas</w:t>
            </w:r>
          </w:p>
        </w:tc>
      </w:tr>
      <w:tr w:rsidR="00611C92" w:rsidRPr="006E01F5" w14:paraId="0101CF2C" w14:textId="77777777" w:rsidTr="006E01F5">
        <w:trPr>
          <w:trHeight w:val="288"/>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65DD974A"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Sigue instrucciones simples</w:t>
            </w:r>
          </w:p>
        </w:tc>
      </w:tr>
      <w:tr w:rsidR="00611C92" w:rsidRPr="006E01F5" w14:paraId="60531D19" w14:textId="77777777" w:rsidTr="006E01F5">
        <w:trPr>
          <w:trHeight w:val="288"/>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3D7583EE"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Sigue instrucciones complejas</w:t>
            </w:r>
          </w:p>
        </w:tc>
      </w:tr>
      <w:tr w:rsidR="00611C92" w:rsidRPr="006E01F5" w14:paraId="0A018EEC" w14:textId="77777777" w:rsidTr="006E01F5">
        <w:trPr>
          <w:trHeight w:val="20"/>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6F903301"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Sigue instrucciones verbales</w:t>
            </w:r>
          </w:p>
        </w:tc>
      </w:tr>
      <w:tr w:rsidR="00611C92" w:rsidRPr="006E01F5" w14:paraId="13FF732F" w14:textId="77777777" w:rsidTr="006E01F5">
        <w:trPr>
          <w:trHeight w:val="20"/>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78D4BA63"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rPr>
              <w:t>Sigue instrucciones escritas</w:t>
            </w:r>
          </w:p>
        </w:tc>
      </w:tr>
      <w:tr w:rsidR="00611C92" w:rsidRPr="006E01F5" w14:paraId="7ACEA34D" w14:textId="77777777" w:rsidTr="006E01F5">
        <w:trPr>
          <w:trHeight w:val="20"/>
        </w:trPr>
        <w:tc>
          <w:tcPr>
            <w:tcW w:w="9265" w:type="dxa"/>
            <w:shd w:val="clear" w:color="auto" w:fill="D0CECE"/>
          </w:tcPr>
          <w:p w14:paraId="49F2986E" w14:textId="77777777" w:rsidR="00611C92" w:rsidRPr="006E01F5" w:rsidRDefault="00611C92" w:rsidP="006E01F5">
            <w:pPr>
              <w:tabs>
                <w:tab w:val="left" w:pos="150"/>
              </w:tabs>
              <w:spacing w:line="360" w:lineRule="auto"/>
              <w:rPr>
                <w:rFonts w:cs="Calibri"/>
                <w:lang w:val="es-PR"/>
              </w:rPr>
            </w:pPr>
            <w:r w:rsidRPr="006E01F5">
              <w:rPr>
                <w:rFonts w:cs="Calibri"/>
                <w:bCs/>
                <w:lang w:val="es-PR"/>
              </w:rPr>
              <w:t xml:space="preserve">IV. </w:t>
            </w:r>
            <w:r w:rsidRPr="006E01F5">
              <w:rPr>
                <w:rFonts w:cs="Calibri"/>
                <w:lang w:val="es-PR"/>
              </w:rPr>
              <w:t xml:space="preserve">Destrezas </w:t>
            </w:r>
            <w:r w:rsidRPr="006E01F5">
              <w:rPr>
                <w:rFonts w:cs="Calibri"/>
                <w:bCs/>
                <w:lang w:val="es-PR"/>
              </w:rPr>
              <w:t>Académicas</w:t>
            </w:r>
          </w:p>
        </w:tc>
      </w:tr>
      <w:tr w:rsidR="00611C92" w:rsidRPr="006E01F5" w14:paraId="2E95F287" w14:textId="77777777" w:rsidTr="006E01F5">
        <w:trPr>
          <w:trHeight w:val="20"/>
        </w:trPr>
        <w:tc>
          <w:tcPr>
            <w:tcW w:w="9265" w:type="dxa"/>
            <w:shd w:val="clear" w:color="auto" w:fill="FFFFFF"/>
          </w:tcPr>
          <w:p w14:paraId="645BBE07"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Comunicación o expresión oral</w:t>
            </w:r>
          </w:p>
        </w:tc>
      </w:tr>
      <w:tr w:rsidR="00611C92" w:rsidRPr="006E01F5" w14:paraId="32BB6ADB" w14:textId="77777777" w:rsidTr="006E01F5">
        <w:trPr>
          <w:trHeight w:val="20"/>
        </w:trPr>
        <w:tc>
          <w:tcPr>
            <w:tcW w:w="9265" w:type="dxa"/>
            <w:shd w:val="clear" w:color="auto" w:fill="auto"/>
          </w:tcPr>
          <w:p w14:paraId="4985F2AB"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 xml:space="preserve"> Lectura</w:t>
            </w:r>
          </w:p>
        </w:tc>
      </w:tr>
      <w:tr w:rsidR="00611C92" w:rsidRPr="006E01F5" w14:paraId="079AB4F8" w14:textId="77777777" w:rsidTr="006E01F5">
        <w:trPr>
          <w:trHeight w:val="20"/>
        </w:trPr>
        <w:tc>
          <w:tcPr>
            <w:tcW w:w="9265" w:type="dxa"/>
            <w:shd w:val="clear" w:color="auto" w:fill="auto"/>
          </w:tcPr>
          <w:p w14:paraId="5AFF1A24"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 xml:space="preserve"> Escritura</w:t>
            </w:r>
          </w:p>
        </w:tc>
      </w:tr>
      <w:tr w:rsidR="00611C92" w:rsidRPr="006E01F5" w14:paraId="5C164A7B" w14:textId="77777777" w:rsidTr="006E01F5">
        <w:trPr>
          <w:trHeight w:val="20"/>
        </w:trPr>
        <w:tc>
          <w:tcPr>
            <w:tcW w:w="9265" w:type="dxa"/>
            <w:shd w:val="clear" w:color="auto" w:fill="auto"/>
          </w:tcPr>
          <w:p w14:paraId="551D320F" w14:textId="77777777" w:rsidR="00611C92" w:rsidRPr="006E01F5" w:rsidRDefault="00611C92" w:rsidP="00381D5E">
            <w:pPr>
              <w:pStyle w:val="ListParagraph"/>
              <w:numPr>
                <w:ilvl w:val="0"/>
                <w:numId w:val="63"/>
              </w:numPr>
              <w:tabs>
                <w:tab w:val="left" w:pos="150"/>
              </w:tabs>
              <w:spacing w:line="360" w:lineRule="auto"/>
              <w:contextualSpacing/>
              <w:rPr>
                <w:rFonts w:cs="Calibri"/>
                <w:lang w:val="es-PR"/>
              </w:rPr>
            </w:pPr>
            <w:r w:rsidRPr="006E01F5">
              <w:rPr>
                <w:rFonts w:cs="Calibri"/>
                <w:bCs/>
                <w:lang w:val="es-PR"/>
              </w:rPr>
              <w:t>Matemáticas</w:t>
            </w:r>
          </w:p>
        </w:tc>
      </w:tr>
      <w:tr w:rsidR="00611C92" w:rsidRPr="006E01F5" w14:paraId="139AB97B" w14:textId="77777777" w:rsidTr="006E01F5">
        <w:tc>
          <w:tcPr>
            <w:tcW w:w="9265" w:type="dxa"/>
            <w:shd w:val="clear" w:color="auto" w:fill="A8D08D"/>
          </w:tcPr>
          <w:p w14:paraId="5E343323" w14:textId="77777777" w:rsidR="00611C92" w:rsidRPr="006E01F5" w:rsidRDefault="00611C92" w:rsidP="006E01F5">
            <w:pPr>
              <w:tabs>
                <w:tab w:val="left" w:pos="150"/>
              </w:tabs>
              <w:spacing w:line="360" w:lineRule="auto"/>
              <w:rPr>
                <w:rFonts w:cs="Calibri"/>
                <w:lang w:val="es-PR"/>
              </w:rPr>
            </w:pPr>
            <w:r w:rsidRPr="006E01F5">
              <w:rPr>
                <w:rFonts w:cs="Calibri"/>
                <w:bCs/>
                <w:lang w:val="es-PR"/>
              </w:rPr>
              <w:t xml:space="preserve">V. </w:t>
            </w:r>
            <w:r w:rsidRPr="006E01F5">
              <w:rPr>
                <w:rFonts w:cs="Calibri"/>
                <w:lang w:val="es-PR"/>
              </w:rPr>
              <w:t xml:space="preserve">Destrezas </w:t>
            </w:r>
            <w:r w:rsidRPr="006E01F5">
              <w:rPr>
                <w:rFonts w:cs="Calibri"/>
                <w:bCs/>
                <w:lang w:val="es-PR"/>
              </w:rPr>
              <w:t>Cognitivas</w:t>
            </w:r>
          </w:p>
        </w:tc>
      </w:tr>
      <w:tr w:rsidR="00611C92" w:rsidRPr="006E01F5" w14:paraId="3E24C789" w14:textId="77777777" w:rsidTr="006E01F5">
        <w:trPr>
          <w:trHeight w:val="20"/>
        </w:trPr>
        <w:tc>
          <w:tcPr>
            <w:tcW w:w="9265" w:type="dxa"/>
            <w:tcBorders>
              <w:top w:val="single" w:sz="4" w:space="0" w:color="auto"/>
              <w:left w:val="single" w:sz="4" w:space="0" w:color="auto"/>
              <w:right w:val="single" w:sz="4" w:space="0" w:color="auto"/>
            </w:tcBorders>
            <w:shd w:val="clear" w:color="auto" w:fill="auto"/>
          </w:tcPr>
          <w:p w14:paraId="31CA6F83" w14:textId="77777777" w:rsidR="00611C92" w:rsidRPr="006E01F5" w:rsidRDefault="00611C92" w:rsidP="00381D5E">
            <w:pPr>
              <w:pStyle w:val="ListParagraph"/>
              <w:numPr>
                <w:ilvl w:val="0"/>
                <w:numId w:val="63"/>
              </w:numPr>
              <w:spacing w:line="360" w:lineRule="auto"/>
              <w:contextualSpacing/>
              <w:rPr>
                <w:rFonts w:cs="Calibri"/>
                <w:lang w:val="es-PR"/>
              </w:rPr>
            </w:pPr>
            <w:r w:rsidRPr="006E01F5">
              <w:rPr>
                <w:rFonts w:cs="Calibri"/>
                <w:bCs/>
              </w:rPr>
              <w:t>Atención Sostenida</w:t>
            </w:r>
          </w:p>
        </w:tc>
      </w:tr>
      <w:tr w:rsidR="00611C92" w:rsidRPr="006E01F5" w14:paraId="55E5C94D" w14:textId="77777777" w:rsidTr="006E01F5">
        <w:trPr>
          <w:trHeight w:val="20"/>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2407AF88" w14:textId="77777777" w:rsidR="00611C92" w:rsidRPr="006E01F5" w:rsidRDefault="00611C92" w:rsidP="00381D5E">
            <w:pPr>
              <w:pStyle w:val="ListParagraph"/>
              <w:numPr>
                <w:ilvl w:val="0"/>
                <w:numId w:val="63"/>
              </w:numPr>
              <w:spacing w:line="360" w:lineRule="auto"/>
              <w:contextualSpacing/>
              <w:rPr>
                <w:rFonts w:cs="Calibri"/>
                <w:lang w:val="es-PR"/>
              </w:rPr>
            </w:pPr>
            <w:r w:rsidRPr="006E01F5">
              <w:rPr>
                <w:rFonts w:cs="Calibri"/>
                <w:bCs/>
              </w:rPr>
              <w:t xml:space="preserve"> Atención Selectiva</w:t>
            </w:r>
          </w:p>
        </w:tc>
      </w:tr>
      <w:tr w:rsidR="00611C92" w:rsidRPr="006E01F5" w14:paraId="1E61B28F" w14:textId="77777777" w:rsidTr="006E01F5">
        <w:trPr>
          <w:trHeight w:val="20"/>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6B686117" w14:textId="77777777" w:rsidR="00611C92" w:rsidRPr="006E01F5" w:rsidRDefault="00611C92" w:rsidP="00381D5E">
            <w:pPr>
              <w:pStyle w:val="ListParagraph"/>
              <w:numPr>
                <w:ilvl w:val="0"/>
                <w:numId w:val="63"/>
              </w:numPr>
              <w:spacing w:line="360" w:lineRule="auto"/>
              <w:contextualSpacing/>
              <w:rPr>
                <w:rFonts w:cs="Calibri"/>
                <w:lang w:val="es-PR"/>
              </w:rPr>
            </w:pPr>
            <w:r w:rsidRPr="006E01F5">
              <w:rPr>
                <w:rFonts w:cs="Calibri"/>
                <w:bCs/>
              </w:rPr>
              <w:t>Atención dividida</w:t>
            </w:r>
          </w:p>
        </w:tc>
      </w:tr>
      <w:tr w:rsidR="00611C92" w:rsidRPr="006E01F5" w14:paraId="50D862A6" w14:textId="77777777" w:rsidTr="006E01F5">
        <w:trPr>
          <w:trHeight w:val="20"/>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250BCD86" w14:textId="77777777" w:rsidR="00611C92" w:rsidRPr="006E01F5" w:rsidRDefault="00611C92" w:rsidP="00381D5E">
            <w:pPr>
              <w:pStyle w:val="ListParagraph"/>
              <w:numPr>
                <w:ilvl w:val="0"/>
                <w:numId w:val="63"/>
              </w:numPr>
              <w:spacing w:line="360" w:lineRule="auto"/>
              <w:contextualSpacing/>
              <w:rPr>
                <w:rFonts w:cs="Calibri"/>
                <w:lang w:val="es-PR"/>
              </w:rPr>
            </w:pPr>
            <w:r w:rsidRPr="006E01F5">
              <w:rPr>
                <w:rFonts w:cs="Calibri"/>
                <w:bCs/>
              </w:rPr>
              <w:t>Memoria a corto plazo</w:t>
            </w:r>
          </w:p>
        </w:tc>
      </w:tr>
      <w:tr w:rsidR="00611C92" w:rsidRPr="006E01F5" w14:paraId="69852267" w14:textId="77777777" w:rsidTr="006E01F5">
        <w:trPr>
          <w:trHeight w:val="20"/>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184D5366" w14:textId="77777777" w:rsidR="00611C92" w:rsidRPr="006E01F5" w:rsidRDefault="00611C92" w:rsidP="00381D5E">
            <w:pPr>
              <w:pStyle w:val="ListParagraph"/>
              <w:numPr>
                <w:ilvl w:val="0"/>
                <w:numId w:val="63"/>
              </w:numPr>
              <w:spacing w:line="360" w:lineRule="auto"/>
              <w:contextualSpacing/>
              <w:rPr>
                <w:rFonts w:cs="Calibri"/>
                <w:lang w:val="es-PR"/>
              </w:rPr>
            </w:pPr>
            <w:r w:rsidRPr="006E01F5">
              <w:rPr>
                <w:rFonts w:cs="Calibri"/>
                <w:bCs/>
              </w:rPr>
              <w:t>Memoria a largo plazo</w:t>
            </w:r>
          </w:p>
        </w:tc>
      </w:tr>
      <w:tr w:rsidR="00611C92" w:rsidRPr="006E01F5" w14:paraId="2EF0A64C" w14:textId="77777777" w:rsidTr="006E01F5">
        <w:trPr>
          <w:trHeight w:val="20"/>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3385CC05" w14:textId="77777777" w:rsidR="00611C92" w:rsidRPr="006E01F5" w:rsidRDefault="00611C92" w:rsidP="00381D5E">
            <w:pPr>
              <w:pStyle w:val="ListParagraph"/>
              <w:numPr>
                <w:ilvl w:val="0"/>
                <w:numId w:val="63"/>
              </w:numPr>
              <w:spacing w:line="360" w:lineRule="auto"/>
              <w:contextualSpacing/>
              <w:rPr>
                <w:rFonts w:cs="Calibri"/>
                <w:lang w:val="es-PR"/>
              </w:rPr>
            </w:pPr>
            <w:r w:rsidRPr="006E01F5">
              <w:rPr>
                <w:rFonts w:cs="Calibri"/>
                <w:bCs/>
              </w:rPr>
              <w:t>Memoria de trabajo</w:t>
            </w:r>
          </w:p>
        </w:tc>
      </w:tr>
      <w:tr w:rsidR="00611C92" w:rsidRPr="006E01F5" w14:paraId="68E56A31" w14:textId="77777777" w:rsidTr="006E01F5">
        <w:trPr>
          <w:trHeight w:val="20"/>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61287A37" w14:textId="77777777" w:rsidR="00611C92" w:rsidRPr="006E01F5" w:rsidRDefault="00611C92" w:rsidP="00381D5E">
            <w:pPr>
              <w:pStyle w:val="ListParagraph"/>
              <w:numPr>
                <w:ilvl w:val="0"/>
                <w:numId w:val="63"/>
              </w:numPr>
              <w:spacing w:line="360" w:lineRule="auto"/>
              <w:contextualSpacing/>
              <w:rPr>
                <w:rFonts w:cs="Calibri"/>
                <w:lang w:val="es-PR"/>
              </w:rPr>
            </w:pPr>
            <w:r w:rsidRPr="006E01F5">
              <w:rPr>
                <w:rFonts w:cs="Calibri"/>
                <w:bCs/>
              </w:rPr>
              <w:t>Concentración</w:t>
            </w:r>
          </w:p>
        </w:tc>
      </w:tr>
      <w:tr w:rsidR="00611C92" w:rsidRPr="006E01F5" w14:paraId="4622BE36" w14:textId="77777777" w:rsidTr="006E01F5">
        <w:trPr>
          <w:trHeight w:val="20"/>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4427CE50" w14:textId="77777777" w:rsidR="00611C92" w:rsidRPr="006E01F5" w:rsidRDefault="00611C92" w:rsidP="00381D5E">
            <w:pPr>
              <w:pStyle w:val="ListParagraph"/>
              <w:numPr>
                <w:ilvl w:val="0"/>
                <w:numId w:val="63"/>
              </w:numPr>
              <w:spacing w:line="360" w:lineRule="auto"/>
              <w:contextualSpacing/>
              <w:rPr>
                <w:rFonts w:cs="Calibri"/>
                <w:lang w:val="es-PR"/>
              </w:rPr>
            </w:pPr>
            <w:r w:rsidRPr="006E01F5">
              <w:rPr>
                <w:rFonts w:cs="Calibri"/>
                <w:bCs/>
              </w:rPr>
              <w:t>Organización</w:t>
            </w:r>
          </w:p>
        </w:tc>
      </w:tr>
      <w:tr w:rsidR="00611C92" w:rsidRPr="006E01F5" w14:paraId="059765FE" w14:textId="77777777" w:rsidTr="006E01F5">
        <w:trPr>
          <w:trHeight w:val="20"/>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3DE7EDB7" w14:textId="77777777" w:rsidR="00611C92" w:rsidRPr="006E01F5" w:rsidRDefault="00611C92" w:rsidP="00381D5E">
            <w:pPr>
              <w:pStyle w:val="ListParagraph"/>
              <w:numPr>
                <w:ilvl w:val="0"/>
                <w:numId w:val="63"/>
              </w:numPr>
              <w:spacing w:line="360" w:lineRule="auto"/>
              <w:contextualSpacing/>
              <w:rPr>
                <w:rFonts w:cs="Calibri"/>
                <w:lang w:val="es-PR"/>
              </w:rPr>
            </w:pPr>
            <w:r w:rsidRPr="006E01F5">
              <w:rPr>
                <w:rFonts w:cs="Calibri"/>
                <w:bCs/>
              </w:rPr>
              <w:t>Regulación</w:t>
            </w:r>
          </w:p>
        </w:tc>
      </w:tr>
      <w:tr w:rsidR="00611C92" w:rsidRPr="006E01F5" w14:paraId="09B6BE88" w14:textId="77777777" w:rsidTr="006E01F5">
        <w:trPr>
          <w:trHeight w:val="20"/>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1C3072F4" w14:textId="77777777" w:rsidR="00611C92" w:rsidRPr="006E01F5" w:rsidRDefault="00611C92" w:rsidP="00381D5E">
            <w:pPr>
              <w:pStyle w:val="ListParagraph"/>
              <w:numPr>
                <w:ilvl w:val="0"/>
                <w:numId w:val="63"/>
              </w:numPr>
              <w:spacing w:line="360" w:lineRule="auto"/>
              <w:contextualSpacing/>
              <w:rPr>
                <w:rFonts w:cs="Calibri"/>
                <w:lang w:val="es-PR"/>
              </w:rPr>
            </w:pPr>
            <w:r w:rsidRPr="006E01F5">
              <w:rPr>
                <w:rFonts w:cs="Calibri"/>
                <w:bCs/>
              </w:rPr>
              <w:t>Estilo de Aprendizaje- Visual</w:t>
            </w:r>
          </w:p>
        </w:tc>
      </w:tr>
      <w:tr w:rsidR="00611C92" w:rsidRPr="006E01F5" w14:paraId="296DFE7C" w14:textId="77777777" w:rsidTr="006E01F5">
        <w:trPr>
          <w:trHeight w:val="20"/>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42B80A40" w14:textId="77777777" w:rsidR="00611C92" w:rsidRPr="006E01F5" w:rsidRDefault="00611C92" w:rsidP="00381D5E">
            <w:pPr>
              <w:pStyle w:val="ListParagraph"/>
              <w:numPr>
                <w:ilvl w:val="0"/>
                <w:numId w:val="63"/>
              </w:numPr>
              <w:spacing w:line="360" w:lineRule="auto"/>
              <w:contextualSpacing/>
              <w:rPr>
                <w:rFonts w:cs="Calibri"/>
                <w:lang w:val="es-PR"/>
              </w:rPr>
            </w:pPr>
            <w:r w:rsidRPr="006E01F5">
              <w:rPr>
                <w:rFonts w:cs="Calibri"/>
                <w:bCs/>
              </w:rPr>
              <w:t>Estilo de Aprendizaje- Auditivo</w:t>
            </w:r>
          </w:p>
        </w:tc>
      </w:tr>
      <w:tr w:rsidR="00611C92" w:rsidRPr="006E01F5" w14:paraId="5CDEC500" w14:textId="77777777" w:rsidTr="006E01F5">
        <w:trPr>
          <w:trHeight w:val="20"/>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7BC8AE97" w14:textId="77777777" w:rsidR="00611C92" w:rsidRPr="006E01F5" w:rsidRDefault="00611C92" w:rsidP="00381D5E">
            <w:pPr>
              <w:pStyle w:val="ListParagraph"/>
              <w:numPr>
                <w:ilvl w:val="0"/>
                <w:numId w:val="63"/>
              </w:numPr>
              <w:spacing w:line="360" w:lineRule="auto"/>
              <w:contextualSpacing/>
              <w:rPr>
                <w:rFonts w:cs="Calibri"/>
                <w:lang w:val="es-PR"/>
              </w:rPr>
            </w:pPr>
            <w:r w:rsidRPr="006E01F5">
              <w:rPr>
                <w:rFonts w:cs="Calibri"/>
                <w:bCs/>
              </w:rPr>
              <w:t>Estilo de Aprendizaje- Kinestético</w:t>
            </w:r>
          </w:p>
        </w:tc>
      </w:tr>
      <w:tr w:rsidR="00611C92" w:rsidRPr="006E01F5" w14:paraId="347E8ABE" w14:textId="77777777" w:rsidTr="006E01F5">
        <w:trPr>
          <w:trHeight w:val="20"/>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69386B70" w14:textId="77777777" w:rsidR="00611C92" w:rsidRPr="006E01F5" w:rsidRDefault="00611C92" w:rsidP="00381D5E">
            <w:pPr>
              <w:pStyle w:val="ListParagraph"/>
              <w:numPr>
                <w:ilvl w:val="0"/>
                <w:numId w:val="63"/>
              </w:numPr>
              <w:spacing w:line="360" w:lineRule="auto"/>
              <w:contextualSpacing/>
              <w:rPr>
                <w:rFonts w:cs="Calibri"/>
                <w:lang w:val="es-PR"/>
              </w:rPr>
            </w:pPr>
            <w:r w:rsidRPr="006E01F5">
              <w:rPr>
                <w:rFonts w:cs="Calibri"/>
                <w:bCs/>
              </w:rPr>
              <w:t xml:space="preserve"> Percepción espacial</w:t>
            </w:r>
          </w:p>
        </w:tc>
      </w:tr>
      <w:tr w:rsidR="00611C92" w:rsidRPr="006E01F5" w14:paraId="3556CB6C" w14:textId="77777777" w:rsidTr="006E01F5">
        <w:trPr>
          <w:trHeight w:val="20"/>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759D79CE" w14:textId="77777777" w:rsidR="00611C92" w:rsidRPr="006E01F5" w:rsidRDefault="00611C92" w:rsidP="00381D5E">
            <w:pPr>
              <w:pStyle w:val="ListParagraph"/>
              <w:numPr>
                <w:ilvl w:val="0"/>
                <w:numId w:val="63"/>
              </w:numPr>
              <w:spacing w:line="360" w:lineRule="auto"/>
              <w:contextualSpacing/>
              <w:rPr>
                <w:rFonts w:cs="Calibri"/>
                <w:lang w:val="es-PR"/>
              </w:rPr>
            </w:pPr>
            <w:r w:rsidRPr="006E01F5">
              <w:rPr>
                <w:rFonts w:cs="Calibri"/>
                <w:bCs/>
              </w:rPr>
              <w:t xml:space="preserve">Percepción visual </w:t>
            </w:r>
          </w:p>
        </w:tc>
      </w:tr>
      <w:tr w:rsidR="00611C92" w:rsidRPr="006E01F5" w14:paraId="2D60D94D" w14:textId="77777777" w:rsidTr="006E01F5">
        <w:trPr>
          <w:trHeight w:val="20"/>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5DC6C42D" w14:textId="77777777" w:rsidR="00611C92" w:rsidRPr="006E01F5" w:rsidRDefault="00611C92" w:rsidP="00381D5E">
            <w:pPr>
              <w:pStyle w:val="ListParagraph"/>
              <w:numPr>
                <w:ilvl w:val="0"/>
                <w:numId w:val="63"/>
              </w:numPr>
              <w:spacing w:line="360" w:lineRule="auto"/>
              <w:contextualSpacing/>
              <w:rPr>
                <w:rFonts w:cs="Calibri"/>
                <w:lang w:val="es-PR"/>
              </w:rPr>
            </w:pPr>
            <w:r w:rsidRPr="006E01F5">
              <w:rPr>
                <w:rFonts w:cs="Calibri"/>
                <w:bCs/>
              </w:rPr>
              <w:t xml:space="preserve">Percepción auditiva </w:t>
            </w:r>
          </w:p>
        </w:tc>
      </w:tr>
      <w:tr w:rsidR="00611C92" w:rsidRPr="006E01F5" w14:paraId="1786B16E" w14:textId="77777777" w:rsidTr="006E01F5">
        <w:trPr>
          <w:trHeight w:val="20"/>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777D2879" w14:textId="77777777" w:rsidR="00611C92" w:rsidRPr="006E01F5" w:rsidRDefault="00611C92" w:rsidP="00381D5E">
            <w:pPr>
              <w:pStyle w:val="ListParagraph"/>
              <w:numPr>
                <w:ilvl w:val="0"/>
                <w:numId w:val="63"/>
              </w:numPr>
              <w:spacing w:line="360" w:lineRule="auto"/>
              <w:contextualSpacing/>
              <w:rPr>
                <w:rFonts w:cs="Calibri"/>
                <w:lang w:val="es-PR"/>
              </w:rPr>
            </w:pPr>
            <w:r w:rsidRPr="006E01F5">
              <w:rPr>
                <w:rFonts w:cs="Calibri"/>
                <w:bCs/>
              </w:rPr>
              <w:t xml:space="preserve">Percepción táctil  </w:t>
            </w:r>
          </w:p>
        </w:tc>
      </w:tr>
      <w:tr w:rsidR="00611C92" w:rsidRPr="006E01F5" w14:paraId="44758B76" w14:textId="77777777" w:rsidTr="006E01F5">
        <w:trPr>
          <w:trHeight w:val="20"/>
        </w:trPr>
        <w:tc>
          <w:tcPr>
            <w:tcW w:w="9265" w:type="dxa"/>
            <w:tcBorders>
              <w:top w:val="single" w:sz="4" w:space="0" w:color="auto"/>
              <w:left w:val="single" w:sz="4" w:space="0" w:color="auto"/>
              <w:bottom w:val="single" w:sz="4" w:space="0" w:color="auto"/>
              <w:right w:val="single" w:sz="4" w:space="0" w:color="auto"/>
            </w:tcBorders>
            <w:shd w:val="clear" w:color="auto" w:fill="auto"/>
          </w:tcPr>
          <w:p w14:paraId="25518C06" w14:textId="77777777" w:rsidR="00611C92" w:rsidRPr="006E01F5" w:rsidRDefault="00611C92" w:rsidP="00381D5E">
            <w:pPr>
              <w:pStyle w:val="ListParagraph"/>
              <w:numPr>
                <w:ilvl w:val="0"/>
                <w:numId w:val="63"/>
              </w:numPr>
              <w:spacing w:line="360" w:lineRule="auto"/>
              <w:contextualSpacing/>
              <w:rPr>
                <w:rFonts w:cs="Calibri"/>
              </w:rPr>
            </w:pPr>
            <w:r w:rsidRPr="006E01F5">
              <w:rPr>
                <w:rFonts w:cs="Calibri"/>
                <w:bCs/>
              </w:rPr>
              <w:t>Cordinación motora</w:t>
            </w:r>
          </w:p>
        </w:tc>
      </w:tr>
      <w:tr w:rsidR="00611C92" w:rsidRPr="006E01F5" w14:paraId="384D53F7" w14:textId="77777777" w:rsidTr="006E01F5">
        <w:trPr>
          <w:trHeight w:val="20"/>
        </w:trPr>
        <w:tc>
          <w:tcPr>
            <w:tcW w:w="9265" w:type="dxa"/>
            <w:tcBorders>
              <w:top w:val="single" w:sz="4" w:space="0" w:color="auto"/>
            </w:tcBorders>
            <w:shd w:val="clear" w:color="auto" w:fill="auto"/>
          </w:tcPr>
          <w:p w14:paraId="6C73FA11" w14:textId="77777777" w:rsidR="00611C92" w:rsidRPr="006E01F5" w:rsidRDefault="00611C92" w:rsidP="00381D5E">
            <w:pPr>
              <w:pStyle w:val="ListParagraph"/>
              <w:numPr>
                <w:ilvl w:val="0"/>
                <w:numId w:val="63"/>
              </w:numPr>
              <w:spacing w:line="360" w:lineRule="auto"/>
              <w:contextualSpacing/>
              <w:rPr>
                <w:rFonts w:cs="Calibri"/>
                <w:lang w:val="es-PR"/>
              </w:rPr>
            </w:pPr>
            <w:r w:rsidRPr="006E01F5">
              <w:rPr>
                <w:rFonts w:cs="Calibri"/>
                <w:bCs/>
                <w:lang w:val="es-PR"/>
              </w:rPr>
              <w:t>Percepción corporal</w:t>
            </w:r>
          </w:p>
        </w:tc>
      </w:tr>
    </w:tbl>
    <w:p w14:paraId="099AF2E4" w14:textId="77777777" w:rsidR="00611C92" w:rsidRPr="00E35A6F" w:rsidRDefault="00611C92" w:rsidP="00611C92">
      <w:pPr>
        <w:spacing w:line="360" w:lineRule="auto"/>
      </w:pPr>
    </w:p>
    <w:p w14:paraId="1864C53C" w14:textId="77777777" w:rsidR="00B127BE" w:rsidRPr="00E35A6F" w:rsidRDefault="00B127BE" w:rsidP="00B127BE">
      <w:pPr>
        <w:autoSpaceDE w:val="0"/>
        <w:autoSpaceDN w:val="0"/>
        <w:adjustRightInd w:val="0"/>
        <w:rPr>
          <w:b/>
          <w:lang w:val="es-PR"/>
        </w:rPr>
      </w:pPr>
    </w:p>
    <w:p w14:paraId="6CEF4F4F" w14:textId="77777777" w:rsidR="00B127BE" w:rsidRDefault="00B127BE" w:rsidP="00B127BE">
      <w:pPr>
        <w:autoSpaceDE w:val="0"/>
        <w:autoSpaceDN w:val="0"/>
        <w:adjustRightInd w:val="0"/>
        <w:rPr>
          <w:b/>
          <w:lang w:val="es-PR"/>
        </w:rPr>
      </w:pPr>
    </w:p>
    <w:p w14:paraId="45B33CCF" w14:textId="77777777" w:rsidR="0033621E" w:rsidRDefault="0033621E" w:rsidP="00B127BE">
      <w:pPr>
        <w:autoSpaceDE w:val="0"/>
        <w:autoSpaceDN w:val="0"/>
        <w:adjustRightInd w:val="0"/>
        <w:rPr>
          <w:b/>
          <w:lang w:val="es-PR"/>
        </w:rPr>
        <w:sectPr w:rsidR="0033621E" w:rsidSect="00B025BD">
          <w:pgSz w:w="12240" w:h="15840"/>
          <w:pgMar w:top="1411" w:right="1440" w:bottom="1411" w:left="1440" w:header="720" w:footer="720" w:gutter="0"/>
          <w:pgBorders w:offsetFrom="page">
            <w:top w:val="single" w:sz="4" w:space="24" w:color="auto"/>
            <w:left w:val="single" w:sz="4" w:space="24" w:color="auto"/>
            <w:bottom w:val="single" w:sz="4" w:space="24" w:color="auto"/>
            <w:right w:val="single" w:sz="4" w:space="24" w:color="auto"/>
          </w:pgBorders>
          <w:cols w:space="720"/>
          <w:titlePg/>
          <w:docGrid w:linePitch="360"/>
        </w:sectPr>
      </w:pPr>
    </w:p>
    <w:p w14:paraId="0830BA41" w14:textId="77777777" w:rsidR="0033621E" w:rsidRPr="0033621E" w:rsidRDefault="0033621E" w:rsidP="00C42FC2">
      <w:pPr>
        <w:pStyle w:val="Heading1"/>
        <w:rPr>
          <w:color w:val="FF0000"/>
          <w:lang w:val="es-PR"/>
        </w:rPr>
      </w:pPr>
      <w:r w:rsidRPr="0033621E">
        <w:rPr>
          <w:lang w:val="es-PR"/>
        </w:rPr>
        <w:t>SAEE 2020-E: RESUMEN de las Proyecciones Óptimas de Transición Secundaria y Postsecundaria</w:t>
      </w:r>
      <w:r w:rsidRPr="0033621E">
        <w:rPr>
          <w:lang w:val="es-PR"/>
        </w:rPr>
        <w:tab/>
      </w:r>
      <w:r w:rsidRPr="0033621E">
        <w:rPr>
          <w:color w:val="000000"/>
          <w:lang w:val="es-PR"/>
        </w:rPr>
        <w:tab/>
      </w:r>
    </w:p>
    <w:tbl>
      <w:tblPr>
        <w:tblW w:w="14935" w:type="dxa"/>
        <w:tblLayout w:type="fixed"/>
        <w:tblLook w:val="04A0" w:firstRow="1" w:lastRow="0" w:firstColumn="1" w:lastColumn="0" w:noHBand="0" w:noVBand="1"/>
      </w:tblPr>
      <w:tblGrid>
        <w:gridCol w:w="1779"/>
        <w:gridCol w:w="548"/>
        <w:gridCol w:w="548"/>
        <w:gridCol w:w="548"/>
        <w:gridCol w:w="548"/>
        <w:gridCol w:w="548"/>
        <w:gridCol w:w="549"/>
        <w:gridCol w:w="548"/>
        <w:gridCol w:w="548"/>
        <w:gridCol w:w="548"/>
        <w:gridCol w:w="548"/>
        <w:gridCol w:w="548"/>
        <w:gridCol w:w="549"/>
        <w:gridCol w:w="548"/>
        <w:gridCol w:w="548"/>
        <w:gridCol w:w="548"/>
        <w:gridCol w:w="548"/>
        <w:gridCol w:w="548"/>
        <w:gridCol w:w="549"/>
        <w:gridCol w:w="548"/>
        <w:gridCol w:w="548"/>
        <w:gridCol w:w="548"/>
        <w:gridCol w:w="548"/>
        <w:gridCol w:w="548"/>
        <w:gridCol w:w="549"/>
      </w:tblGrid>
      <w:tr w:rsidR="0033621E" w:rsidRPr="005E18EB" w14:paraId="63EB9324" w14:textId="77777777" w:rsidTr="000E0D2C">
        <w:tc>
          <w:tcPr>
            <w:tcW w:w="1779" w:type="dxa"/>
            <w:vMerge w:val="restart"/>
            <w:tcBorders>
              <w:right w:val="single" w:sz="24" w:space="0" w:color="auto"/>
            </w:tcBorders>
            <w:shd w:val="clear" w:color="auto" w:fill="DEEAF6"/>
          </w:tcPr>
          <w:p w14:paraId="5065F60D" w14:textId="77777777" w:rsidR="0033621E" w:rsidRPr="000E0D2C" w:rsidRDefault="0033621E" w:rsidP="000E0D2C">
            <w:pPr>
              <w:tabs>
                <w:tab w:val="left" w:pos="520"/>
              </w:tabs>
              <w:rPr>
                <w:b/>
                <w:lang w:val="es-PR"/>
              </w:rPr>
            </w:pPr>
          </w:p>
        </w:tc>
        <w:tc>
          <w:tcPr>
            <w:tcW w:w="13156" w:type="dxa"/>
            <w:gridSpan w:val="24"/>
            <w:tcBorders>
              <w:left w:val="single" w:sz="24" w:space="0" w:color="auto"/>
              <w:bottom w:val="single" w:sz="24" w:space="0" w:color="auto"/>
            </w:tcBorders>
            <w:shd w:val="clear" w:color="auto" w:fill="DEEAF6"/>
          </w:tcPr>
          <w:p w14:paraId="729D3187" w14:textId="77777777" w:rsidR="0033621E" w:rsidRPr="000E0D2C" w:rsidRDefault="0033621E" w:rsidP="000E0D2C">
            <w:pPr>
              <w:tabs>
                <w:tab w:val="left" w:pos="520"/>
              </w:tabs>
              <w:jc w:val="center"/>
              <w:rPr>
                <w:b/>
                <w:sz w:val="16"/>
                <w:szCs w:val="16"/>
                <w:lang w:val="es-PR"/>
              </w:rPr>
            </w:pPr>
            <w:r w:rsidRPr="000E0D2C">
              <w:rPr>
                <w:b/>
                <w:sz w:val="16"/>
                <w:szCs w:val="16"/>
                <w:lang w:val="es-PR"/>
              </w:rPr>
              <w:t xml:space="preserve">PROYECCIONES ÓPTIMAS  </w:t>
            </w:r>
          </w:p>
          <w:p w14:paraId="1381FBF6" w14:textId="77777777" w:rsidR="0033621E" w:rsidRPr="000E0D2C" w:rsidRDefault="0033621E" w:rsidP="000E0D2C">
            <w:pPr>
              <w:tabs>
                <w:tab w:val="left" w:pos="520"/>
              </w:tabs>
              <w:jc w:val="center"/>
              <w:rPr>
                <w:b/>
                <w:sz w:val="16"/>
                <w:szCs w:val="16"/>
                <w:lang w:val="es-PR"/>
              </w:rPr>
            </w:pPr>
            <w:r w:rsidRPr="000E0D2C">
              <w:rPr>
                <w:b/>
                <w:sz w:val="16"/>
                <w:szCs w:val="16"/>
                <w:lang w:val="es-PR"/>
              </w:rPr>
              <w:t>¿Cuál es el Nivel de Desarrollo Óptimo por Ruta Proyectado para la Última Fase?</w:t>
            </w:r>
          </w:p>
          <w:p w14:paraId="7CABBFD7" w14:textId="77777777" w:rsidR="0033621E" w:rsidRPr="000E0D2C" w:rsidRDefault="0033621E" w:rsidP="000E0D2C">
            <w:pPr>
              <w:tabs>
                <w:tab w:val="left" w:pos="520"/>
              </w:tabs>
              <w:jc w:val="center"/>
              <w:rPr>
                <w:b/>
                <w:sz w:val="20"/>
                <w:szCs w:val="20"/>
                <w:lang w:val="es-PR"/>
              </w:rPr>
            </w:pPr>
            <w:r w:rsidRPr="000E0D2C">
              <w:rPr>
                <w:b/>
                <w:sz w:val="16"/>
                <w:szCs w:val="16"/>
                <w:lang w:val="es-PR"/>
              </w:rPr>
              <w:t>¿Cuál es la Proyección Óptima de Ruta  por Nivel de Desarrollo y Fase?</w:t>
            </w:r>
          </w:p>
        </w:tc>
      </w:tr>
      <w:tr w:rsidR="0033621E" w:rsidRPr="004C1DC8" w14:paraId="0743FE0D" w14:textId="77777777" w:rsidTr="000E0D2C">
        <w:tc>
          <w:tcPr>
            <w:tcW w:w="1779" w:type="dxa"/>
            <w:vMerge/>
            <w:tcBorders>
              <w:right w:val="single" w:sz="24" w:space="0" w:color="auto"/>
            </w:tcBorders>
            <w:shd w:val="clear" w:color="auto" w:fill="DEEAF6"/>
          </w:tcPr>
          <w:p w14:paraId="5F78A59E" w14:textId="77777777" w:rsidR="0033621E" w:rsidRPr="000E0D2C" w:rsidRDefault="0033621E" w:rsidP="000E0D2C">
            <w:pPr>
              <w:tabs>
                <w:tab w:val="left" w:pos="520"/>
              </w:tabs>
              <w:rPr>
                <w:sz w:val="18"/>
                <w:szCs w:val="18"/>
                <w:lang w:val="es-PR"/>
              </w:rPr>
            </w:pPr>
          </w:p>
        </w:tc>
        <w:tc>
          <w:tcPr>
            <w:tcW w:w="2192" w:type="dxa"/>
            <w:gridSpan w:val="4"/>
            <w:tcBorders>
              <w:top w:val="single" w:sz="24" w:space="0" w:color="auto"/>
              <w:left w:val="single" w:sz="24" w:space="0" w:color="auto"/>
              <w:right w:val="single" w:sz="24" w:space="0" w:color="auto"/>
            </w:tcBorders>
            <w:shd w:val="clear" w:color="auto" w:fill="DEEAF6"/>
          </w:tcPr>
          <w:p w14:paraId="32767A90" w14:textId="77777777" w:rsidR="0033621E" w:rsidRPr="000E0D2C" w:rsidRDefault="0033621E" w:rsidP="000E0D2C">
            <w:pPr>
              <w:tabs>
                <w:tab w:val="left" w:pos="520"/>
              </w:tabs>
              <w:jc w:val="center"/>
              <w:rPr>
                <w:b/>
                <w:sz w:val="16"/>
                <w:szCs w:val="16"/>
                <w:lang w:val="es-PR"/>
              </w:rPr>
            </w:pPr>
            <w:r w:rsidRPr="000E0D2C">
              <w:rPr>
                <w:b/>
                <w:sz w:val="16"/>
                <w:szCs w:val="16"/>
                <w:lang w:val="es-PR"/>
              </w:rPr>
              <w:t>L5 (100% - 84%) 16%</w:t>
            </w:r>
          </w:p>
          <w:p w14:paraId="0648A9D4" w14:textId="77777777" w:rsidR="0033621E" w:rsidRPr="000E0D2C" w:rsidRDefault="0033621E" w:rsidP="000E0D2C">
            <w:pPr>
              <w:tabs>
                <w:tab w:val="left" w:pos="520"/>
              </w:tabs>
              <w:jc w:val="center"/>
              <w:rPr>
                <w:b/>
                <w:sz w:val="16"/>
                <w:szCs w:val="16"/>
                <w:lang w:val="es-PR"/>
              </w:rPr>
            </w:pPr>
            <w:r w:rsidRPr="000E0D2C">
              <w:rPr>
                <w:b/>
                <w:sz w:val="16"/>
                <w:szCs w:val="16"/>
                <w:lang w:val="es-PR"/>
              </w:rPr>
              <w:t>Desarrollo Superior</w:t>
            </w:r>
          </w:p>
          <w:p w14:paraId="2CA7D061" w14:textId="77777777" w:rsidR="0033621E" w:rsidRPr="000E0D2C" w:rsidRDefault="0033621E" w:rsidP="000E0D2C">
            <w:pPr>
              <w:tabs>
                <w:tab w:val="left" w:pos="520"/>
              </w:tabs>
              <w:jc w:val="center"/>
              <w:rPr>
                <w:b/>
                <w:sz w:val="18"/>
                <w:szCs w:val="18"/>
                <w:lang w:val="es-PR"/>
              </w:rPr>
            </w:pPr>
          </w:p>
          <w:p w14:paraId="3CF1F314" w14:textId="77777777" w:rsidR="0033621E" w:rsidRPr="000E0D2C" w:rsidRDefault="0033621E" w:rsidP="000E0D2C">
            <w:pPr>
              <w:tabs>
                <w:tab w:val="left" w:pos="520"/>
              </w:tabs>
              <w:rPr>
                <w:bCs/>
                <w:sz w:val="16"/>
                <w:szCs w:val="16"/>
                <w:lang w:val="es-PR"/>
              </w:rPr>
            </w:pPr>
            <w:r w:rsidRPr="000E0D2C">
              <w:rPr>
                <w:bCs/>
                <w:sz w:val="16"/>
                <w:szCs w:val="16"/>
                <w:lang w:val="es-PR"/>
              </w:rPr>
              <w:t>Excelente competencia y alta consistencia en la ejecución</w:t>
            </w:r>
          </w:p>
          <w:p w14:paraId="290717F0" w14:textId="77777777" w:rsidR="0033621E" w:rsidRPr="000E0D2C" w:rsidRDefault="0033621E" w:rsidP="000E0D2C">
            <w:pPr>
              <w:tabs>
                <w:tab w:val="left" w:pos="520"/>
              </w:tabs>
              <w:rPr>
                <w:b/>
                <w:bCs/>
                <w:sz w:val="16"/>
                <w:szCs w:val="16"/>
                <w:lang w:val="es-PR"/>
              </w:rPr>
            </w:pPr>
            <w:r w:rsidRPr="000E0D2C">
              <w:rPr>
                <w:b/>
                <w:bCs/>
                <w:sz w:val="16"/>
                <w:szCs w:val="16"/>
                <w:lang w:val="es-PR"/>
              </w:rPr>
              <w:t>Muy independiente</w:t>
            </w:r>
            <w:r w:rsidRPr="000E0D2C">
              <w:rPr>
                <w:b/>
                <w:color w:val="FF0000"/>
                <w:lang w:val="es-PR"/>
              </w:rPr>
              <w:t xml:space="preserve"> </w:t>
            </w:r>
            <w:r w:rsidRPr="000E0D2C">
              <w:rPr>
                <w:b/>
                <w:sz w:val="16"/>
                <w:szCs w:val="16"/>
                <w:lang w:val="es-PR"/>
              </w:rPr>
              <w:t>y autosuficiente para promover su desarrollo.</w:t>
            </w:r>
          </w:p>
          <w:p w14:paraId="102E2B95" w14:textId="77777777" w:rsidR="0033621E" w:rsidRPr="000E0D2C" w:rsidRDefault="0033621E" w:rsidP="000E0D2C">
            <w:pPr>
              <w:tabs>
                <w:tab w:val="left" w:pos="520"/>
              </w:tabs>
              <w:rPr>
                <w:bCs/>
                <w:sz w:val="16"/>
                <w:szCs w:val="16"/>
                <w:lang w:val="es-PR"/>
              </w:rPr>
            </w:pPr>
            <w:r w:rsidRPr="000E0D2C">
              <w:rPr>
                <w:bCs/>
                <w:sz w:val="16"/>
                <w:szCs w:val="16"/>
                <w:lang w:val="es-PR"/>
              </w:rPr>
              <w:t xml:space="preserve">Activo, </w:t>
            </w:r>
          </w:p>
          <w:p w14:paraId="564A9AFD" w14:textId="77777777" w:rsidR="0033621E" w:rsidRPr="000E0D2C" w:rsidRDefault="0033621E" w:rsidP="000E0D2C">
            <w:pPr>
              <w:tabs>
                <w:tab w:val="left" w:pos="520"/>
              </w:tabs>
              <w:rPr>
                <w:bCs/>
                <w:sz w:val="16"/>
                <w:szCs w:val="16"/>
                <w:lang w:val="es-PR"/>
              </w:rPr>
            </w:pPr>
            <w:r w:rsidRPr="000E0D2C">
              <w:rPr>
                <w:bCs/>
                <w:sz w:val="16"/>
                <w:szCs w:val="16"/>
                <w:lang w:val="es-PR"/>
              </w:rPr>
              <w:t>Generaliza</w:t>
            </w:r>
          </w:p>
        </w:tc>
        <w:tc>
          <w:tcPr>
            <w:tcW w:w="2193" w:type="dxa"/>
            <w:gridSpan w:val="4"/>
            <w:tcBorders>
              <w:left w:val="single" w:sz="24" w:space="0" w:color="auto"/>
              <w:right w:val="single" w:sz="24" w:space="0" w:color="auto"/>
            </w:tcBorders>
            <w:shd w:val="clear" w:color="auto" w:fill="DEEAF6"/>
          </w:tcPr>
          <w:p w14:paraId="0728CE08" w14:textId="77777777" w:rsidR="0033621E" w:rsidRPr="000E0D2C" w:rsidRDefault="0033621E" w:rsidP="000E0D2C">
            <w:pPr>
              <w:tabs>
                <w:tab w:val="left" w:pos="520"/>
              </w:tabs>
              <w:jc w:val="center"/>
              <w:rPr>
                <w:b/>
                <w:sz w:val="16"/>
                <w:szCs w:val="16"/>
                <w:lang w:val="es-PR"/>
              </w:rPr>
            </w:pPr>
            <w:r w:rsidRPr="000E0D2C">
              <w:rPr>
                <w:b/>
                <w:sz w:val="16"/>
                <w:szCs w:val="16"/>
                <w:lang w:val="es-PR"/>
              </w:rPr>
              <w:t>L4 (84% - 50%) 34%</w:t>
            </w:r>
          </w:p>
          <w:p w14:paraId="4374AE85" w14:textId="77777777" w:rsidR="0033621E" w:rsidRPr="000E0D2C" w:rsidRDefault="0033621E" w:rsidP="000E0D2C">
            <w:pPr>
              <w:tabs>
                <w:tab w:val="left" w:pos="520"/>
              </w:tabs>
              <w:jc w:val="center"/>
              <w:rPr>
                <w:b/>
                <w:sz w:val="16"/>
                <w:szCs w:val="16"/>
                <w:lang w:val="es-PR"/>
              </w:rPr>
            </w:pPr>
            <w:r w:rsidRPr="000E0D2C">
              <w:rPr>
                <w:b/>
                <w:sz w:val="16"/>
                <w:szCs w:val="16"/>
                <w:lang w:val="es-PR"/>
              </w:rPr>
              <w:t>Promedio Alto</w:t>
            </w:r>
          </w:p>
          <w:p w14:paraId="6E580532" w14:textId="77777777" w:rsidR="0033621E" w:rsidRPr="000E0D2C" w:rsidRDefault="0033621E" w:rsidP="000E0D2C">
            <w:pPr>
              <w:tabs>
                <w:tab w:val="left" w:pos="520"/>
              </w:tabs>
              <w:jc w:val="center"/>
              <w:rPr>
                <w:b/>
                <w:sz w:val="18"/>
                <w:szCs w:val="18"/>
                <w:lang w:val="es-PR"/>
              </w:rPr>
            </w:pPr>
          </w:p>
          <w:p w14:paraId="41CC4A0C" w14:textId="77777777" w:rsidR="0033621E" w:rsidRPr="000E0D2C" w:rsidRDefault="0033621E" w:rsidP="000E0D2C">
            <w:pPr>
              <w:tabs>
                <w:tab w:val="left" w:pos="520"/>
              </w:tabs>
              <w:rPr>
                <w:bCs/>
                <w:sz w:val="16"/>
                <w:szCs w:val="16"/>
                <w:lang w:val="es-PR"/>
              </w:rPr>
            </w:pPr>
            <w:r w:rsidRPr="000E0D2C">
              <w:rPr>
                <w:bCs/>
                <w:sz w:val="16"/>
                <w:szCs w:val="16"/>
                <w:lang w:val="es-PR"/>
              </w:rPr>
              <w:t>Alto promedio en competencia, consistencia</w:t>
            </w:r>
          </w:p>
          <w:p w14:paraId="55418400" w14:textId="77777777" w:rsidR="0033621E" w:rsidRPr="000E0D2C" w:rsidRDefault="0033621E" w:rsidP="000E0D2C">
            <w:pPr>
              <w:tabs>
                <w:tab w:val="left" w:pos="520"/>
              </w:tabs>
              <w:rPr>
                <w:bCs/>
                <w:sz w:val="16"/>
                <w:szCs w:val="16"/>
                <w:lang w:val="es-PR"/>
              </w:rPr>
            </w:pPr>
            <w:r w:rsidRPr="000E0D2C">
              <w:rPr>
                <w:bCs/>
                <w:sz w:val="16"/>
                <w:szCs w:val="16"/>
                <w:lang w:val="es-PR"/>
              </w:rPr>
              <w:t>Independiente</w:t>
            </w:r>
          </w:p>
          <w:p w14:paraId="4D71E571" w14:textId="77777777" w:rsidR="0033621E" w:rsidRPr="000E0D2C" w:rsidRDefault="0033621E" w:rsidP="000E0D2C">
            <w:pPr>
              <w:tabs>
                <w:tab w:val="left" w:pos="520"/>
              </w:tabs>
              <w:rPr>
                <w:bCs/>
                <w:sz w:val="16"/>
                <w:szCs w:val="16"/>
                <w:lang w:val="es-PR"/>
              </w:rPr>
            </w:pPr>
            <w:r w:rsidRPr="000E0D2C">
              <w:rPr>
                <w:b/>
                <w:sz w:val="16"/>
                <w:szCs w:val="16"/>
                <w:lang w:val="es-PR"/>
              </w:rPr>
              <w:t>Es autosuficiente o usualmente autosuficiente para promover su desarrollo</w:t>
            </w:r>
          </w:p>
          <w:p w14:paraId="257BFA0B" w14:textId="77777777" w:rsidR="0033621E" w:rsidRPr="000E0D2C" w:rsidRDefault="0033621E" w:rsidP="000E0D2C">
            <w:pPr>
              <w:tabs>
                <w:tab w:val="left" w:pos="520"/>
              </w:tabs>
              <w:rPr>
                <w:bCs/>
                <w:sz w:val="16"/>
                <w:szCs w:val="16"/>
                <w:lang w:val="es-PR"/>
              </w:rPr>
            </w:pPr>
            <w:r w:rsidRPr="000E0D2C">
              <w:rPr>
                <w:bCs/>
                <w:sz w:val="16"/>
                <w:szCs w:val="16"/>
                <w:lang w:val="es-PR"/>
              </w:rPr>
              <w:t>A veces activo, más pasivo, Generaliza la mayoría de las conductas sin asistencia.</w:t>
            </w:r>
          </w:p>
        </w:tc>
        <w:tc>
          <w:tcPr>
            <w:tcW w:w="2193" w:type="dxa"/>
            <w:gridSpan w:val="4"/>
            <w:tcBorders>
              <w:left w:val="single" w:sz="24" w:space="0" w:color="auto"/>
              <w:right w:val="single" w:sz="24" w:space="0" w:color="auto"/>
            </w:tcBorders>
            <w:shd w:val="clear" w:color="auto" w:fill="DEEAF6"/>
          </w:tcPr>
          <w:p w14:paraId="2034313E" w14:textId="77777777" w:rsidR="0033621E" w:rsidRPr="000E0D2C" w:rsidRDefault="0033621E" w:rsidP="000E0D2C">
            <w:pPr>
              <w:tabs>
                <w:tab w:val="left" w:pos="520"/>
              </w:tabs>
              <w:jc w:val="center"/>
              <w:rPr>
                <w:b/>
                <w:sz w:val="16"/>
                <w:szCs w:val="16"/>
                <w:lang w:val="es-PR"/>
              </w:rPr>
            </w:pPr>
            <w:r w:rsidRPr="000E0D2C">
              <w:rPr>
                <w:b/>
                <w:sz w:val="16"/>
                <w:szCs w:val="16"/>
                <w:lang w:val="es-PR"/>
              </w:rPr>
              <w:t>L3 (50% - 16%) 34%</w:t>
            </w:r>
          </w:p>
          <w:p w14:paraId="0D51E8AD" w14:textId="77777777" w:rsidR="0033621E" w:rsidRPr="000E0D2C" w:rsidRDefault="0033621E" w:rsidP="000E0D2C">
            <w:pPr>
              <w:tabs>
                <w:tab w:val="left" w:pos="520"/>
              </w:tabs>
              <w:jc w:val="center"/>
              <w:rPr>
                <w:b/>
                <w:sz w:val="16"/>
                <w:szCs w:val="16"/>
                <w:lang w:val="es-PR"/>
              </w:rPr>
            </w:pPr>
            <w:r w:rsidRPr="000E0D2C">
              <w:rPr>
                <w:b/>
                <w:sz w:val="16"/>
                <w:szCs w:val="16"/>
                <w:lang w:val="es-PR"/>
              </w:rPr>
              <w:t>Promedio Bajo</w:t>
            </w:r>
          </w:p>
          <w:p w14:paraId="1A57DD76" w14:textId="77777777" w:rsidR="0033621E" w:rsidRPr="000E0D2C" w:rsidRDefault="0033621E" w:rsidP="000E0D2C">
            <w:pPr>
              <w:tabs>
                <w:tab w:val="left" w:pos="520"/>
              </w:tabs>
              <w:jc w:val="center"/>
              <w:rPr>
                <w:b/>
                <w:sz w:val="18"/>
                <w:szCs w:val="18"/>
                <w:lang w:val="es-PR"/>
              </w:rPr>
            </w:pPr>
          </w:p>
          <w:p w14:paraId="37D7BC94" w14:textId="77777777" w:rsidR="0033621E" w:rsidRPr="000E0D2C" w:rsidRDefault="0033621E" w:rsidP="000E0D2C">
            <w:pPr>
              <w:tabs>
                <w:tab w:val="left" w:pos="520"/>
              </w:tabs>
              <w:rPr>
                <w:bCs/>
                <w:sz w:val="16"/>
                <w:szCs w:val="16"/>
                <w:lang w:val="es-PR"/>
              </w:rPr>
            </w:pPr>
            <w:r w:rsidRPr="000E0D2C">
              <w:rPr>
                <w:bCs/>
                <w:sz w:val="16"/>
                <w:szCs w:val="16"/>
                <w:lang w:val="es-PR"/>
              </w:rPr>
              <w:t xml:space="preserve">Promedio en competencia, consistencia, </w:t>
            </w:r>
          </w:p>
          <w:p w14:paraId="6A6A42E5" w14:textId="77777777" w:rsidR="0033621E" w:rsidRPr="000E0D2C" w:rsidRDefault="0033621E" w:rsidP="000E0D2C">
            <w:pPr>
              <w:tabs>
                <w:tab w:val="left" w:pos="520"/>
              </w:tabs>
              <w:rPr>
                <w:bCs/>
                <w:sz w:val="16"/>
                <w:szCs w:val="16"/>
                <w:lang w:val="es-PR"/>
              </w:rPr>
            </w:pPr>
            <w:r w:rsidRPr="000E0D2C">
              <w:rPr>
                <w:bCs/>
                <w:sz w:val="16"/>
                <w:szCs w:val="16"/>
                <w:lang w:val="es-PR"/>
              </w:rPr>
              <w:t>Parcialmente autosuficiente</w:t>
            </w:r>
          </w:p>
          <w:p w14:paraId="09952FD3" w14:textId="77777777" w:rsidR="0033621E" w:rsidRPr="000E0D2C" w:rsidRDefault="0033621E" w:rsidP="000E0D2C">
            <w:pPr>
              <w:tabs>
                <w:tab w:val="left" w:pos="520"/>
              </w:tabs>
              <w:rPr>
                <w:bCs/>
                <w:sz w:val="16"/>
                <w:szCs w:val="16"/>
                <w:lang w:val="es-PR"/>
              </w:rPr>
            </w:pPr>
            <w:r w:rsidRPr="000E0D2C">
              <w:rPr>
                <w:b/>
                <w:sz w:val="16"/>
                <w:szCs w:val="16"/>
                <w:lang w:val="es-PR"/>
              </w:rPr>
              <w:t>Requiere algún apoyo y asistencia profesional para realizar algunas tareas/destrezas/conductas.</w:t>
            </w:r>
          </w:p>
          <w:p w14:paraId="3B5862F5" w14:textId="77777777" w:rsidR="0033621E" w:rsidRPr="000E0D2C" w:rsidRDefault="0033621E" w:rsidP="000E0D2C">
            <w:pPr>
              <w:tabs>
                <w:tab w:val="left" w:pos="520"/>
              </w:tabs>
              <w:rPr>
                <w:bCs/>
                <w:sz w:val="16"/>
                <w:szCs w:val="16"/>
                <w:lang w:val="es-PR"/>
              </w:rPr>
            </w:pPr>
            <w:r w:rsidRPr="000E0D2C">
              <w:rPr>
                <w:bCs/>
                <w:sz w:val="16"/>
                <w:szCs w:val="16"/>
                <w:lang w:val="es-PR"/>
              </w:rPr>
              <w:t>Pasivo, a veces participa</w:t>
            </w:r>
          </w:p>
          <w:p w14:paraId="48D91869" w14:textId="77777777" w:rsidR="0033621E" w:rsidRPr="000E0D2C" w:rsidRDefault="0033621E" w:rsidP="000E0D2C">
            <w:pPr>
              <w:tabs>
                <w:tab w:val="left" w:pos="520"/>
              </w:tabs>
              <w:rPr>
                <w:bCs/>
                <w:sz w:val="16"/>
                <w:szCs w:val="16"/>
                <w:lang w:val="es-PR"/>
              </w:rPr>
            </w:pPr>
            <w:r w:rsidRPr="000E0D2C">
              <w:rPr>
                <w:bCs/>
                <w:sz w:val="16"/>
                <w:szCs w:val="16"/>
                <w:lang w:val="es-PR"/>
              </w:rPr>
              <w:t>Generaliza a veces</w:t>
            </w:r>
          </w:p>
        </w:tc>
        <w:tc>
          <w:tcPr>
            <w:tcW w:w="2192" w:type="dxa"/>
            <w:gridSpan w:val="4"/>
            <w:tcBorders>
              <w:left w:val="single" w:sz="24" w:space="0" w:color="auto"/>
              <w:right w:val="single" w:sz="24" w:space="0" w:color="auto"/>
            </w:tcBorders>
            <w:shd w:val="clear" w:color="auto" w:fill="DEEAF6"/>
          </w:tcPr>
          <w:p w14:paraId="4B8A51F4" w14:textId="77777777" w:rsidR="0033621E" w:rsidRPr="000E0D2C" w:rsidRDefault="0033621E" w:rsidP="000E0D2C">
            <w:pPr>
              <w:tabs>
                <w:tab w:val="left" w:pos="520"/>
              </w:tabs>
              <w:jc w:val="center"/>
              <w:rPr>
                <w:b/>
                <w:sz w:val="16"/>
                <w:szCs w:val="16"/>
                <w:lang w:val="es-PR"/>
              </w:rPr>
            </w:pPr>
            <w:r w:rsidRPr="000E0D2C">
              <w:rPr>
                <w:b/>
                <w:sz w:val="16"/>
                <w:szCs w:val="16"/>
                <w:lang w:val="es-PR"/>
              </w:rPr>
              <w:t>L2 (16% - 2%) 14%</w:t>
            </w:r>
          </w:p>
          <w:p w14:paraId="1476E75E" w14:textId="77777777" w:rsidR="0033621E" w:rsidRPr="000E0D2C" w:rsidRDefault="0033621E" w:rsidP="000E0D2C">
            <w:pPr>
              <w:tabs>
                <w:tab w:val="left" w:pos="520"/>
              </w:tabs>
              <w:jc w:val="center"/>
              <w:rPr>
                <w:b/>
                <w:sz w:val="16"/>
                <w:szCs w:val="16"/>
                <w:lang w:val="es-PR"/>
              </w:rPr>
            </w:pPr>
            <w:r w:rsidRPr="000E0D2C">
              <w:rPr>
                <w:b/>
                <w:sz w:val="16"/>
                <w:szCs w:val="16"/>
                <w:lang w:val="es-PR"/>
              </w:rPr>
              <w:t>Desarrollo Pre-Funcional</w:t>
            </w:r>
          </w:p>
          <w:p w14:paraId="3096BFF1" w14:textId="77777777" w:rsidR="0033621E" w:rsidRPr="000E0D2C" w:rsidRDefault="0033621E" w:rsidP="000E0D2C">
            <w:pPr>
              <w:tabs>
                <w:tab w:val="left" w:pos="520"/>
              </w:tabs>
              <w:jc w:val="center"/>
              <w:rPr>
                <w:b/>
                <w:sz w:val="18"/>
                <w:szCs w:val="18"/>
                <w:lang w:val="es-PR"/>
              </w:rPr>
            </w:pPr>
          </w:p>
          <w:p w14:paraId="224E3C45" w14:textId="77777777" w:rsidR="0033621E" w:rsidRPr="000E0D2C" w:rsidRDefault="0033621E" w:rsidP="000E0D2C">
            <w:pPr>
              <w:tabs>
                <w:tab w:val="left" w:pos="520"/>
              </w:tabs>
              <w:rPr>
                <w:bCs/>
                <w:sz w:val="16"/>
                <w:szCs w:val="16"/>
                <w:lang w:val="es-PR"/>
              </w:rPr>
            </w:pPr>
            <w:r w:rsidRPr="000E0D2C">
              <w:rPr>
                <w:bCs/>
                <w:sz w:val="16"/>
                <w:szCs w:val="16"/>
                <w:lang w:val="es-PR"/>
              </w:rPr>
              <w:t xml:space="preserve">Bajo promedio en competencia, consistencia, </w:t>
            </w:r>
          </w:p>
          <w:p w14:paraId="2E6AF3FE" w14:textId="77777777" w:rsidR="0033621E" w:rsidRPr="000E0D2C" w:rsidRDefault="0033621E" w:rsidP="000E0D2C">
            <w:pPr>
              <w:tabs>
                <w:tab w:val="left" w:pos="520"/>
              </w:tabs>
              <w:rPr>
                <w:bCs/>
                <w:sz w:val="16"/>
                <w:szCs w:val="16"/>
                <w:lang w:val="es-PR"/>
              </w:rPr>
            </w:pPr>
            <w:r w:rsidRPr="000E0D2C">
              <w:rPr>
                <w:bCs/>
                <w:sz w:val="16"/>
                <w:szCs w:val="16"/>
                <w:lang w:val="es-PR"/>
              </w:rPr>
              <w:t>Más o menos independiente</w:t>
            </w:r>
          </w:p>
          <w:p w14:paraId="581F1157" w14:textId="77777777" w:rsidR="0033621E" w:rsidRPr="000E0D2C" w:rsidRDefault="0033621E" w:rsidP="000E0D2C">
            <w:pPr>
              <w:tabs>
                <w:tab w:val="left" w:pos="520"/>
              </w:tabs>
              <w:rPr>
                <w:b/>
                <w:bCs/>
                <w:sz w:val="16"/>
                <w:szCs w:val="16"/>
                <w:lang w:val="es-PR"/>
              </w:rPr>
            </w:pPr>
            <w:r w:rsidRPr="000E0D2C">
              <w:rPr>
                <w:b/>
                <w:sz w:val="16"/>
                <w:szCs w:val="16"/>
                <w:lang w:val="es-PR"/>
              </w:rPr>
              <w:t>Requiere apoyos que fluctúan entre leves y moderados, entendiéndose de intensidad entre leve y moderada. La persona requiere de asistencia directa y relativamente constante.</w:t>
            </w:r>
          </w:p>
          <w:p w14:paraId="3AE92E0B" w14:textId="77777777" w:rsidR="0033621E" w:rsidRPr="000E0D2C" w:rsidRDefault="0033621E" w:rsidP="000E0D2C">
            <w:pPr>
              <w:tabs>
                <w:tab w:val="left" w:pos="520"/>
              </w:tabs>
              <w:rPr>
                <w:bCs/>
                <w:sz w:val="16"/>
                <w:szCs w:val="16"/>
                <w:lang w:val="es-PR"/>
              </w:rPr>
            </w:pPr>
            <w:r w:rsidRPr="000E0D2C">
              <w:rPr>
                <w:sz w:val="16"/>
                <w:szCs w:val="16"/>
                <w:lang w:val="es-PR"/>
              </w:rPr>
              <w:t>Funcionalidad y autosuficiencia es inconsistente y usualmente no funcional.</w:t>
            </w:r>
          </w:p>
          <w:p w14:paraId="1E982401" w14:textId="77777777" w:rsidR="0033621E" w:rsidRPr="000E0D2C" w:rsidRDefault="0033621E" w:rsidP="000E0D2C">
            <w:pPr>
              <w:tabs>
                <w:tab w:val="left" w:pos="520"/>
              </w:tabs>
              <w:rPr>
                <w:bCs/>
                <w:sz w:val="16"/>
                <w:szCs w:val="16"/>
                <w:lang w:val="es-PR"/>
              </w:rPr>
            </w:pPr>
            <w:r w:rsidRPr="000E0D2C">
              <w:rPr>
                <w:bCs/>
                <w:sz w:val="16"/>
                <w:szCs w:val="16"/>
                <w:lang w:val="es-PR"/>
              </w:rPr>
              <w:t>Pasivo, poca participación</w:t>
            </w:r>
          </w:p>
          <w:p w14:paraId="4DAA0331" w14:textId="77777777" w:rsidR="0033621E" w:rsidRPr="000E0D2C" w:rsidRDefault="0033621E" w:rsidP="000E0D2C">
            <w:pPr>
              <w:tabs>
                <w:tab w:val="left" w:pos="520"/>
              </w:tabs>
              <w:rPr>
                <w:b/>
                <w:sz w:val="18"/>
                <w:szCs w:val="18"/>
                <w:lang w:val="es-PR"/>
              </w:rPr>
            </w:pPr>
            <w:r w:rsidRPr="000E0D2C">
              <w:rPr>
                <w:bCs/>
                <w:sz w:val="16"/>
                <w:szCs w:val="16"/>
                <w:lang w:val="es-PR"/>
              </w:rPr>
              <w:t>Generaliza con dificultad</w:t>
            </w:r>
          </w:p>
        </w:tc>
        <w:tc>
          <w:tcPr>
            <w:tcW w:w="2193" w:type="dxa"/>
            <w:gridSpan w:val="4"/>
            <w:tcBorders>
              <w:left w:val="single" w:sz="24" w:space="0" w:color="auto"/>
              <w:right w:val="single" w:sz="24" w:space="0" w:color="auto"/>
            </w:tcBorders>
            <w:shd w:val="clear" w:color="auto" w:fill="DEEAF6"/>
          </w:tcPr>
          <w:p w14:paraId="0E495DEC" w14:textId="77777777" w:rsidR="0033621E" w:rsidRPr="000E0D2C" w:rsidRDefault="0033621E" w:rsidP="000E0D2C">
            <w:pPr>
              <w:tabs>
                <w:tab w:val="left" w:pos="520"/>
              </w:tabs>
              <w:jc w:val="center"/>
              <w:rPr>
                <w:b/>
                <w:sz w:val="16"/>
                <w:szCs w:val="16"/>
                <w:lang w:val="es-PR"/>
              </w:rPr>
            </w:pPr>
            <w:r w:rsidRPr="000E0D2C">
              <w:rPr>
                <w:b/>
                <w:sz w:val="16"/>
                <w:szCs w:val="16"/>
                <w:lang w:val="es-PR"/>
              </w:rPr>
              <w:t>L1 (2% - .5%) 1.5%</w:t>
            </w:r>
          </w:p>
          <w:p w14:paraId="2FA4E886" w14:textId="77777777" w:rsidR="0033621E" w:rsidRPr="000E0D2C" w:rsidRDefault="0033621E" w:rsidP="000E0D2C">
            <w:pPr>
              <w:tabs>
                <w:tab w:val="left" w:pos="520"/>
              </w:tabs>
              <w:jc w:val="center"/>
              <w:rPr>
                <w:b/>
                <w:sz w:val="16"/>
                <w:szCs w:val="16"/>
                <w:lang w:val="es-PR"/>
              </w:rPr>
            </w:pPr>
            <w:r w:rsidRPr="000E0D2C">
              <w:rPr>
                <w:b/>
                <w:sz w:val="16"/>
                <w:szCs w:val="16"/>
                <w:lang w:val="es-PR"/>
              </w:rPr>
              <w:t>Desarrollo Inicial</w:t>
            </w:r>
          </w:p>
          <w:p w14:paraId="64792296" w14:textId="77777777" w:rsidR="0033621E" w:rsidRPr="000E0D2C" w:rsidRDefault="0033621E" w:rsidP="000E0D2C">
            <w:pPr>
              <w:tabs>
                <w:tab w:val="left" w:pos="520"/>
              </w:tabs>
              <w:jc w:val="center"/>
              <w:rPr>
                <w:b/>
                <w:sz w:val="18"/>
                <w:szCs w:val="18"/>
                <w:lang w:val="es-PR"/>
              </w:rPr>
            </w:pPr>
          </w:p>
          <w:p w14:paraId="1630C064" w14:textId="77777777" w:rsidR="0033621E" w:rsidRPr="000E0D2C" w:rsidRDefault="0033621E" w:rsidP="000E0D2C">
            <w:pPr>
              <w:tabs>
                <w:tab w:val="left" w:pos="520"/>
              </w:tabs>
              <w:rPr>
                <w:bCs/>
                <w:sz w:val="16"/>
                <w:szCs w:val="16"/>
                <w:lang w:val="es-PR"/>
              </w:rPr>
            </w:pPr>
            <w:r w:rsidRPr="000E0D2C">
              <w:rPr>
                <w:bCs/>
                <w:sz w:val="16"/>
                <w:szCs w:val="16"/>
                <w:lang w:val="es-PR"/>
              </w:rPr>
              <w:t xml:space="preserve">Muy bajo promedio en competencia, consistencia, </w:t>
            </w:r>
          </w:p>
          <w:p w14:paraId="67518562" w14:textId="77777777" w:rsidR="0033621E" w:rsidRPr="000E0D2C" w:rsidRDefault="0033621E" w:rsidP="000E0D2C">
            <w:pPr>
              <w:tabs>
                <w:tab w:val="left" w:pos="520"/>
              </w:tabs>
              <w:rPr>
                <w:bCs/>
                <w:sz w:val="16"/>
                <w:szCs w:val="16"/>
                <w:lang w:val="es-PR"/>
              </w:rPr>
            </w:pPr>
            <w:r w:rsidRPr="000E0D2C">
              <w:rPr>
                <w:bCs/>
                <w:sz w:val="16"/>
                <w:szCs w:val="16"/>
                <w:lang w:val="es-PR"/>
              </w:rPr>
              <w:t>No es independiente</w:t>
            </w:r>
          </w:p>
          <w:p w14:paraId="3D76DE43" w14:textId="77777777" w:rsidR="0033621E" w:rsidRPr="000E0D2C" w:rsidRDefault="0033621E" w:rsidP="000E0D2C">
            <w:pPr>
              <w:tabs>
                <w:tab w:val="left" w:pos="520"/>
              </w:tabs>
              <w:rPr>
                <w:b/>
                <w:bCs/>
                <w:sz w:val="16"/>
                <w:szCs w:val="16"/>
                <w:lang w:val="es-PR"/>
              </w:rPr>
            </w:pPr>
            <w:r w:rsidRPr="000E0D2C">
              <w:rPr>
                <w:b/>
                <w:sz w:val="16"/>
                <w:szCs w:val="16"/>
                <w:lang w:val="es-PR"/>
              </w:rPr>
              <w:t>Apoyo requerido es entre intenso y semi-intenso, continuo durante el día y en la mayoría de los contextos/ambientes.</w:t>
            </w:r>
          </w:p>
          <w:p w14:paraId="14398C21" w14:textId="77777777" w:rsidR="0033621E" w:rsidRPr="000E0D2C" w:rsidRDefault="0033621E" w:rsidP="000E0D2C">
            <w:pPr>
              <w:tabs>
                <w:tab w:val="left" w:pos="520"/>
              </w:tabs>
              <w:rPr>
                <w:lang w:val="es-PR"/>
              </w:rPr>
            </w:pPr>
            <w:r w:rsidRPr="000E0D2C">
              <w:rPr>
                <w:sz w:val="16"/>
                <w:szCs w:val="16"/>
                <w:lang w:val="es-PR"/>
              </w:rPr>
              <w:t>Funcionalidad y autosuficiencia que corresponde a una etapa preliminar o pre-básica de desarrollo</w:t>
            </w:r>
            <w:r w:rsidRPr="000E0D2C">
              <w:rPr>
                <w:lang w:val="es-PR"/>
              </w:rPr>
              <w:t>.</w:t>
            </w:r>
          </w:p>
          <w:p w14:paraId="7EC19504" w14:textId="77777777" w:rsidR="0033621E" w:rsidRPr="000E0D2C" w:rsidRDefault="0033621E" w:rsidP="000E0D2C">
            <w:pPr>
              <w:tabs>
                <w:tab w:val="left" w:pos="520"/>
              </w:tabs>
              <w:rPr>
                <w:bCs/>
                <w:sz w:val="16"/>
                <w:szCs w:val="16"/>
                <w:lang w:val="es-PR"/>
              </w:rPr>
            </w:pPr>
            <w:r w:rsidRPr="000E0D2C">
              <w:rPr>
                <w:bCs/>
                <w:sz w:val="16"/>
                <w:szCs w:val="16"/>
                <w:lang w:val="es-PR"/>
              </w:rPr>
              <w:t>Muy poca participación.</w:t>
            </w:r>
          </w:p>
          <w:p w14:paraId="637EC225" w14:textId="77777777" w:rsidR="0033621E" w:rsidRPr="000E0D2C" w:rsidRDefault="0033621E" w:rsidP="000E0D2C">
            <w:pPr>
              <w:tabs>
                <w:tab w:val="left" w:pos="520"/>
              </w:tabs>
              <w:rPr>
                <w:b/>
                <w:sz w:val="18"/>
                <w:szCs w:val="18"/>
                <w:lang w:val="es-PR"/>
              </w:rPr>
            </w:pPr>
            <w:r w:rsidRPr="000E0D2C">
              <w:rPr>
                <w:bCs/>
                <w:sz w:val="16"/>
                <w:szCs w:val="16"/>
                <w:lang w:val="es-PR"/>
              </w:rPr>
              <w:t>Generaliza con mucha dificultad</w:t>
            </w:r>
          </w:p>
        </w:tc>
        <w:tc>
          <w:tcPr>
            <w:tcW w:w="2193" w:type="dxa"/>
            <w:gridSpan w:val="4"/>
            <w:tcBorders>
              <w:left w:val="single" w:sz="24" w:space="0" w:color="auto"/>
              <w:right w:val="single" w:sz="24" w:space="0" w:color="auto"/>
            </w:tcBorders>
            <w:shd w:val="clear" w:color="auto" w:fill="DEEAF6"/>
          </w:tcPr>
          <w:p w14:paraId="10EB03D9" w14:textId="77777777" w:rsidR="0033621E" w:rsidRPr="000E0D2C" w:rsidRDefault="0033621E" w:rsidP="000E0D2C">
            <w:pPr>
              <w:tabs>
                <w:tab w:val="left" w:pos="520"/>
              </w:tabs>
              <w:jc w:val="center"/>
              <w:rPr>
                <w:b/>
                <w:sz w:val="16"/>
                <w:szCs w:val="16"/>
                <w:lang w:val="es-PR"/>
              </w:rPr>
            </w:pPr>
            <w:r w:rsidRPr="000E0D2C">
              <w:rPr>
                <w:b/>
                <w:sz w:val="16"/>
                <w:szCs w:val="16"/>
                <w:lang w:val="es-PR"/>
              </w:rPr>
              <w:t>L0 (Menos del 1%) .05%</w:t>
            </w:r>
          </w:p>
          <w:p w14:paraId="22FF5FB8" w14:textId="77777777" w:rsidR="0033621E" w:rsidRPr="000E0D2C" w:rsidRDefault="0033621E" w:rsidP="000E0D2C">
            <w:pPr>
              <w:tabs>
                <w:tab w:val="left" w:pos="520"/>
              </w:tabs>
              <w:jc w:val="center"/>
              <w:rPr>
                <w:b/>
                <w:sz w:val="18"/>
                <w:szCs w:val="18"/>
                <w:lang w:val="es-PR"/>
              </w:rPr>
            </w:pPr>
            <w:r w:rsidRPr="000E0D2C">
              <w:rPr>
                <w:b/>
                <w:sz w:val="18"/>
                <w:szCs w:val="18"/>
                <w:lang w:val="es-PR"/>
              </w:rPr>
              <w:t xml:space="preserve">Rara vez observado o </w:t>
            </w:r>
          </w:p>
          <w:p w14:paraId="3A07DF0D" w14:textId="77777777" w:rsidR="0033621E" w:rsidRPr="000E0D2C" w:rsidRDefault="0033621E" w:rsidP="000E0D2C">
            <w:pPr>
              <w:tabs>
                <w:tab w:val="left" w:pos="520"/>
              </w:tabs>
              <w:jc w:val="center"/>
              <w:rPr>
                <w:b/>
                <w:sz w:val="18"/>
                <w:szCs w:val="18"/>
                <w:lang w:val="es-PR"/>
              </w:rPr>
            </w:pPr>
            <w:r w:rsidRPr="000E0D2C">
              <w:rPr>
                <w:b/>
                <w:sz w:val="18"/>
                <w:szCs w:val="18"/>
                <w:lang w:val="es-PR"/>
              </w:rPr>
              <w:t>No observado</w:t>
            </w:r>
          </w:p>
          <w:p w14:paraId="5B04BAF4" w14:textId="77777777" w:rsidR="0033621E" w:rsidRPr="000E0D2C" w:rsidRDefault="0033621E" w:rsidP="000E0D2C">
            <w:pPr>
              <w:tabs>
                <w:tab w:val="left" w:pos="520"/>
              </w:tabs>
              <w:rPr>
                <w:bCs/>
                <w:sz w:val="16"/>
                <w:szCs w:val="16"/>
                <w:lang w:val="es-PR"/>
              </w:rPr>
            </w:pPr>
            <w:r w:rsidRPr="000E0D2C">
              <w:rPr>
                <w:bCs/>
                <w:sz w:val="16"/>
                <w:szCs w:val="16"/>
                <w:lang w:val="es-PR"/>
              </w:rPr>
              <w:t xml:space="preserve">Muy poca o ninguna competencia, consistencia, </w:t>
            </w:r>
          </w:p>
          <w:p w14:paraId="5F851C8C" w14:textId="77777777" w:rsidR="0033621E" w:rsidRPr="000E0D2C" w:rsidRDefault="0033621E" w:rsidP="000E0D2C">
            <w:pPr>
              <w:pStyle w:val="ListParagraph"/>
              <w:ind w:left="0"/>
              <w:rPr>
                <w:sz w:val="16"/>
                <w:szCs w:val="16"/>
                <w:lang w:val="es-PR"/>
              </w:rPr>
            </w:pPr>
            <w:r w:rsidRPr="000E0D2C">
              <w:rPr>
                <w:bCs/>
                <w:sz w:val="16"/>
                <w:szCs w:val="16"/>
                <w:lang w:val="es-PR"/>
              </w:rPr>
              <w:t xml:space="preserve">Es muy dependiente de </w:t>
            </w:r>
            <w:r w:rsidRPr="000E0D2C">
              <w:rPr>
                <w:sz w:val="16"/>
                <w:szCs w:val="16"/>
                <w:lang w:val="es-PR"/>
              </w:rPr>
              <w:t xml:space="preserve">estímulos físicos totales. </w:t>
            </w:r>
          </w:p>
          <w:p w14:paraId="10A51502" w14:textId="77777777" w:rsidR="0033621E" w:rsidRPr="000E0D2C" w:rsidRDefault="0033621E" w:rsidP="000E0D2C">
            <w:pPr>
              <w:tabs>
                <w:tab w:val="left" w:pos="520"/>
              </w:tabs>
              <w:rPr>
                <w:bCs/>
                <w:sz w:val="16"/>
                <w:szCs w:val="16"/>
                <w:lang w:val="es-PR"/>
              </w:rPr>
            </w:pPr>
            <w:r w:rsidRPr="000E0D2C">
              <w:rPr>
                <w:b/>
                <w:sz w:val="16"/>
                <w:szCs w:val="16"/>
                <w:lang w:val="es-PR"/>
              </w:rPr>
              <w:t>Requiere apoyo personal y profesional intenso, continuo y generalizado (tal vez permanente).</w:t>
            </w:r>
          </w:p>
          <w:p w14:paraId="2823A1A7" w14:textId="77777777" w:rsidR="0033621E" w:rsidRPr="000E0D2C" w:rsidRDefault="0033621E" w:rsidP="000E0D2C">
            <w:pPr>
              <w:tabs>
                <w:tab w:val="left" w:pos="520"/>
              </w:tabs>
              <w:rPr>
                <w:bCs/>
                <w:sz w:val="16"/>
                <w:szCs w:val="16"/>
                <w:lang w:val="es-PR"/>
              </w:rPr>
            </w:pPr>
            <w:r w:rsidRPr="000E0D2C">
              <w:rPr>
                <w:bCs/>
                <w:sz w:val="16"/>
                <w:szCs w:val="16"/>
                <w:lang w:val="es-PR"/>
              </w:rPr>
              <w:t>No participa</w:t>
            </w:r>
          </w:p>
          <w:p w14:paraId="79FD58C9" w14:textId="77777777" w:rsidR="0033621E" w:rsidRPr="000E0D2C" w:rsidRDefault="0033621E" w:rsidP="000E0D2C">
            <w:pPr>
              <w:tabs>
                <w:tab w:val="left" w:pos="520"/>
              </w:tabs>
              <w:rPr>
                <w:b/>
                <w:sz w:val="20"/>
                <w:szCs w:val="20"/>
                <w:lang w:val="es-PR"/>
              </w:rPr>
            </w:pPr>
            <w:r w:rsidRPr="000E0D2C">
              <w:rPr>
                <w:bCs/>
                <w:sz w:val="16"/>
                <w:szCs w:val="16"/>
                <w:lang w:val="es-PR"/>
              </w:rPr>
              <w:t>No generaliza</w:t>
            </w:r>
          </w:p>
        </w:tc>
      </w:tr>
      <w:tr w:rsidR="0033621E" w:rsidRPr="00580AD6" w14:paraId="16BE5D7A" w14:textId="77777777" w:rsidTr="000E0D2C">
        <w:tc>
          <w:tcPr>
            <w:tcW w:w="1779" w:type="dxa"/>
            <w:tcBorders>
              <w:right w:val="single" w:sz="24" w:space="0" w:color="auto"/>
            </w:tcBorders>
            <w:shd w:val="clear" w:color="auto" w:fill="C5E0B3"/>
          </w:tcPr>
          <w:p w14:paraId="5675E2E8" w14:textId="77777777" w:rsidR="0033621E" w:rsidRPr="000E0D2C" w:rsidRDefault="0033621E" w:rsidP="000E0D2C">
            <w:pPr>
              <w:tabs>
                <w:tab w:val="left" w:pos="520"/>
              </w:tabs>
              <w:rPr>
                <w:b/>
                <w:sz w:val="20"/>
                <w:szCs w:val="20"/>
                <w:lang w:val="es-PR"/>
              </w:rPr>
            </w:pPr>
          </w:p>
        </w:tc>
        <w:tc>
          <w:tcPr>
            <w:tcW w:w="13156" w:type="dxa"/>
            <w:gridSpan w:val="24"/>
            <w:tcBorders>
              <w:left w:val="single" w:sz="24" w:space="0" w:color="auto"/>
              <w:right w:val="single" w:sz="24" w:space="0" w:color="auto"/>
            </w:tcBorders>
            <w:shd w:val="clear" w:color="auto" w:fill="C5E0B3"/>
          </w:tcPr>
          <w:p w14:paraId="038EC23D" w14:textId="77777777" w:rsidR="0033621E" w:rsidRPr="000E0D2C" w:rsidRDefault="0033621E" w:rsidP="000E0D2C">
            <w:pPr>
              <w:tabs>
                <w:tab w:val="left" w:pos="520"/>
              </w:tabs>
              <w:jc w:val="center"/>
              <w:rPr>
                <w:b/>
                <w:sz w:val="20"/>
                <w:szCs w:val="20"/>
              </w:rPr>
            </w:pPr>
            <w:r w:rsidRPr="000E0D2C">
              <w:rPr>
                <w:b/>
                <w:sz w:val="20"/>
                <w:szCs w:val="20"/>
              </w:rPr>
              <w:t>FASE</w:t>
            </w:r>
          </w:p>
        </w:tc>
      </w:tr>
      <w:tr w:rsidR="0033621E" w:rsidRPr="005E18EB" w14:paraId="239F07D4" w14:textId="77777777" w:rsidTr="000E0D2C">
        <w:tc>
          <w:tcPr>
            <w:tcW w:w="1779" w:type="dxa"/>
            <w:tcBorders>
              <w:right w:val="single" w:sz="24" w:space="0" w:color="auto"/>
            </w:tcBorders>
            <w:shd w:val="clear" w:color="auto" w:fill="C5E0B3"/>
          </w:tcPr>
          <w:p w14:paraId="2014D775" w14:textId="77777777" w:rsidR="0033621E" w:rsidRPr="000E0D2C" w:rsidRDefault="0033621E" w:rsidP="000E0D2C">
            <w:pPr>
              <w:tabs>
                <w:tab w:val="left" w:pos="520"/>
              </w:tabs>
              <w:rPr>
                <w:b/>
                <w:sz w:val="20"/>
                <w:szCs w:val="20"/>
              </w:rPr>
            </w:pPr>
            <w:r w:rsidRPr="000E0D2C">
              <w:rPr>
                <w:b/>
                <w:sz w:val="20"/>
                <w:szCs w:val="20"/>
              </w:rPr>
              <w:t xml:space="preserve">                   </w:t>
            </w:r>
          </w:p>
        </w:tc>
        <w:tc>
          <w:tcPr>
            <w:tcW w:w="2192" w:type="dxa"/>
            <w:gridSpan w:val="4"/>
            <w:tcBorders>
              <w:left w:val="single" w:sz="24" w:space="0" w:color="auto"/>
              <w:right w:val="single" w:sz="24" w:space="0" w:color="auto"/>
            </w:tcBorders>
            <w:shd w:val="clear" w:color="auto" w:fill="C5E0B3"/>
          </w:tcPr>
          <w:p w14:paraId="5A9A5794" w14:textId="77777777" w:rsidR="0033621E" w:rsidRPr="000E0D2C" w:rsidRDefault="0033621E" w:rsidP="000E0D2C">
            <w:pPr>
              <w:tabs>
                <w:tab w:val="center" w:pos="988"/>
              </w:tabs>
              <w:rPr>
                <w:bCs/>
                <w:sz w:val="16"/>
                <w:szCs w:val="16"/>
              </w:rPr>
            </w:pPr>
            <w:r w:rsidRPr="000E0D2C">
              <w:rPr>
                <w:bCs/>
                <w:sz w:val="16"/>
                <w:szCs w:val="16"/>
              </w:rPr>
              <w:t>Explo      Pre T      Trans    PreA</w:t>
            </w:r>
          </w:p>
          <w:p w14:paraId="6E1EABD1" w14:textId="77777777" w:rsidR="0033621E" w:rsidRPr="000E0D2C" w:rsidRDefault="0033621E" w:rsidP="000E0D2C">
            <w:pPr>
              <w:tabs>
                <w:tab w:val="left" w:pos="520"/>
              </w:tabs>
              <w:ind w:left="102"/>
              <w:rPr>
                <w:b/>
                <w:sz w:val="20"/>
                <w:szCs w:val="20"/>
              </w:rPr>
            </w:pPr>
            <w:r w:rsidRPr="000E0D2C">
              <w:rPr>
                <w:b/>
                <w:sz w:val="20"/>
                <w:szCs w:val="20"/>
              </w:rPr>
              <w:t>F1       F2        F3       F4</w:t>
            </w:r>
          </w:p>
          <w:p w14:paraId="29B27613" w14:textId="77777777" w:rsidR="0033621E" w:rsidRPr="000E0D2C" w:rsidRDefault="0033621E" w:rsidP="000E0D2C">
            <w:pPr>
              <w:tabs>
                <w:tab w:val="center" w:pos="988"/>
              </w:tabs>
              <w:rPr>
                <w:bCs/>
                <w:sz w:val="16"/>
                <w:szCs w:val="16"/>
                <w:lang w:val="es-PR"/>
              </w:rPr>
            </w:pPr>
            <w:r w:rsidRPr="000E0D2C">
              <w:rPr>
                <w:bCs/>
                <w:sz w:val="16"/>
                <w:szCs w:val="16"/>
                <w:lang w:val="es-PR"/>
              </w:rPr>
              <w:t>12,13    14,15     16-18    19-21</w:t>
            </w:r>
          </w:p>
          <w:p w14:paraId="3E688833" w14:textId="77777777" w:rsidR="0033621E" w:rsidRPr="000E0D2C" w:rsidRDefault="0033621E" w:rsidP="000E0D2C">
            <w:pPr>
              <w:tabs>
                <w:tab w:val="left" w:pos="520"/>
              </w:tabs>
              <w:rPr>
                <w:bCs/>
                <w:sz w:val="16"/>
                <w:szCs w:val="16"/>
                <w:lang w:val="es-PR"/>
              </w:rPr>
            </w:pPr>
            <w:r w:rsidRPr="000E0D2C">
              <w:rPr>
                <w:bCs/>
                <w:sz w:val="16"/>
                <w:szCs w:val="16"/>
                <w:lang w:val="es-PR"/>
              </w:rPr>
              <w:t xml:space="preserve">  6,7         8,9       10-12     N/A</w:t>
            </w:r>
          </w:p>
          <w:p w14:paraId="4B3DE970" w14:textId="77777777" w:rsidR="0033621E" w:rsidRPr="000E0D2C" w:rsidRDefault="0033621E" w:rsidP="000E0D2C">
            <w:pPr>
              <w:tabs>
                <w:tab w:val="left" w:pos="520"/>
              </w:tabs>
              <w:rPr>
                <w:bCs/>
                <w:sz w:val="16"/>
                <w:szCs w:val="16"/>
                <w:lang w:val="es-PR"/>
              </w:rPr>
            </w:pPr>
            <w:r w:rsidRPr="000E0D2C">
              <w:rPr>
                <w:bCs/>
                <w:sz w:val="16"/>
                <w:szCs w:val="16"/>
                <w:lang w:val="es-PR"/>
              </w:rPr>
              <w:t>Explo    Vision   Ajuste   Ajuste</w:t>
            </w:r>
          </w:p>
        </w:tc>
        <w:tc>
          <w:tcPr>
            <w:tcW w:w="2193" w:type="dxa"/>
            <w:gridSpan w:val="4"/>
            <w:tcBorders>
              <w:left w:val="single" w:sz="24" w:space="0" w:color="auto"/>
              <w:right w:val="single" w:sz="24" w:space="0" w:color="auto"/>
            </w:tcBorders>
            <w:shd w:val="clear" w:color="auto" w:fill="C5E0B3"/>
          </w:tcPr>
          <w:p w14:paraId="21315085" w14:textId="77777777" w:rsidR="0033621E" w:rsidRPr="000E0D2C" w:rsidRDefault="0033621E" w:rsidP="000E0D2C">
            <w:pPr>
              <w:tabs>
                <w:tab w:val="center" w:pos="988"/>
              </w:tabs>
              <w:rPr>
                <w:bCs/>
                <w:sz w:val="16"/>
                <w:szCs w:val="16"/>
              </w:rPr>
            </w:pPr>
            <w:r w:rsidRPr="000E0D2C">
              <w:rPr>
                <w:bCs/>
                <w:sz w:val="16"/>
                <w:szCs w:val="16"/>
              </w:rPr>
              <w:t>Explo      Pre T      Trans    PreA</w:t>
            </w:r>
          </w:p>
          <w:p w14:paraId="7BEAC831" w14:textId="77777777" w:rsidR="0033621E" w:rsidRPr="000E0D2C" w:rsidRDefault="0033621E" w:rsidP="000E0D2C">
            <w:pPr>
              <w:tabs>
                <w:tab w:val="left" w:pos="520"/>
              </w:tabs>
              <w:ind w:left="102"/>
              <w:rPr>
                <w:b/>
                <w:sz w:val="20"/>
                <w:szCs w:val="20"/>
              </w:rPr>
            </w:pPr>
            <w:r w:rsidRPr="000E0D2C">
              <w:rPr>
                <w:b/>
                <w:sz w:val="20"/>
                <w:szCs w:val="20"/>
              </w:rPr>
              <w:t>F1       F2        F3       F4</w:t>
            </w:r>
          </w:p>
          <w:p w14:paraId="790F03BF" w14:textId="77777777" w:rsidR="0033621E" w:rsidRPr="000E0D2C" w:rsidRDefault="0033621E" w:rsidP="000E0D2C">
            <w:pPr>
              <w:tabs>
                <w:tab w:val="center" w:pos="988"/>
              </w:tabs>
              <w:rPr>
                <w:bCs/>
                <w:sz w:val="16"/>
                <w:szCs w:val="16"/>
                <w:lang w:val="es-PR"/>
              </w:rPr>
            </w:pPr>
            <w:r w:rsidRPr="000E0D2C">
              <w:rPr>
                <w:bCs/>
                <w:sz w:val="16"/>
                <w:szCs w:val="16"/>
                <w:lang w:val="es-PR"/>
              </w:rPr>
              <w:t>12,13    14,15     16-18    19-21</w:t>
            </w:r>
          </w:p>
          <w:p w14:paraId="500FB1A5" w14:textId="77777777" w:rsidR="0033621E" w:rsidRPr="000E0D2C" w:rsidRDefault="0033621E" w:rsidP="000E0D2C">
            <w:pPr>
              <w:tabs>
                <w:tab w:val="left" w:pos="520"/>
              </w:tabs>
              <w:rPr>
                <w:bCs/>
                <w:sz w:val="16"/>
                <w:szCs w:val="16"/>
                <w:lang w:val="es-PR"/>
              </w:rPr>
            </w:pPr>
            <w:r w:rsidRPr="000E0D2C">
              <w:rPr>
                <w:bCs/>
                <w:sz w:val="16"/>
                <w:szCs w:val="16"/>
                <w:lang w:val="es-PR"/>
              </w:rPr>
              <w:t xml:space="preserve">  6,7         8,9       10-12     N/A</w:t>
            </w:r>
          </w:p>
          <w:p w14:paraId="051ED924" w14:textId="77777777" w:rsidR="0033621E" w:rsidRPr="000E0D2C" w:rsidRDefault="0033621E" w:rsidP="000E0D2C">
            <w:pPr>
              <w:tabs>
                <w:tab w:val="left" w:pos="520"/>
              </w:tabs>
              <w:rPr>
                <w:b/>
                <w:sz w:val="20"/>
                <w:szCs w:val="20"/>
                <w:lang w:val="es-PR"/>
              </w:rPr>
            </w:pPr>
            <w:r w:rsidRPr="000E0D2C">
              <w:rPr>
                <w:bCs/>
                <w:sz w:val="16"/>
                <w:szCs w:val="16"/>
                <w:lang w:val="es-PR"/>
              </w:rPr>
              <w:t>Explo    Vision   Ajuste   Ajuste</w:t>
            </w:r>
          </w:p>
        </w:tc>
        <w:tc>
          <w:tcPr>
            <w:tcW w:w="2193" w:type="dxa"/>
            <w:gridSpan w:val="4"/>
            <w:tcBorders>
              <w:left w:val="single" w:sz="24" w:space="0" w:color="auto"/>
              <w:right w:val="single" w:sz="24" w:space="0" w:color="auto"/>
            </w:tcBorders>
            <w:shd w:val="clear" w:color="auto" w:fill="C5E0B3"/>
          </w:tcPr>
          <w:p w14:paraId="0B7CF786" w14:textId="77777777" w:rsidR="0033621E" w:rsidRPr="000E0D2C" w:rsidRDefault="0033621E" w:rsidP="000E0D2C">
            <w:pPr>
              <w:tabs>
                <w:tab w:val="center" w:pos="988"/>
              </w:tabs>
              <w:rPr>
                <w:bCs/>
                <w:sz w:val="16"/>
                <w:szCs w:val="16"/>
              </w:rPr>
            </w:pPr>
            <w:r w:rsidRPr="000E0D2C">
              <w:rPr>
                <w:bCs/>
                <w:sz w:val="16"/>
                <w:szCs w:val="16"/>
              </w:rPr>
              <w:t>Explo      Pre T      Trans    PreA</w:t>
            </w:r>
          </w:p>
          <w:p w14:paraId="5430810E" w14:textId="77777777" w:rsidR="0033621E" w:rsidRPr="000E0D2C" w:rsidRDefault="0033621E" w:rsidP="000E0D2C">
            <w:pPr>
              <w:tabs>
                <w:tab w:val="left" w:pos="520"/>
              </w:tabs>
              <w:ind w:left="102"/>
              <w:rPr>
                <w:b/>
                <w:sz w:val="20"/>
                <w:szCs w:val="20"/>
              </w:rPr>
            </w:pPr>
            <w:r w:rsidRPr="000E0D2C">
              <w:rPr>
                <w:b/>
                <w:sz w:val="20"/>
                <w:szCs w:val="20"/>
              </w:rPr>
              <w:t>F1       F2        F3       F4</w:t>
            </w:r>
          </w:p>
          <w:p w14:paraId="63D3EAD3" w14:textId="77777777" w:rsidR="0033621E" w:rsidRPr="000E0D2C" w:rsidRDefault="0033621E" w:rsidP="000E0D2C">
            <w:pPr>
              <w:tabs>
                <w:tab w:val="center" w:pos="988"/>
              </w:tabs>
              <w:rPr>
                <w:bCs/>
                <w:sz w:val="16"/>
                <w:szCs w:val="16"/>
                <w:lang w:val="es-PR"/>
              </w:rPr>
            </w:pPr>
            <w:r w:rsidRPr="000E0D2C">
              <w:rPr>
                <w:bCs/>
                <w:sz w:val="16"/>
                <w:szCs w:val="16"/>
                <w:lang w:val="es-PR"/>
              </w:rPr>
              <w:t>12,13    14,15     16-18    19-21</w:t>
            </w:r>
          </w:p>
          <w:p w14:paraId="53E47A57" w14:textId="77777777" w:rsidR="0033621E" w:rsidRPr="000E0D2C" w:rsidRDefault="0033621E" w:rsidP="000E0D2C">
            <w:pPr>
              <w:tabs>
                <w:tab w:val="left" w:pos="520"/>
              </w:tabs>
              <w:rPr>
                <w:bCs/>
                <w:sz w:val="16"/>
                <w:szCs w:val="16"/>
                <w:lang w:val="es-PR"/>
              </w:rPr>
            </w:pPr>
            <w:r w:rsidRPr="000E0D2C">
              <w:rPr>
                <w:bCs/>
                <w:sz w:val="16"/>
                <w:szCs w:val="16"/>
                <w:lang w:val="es-PR"/>
              </w:rPr>
              <w:t xml:space="preserve">  6,7         8,9       10-12     N/A</w:t>
            </w:r>
          </w:p>
          <w:p w14:paraId="7F3645B3" w14:textId="77777777" w:rsidR="0033621E" w:rsidRPr="000E0D2C" w:rsidRDefault="0033621E" w:rsidP="000E0D2C">
            <w:pPr>
              <w:tabs>
                <w:tab w:val="left" w:pos="520"/>
              </w:tabs>
              <w:rPr>
                <w:b/>
                <w:sz w:val="20"/>
                <w:szCs w:val="20"/>
                <w:lang w:val="es-PR"/>
              </w:rPr>
            </w:pPr>
            <w:r w:rsidRPr="000E0D2C">
              <w:rPr>
                <w:bCs/>
                <w:sz w:val="16"/>
                <w:szCs w:val="16"/>
                <w:lang w:val="es-PR"/>
              </w:rPr>
              <w:t>Explo    Vision   Ajuste   Ajuste</w:t>
            </w:r>
          </w:p>
        </w:tc>
        <w:tc>
          <w:tcPr>
            <w:tcW w:w="2192" w:type="dxa"/>
            <w:gridSpan w:val="4"/>
            <w:tcBorders>
              <w:left w:val="single" w:sz="24" w:space="0" w:color="auto"/>
              <w:right w:val="single" w:sz="24" w:space="0" w:color="auto"/>
            </w:tcBorders>
            <w:shd w:val="clear" w:color="auto" w:fill="C5E0B3"/>
          </w:tcPr>
          <w:p w14:paraId="601CEC05" w14:textId="77777777" w:rsidR="0033621E" w:rsidRPr="000E0D2C" w:rsidRDefault="0033621E" w:rsidP="000E0D2C">
            <w:pPr>
              <w:tabs>
                <w:tab w:val="center" w:pos="988"/>
              </w:tabs>
              <w:rPr>
                <w:bCs/>
                <w:sz w:val="16"/>
                <w:szCs w:val="16"/>
              </w:rPr>
            </w:pPr>
            <w:r w:rsidRPr="000E0D2C">
              <w:rPr>
                <w:bCs/>
                <w:sz w:val="16"/>
                <w:szCs w:val="16"/>
              </w:rPr>
              <w:t>Explo      Pre T      Trans    PreA</w:t>
            </w:r>
          </w:p>
          <w:p w14:paraId="50976FBB" w14:textId="77777777" w:rsidR="0033621E" w:rsidRPr="000E0D2C" w:rsidRDefault="0033621E" w:rsidP="000E0D2C">
            <w:pPr>
              <w:tabs>
                <w:tab w:val="left" w:pos="520"/>
              </w:tabs>
              <w:ind w:left="102"/>
              <w:rPr>
                <w:b/>
                <w:sz w:val="20"/>
                <w:szCs w:val="20"/>
              </w:rPr>
            </w:pPr>
            <w:r w:rsidRPr="000E0D2C">
              <w:rPr>
                <w:b/>
                <w:sz w:val="20"/>
                <w:szCs w:val="20"/>
              </w:rPr>
              <w:t>F1       F2        F3       F4</w:t>
            </w:r>
          </w:p>
          <w:p w14:paraId="5CA632B2" w14:textId="77777777" w:rsidR="0033621E" w:rsidRPr="000E0D2C" w:rsidRDefault="0033621E" w:rsidP="000E0D2C">
            <w:pPr>
              <w:tabs>
                <w:tab w:val="center" w:pos="988"/>
              </w:tabs>
              <w:rPr>
                <w:bCs/>
                <w:sz w:val="16"/>
                <w:szCs w:val="16"/>
                <w:lang w:val="es-PR"/>
              </w:rPr>
            </w:pPr>
            <w:r w:rsidRPr="000E0D2C">
              <w:rPr>
                <w:bCs/>
                <w:sz w:val="16"/>
                <w:szCs w:val="16"/>
                <w:lang w:val="es-PR"/>
              </w:rPr>
              <w:t>12,13    14,15     16-18    19-21</w:t>
            </w:r>
          </w:p>
          <w:p w14:paraId="6EF3C7BA" w14:textId="77777777" w:rsidR="0033621E" w:rsidRPr="000E0D2C" w:rsidRDefault="0033621E" w:rsidP="000E0D2C">
            <w:pPr>
              <w:tabs>
                <w:tab w:val="left" w:pos="520"/>
              </w:tabs>
              <w:rPr>
                <w:bCs/>
                <w:sz w:val="16"/>
                <w:szCs w:val="16"/>
                <w:lang w:val="es-PR"/>
              </w:rPr>
            </w:pPr>
            <w:r w:rsidRPr="000E0D2C">
              <w:rPr>
                <w:bCs/>
                <w:sz w:val="16"/>
                <w:szCs w:val="16"/>
                <w:lang w:val="es-PR"/>
              </w:rPr>
              <w:t xml:space="preserve">  6,7         8,9       10-12     N/A</w:t>
            </w:r>
          </w:p>
          <w:p w14:paraId="19422E72" w14:textId="77777777" w:rsidR="0033621E" w:rsidRPr="000E0D2C" w:rsidRDefault="0033621E" w:rsidP="000E0D2C">
            <w:pPr>
              <w:tabs>
                <w:tab w:val="left" w:pos="520"/>
              </w:tabs>
              <w:rPr>
                <w:b/>
                <w:sz w:val="20"/>
                <w:szCs w:val="20"/>
                <w:lang w:val="es-PR"/>
              </w:rPr>
            </w:pPr>
            <w:r w:rsidRPr="000E0D2C">
              <w:rPr>
                <w:bCs/>
                <w:sz w:val="16"/>
                <w:szCs w:val="16"/>
                <w:lang w:val="es-PR"/>
              </w:rPr>
              <w:t>Explo    Vision   Ajuste   Ajuste</w:t>
            </w:r>
          </w:p>
        </w:tc>
        <w:tc>
          <w:tcPr>
            <w:tcW w:w="2193" w:type="dxa"/>
            <w:gridSpan w:val="4"/>
            <w:tcBorders>
              <w:left w:val="single" w:sz="24" w:space="0" w:color="auto"/>
              <w:right w:val="single" w:sz="24" w:space="0" w:color="auto"/>
            </w:tcBorders>
            <w:shd w:val="clear" w:color="auto" w:fill="C5E0B3"/>
          </w:tcPr>
          <w:p w14:paraId="1AFC9944" w14:textId="77777777" w:rsidR="0033621E" w:rsidRPr="000E0D2C" w:rsidRDefault="0033621E" w:rsidP="000E0D2C">
            <w:pPr>
              <w:tabs>
                <w:tab w:val="center" w:pos="988"/>
              </w:tabs>
              <w:rPr>
                <w:bCs/>
                <w:sz w:val="16"/>
                <w:szCs w:val="16"/>
              </w:rPr>
            </w:pPr>
            <w:r w:rsidRPr="000E0D2C">
              <w:rPr>
                <w:bCs/>
                <w:sz w:val="16"/>
                <w:szCs w:val="16"/>
              </w:rPr>
              <w:t>Explo      Pre T      Trans    PreA</w:t>
            </w:r>
          </w:p>
          <w:p w14:paraId="679094FA" w14:textId="77777777" w:rsidR="0033621E" w:rsidRPr="000E0D2C" w:rsidRDefault="0033621E" w:rsidP="000E0D2C">
            <w:pPr>
              <w:tabs>
                <w:tab w:val="left" w:pos="520"/>
              </w:tabs>
              <w:ind w:left="102"/>
              <w:rPr>
                <w:b/>
                <w:sz w:val="20"/>
                <w:szCs w:val="20"/>
              </w:rPr>
            </w:pPr>
            <w:r w:rsidRPr="000E0D2C">
              <w:rPr>
                <w:b/>
                <w:sz w:val="20"/>
                <w:szCs w:val="20"/>
              </w:rPr>
              <w:t>F1       F2        F3       F4</w:t>
            </w:r>
          </w:p>
          <w:p w14:paraId="30B01B67" w14:textId="77777777" w:rsidR="0033621E" w:rsidRPr="000E0D2C" w:rsidRDefault="0033621E" w:rsidP="000E0D2C">
            <w:pPr>
              <w:tabs>
                <w:tab w:val="center" w:pos="988"/>
              </w:tabs>
              <w:rPr>
                <w:bCs/>
                <w:sz w:val="16"/>
                <w:szCs w:val="16"/>
                <w:lang w:val="es-PR"/>
              </w:rPr>
            </w:pPr>
            <w:r w:rsidRPr="000E0D2C">
              <w:rPr>
                <w:bCs/>
                <w:sz w:val="16"/>
                <w:szCs w:val="16"/>
                <w:lang w:val="es-PR"/>
              </w:rPr>
              <w:t>12,13    14,15     16-18    19-21</w:t>
            </w:r>
          </w:p>
          <w:p w14:paraId="6F181D6D" w14:textId="77777777" w:rsidR="0033621E" w:rsidRPr="000E0D2C" w:rsidRDefault="0033621E" w:rsidP="000E0D2C">
            <w:pPr>
              <w:tabs>
                <w:tab w:val="left" w:pos="520"/>
              </w:tabs>
              <w:rPr>
                <w:bCs/>
                <w:sz w:val="16"/>
                <w:szCs w:val="16"/>
                <w:lang w:val="es-PR"/>
              </w:rPr>
            </w:pPr>
            <w:r w:rsidRPr="000E0D2C">
              <w:rPr>
                <w:bCs/>
                <w:sz w:val="16"/>
                <w:szCs w:val="16"/>
                <w:lang w:val="es-PR"/>
              </w:rPr>
              <w:t xml:space="preserve">  6,7         8,9       10-12     N/A</w:t>
            </w:r>
          </w:p>
          <w:p w14:paraId="0B2DC4BA" w14:textId="77777777" w:rsidR="0033621E" w:rsidRPr="000E0D2C" w:rsidRDefault="0033621E" w:rsidP="000E0D2C">
            <w:pPr>
              <w:tabs>
                <w:tab w:val="left" w:pos="520"/>
              </w:tabs>
              <w:rPr>
                <w:b/>
                <w:sz w:val="20"/>
                <w:szCs w:val="20"/>
                <w:lang w:val="es-PR"/>
              </w:rPr>
            </w:pPr>
            <w:r w:rsidRPr="000E0D2C">
              <w:rPr>
                <w:bCs/>
                <w:sz w:val="16"/>
                <w:szCs w:val="16"/>
                <w:lang w:val="es-PR"/>
              </w:rPr>
              <w:t>Explo    Vision   Ajuste   Ajuste</w:t>
            </w:r>
          </w:p>
        </w:tc>
        <w:tc>
          <w:tcPr>
            <w:tcW w:w="2193" w:type="dxa"/>
            <w:gridSpan w:val="4"/>
            <w:tcBorders>
              <w:left w:val="single" w:sz="24" w:space="0" w:color="auto"/>
              <w:right w:val="single" w:sz="24" w:space="0" w:color="auto"/>
            </w:tcBorders>
            <w:shd w:val="clear" w:color="auto" w:fill="C5E0B3"/>
          </w:tcPr>
          <w:p w14:paraId="75E0DD39" w14:textId="77777777" w:rsidR="0033621E" w:rsidRPr="000E0D2C" w:rsidRDefault="0033621E" w:rsidP="000E0D2C">
            <w:pPr>
              <w:tabs>
                <w:tab w:val="center" w:pos="988"/>
              </w:tabs>
              <w:rPr>
                <w:bCs/>
                <w:sz w:val="16"/>
                <w:szCs w:val="16"/>
              </w:rPr>
            </w:pPr>
            <w:r w:rsidRPr="000E0D2C">
              <w:rPr>
                <w:bCs/>
                <w:sz w:val="16"/>
                <w:szCs w:val="16"/>
              </w:rPr>
              <w:t>Explo      Pre T      Trans    PreA</w:t>
            </w:r>
          </w:p>
          <w:p w14:paraId="4E93C2C0" w14:textId="77777777" w:rsidR="0033621E" w:rsidRPr="000E0D2C" w:rsidRDefault="0033621E" w:rsidP="000E0D2C">
            <w:pPr>
              <w:tabs>
                <w:tab w:val="left" w:pos="520"/>
              </w:tabs>
              <w:ind w:left="102"/>
              <w:rPr>
                <w:b/>
                <w:sz w:val="20"/>
                <w:szCs w:val="20"/>
              </w:rPr>
            </w:pPr>
            <w:r w:rsidRPr="000E0D2C">
              <w:rPr>
                <w:b/>
                <w:sz w:val="20"/>
                <w:szCs w:val="20"/>
              </w:rPr>
              <w:t>F1       F2        F3       F4</w:t>
            </w:r>
          </w:p>
          <w:p w14:paraId="15A32116" w14:textId="77777777" w:rsidR="0033621E" w:rsidRPr="000E0D2C" w:rsidRDefault="0033621E" w:rsidP="000E0D2C">
            <w:pPr>
              <w:tabs>
                <w:tab w:val="center" w:pos="988"/>
              </w:tabs>
              <w:rPr>
                <w:bCs/>
                <w:sz w:val="16"/>
                <w:szCs w:val="16"/>
                <w:lang w:val="es-PR"/>
              </w:rPr>
            </w:pPr>
            <w:r w:rsidRPr="000E0D2C">
              <w:rPr>
                <w:bCs/>
                <w:sz w:val="16"/>
                <w:szCs w:val="16"/>
                <w:lang w:val="es-PR"/>
              </w:rPr>
              <w:t>12,13    14,15     16-18    19-21</w:t>
            </w:r>
          </w:p>
          <w:p w14:paraId="2E38FA99" w14:textId="77777777" w:rsidR="0033621E" w:rsidRPr="000E0D2C" w:rsidRDefault="0033621E" w:rsidP="000E0D2C">
            <w:pPr>
              <w:tabs>
                <w:tab w:val="left" w:pos="520"/>
              </w:tabs>
              <w:rPr>
                <w:bCs/>
                <w:sz w:val="16"/>
                <w:szCs w:val="16"/>
                <w:lang w:val="es-PR"/>
              </w:rPr>
            </w:pPr>
            <w:r w:rsidRPr="000E0D2C">
              <w:rPr>
                <w:bCs/>
                <w:sz w:val="16"/>
                <w:szCs w:val="16"/>
                <w:lang w:val="es-PR"/>
              </w:rPr>
              <w:t xml:space="preserve">  6,7         8,9       10-12     N/A</w:t>
            </w:r>
          </w:p>
          <w:p w14:paraId="5AF27C7F" w14:textId="77777777" w:rsidR="0033621E" w:rsidRPr="000E0D2C" w:rsidRDefault="0033621E" w:rsidP="000E0D2C">
            <w:pPr>
              <w:tabs>
                <w:tab w:val="left" w:pos="520"/>
              </w:tabs>
              <w:ind w:left="18"/>
              <w:rPr>
                <w:b/>
                <w:sz w:val="20"/>
                <w:szCs w:val="20"/>
                <w:lang w:val="es-PR"/>
              </w:rPr>
            </w:pPr>
            <w:r w:rsidRPr="000E0D2C">
              <w:rPr>
                <w:bCs/>
                <w:sz w:val="16"/>
                <w:szCs w:val="16"/>
                <w:lang w:val="es-PR"/>
              </w:rPr>
              <w:t>Explo    Vision   Ajuste   Ajuste</w:t>
            </w:r>
          </w:p>
        </w:tc>
      </w:tr>
      <w:tr w:rsidR="0033621E" w:rsidRPr="00C42FC2" w14:paraId="55E17A30" w14:textId="77777777" w:rsidTr="000E0D2C">
        <w:trPr>
          <w:trHeight w:val="233"/>
        </w:trPr>
        <w:tc>
          <w:tcPr>
            <w:tcW w:w="1779" w:type="dxa"/>
            <w:vMerge w:val="restart"/>
            <w:tcBorders>
              <w:right w:val="single" w:sz="24" w:space="0" w:color="auto"/>
            </w:tcBorders>
            <w:shd w:val="clear" w:color="auto" w:fill="D9D9D9"/>
          </w:tcPr>
          <w:p w14:paraId="26FC14E0" w14:textId="77777777" w:rsidR="0033621E" w:rsidRPr="00C42FC2" w:rsidRDefault="0033621E" w:rsidP="000E0D2C">
            <w:pPr>
              <w:tabs>
                <w:tab w:val="left" w:pos="150"/>
              </w:tabs>
              <w:rPr>
                <w:b/>
                <w:sz w:val="14"/>
                <w:szCs w:val="14"/>
                <w:lang w:val="es-PR"/>
              </w:rPr>
            </w:pPr>
            <w:r w:rsidRPr="00C42FC2">
              <w:rPr>
                <w:b/>
                <w:sz w:val="14"/>
                <w:szCs w:val="14"/>
                <w:lang w:val="es-PR"/>
              </w:rPr>
              <w:t>RUTA</w:t>
            </w:r>
          </w:p>
          <w:p w14:paraId="2FB9AC71" w14:textId="77777777" w:rsidR="0033621E" w:rsidRPr="00C42FC2" w:rsidRDefault="0033621E" w:rsidP="000E0D2C">
            <w:pPr>
              <w:tabs>
                <w:tab w:val="left" w:pos="150"/>
              </w:tabs>
              <w:rPr>
                <w:b/>
                <w:sz w:val="14"/>
                <w:szCs w:val="14"/>
                <w:lang w:val="es-PR"/>
              </w:rPr>
            </w:pPr>
            <w:r w:rsidRPr="00C42FC2">
              <w:rPr>
                <w:b/>
                <w:sz w:val="14"/>
                <w:szCs w:val="14"/>
                <w:lang w:val="es-PR"/>
              </w:rPr>
              <w:t>R1 apoyo LEVE</w:t>
            </w:r>
          </w:p>
          <w:p w14:paraId="01194771" w14:textId="77777777" w:rsidR="0033621E" w:rsidRPr="00C42FC2" w:rsidRDefault="0033621E" w:rsidP="000E0D2C">
            <w:pPr>
              <w:tabs>
                <w:tab w:val="left" w:pos="150"/>
              </w:tabs>
              <w:rPr>
                <w:bCs/>
                <w:sz w:val="14"/>
                <w:szCs w:val="14"/>
                <w:lang w:val="es-PR"/>
              </w:rPr>
            </w:pPr>
            <w:r w:rsidRPr="00C42FC2">
              <w:rPr>
                <w:bCs/>
                <w:sz w:val="14"/>
                <w:szCs w:val="14"/>
                <w:lang w:val="es-PR"/>
              </w:rPr>
              <w:t>Reg – univ. empleo</w:t>
            </w:r>
          </w:p>
          <w:p w14:paraId="41D66C1A" w14:textId="77777777" w:rsidR="0033621E" w:rsidRPr="00C42FC2" w:rsidRDefault="0033621E" w:rsidP="000E0D2C">
            <w:pPr>
              <w:tabs>
                <w:tab w:val="left" w:pos="150"/>
              </w:tabs>
              <w:rPr>
                <w:bCs/>
                <w:sz w:val="14"/>
                <w:szCs w:val="14"/>
              </w:rPr>
            </w:pPr>
            <w:r w:rsidRPr="00C42FC2">
              <w:rPr>
                <w:bCs/>
                <w:sz w:val="14"/>
                <w:szCs w:val="14"/>
              </w:rPr>
              <w:t>Func alto, prom</w:t>
            </w:r>
          </w:p>
          <w:p w14:paraId="59FE082C" w14:textId="77777777" w:rsidR="0033621E" w:rsidRPr="00C42FC2" w:rsidRDefault="0033621E" w:rsidP="000E0D2C">
            <w:pPr>
              <w:tabs>
                <w:tab w:val="left" w:pos="150"/>
              </w:tabs>
              <w:rPr>
                <w:bCs/>
                <w:sz w:val="14"/>
                <w:szCs w:val="14"/>
              </w:rPr>
            </w:pPr>
            <w:r w:rsidRPr="00C42FC2">
              <w:rPr>
                <w:bCs/>
                <w:sz w:val="14"/>
                <w:szCs w:val="14"/>
              </w:rPr>
              <w:t>Cond leves</w:t>
            </w:r>
          </w:p>
        </w:tc>
        <w:tc>
          <w:tcPr>
            <w:tcW w:w="548" w:type="dxa"/>
            <w:tcBorders>
              <w:left w:val="single" w:sz="24" w:space="0" w:color="auto"/>
            </w:tcBorders>
            <w:shd w:val="clear" w:color="auto" w:fill="D9D9D9"/>
          </w:tcPr>
          <w:p w14:paraId="018C666A" w14:textId="77777777" w:rsidR="0033621E" w:rsidRPr="00C42FC2" w:rsidRDefault="0033621E" w:rsidP="0033621E">
            <w:pPr>
              <w:rPr>
                <w:sz w:val="14"/>
                <w:szCs w:val="14"/>
              </w:rPr>
            </w:pPr>
          </w:p>
        </w:tc>
        <w:tc>
          <w:tcPr>
            <w:tcW w:w="548" w:type="dxa"/>
            <w:shd w:val="clear" w:color="auto" w:fill="D9D9D9"/>
          </w:tcPr>
          <w:p w14:paraId="0241AF9A" w14:textId="77777777" w:rsidR="0033621E" w:rsidRPr="00C42FC2" w:rsidRDefault="0033621E" w:rsidP="0033621E">
            <w:pPr>
              <w:rPr>
                <w:sz w:val="14"/>
                <w:szCs w:val="14"/>
              </w:rPr>
            </w:pPr>
          </w:p>
        </w:tc>
        <w:tc>
          <w:tcPr>
            <w:tcW w:w="548" w:type="dxa"/>
            <w:shd w:val="clear" w:color="auto" w:fill="D9D9D9"/>
          </w:tcPr>
          <w:p w14:paraId="2CFA582D" w14:textId="77777777" w:rsidR="0033621E" w:rsidRPr="00C42FC2" w:rsidRDefault="0033621E" w:rsidP="0033621E">
            <w:pPr>
              <w:rPr>
                <w:sz w:val="14"/>
                <w:szCs w:val="14"/>
              </w:rPr>
            </w:pPr>
          </w:p>
        </w:tc>
        <w:tc>
          <w:tcPr>
            <w:tcW w:w="548" w:type="dxa"/>
            <w:tcBorders>
              <w:right w:val="single" w:sz="24" w:space="0" w:color="auto"/>
            </w:tcBorders>
            <w:shd w:val="clear" w:color="auto" w:fill="D9D9D9"/>
          </w:tcPr>
          <w:p w14:paraId="1B15824A" w14:textId="77777777" w:rsidR="0033621E" w:rsidRPr="00C42FC2" w:rsidRDefault="0033621E" w:rsidP="0033621E">
            <w:pPr>
              <w:rPr>
                <w:sz w:val="14"/>
                <w:szCs w:val="14"/>
              </w:rPr>
            </w:pPr>
          </w:p>
        </w:tc>
        <w:tc>
          <w:tcPr>
            <w:tcW w:w="548" w:type="dxa"/>
            <w:tcBorders>
              <w:left w:val="single" w:sz="24" w:space="0" w:color="auto"/>
            </w:tcBorders>
            <w:shd w:val="clear" w:color="auto" w:fill="D9D9D9"/>
          </w:tcPr>
          <w:p w14:paraId="23340419" w14:textId="77777777" w:rsidR="0033621E" w:rsidRPr="00C42FC2" w:rsidRDefault="0033621E" w:rsidP="0033621E">
            <w:pPr>
              <w:rPr>
                <w:sz w:val="14"/>
                <w:szCs w:val="14"/>
              </w:rPr>
            </w:pPr>
          </w:p>
        </w:tc>
        <w:tc>
          <w:tcPr>
            <w:tcW w:w="549" w:type="dxa"/>
            <w:shd w:val="clear" w:color="auto" w:fill="D9D9D9"/>
          </w:tcPr>
          <w:p w14:paraId="1D8DFF8C" w14:textId="77777777" w:rsidR="0033621E" w:rsidRPr="00C42FC2" w:rsidRDefault="0033621E" w:rsidP="0033621E">
            <w:pPr>
              <w:rPr>
                <w:sz w:val="14"/>
                <w:szCs w:val="14"/>
              </w:rPr>
            </w:pPr>
          </w:p>
        </w:tc>
        <w:tc>
          <w:tcPr>
            <w:tcW w:w="548" w:type="dxa"/>
            <w:shd w:val="clear" w:color="auto" w:fill="D9D9D9"/>
          </w:tcPr>
          <w:p w14:paraId="6B91727D" w14:textId="77777777" w:rsidR="0033621E" w:rsidRPr="00C42FC2" w:rsidRDefault="0033621E" w:rsidP="0033621E">
            <w:pPr>
              <w:rPr>
                <w:sz w:val="14"/>
                <w:szCs w:val="14"/>
              </w:rPr>
            </w:pPr>
          </w:p>
        </w:tc>
        <w:tc>
          <w:tcPr>
            <w:tcW w:w="548" w:type="dxa"/>
            <w:tcBorders>
              <w:right w:val="single" w:sz="24" w:space="0" w:color="auto"/>
            </w:tcBorders>
            <w:shd w:val="clear" w:color="auto" w:fill="D9D9D9"/>
          </w:tcPr>
          <w:p w14:paraId="45E218B0" w14:textId="77777777" w:rsidR="0033621E" w:rsidRPr="00C42FC2" w:rsidRDefault="0033621E" w:rsidP="0033621E">
            <w:pPr>
              <w:rPr>
                <w:sz w:val="14"/>
                <w:szCs w:val="14"/>
              </w:rPr>
            </w:pPr>
          </w:p>
        </w:tc>
        <w:tc>
          <w:tcPr>
            <w:tcW w:w="548" w:type="dxa"/>
            <w:tcBorders>
              <w:left w:val="single" w:sz="24" w:space="0" w:color="auto"/>
            </w:tcBorders>
            <w:shd w:val="clear" w:color="auto" w:fill="D9D9D9"/>
          </w:tcPr>
          <w:p w14:paraId="0DD9F022" w14:textId="77777777" w:rsidR="0033621E" w:rsidRPr="00C42FC2" w:rsidRDefault="0033621E" w:rsidP="0033621E">
            <w:pPr>
              <w:rPr>
                <w:color w:val="FF0000"/>
                <w:sz w:val="14"/>
                <w:szCs w:val="14"/>
              </w:rPr>
            </w:pPr>
          </w:p>
        </w:tc>
        <w:tc>
          <w:tcPr>
            <w:tcW w:w="548" w:type="dxa"/>
            <w:shd w:val="clear" w:color="auto" w:fill="D9D9D9"/>
          </w:tcPr>
          <w:p w14:paraId="7CDDF3CE" w14:textId="77777777" w:rsidR="0033621E" w:rsidRPr="00C42FC2" w:rsidRDefault="0033621E" w:rsidP="0033621E">
            <w:pPr>
              <w:rPr>
                <w:color w:val="FF0000"/>
                <w:sz w:val="14"/>
                <w:szCs w:val="14"/>
              </w:rPr>
            </w:pPr>
          </w:p>
        </w:tc>
        <w:tc>
          <w:tcPr>
            <w:tcW w:w="548" w:type="dxa"/>
            <w:shd w:val="clear" w:color="auto" w:fill="D9D9D9"/>
          </w:tcPr>
          <w:p w14:paraId="69DF3386" w14:textId="77777777" w:rsidR="0033621E" w:rsidRPr="00C42FC2" w:rsidRDefault="0033621E" w:rsidP="0033621E">
            <w:pPr>
              <w:rPr>
                <w:color w:val="FF0000"/>
                <w:sz w:val="14"/>
                <w:szCs w:val="14"/>
              </w:rPr>
            </w:pPr>
          </w:p>
        </w:tc>
        <w:tc>
          <w:tcPr>
            <w:tcW w:w="549" w:type="dxa"/>
            <w:tcBorders>
              <w:right w:val="single" w:sz="24" w:space="0" w:color="auto"/>
            </w:tcBorders>
            <w:shd w:val="clear" w:color="auto" w:fill="D9D9D9"/>
          </w:tcPr>
          <w:p w14:paraId="32C8881A" w14:textId="77777777" w:rsidR="0033621E" w:rsidRPr="00C42FC2" w:rsidRDefault="0033621E" w:rsidP="0033621E">
            <w:pPr>
              <w:rPr>
                <w:color w:val="FF0000"/>
                <w:sz w:val="14"/>
                <w:szCs w:val="14"/>
              </w:rPr>
            </w:pPr>
          </w:p>
        </w:tc>
        <w:tc>
          <w:tcPr>
            <w:tcW w:w="548" w:type="dxa"/>
            <w:tcBorders>
              <w:left w:val="single" w:sz="24" w:space="0" w:color="auto"/>
            </w:tcBorders>
            <w:shd w:val="clear" w:color="auto" w:fill="D9D9D9"/>
          </w:tcPr>
          <w:p w14:paraId="521A20EA" w14:textId="77777777" w:rsidR="0033621E" w:rsidRPr="00C42FC2" w:rsidRDefault="0033621E" w:rsidP="0033621E">
            <w:pPr>
              <w:rPr>
                <w:color w:val="FF0000"/>
                <w:sz w:val="14"/>
                <w:szCs w:val="14"/>
              </w:rPr>
            </w:pPr>
          </w:p>
        </w:tc>
        <w:tc>
          <w:tcPr>
            <w:tcW w:w="548" w:type="dxa"/>
            <w:shd w:val="clear" w:color="auto" w:fill="D9D9D9"/>
          </w:tcPr>
          <w:p w14:paraId="4F6D982F" w14:textId="77777777" w:rsidR="0033621E" w:rsidRPr="00C42FC2" w:rsidRDefault="0033621E" w:rsidP="0033621E">
            <w:pPr>
              <w:rPr>
                <w:color w:val="FF0000"/>
                <w:sz w:val="14"/>
                <w:szCs w:val="14"/>
              </w:rPr>
            </w:pPr>
          </w:p>
        </w:tc>
        <w:tc>
          <w:tcPr>
            <w:tcW w:w="548" w:type="dxa"/>
            <w:shd w:val="clear" w:color="auto" w:fill="D9D9D9"/>
          </w:tcPr>
          <w:p w14:paraId="3A74217C" w14:textId="77777777" w:rsidR="0033621E" w:rsidRPr="00C42FC2" w:rsidRDefault="0033621E" w:rsidP="0033621E">
            <w:pPr>
              <w:rPr>
                <w:color w:val="FF0000"/>
                <w:sz w:val="14"/>
                <w:szCs w:val="14"/>
              </w:rPr>
            </w:pPr>
          </w:p>
        </w:tc>
        <w:tc>
          <w:tcPr>
            <w:tcW w:w="548" w:type="dxa"/>
            <w:tcBorders>
              <w:right w:val="single" w:sz="24" w:space="0" w:color="auto"/>
            </w:tcBorders>
            <w:shd w:val="clear" w:color="auto" w:fill="D9D9D9"/>
          </w:tcPr>
          <w:p w14:paraId="143566CB" w14:textId="77777777" w:rsidR="0033621E" w:rsidRPr="00C42FC2" w:rsidRDefault="0033621E" w:rsidP="0033621E">
            <w:pPr>
              <w:rPr>
                <w:color w:val="FF0000"/>
                <w:sz w:val="14"/>
                <w:szCs w:val="14"/>
              </w:rPr>
            </w:pPr>
          </w:p>
        </w:tc>
        <w:tc>
          <w:tcPr>
            <w:tcW w:w="548" w:type="dxa"/>
            <w:tcBorders>
              <w:left w:val="single" w:sz="24" w:space="0" w:color="auto"/>
            </w:tcBorders>
            <w:shd w:val="clear" w:color="auto" w:fill="D9D9D9"/>
          </w:tcPr>
          <w:p w14:paraId="5FB53DEE" w14:textId="77777777" w:rsidR="0033621E" w:rsidRPr="00C42FC2" w:rsidRDefault="0033621E" w:rsidP="0033621E">
            <w:pPr>
              <w:rPr>
                <w:b/>
                <w:sz w:val="14"/>
                <w:szCs w:val="14"/>
              </w:rPr>
            </w:pPr>
          </w:p>
        </w:tc>
        <w:tc>
          <w:tcPr>
            <w:tcW w:w="549" w:type="dxa"/>
            <w:shd w:val="clear" w:color="auto" w:fill="D9D9D9"/>
          </w:tcPr>
          <w:p w14:paraId="4715B88A" w14:textId="77777777" w:rsidR="0033621E" w:rsidRPr="00C42FC2" w:rsidRDefault="0033621E" w:rsidP="0033621E">
            <w:pPr>
              <w:rPr>
                <w:b/>
                <w:sz w:val="14"/>
                <w:szCs w:val="14"/>
              </w:rPr>
            </w:pPr>
          </w:p>
        </w:tc>
        <w:tc>
          <w:tcPr>
            <w:tcW w:w="548" w:type="dxa"/>
            <w:shd w:val="clear" w:color="auto" w:fill="D9D9D9"/>
          </w:tcPr>
          <w:p w14:paraId="2755613F" w14:textId="77777777" w:rsidR="0033621E" w:rsidRPr="00C42FC2" w:rsidRDefault="0033621E" w:rsidP="0033621E">
            <w:pPr>
              <w:rPr>
                <w:b/>
                <w:sz w:val="14"/>
                <w:szCs w:val="14"/>
              </w:rPr>
            </w:pPr>
          </w:p>
        </w:tc>
        <w:tc>
          <w:tcPr>
            <w:tcW w:w="548" w:type="dxa"/>
            <w:tcBorders>
              <w:right w:val="single" w:sz="24" w:space="0" w:color="auto"/>
            </w:tcBorders>
            <w:shd w:val="clear" w:color="auto" w:fill="D9D9D9"/>
          </w:tcPr>
          <w:p w14:paraId="118082EF" w14:textId="77777777" w:rsidR="0033621E" w:rsidRPr="00C42FC2" w:rsidRDefault="0033621E" w:rsidP="0033621E">
            <w:pPr>
              <w:rPr>
                <w:b/>
                <w:sz w:val="14"/>
                <w:szCs w:val="14"/>
              </w:rPr>
            </w:pPr>
          </w:p>
        </w:tc>
        <w:tc>
          <w:tcPr>
            <w:tcW w:w="548" w:type="dxa"/>
            <w:tcBorders>
              <w:left w:val="single" w:sz="24" w:space="0" w:color="auto"/>
            </w:tcBorders>
            <w:shd w:val="clear" w:color="auto" w:fill="D9D9D9"/>
          </w:tcPr>
          <w:p w14:paraId="0A2BC486" w14:textId="77777777" w:rsidR="0033621E" w:rsidRPr="00C42FC2" w:rsidRDefault="0033621E" w:rsidP="0033621E">
            <w:pPr>
              <w:rPr>
                <w:b/>
                <w:sz w:val="14"/>
                <w:szCs w:val="14"/>
              </w:rPr>
            </w:pPr>
          </w:p>
        </w:tc>
        <w:tc>
          <w:tcPr>
            <w:tcW w:w="548" w:type="dxa"/>
            <w:shd w:val="clear" w:color="auto" w:fill="D9D9D9"/>
          </w:tcPr>
          <w:p w14:paraId="4C1EF6E9" w14:textId="77777777" w:rsidR="0033621E" w:rsidRPr="00C42FC2" w:rsidRDefault="0033621E" w:rsidP="0033621E">
            <w:pPr>
              <w:rPr>
                <w:b/>
                <w:sz w:val="14"/>
                <w:szCs w:val="14"/>
              </w:rPr>
            </w:pPr>
          </w:p>
        </w:tc>
        <w:tc>
          <w:tcPr>
            <w:tcW w:w="548" w:type="dxa"/>
            <w:shd w:val="clear" w:color="auto" w:fill="D9D9D9"/>
          </w:tcPr>
          <w:p w14:paraId="5AF32541" w14:textId="77777777" w:rsidR="0033621E" w:rsidRPr="00C42FC2" w:rsidRDefault="0033621E" w:rsidP="0033621E">
            <w:pPr>
              <w:rPr>
                <w:b/>
                <w:sz w:val="14"/>
                <w:szCs w:val="14"/>
              </w:rPr>
            </w:pPr>
          </w:p>
        </w:tc>
        <w:tc>
          <w:tcPr>
            <w:tcW w:w="549" w:type="dxa"/>
            <w:tcBorders>
              <w:right w:val="single" w:sz="24" w:space="0" w:color="auto"/>
            </w:tcBorders>
            <w:shd w:val="clear" w:color="auto" w:fill="D9D9D9"/>
          </w:tcPr>
          <w:p w14:paraId="3CE91BEF" w14:textId="77777777" w:rsidR="0033621E" w:rsidRPr="00C42FC2" w:rsidRDefault="0033621E" w:rsidP="0033621E">
            <w:pPr>
              <w:rPr>
                <w:b/>
                <w:sz w:val="14"/>
                <w:szCs w:val="14"/>
              </w:rPr>
            </w:pPr>
          </w:p>
        </w:tc>
      </w:tr>
      <w:tr w:rsidR="0033621E" w:rsidRPr="00C42FC2" w14:paraId="7704B999" w14:textId="77777777" w:rsidTr="000E0D2C">
        <w:trPr>
          <w:trHeight w:val="404"/>
        </w:trPr>
        <w:tc>
          <w:tcPr>
            <w:tcW w:w="1779" w:type="dxa"/>
            <w:vMerge/>
            <w:tcBorders>
              <w:bottom w:val="dashed" w:sz="4" w:space="0" w:color="auto"/>
              <w:right w:val="single" w:sz="24" w:space="0" w:color="auto"/>
            </w:tcBorders>
            <w:shd w:val="clear" w:color="auto" w:fill="D9D9D9"/>
          </w:tcPr>
          <w:p w14:paraId="46195F86" w14:textId="77777777" w:rsidR="0033621E" w:rsidRPr="00C42FC2" w:rsidRDefault="0033621E" w:rsidP="000E0D2C">
            <w:pPr>
              <w:tabs>
                <w:tab w:val="left" w:pos="150"/>
              </w:tabs>
              <w:rPr>
                <w:b/>
                <w:sz w:val="14"/>
                <w:szCs w:val="14"/>
              </w:rPr>
            </w:pPr>
            <w:bookmarkStart w:id="4" w:name="_Hlk45383387"/>
          </w:p>
        </w:tc>
        <w:tc>
          <w:tcPr>
            <w:tcW w:w="548" w:type="dxa"/>
            <w:tcBorders>
              <w:left w:val="single" w:sz="24" w:space="0" w:color="auto"/>
            </w:tcBorders>
            <w:shd w:val="clear" w:color="auto" w:fill="4472C4"/>
            <w:vAlign w:val="center"/>
          </w:tcPr>
          <w:p w14:paraId="56727A96" w14:textId="77777777" w:rsidR="0033621E" w:rsidRPr="00C42FC2" w:rsidRDefault="0033621E" w:rsidP="000E0D2C">
            <w:pPr>
              <w:jc w:val="center"/>
              <w:rPr>
                <w:sz w:val="14"/>
                <w:szCs w:val="14"/>
              </w:rPr>
            </w:pPr>
          </w:p>
        </w:tc>
        <w:tc>
          <w:tcPr>
            <w:tcW w:w="548" w:type="dxa"/>
            <w:shd w:val="clear" w:color="auto" w:fill="4472C4"/>
            <w:vAlign w:val="center"/>
          </w:tcPr>
          <w:p w14:paraId="00D59D58" w14:textId="77777777" w:rsidR="0033621E" w:rsidRPr="00C42FC2" w:rsidRDefault="0033621E" w:rsidP="000E0D2C">
            <w:pPr>
              <w:jc w:val="center"/>
              <w:rPr>
                <w:sz w:val="14"/>
                <w:szCs w:val="14"/>
              </w:rPr>
            </w:pPr>
          </w:p>
        </w:tc>
        <w:tc>
          <w:tcPr>
            <w:tcW w:w="548" w:type="dxa"/>
            <w:shd w:val="clear" w:color="auto" w:fill="4472C4"/>
            <w:vAlign w:val="center"/>
          </w:tcPr>
          <w:p w14:paraId="1E01EC12" w14:textId="77777777" w:rsidR="0033621E" w:rsidRPr="00C42FC2" w:rsidRDefault="0033621E" w:rsidP="000E0D2C">
            <w:pPr>
              <w:jc w:val="center"/>
              <w:rPr>
                <w:sz w:val="14"/>
                <w:szCs w:val="14"/>
              </w:rPr>
            </w:pPr>
          </w:p>
        </w:tc>
        <w:tc>
          <w:tcPr>
            <w:tcW w:w="548" w:type="dxa"/>
            <w:tcBorders>
              <w:right w:val="single" w:sz="24" w:space="0" w:color="auto"/>
            </w:tcBorders>
            <w:shd w:val="clear" w:color="auto" w:fill="FF0000"/>
            <w:vAlign w:val="center"/>
          </w:tcPr>
          <w:p w14:paraId="4ACA43BC" w14:textId="77777777" w:rsidR="0033621E" w:rsidRPr="00C42FC2" w:rsidRDefault="0033621E" w:rsidP="000E0D2C">
            <w:pPr>
              <w:jc w:val="center"/>
              <w:rPr>
                <w:sz w:val="14"/>
                <w:szCs w:val="14"/>
              </w:rPr>
            </w:pPr>
          </w:p>
        </w:tc>
        <w:tc>
          <w:tcPr>
            <w:tcW w:w="548" w:type="dxa"/>
            <w:tcBorders>
              <w:left w:val="single" w:sz="24" w:space="0" w:color="auto"/>
            </w:tcBorders>
            <w:shd w:val="clear" w:color="auto" w:fill="4472C4"/>
            <w:vAlign w:val="center"/>
          </w:tcPr>
          <w:p w14:paraId="4C95566E" w14:textId="77777777" w:rsidR="0033621E" w:rsidRPr="00C42FC2" w:rsidRDefault="0033621E" w:rsidP="000E0D2C">
            <w:pPr>
              <w:jc w:val="center"/>
              <w:rPr>
                <w:sz w:val="14"/>
                <w:szCs w:val="14"/>
              </w:rPr>
            </w:pPr>
          </w:p>
        </w:tc>
        <w:tc>
          <w:tcPr>
            <w:tcW w:w="549" w:type="dxa"/>
            <w:shd w:val="clear" w:color="auto" w:fill="4472C4"/>
            <w:vAlign w:val="center"/>
          </w:tcPr>
          <w:p w14:paraId="182194ED" w14:textId="77777777" w:rsidR="0033621E" w:rsidRPr="00C42FC2" w:rsidRDefault="0033621E" w:rsidP="000E0D2C">
            <w:pPr>
              <w:jc w:val="center"/>
              <w:rPr>
                <w:sz w:val="14"/>
                <w:szCs w:val="14"/>
              </w:rPr>
            </w:pPr>
          </w:p>
        </w:tc>
        <w:tc>
          <w:tcPr>
            <w:tcW w:w="548" w:type="dxa"/>
            <w:shd w:val="clear" w:color="auto" w:fill="4472C4"/>
            <w:vAlign w:val="center"/>
          </w:tcPr>
          <w:p w14:paraId="5B5B0F34" w14:textId="77777777" w:rsidR="0033621E" w:rsidRPr="00C42FC2" w:rsidRDefault="0033621E" w:rsidP="000E0D2C">
            <w:pPr>
              <w:jc w:val="center"/>
              <w:rPr>
                <w:sz w:val="14"/>
                <w:szCs w:val="14"/>
              </w:rPr>
            </w:pPr>
          </w:p>
        </w:tc>
        <w:tc>
          <w:tcPr>
            <w:tcW w:w="548" w:type="dxa"/>
            <w:tcBorders>
              <w:right w:val="single" w:sz="24" w:space="0" w:color="auto"/>
            </w:tcBorders>
            <w:shd w:val="clear" w:color="auto" w:fill="FF0000"/>
            <w:vAlign w:val="center"/>
          </w:tcPr>
          <w:p w14:paraId="4F632631" w14:textId="77777777" w:rsidR="0033621E" w:rsidRPr="00C42FC2" w:rsidRDefault="0033621E" w:rsidP="000E0D2C">
            <w:pPr>
              <w:jc w:val="center"/>
              <w:rPr>
                <w:sz w:val="14"/>
                <w:szCs w:val="14"/>
              </w:rPr>
            </w:pPr>
          </w:p>
        </w:tc>
        <w:tc>
          <w:tcPr>
            <w:tcW w:w="548" w:type="dxa"/>
            <w:tcBorders>
              <w:left w:val="single" w:sz="24" w:space="0" w:color="auto"/>
            </w:tcBorders>
            <w:shd w:val="clear" w:color="auto" w:fill="4472C4"/>
            <w:vAlign w:val="center"/>
          </w:tcPr>
          <w:p w14:paraId="29BCF9A6" w14:textId="77777777" w:rsidR="0033621E" w:rsidRPr="00C42FC2" w:rsidRDefault="0033621E" w:rsidP="000E0D2C">
            <w:pPr>
              <w:jc w:val="center"/>
              <w:rPr>
                <w:sz w:val="14"/>
                <w:szCs w:val="14"/>
              </w:rPr>
            </w:pPr>
          </w:p>
        </w:tc>
        <w:tc>
          <w:tcPr>
            <w:tcW w:w="548" w:type="dxa"/>
            <w:shd w:val="clear" w:color="auto" w:fill="4472C4"/>
            <w:vAlign w:val="center"/>
          </w:tcPr>
          <w:p w14:paraId="51C21298" w14:textId="77777777" w:rsidR="0033621E" w:rsidRPr="00C42FC2" w:rsidRDefault="0033621E" w:rsidP="000E0D2C">
            <w:pPr>
              <w:jc w:val="center"/>
              <w:rPr>
                <w:sz w:val="14"/>
                <w:szCs w:val="14"/>
              </w:rPr>
            </w:pPr>
          </w:p>
        </w:tc>
        <w:tc>
          <w:tcPr>
            <w:tcW w:w="548" w:type="dxa"/>
            <w:shd w:val="clear" w:color="auto" w:fill="4472C4"/>
            <w:vAlign w:val="center"/>
          </w:tcPr>
          <w:p w14:paraId="1D504164" w14:textId="77777777" w:rsidR="0033621E" w:rsidRPr="00C42FC2" w:rsidRDefault="0033621E" w:rsidP="000E0D2C">
            <w:pPr>
              <w:jc w:val="center"/>
              <w:rPr>
                <w:sz w:val="14"/>
                <w:szCs w:val="14"/>
              </w:rPr>
            </w:pPr>
          </w:p>
        </w:tc>
        <w:tc>
          <w:tcPr>
            <w:tcW w:w="549" w:type="dxa"/>
            <w:tcBorders>
              <w:right w:val="single" w:sz="24" w:space="0" w:color="auto"/>
            </w:tcBorders>
            <w:shd w:val="clear" w:color="auto" w:fill="FFFF00"/>
            <w:vAlign w:val="center"/>
          </w:tcPr>
          <w:p w14:paraId="2AE94995" w14:textId="77777777" w:rsidR="0033621E" w:rsidRPr="00C42FC2" w:rsidRDefault="0033621E" w:rsidP="000E0D2C">
            <w:pPr>
              <w:jc w:val="center"/>
              <w:rPr>
                <w:sz w:val="14"/>
                <w:szCs w:val="14"/>
              </w:rPr>
            </w:pPr>
          </w:p>
        </w:tc>
        <w:tc>
          <w:tcPr>
            <w:tcW w:w="548" w:type="dxa"/>
            <w:tcBorders>
              <w:left w:val="single" w:sz="24" w:space="0" w:color="auto"/>
            </w:tcBorders>
            <w:shd w:val="clear" w:color="auto" w:fill="FFFF00"/>
            <w:vAlign w:val="center"/>
          </w:tcPr>
          <w:p w14:paraId="52B8B211" w14:textId="77777777" w:rsidR="0033621E" w:rsidRPr="00C42FC2" w:rsidRDefault="0033621E" w:rsidP="000E0D2C">
            <w:pPr>
              <w:jc w:val="center"/>
              <w:rPr>
                <w:sz w:val="14"/>
                <w:szCs w:val="14"/>
              </w:rPr>
            </w:pPr>
          </w:p>
        </w:tc>
        <w:tc>
          <w:tcPr>
            <w:tcW w:w="548" w:type="dxa"/>
            <w:shd w:val="clear" w:color="auto" w:fill="FFFF00"/>
            <w:vAlign w:val="center"/>
          </w:tcPr>
          <w:p w14:paraId="12942752" w14:textId="77777777" w:rsidR="0033621E" w:rsidRPr="00C42FC2" w:rsidRDefault="0033621E" w:rsidP="000E0D2C">
            <w:pPr>
              <w:jc w:val="center"/>
              <w:rPr>
                <w:sz w:val="14"/>
                <w:szCs w:val="14"/>
              </w:rPr>
            </w:pPr>
          </w:p>
        </w:tc>
        <w:tc>
          <w:tcPr>
            <w:tcW w:w="548" w:type="dxa"/>
            <w:shd w:val="clear" w:color="auto" w:fill="FFFF00"/>
            <w:vAlign w:val="center"/>
          </w:tcPr>
          <w:p w14:paraId="58B532E7" w14:textId="77777777" w:rsidR="0033621E" w:rsidRPr="00C42FC2" w:rsidRDefault="0033621E" w:rsidP="000E0D2C">
            <w:pPr>
              <w:jc w:val="center"/>
              <w:rPr>
                <w:sz w:val="14"/>
                <w:szCs w:val="14"/>
              </w:rPr>
            </w:pPr>
          </w:p>
        </w:tc>
        <w:tc>
          <w:tcPr>
            <w:tcW w:w="548" w:type="dxa"/>
            <w:tcBorders>
              <w:right w:val="single" w:sz="24" w:space="0" w:color="auto"/>
            </w:tcBorders>
            <w:shd w:val="clear" w:color="auto" w:fill="FFFF00"/>
            <w:vAlign w:val="center"/>
          </w:tcPr>
          <w:p w14:paraId="3A6EB803" w14:textId="77777777" w:rsidR="0033621E" w:rsidRPr="00C42FC2" w:rsidRDefault="0033621E" w:rsidP="000E0D2C">
            <w:pPr>
              <w:jc w:val="center"/>
              <w:rPr>
                <w:sz w:val="14"/>
                <w:szCs w:val="14"/>
              </w:rPr>
            </w:pPr>
          </w:p>
        </w:tc>
        <w:tc>
          <w:tcPr>
            <w:tcW w:w="548" w:type="dxa"/>
            <w:tcBorders>
              <w:left w:val="single" w:sz="24" w:space="0" w:color="auto"/>
            </w:tcBorders>
            <w:shd w:val="clear" w:color="auto" w:fill="FF0000"/>
            <w:vAlign w:val="center"/>
          </w:tcPr>
          <w:p w14:paraId="44961ABD" w14:textId="77777777" w:rsidR="0033621E" w:rsidRPr="00C42FC2" w:rsidRDefault="0033621E" w:rsidP="000E0D2C">
            <w:pPr>
              <w:jc w:val="center"/>
              <w:rPr>
                <w:sz w:val="14"/>
                <w:szCs w:val="14"/>
              </w:rPr>
            </w:pPr>
          </w:p>
        </w:tc>
        <w:tc>
          <w:tcPr>
            <w:tcW w:w="549" w:type="dxa"/>
            <w:shd w:val="clear" w:color="auto" w:fill="FF0000"/>
            <w:vAlign w:val="center"/>
          </w:tcPr>
          <w:p w14:paraId="4D8CA1B8" w14:textId="77777777" w:rsidR="0033621E" w:rsidRPr="00C42FC2" w:rsidRDefault="0033621E" w:rsidP="000E0D2C">
            <w:pPr>
              <w:jc w:val="center"/>
              <w:rPr>
                <w:sz w:val="14"/>
                <w:szCs w:val="14"/>
              </w:rPr>
            </w:pPr>
          </w:p>
        </w:tc>
        <w:tc>
          <w:tcPr>
            <w:tcW w:w="548" w:type="dxa"/>
            <w:shd w:val="clear" w:color="auto" w:fill="FF0000"/>
            <w:vAlign w:val="center"/>
          </w:tcPr>
          <w:p w14:paraId="2725009D" w14:textId="77777777" w:rsidR="0033621E" w:rsidRPr="00C42FC2" w:rsidRDefault="0033621E" w:rsidP="000E0D2C">
            <w:pPr>
              <w:jc w:val="center"/>
              <w:rPr>
                <w:sz w:val="14"/>
                <w:szCs w:val="14"/>
              </w:rPr>
            </w:pPr>
          </w:p>
        </w:tc>
        <w:tc>
          <w:tcPr>
            <w:tcW w:w="548" w:type="dxa"/>
            <w:tcBorders>
              <w:right w:val="single" w:sz="24" w:space="0" w:color="auto"/>
            </w:tcBorders>
            <w:shd w:val="clear" w:color="auto" w:fill="FF0000"/>
            <w:vAlign w:val="center"/>
          </w:tcPr>
          <w:p w14:paraId="519548AC" w14:textId="77777777" w:rsidR="0033621E" w:rsidRPr="00C42FC2" w:rsidRDefault="0033621E" w:rsidP="000E0D2C">
            <w:pPr>
              <w:jc w:val="center"/>
              <w:rPr>
                <w:sz w:val="14"/>
                <w:szCs w:val="14"/>
              </w:rPr>
            </w:pPr>
          </w:p>
        </w:tc>
        <w:tc>
          <w:tcPr>
            <w:tcW w:w="548" w:type="dxa"/>
            <w:tcBorders>
              <w:left w:val="single" w:sz="24" w:space="0" w:color="auto"/>
            </w:tcBorders>
            <w:shd w:val="clear" w:color="auto" w:fill="FF0000"/>
            <w:vAlign w:val="center"/>
          </w:tcPr>
          <w:p w14:paraId="6711CCD1" w14:textId="77777777" w:rsidR="0033621E" w:rsidRPr="00C42FC2" w:rsidRDefault="0033621E" w:rsidP="000E0D2C">
            <w:pPr>
              <w:jc w:val="center"/>
              <w:rPr>
                <w:sz w:val="14"/>
                <w:szCs w:val="14"/>
              </w:rPr>
            </w:pPr>
          </w:p>
        </w:tc>
        <w:tc>
          <w:tcPr>
            <w:tcW w:w="548" w:type="dxa"/>
            <w:shd w:val="clear" w:color="auto" w:fill="FF0000"/>
            <w:vAlign w:val="center"/>
          </w:tcPr>
          <w:p w14:paraId="30EB6211" w14:textId="77777777" w:rsidR="0033621E" w:rsidRPr="00C42FC2" w:rsidRDefault="0033621E" w:rsidP="000E0D2C">
            <w:pPr>
              <w:jc w:val="center"/>
              <w:rPr>
                <w:sz w:val="14"/>
                <w:szCs w:val="14"/>
              </w:rPr>
            </w:pPr>
          </w:p>
        </w:tc>
        <w:tc>
          <w:tcPr>
            <w:tcW w:w="548" w:type="dxa"/>
            <w:shd w:val="clear" w:color="auto" w:fill="FF0000"/>
            <w:vAlign w:val="center"/>
          </w:tcPr>
          <w:p w14:paraId="511DEE7B" w14:textId="77777777" w:rsidR="0033621E" w:rsidRPr="00C42FC2" w:rsidRDefault="0033621E" w:rsidP="000E0D2C">
            <w:pPr>
              <w:jc w:val="center"/>
              <w:rPr>
                <w:sz w:val="14"/>
                <w:szCs w:val="14"/>
              </w:rPr>
            </w:pPr>
          </w:p>
        </w:tc>
        <w:tc>
          <w:tcPr>
            <w:tcW w:w="549" w:type="dxa"/>
            <w:tcBorders>
              <w:right w:val="single" w:sz="24" w:space="0" w:color="auto"/>
            </w:tcBorders>
            <w:shd w:val="clear" w:color="auto" w:fill="FF0000"/>
            <w:vAlign w:val="center"/>
          </w:tcPr>
          <w:p w14:paraId="0452C964" w14:textId="77777777" w:rsidR="0033621E" w:rsidRPr="00C42FC2" w:rsidRDefault="0033621E" w:rsidP="000E0D2C">
            <w:pPr>
              <w:jc w:val="center"/>
              <w:rPr>
                <w:sz w:val="14"/>
                <w:szCs w:val="14"/>
              </w:rPr>
            </w:pPr>
          </w:p>
        </w:tc>
      </w:tr>
      <w:tr w:rsidR="0033621E" w:rsidRPr="00C42FC2" w14:paraId="2B45D961" w14:textId="77777777" w:rsidTr="000E0D2C">
        <w:trPr>
          <w:trHeight w:val="440"/>
        </w:trPr>
        <w:tc>
          <w:tcPr>
            <w:tcW w:w="1779" w:type="dxa"/>
            <w:tcBorders>
              <w:top w:val="dashed" w:sz="4" w:space="0" w:color="auto"/>
              <w:bottom w:val="dashed" w:sz="4" w:space="0" w:color="auto"/>
              <w:right w:val="single" w:sz="24" w:space="0" w:color="auto"/>
            </w:tcBorders>
            <w:shd w:val="clear" w:color="auto" w:fill="D9D9D9"/>
          </w:tcPr>
          <w:p w14:paraId="0B510C3C" w14:textId="77777777" w:rsidR="0033621E" w:rsidRPr="00C42FC2" w:rsidRDefault="0033621E" w:rsidP="000E0D2C">
            <w:pPr>
              <w:tabs>
                <w:tab w:val="left" w:pos="150"/>
              </w:tabs>
              <w:rPr>
                <w:b/>
                <w:sz w:val="14"/>
                <w:szCs w:val="14"/>
              </w:rPr>
            </w:pPr>
            <w:r w:rsidRPr="00C42FC2">
              <w:rPr>
                <w:b/>
                <w:sz w:val="14"/>
                <w:szCs w:val="14"/>
              </w:rPr>
              <w:t>R2 apoyo MOD</w:t>
            </w:r>
          </w:p>
          <w:p w14:paraId="3F4F11C5" w14:textId="77777777" w:rsidR="0033621E" w:rsidRPr="00C42FC2" w:rsidRDefault="0033621E" w:rsidP="000E0D2C">
            <w:pPr>
              <w:tabs>
                <w:tab w:val="left" w:pos="150"/>
              </w:tabs>
              <w:rPr>
                <w:bCs/>
                <w:sz w:val="14"/>
                <w:szCs w:val="14"/>
                <w:lang w:val="es-PR"/>
              </w:rPr>
            </w:pPr>
            <w:r w:rsidRPr="00C42FC2">
              <w:rPr>
                <w:bCs/>
                <w:sz w:val="14"/>
                <w:szCs w:val="14"/>
              </w:rPr>
              <w:t xml:space="preserve">Mod – tech, emp. </w:t>
            </w:r>
            <w:r w:rsidRPr="00C42FC2">
              <w:rPr>
                <w:bCs/>
                <w:sz w:val="14"/>
                <w:szCs w:val="14"/>
                <w:lang w:val="es-PR"/>
              </w:rPr>
              <w:t>Sost.</w:t>
            </w:r>
          </w:p>
          <w:p w14:paraId="57698057" w14:textId="77777777" w:rsidR="0033621E" w:rsidRPr="00C42FC2" w:rsidRDefault="0033621E" w:rsidP="000E0D2C">
            <w:pPr>
              <w:tabs>
                <w:tab w:val="left" w:pos="150"/>
              </w:tabs>
              <w:rPr>
                <w:bCs/>
                <w:sz w:val="14"/>
                <w:szCs w:val="14"/>
                <w:lang w:val="es-PR"/>
              </w:rPr>
            </w:pPr>
            <w:r w:rsidRPr="00C42FC2">
              <w:rPr>
                <w:bCs/>
                <w:sz w:val="14"/>
                <w:szCs w:val="14"/>
                <w:lang w:val="es-PR"/>
              </w:rPr>
              <w:t>Func bajo</w:t>
            </w:r>
          </w:p>
          <w:p w14:paraId="056D7847" w14:textId="77777777" w:rsidR="0033621E" w:rsidRPr="00C42FC2" w:rsidRDefault="0033621E" w:rsidP="000E0D2C">
            <w:pPr>
              <w:tabs>
                <w:tab w:val="left" w:pos="150"/>
              </w:tabs>
              <w:rPr>
                <w:bCs/>
                <w:sz w:val="14"/>
                <w:szCs w:val="14"/>
                <w:lang w:val="es-PR"/>
              </w:rPr>
            </w:pPr>
            <w:r w:rsidRPr="00C42FC2">
              <w:rPr>
                <w:bCs/>
                <w:sz w:val="14"/>
                <w:szCs w:val="14"/>
                <w:lang w:val="es-PR"/>
              </w:rPr>
              <w:t>Cond moderadas</w:t>
            </w:r>
          </w:p>
        </w:tc>
        <w:tc>
          <w:tcPr>
            <w:tcW w:w="548" w:type="dxa"/>
            <w:tcBorders>
              <w:left w:val="single" w:sz="24" w:space="0" w:color="auto"/>
            </w:tcBorders>
            <w:shd w:val="clear" w:color="auto" w:fill="FFFF00"/>
            <w:vAlign w:val="center"/>
          </w:tcPr>
          <w:p w14:paraId="53ABFA22" w14:textId="77777777" w:rsidR="0033621E" w:rsidRPr="00C42FC2" w:rsidRDefault="0033621E" w:rsidP="000E0D2C">
            <w:pPr>
              <w:jc w:val="center"/>
              <w:rPr>
                <w:sz w:val="14"/>
                <w:szCs w:val="14"/>
                <w:highlight w:val="yellow"/>
                <w:lang w:val="es-PR"/>
              </w:rPr>
            </w:pPr>
          </w:p>
        </w:tc>
        <w:tc>
          <w:tcPr>
            <w:tcW w:w="548" w:type="dxa"/>
            <w:shd w:val="clear" w:color="auto" w:fill="FFFF00"/>
            <w:vAlign w:val="center"/>
          </w:tcPr>
          <w:p w14:paraId="07A7C8FD" w14:textId="77777777" w:rsidR="0033621E" w:rsidRPr="00C42FC2" w:rsidRDefault="0033621E" w:rsidP="000E0D2C">
            <w:pPr>
              <w:jc w:val="center"/>
              <w:rPr>
                <w:sz w:val="14"/>
                <w:szCs w:val="14"/>
                <w:highlight w:val="yellow"/>
                <w:lang w:val="es-PR"/>
              </w:rPr>
            </w:pPr>
          </w:p>
        </w:tc>
        <w:tc>
          <w:tcPr>
            <w:tcW w:w="548" w:type="dxa"/>
            <w:shd w:val="clear" w:color="auto" w:fill="FF0000"/>
            <w:vAlign w:val="center"/>
          </w:tcPr>
          <w:p w14:paraId="4AD65532" w14:textId="77777777" w:rsidR="0033621E" w:rsidRPr="00C42FC2" w:rsidRDefault="0033621E" w:rsidP="000E0D2C">
            <w:pPr>
              <w:jc w:val="center"/>
              <w:rPr>
                <w:sz w:val="14"/>
                <w:szCs w:val="14"/>
                <w:lang w:val="es-PR"/>
              </w:rPr>
            </w:pPr>
          </w:p>
        </w:tc>
        <w:tc>
          <w:tcPr>
            <w:tcW w:w="548" w:type="dxa"/>
            <w:tcBorders>
              <w:right w:val="single" w:sz="24" w:space="0" w:color="auto"/>
            </w:tcBorders>
            <w:shd w:val="clear" w:color="auto" w:fill="FF0000"/>
            <w:vAlign w:val="center"/>
          </w:tcPr>
          <w:p w14:paraId="1B8F3D5A" w14:textId="77777777" w:rsidR="0033621E" w:rsidRPr="00C42FC2" w:rsidRDefault="0033621E" w:rsidP="000E0D2C">
            <w:pPr>
              <w:jc w:val="center"/>
              <w:rPr>
                <w:sz w:val="14"/>
                <w:szCs w:val="14"/>
                <w:lang w:val="es-PR"/>
              </w:rPr>
            </w:pPr>
          </w:p>
        </w:tc>
        <w:tc>
          <w:tcPr>
            <w:tcW w:w="548" w:type="dxa"/>
            <w:tcBorders>
              <w:left w:val="single" w:sz="24" w:space="0" w:color="auto"/>
            </w:tcBorders>
            <w:shd w:val="clear" w:color="auto" w:fill="FFFF00"/>
            <w:vAlign w:val="center"/>
          </w:tcPr>
          <w:p w14:paraId="61316588" w14:textId="77777777" w:rsidR="0033621E" w:rsidRPr="00C42FC2" w:rsidRDefault="0033621E" w:rsidP="000E0D2C">
            <w:pPr>
              <w:jc w:val="center"/>
              <w:rPr>
                <w:sz w:val="14"/>
                <w:szCs w:val="14"/>
                <w:highlight w:val="yellow"/>
                <w:lang w:val="es-PR"/>
              </w:rPr>
            </w:pPr>
          </w:p>
        </w:tc>
        <w:tc>
          <w:tcPr>
            <w:tcW w:w="549" w:type="dxa"/>
            <w:shd w:val="clear" w:color="auto" w:fill="FFFF00"/>
            <w:vAlign w:val="center"/>
          </w:tcPr>
          <w:p w14:paraId="3F110951" w14:textId="77777777" w:rsidR="0033621E" w:rsidRPr="00C42FC2" w:rsidRDefault="0033621E" w:rsidP="000E0D2C">
            <w:pPr>
              <w:jc w:val="center"/>
              <w:rPr>
                <w:sz w:val="14"/>
                <w:szCs w:val="14"/>
                <w:highlight w:val="yellow"/>
                <w:lang w:val="es-PR"/>
              </w:rPr>
            </w:pPr>
          </w:p>
        </w:tc>
        <w:tc>
          <w:tcPr>
            <w:tcW w:w="548" w:type="dxa"/>
            <w:shd w:val="clear" w:color="auto" w:fill="FFFF00"/>
            <w:vAlign w:val="center"/>
          </w:tcPr>
          <w:p w14:paraId="0B9F4C62" w14:textId="77777777" w:rsidR="0033621E" w:rsidRPr="00C42FC2" w:rsidRDefault="0033621E" w:rsidP="000E0D2C">
            <w:pPr>
              <w:jc w:val="center"/>
              <w:rPr>
                <w:sz w:val="14"/>
                <w:szCs w:val="14"/>
                <w:highlight w:val="yellow"/>
                <w:lang w:val="es-PR"/>
              </w:rPr>
            </w:pPr>
          </w:p>
        </w:tc>
        <w:tc>
          <w:tcPr>
            <w:tcW w:w="548" w:type="dxa"/>
            <w:tcBorders>
              <w:right w:val="single" w:sz="24" w:space="0" w:color="auto"/>
            </w:tcBorders>
            <w:shd w:val="clear" w:color="auto" w:fill="FF0000"/>
            <w:vAlign w:val="center"/>
          </w:tcPr>
          <w:p w14:paraId="79420AEA" w14:textId="77777777" w:rsidR="0033621E" w:rsidRPr="00C42FC2" w:rsidRDefault="0033621E" w:rsidP="000E0D2C">
            <w:pPr>
              <w:jc w:val="center"/>
              <w:rPr>
                <w:sz w:val="14"/>
                <w:szCs w:val="14"/>
                <w:lang w:val="es-PR"/>
              </w:rPr>
            </w:pPr>
          </w:p>
        </w:tc>
        <w:tc>
          <w:tcPr>
            <w:tcW w:w="548" w:type="dxa"/>
            <w:tcBorders>
              <w:left w:val="single" w:sz="24" w:space="0" w:color="auto"/>
            </w:tcBorders>
            <w:shd w:val="clear" w:color="auto" w:fill="FFFF00"/>
            <w:vAlign w:val="center"/>
          </w:tcPr>
          <w:p w14:paraId="75A99F80" w14:textId="77777777" w:rsidR="0033621E" w:rsidRPr="00C42FC2" w:rsidRDefault="0033621E" w:rsidP="000E0D2C">
            <w:pPr>
              <w:jc w:val="center"/>
              <w:rPr>
                <w:sz w:val="14"/>
                <w:szCs w:val="14"/>
                <w:highlight w:val="yellow"/>
                <w:lang w:val="es-PR"/>
              </w:rPr>
            </w:pPr>
          </w:p>
        </w:tc>
        <w:tc>
          <w:tcPr>
            <w:tcW w:w="548" w:type="dxa"/>
            <w:shd w:val="clear" w:color="auto" w:fill="FFFF00"/>
            <w:vAlign w:val="center"/>
          </w:tcPr>
          <w:p w14:paraId="0758F24E" w14:textId="77777777" w:rsidR="0033621E" w:rsidRPr="00C42FC2" w:rsidRDefault="0033621E" w:rsidP="000E0D2C">
            <w:pPr>
              <w:jc w:val="center"/>
              <w:rPr>
                <w:sz w:val="14"/>
                <w:szCs w:val="14"/>
                <w:lang w:val="es-PR"/>
              </w:rPr>
            </w:pPr>
          </w:p>
        </w:tc>
        <w:tc>
          <w:tcPr>
            <w:tcW w:w="548" w:type="dxa"/>
            <w:shd w:val="clear" w:color="auto" w:fill="FFFF00"/>
            <w:vAlign w:val="center"/>
          </w:tcPr>
          <w:p w14:paraId="7A545719" w14:textId="77777777" w:rsidR="0033621E" w:rsidRPr="00C42FC2" w:rsidRDefault="0033621E" w:rsidP="000E0D2C">
            <w:pPr>
              <w:jc w:val="center"/>
              <w:rPr>
                <w:sz w:val="14"/>
                <w:szCs w:val="14"/>
                <w:lang w:val="es-PR"/>
              </w:rPr>
            </w:pPr>
          </w:p>
        </w:tc>
        <w:tc>
          <w:tcPr>
            <w:tcW w:w="549" w:type="dxa"/>
            <w:tcBorders>
              <w:right w:val="single" w:sz="24" w:space="0" w:color="auto"/>
            </w:tcBorders>
            <w:shd w:val="clear" w:color="auto" w:fill="FF0000"/>
            <w:vAlign w:val="center"/>
          </w:tcPr>
          <w:p w14:paraId="109E6633" w14:textId="77777777" w:rsidR="0033621E" w:rsidRPr="00C42FC2" w:rsidRDefault="0033621E" w:rsidP="000E0D2C">
            <w:pPr>
              <w:jc w:val="center"/>
              <w:rPr>
                <w:sz w:val="14"/>
                <w:szCs w:val="14"/>
                <w:lang w:val="es-PR"/>
              </w:rPr>
            </w:pPr>
          </w:p>
        </w:tc>
        <w:tc>
          <w:tcPr>
            <w:tcW w:w="548" w:type="dxa"/>
            <w:tcBorders>
              <w:left w:val="single" w:sz="24" w:space="0" w:color="auto"/>
            </w:tcBorders>
            <w:shd w:val="clear" w:color="auto" w:fill="4472C4"/>
            <w:vAlign w:val="center"/>
          </w:tcPr>
          <w:p w14:paraId="27C37FC8" w14:textId="77777777" w:rsidR="0033621E" w:rsidRPr="00C42FC2" w:rsidRDefault="0033621E" w:rsidP="000E0D2C">
            <w:pPr>
              <w:jc w:val="center"/>
              <w:rPr>
                <w:sz w:val="14"/>
                <w:szCs w:val="14"/>
                <w:lang w:val="es-PR"/>
              </w:rPr>
            </w:pPr>
          </w:p>
        </w:tc>
        <w:tc>
          <w:tcPr>
            <w:tcW w:w="548" w:type="dxa"/>
            <w:shd w:val="clear" w:color="auto" w:fill="4472C4"/>
            <w:vAlign w:val="center"/>
          </w:tcPr>
          <w:p w14:paraId="1209D98D" w14:textId="77777777" w:rsidR="0033621E" w:rsidRPr="00C42FC2" w:rsidRDefault="0033621E" w:rsidP="000E0D2C">
            <w:pPr>
              <w:jc w:val="center"/>
              <w:rPr>
                <w:sz w:val="14"/>
                <w:szCs w:val="14"/>
                <w:lang w:val="es-PR"/>
              </w:rPr>
            </w:pPr>
          </w:p>
        </w:tc>
        <w:tc>
          <w:tcPr>
            <w:tcW w:w="548" w:type="dxa"/>
            <w:shd w:val="clear" w:color="auto" w:fill="4472C4"/>
            <w:vAlign w:val="center"/>
          </w:tcPr>
          <w:p w14:paraId="1EEBAB0D" w14:textId="77777777" w:rsidR="0033621E" w:rsidRPr="00C42FC2" w:rsidRDefault="0033621E" w:rsidP="000E0D2C">
            <w:pPr>
              <w:jc w:val="center"/>
              <w:rPr>
                <w:sz w:val="14"/>
                <w:szCs w:val="14"/>
                <w:lang w:val="es-PR"/>
              </w:rPr>
            </w:pPr>
          </w:p>
        </w:tc>
        <w:tc>
          <w:tcPr>
            <w:tcW w:w="548" w:type="dxa"/>
            <w:tcBorders>
              <w:right w:val="single" w:sz="24" w:space="0" w:color="auto"/>
            </w:tcBorders>
            <w:shd w:val="clear" w:color="auto" w:fill="FFFF00"/>
            <w:vAlign w:val="center"/>
          </w:tcPr>
          <w:p w14:paraId="520DC75F" w14:textId="77777777" w:rsidR="0033621E" w:rsidRPr="00C42FC2" w:rsidRDefault="0033621E" w:rsidP="000E0D2C">
            <w:pPr>
              <w:jc w:val="center"/>
              <w:rPr>
                <w:sz w:val="14"/>
                <w:szCs w:val="14"/>
                <w:highlight w:val="yellow"/>
                <w:lang w:val="es-PR"/>
              </w:rPr>
            </w:pPr>
          </w:p>
        </w:tc>
        <w:tc>
          <w:tcPr>
            <w:tcW w:w="548" w:type="dxa"/>
            <w:tcBorders>
              <w:left w:val="single" w:sz="24" w:space="0" w:color="auto"/>
            </w:tcBorders>
            <w:shd w:val="clear" w:color="auto" w:fill="FFFF00"/>
            <w:vAlign w:val="center"/>
          </w:tcPr>
          <w:p w14:paraId="75A66372" w14:textId="77777777" w:rsidR="0033621E" w:rsidRPr="00C42FC2" w:rsidRDefault="0033621E" w:rsidP="000E0D2C">
            <w:pPr>
              <w:jc w:val="center"/>
              <w:rPr>
                <w:sz w:val="14"/>
                <w:szCs w:val="14"/>
                <w:highlight w:val="yellow"/>
                <w:lang w:val="es-PR"/>
              </w:rPr>
            </w:pPr>
          </w:p>
        </w:tc>
        <w:tc>
          <w:tcPr>
            <w:tcW w:w="549" w:type="dxa"/>
            <w:shd w:val="clear" w:color="auto" w:fill="FFFF00"/>
            <w:vAlign w:val="center"/>
          </w:tcPr>
          <w:p w14:paraId="0B4207C0" w14:textId="77777777" w:rsidR="0033621E" w:rsidRPr="00C42FC2" w:rsidRDefault="0033621E" w:rsidP="000E0D2C">
            <w:pPr>
              <w:jc w:val="center"/>
              <w:rPr>
                <w:sz w:val="14"/>
                <w:szCs w:val="14"/>
                <w:highlight w:val="yellow"/>
                <w:lang w:val="es-PR"/>
              </w:rPr>
            </w:pPr>
          </w:p>
        </w:tc>
        <w:tc>
          <w:tcPr>
            <w:tcW w:w="548" w:type="dxa"/>
            <w:shd w:val="clear" w:color="auto" w:fill="FFFF00"/>
            <w:vAlign w:val="center"/>
          </w:tcPr>
          <w:p w14:paraId="7F30039F" w14:textId="77777777" w:rsidR="0033621E" w:rsidRPr="00C42FC2" w:rsidRDefault="0033621E" w:rsidP="000E0D2C">
            <w:pPr>
              <w:jc w:val="center"/>
              <w:rPr>
                <w:sz w:val="14"/>
                <w:szCs w:val="14"/>
                <w:highlight w:val="yellow"/>
                <w:lang w:val="es-PR"/>
              </w:rPr>
            </w:pPr>
          </w:p>
        </w:tc>
        <w:tc>
          <w:tcPr>
            <w:tcW w:w="548" w:type="dxa"/>
            <w:tcBorders>
              <w:right w:val="single" w:sz="24" w:space="0" w:color="auto"/>
            </w:tcBorders>
            <w:shd w:val="clear" w:color="auto" w:fill="4472C4"/>
            <w:vAlign w:val="center"/>
          </w:tcPr>
          <w:p w14:paraId="7007F7C6" w14:textId="77777777" w:rsidR="0033621E" w:rsidRPr="00C42FC2" w:rsidRDefault="0033621E" w:rsidP="000E0D2C">
            <w:pPr>
              <w:jc w:val="center"/>
              <w:rPr>
                <w:sz w:val="14"/>
                <w:szCs w:val="14"/>
                <w:lang w:val="es-PR"/>
              </w:rPr>
            </w:pPr>
          </w:p>
        </w:tc>
        <w:tc>
          <w:tcPr>
            <w:tcW w:w="548" w:type="dxa"/>
            <w:tcBorders>
              <w:left w:val="single" w:sz="24" w:space="0" w:color="auto"/>
            </w:tcBorders>
            <w:shd w:val="clear" w:color="auto" w:fill="FFFF00"/>
            <w:vAlign w:val="center"/>
          </w:tcPr>
          <w:p w14:paraId="7CB9616F" w14:textId="77777777" w:rsidR="0033621E" w:rsidRPr="00C42FC2" w:rsidRDefault="0033621E" w:rsidP="000E0D2C">
            <w:pPr>
              <w:jc w:val="center"/>
              <w:rPr>
                <w:sz w:val="14"/>
                <w:szCs w:val="14"/>
                <w:lang w:val="es-PR"/>
              </w:rPr>
            </w:pPr>
          </w:p>
        </w:tc>
        <w:tc>
          <w:tcPr>
            <w:tcW w:w="548" w:type="dxa"/>
            <w:shd w:val="clear" w:color="auto" w:fill="FF0000"/>
            <w:vAlign w:val="center"/>
          </w:tcPr>
          <w:p w14:paraId="6EDBDEED" w14:textId="77777777" w:rsidR="0033621E" w:rsidRPr="00C42FC2" w:rsidRDefault="0033621E" w:rsidP="000E0D2C">
            <w:pPr>
              <w:jc w:val="center"/>
              <w:rPr>
                <w:sz w:val="14"/>
                <w:szCs w:val="14"/>
                <w:lang w:val="es-PR"/>
              </w:rPr>
            </w:pPr>
          </w:p>
        </w:tc>
        <w:tc>
          <w:tcPr>
            <w:tcW w:w="548" w:type="dxa"/>
            <w:shd w:val="clear" w:color="auto" w:fill="FF0000"/>
            <w:vAlign w:val="center"/>
          </w:tcPr>
          <w:p w14:paraId="040410D4" w14:textId="77777777" w:rsidR="0033621E" w:rsidRPr="00C42FC2" w:rsidRDefault="0033621E" w:rsidP="000E0D2C">
            <w:pPr>
              <w:jc w:val="center"/>
              <w:rPr>
                <w:sz w:val="14"/>
                <w:szCs w:val="14"/>
                <w:lang w:val="es-PR"/>
              </w:rPr>
            </w:pPr>
          </w:p>
        </w:tc>
        <w:tc>
          <w:tcPr>
            <w:tcW w:w="549" w:type="dxa"/>
            <w:tcBorders>
              <w:right w:val="single" w:sz="24" w:space="0" w:color="auto"/>
            </w:tcBorders>
            <w:shd w:val="clear" w:color="auto" w:fill="FF0000"/>
            <w:vAlign w:val="center"/>
          </w:tcPr>
          <w:p w14:paraId="2B0649B1" w14:textId="77777777" w:rsidR="0033621E" w:rsidRPr="00C42FC2" w:rsidRDefault="0033621E" w:rsidP="000E0D2C">
            <w:pPr>
              <w:jc w:val="center"/>
              <w:rPr>
                <w:sz w:val="14"/>
                <w:szCs w:val="14"/>
                <w:lang w:val="es-PR"/>
              </w:rPr>
            </w:pPr>
          </w:p>
        </w:tc>
      </w:tr>
      <w:tr w:rsidR="0033621E" w:rsidRPr="00C42FC2" w14:paraId="5311B8E2" w14:textId="77777777" w:rsidTr="000E0D2C">
        <w:trPr>
          <w:trHeight w:val="440"/>
        </w:trPr>
        <w:tc>
          <w:tcPr>
            <w:tcW w:w="1779" w:type="dxa"/>
            <w:tcBorders>
              <w:top w:val="dashed" w:sz="4" w:space="0" w:color="auto"/>
              <w:right w:val="single" w:sz="24" w:space="0" w:color="auto"/>
            </w:tcBorders>
            <w:shd w:val="clear" w:color="auto" w:fill="D9D9D9"/>
          </w:tcPr>
          <w:p w14:paraId="31B11C0E" w14:textId="77777777" w:rsidR="0033621E" w:rsidRPr="00C42FC2" w:rsidRDefault="0033621E" w:rsidP="000E0D2C">
            <w:pPr>
              <w:tabs>
                <w:tab w:val="left" w:pos="150"/>
              </w:tabs>
              <w:rPr>
                <w:b/>
                <w:sz w:val="14"/>
                <w:szCs w:val="14"/>
                <w:lang w:val="es-PR"/>
              </w:rPr>
            </w:pPr>
            <w:r w:rsidRPr="00C42FC2">
              <w:rPr>
                <w:b/>
                <w:sz w:val="14"/>
                <w:szCs w:val="14"/>
                <w:lang w:val="es-PR"/>
              </w:rPr>
              <w:t>R3 apoyo SIG</w:t>
            </w:r>
          </w:p>
          <w:p w14:paraId="728E194D" w14:textId="77777777" w:rsidR="0033621E" w:rsidRPr="00C42FC2" w:rsidRDefault="0033621E" w:rsidP="000E0D2C">
            <w:pPr>
              <w:tabs>
                <w:tab w:val="left" w:pos="150"/>
              </w:tabs>
              <w:rPr>
                <w:bCs/>
                <w:sz w:val="14"/>
                <w:szCs w:val="14"/>
                <w:lang w:val="es-PR"/>
              </w:rPr>
            </w:pPr>
            <w:r w:rsidRPr="00C42FC2">
              <w:rPr>
                <w:bCs/>
                <w:sz w:val="14"/>
                <w:szCs w:val="14"/>
                <w:lang w:val="es-PR"/>
              </w:rPr>
              <w:t>Alt – voulnt. comunid</w:t>
            </w:r>
          </w:p>
          <w:p w14:paraId="506DA578" w14:textId="77777777" w:rsidR="0033621E" w:rsidRPr="00C42FC2" w:rsidRDefault="0033621E" w:rsidP="000E0D2C">
            <w:pPr>
              <w:tabs>
                <w:tab w:val="left" w:pos="150"/>
              </w:tabs>
              <w:rPr>
                <w:bCs/>
                <w:sz w:val="14"/>
                <w:szCs w:val="14"/>
                <w:lang w:val="es-PR"/>
              </w:rPr>
            </w:pPr>
            <w:r w:rsidRPr="00C42FC2">
              <w:rPr>
                <w:bCs/>
                <w:sz w:val="14"/>
                <w:szCs w:val="14"/>
                <w:lang w:val="es-PR"/>
              </w:rPr>
              <w:t>Func muy bajo</w:t>
            </w:r>
          </w:p>
          <w:p w14:paraId="1971C83C" w14:textId="77777777" w:rsidR="0033621E" w:rsidRPr="00C42FC2" w:rsidRDefault="0033621E" w:rsidP="000E0D2C">
            <w:pPr>
              <w:tabs>
                <w:tab w:val="left" w:pos="150"/>
              </w:tabs>
              <w:rPr>
                <w:bCs/>
                <w:sz w:val="14"/>
                <w:szCs w:val="14"/>
                <w:lang w:val="es-PR"/>
              </w:rPr>
            </w:pPr>
            <w:r w:rsidRPr="00C42FC2">
              <w:rPr>
                <w:bCs/>
                <w:sz w:val="14"/>
                <w:szCs w:val="14"/>
                <w:lang w:val="es-PR"/>
              </w:rPr>
              <w:t>Cond severas, prof</w:t>
            </w:r>
          </w:p>
        </w:tc>
        <w:tc>
          <w:tcPr>
            <w:tcW w:w="548" w:type="dxa"/>
            <w:tcBorders>
              <w:left w:val="single" w:sz="24" w:space="0" w:color="auto"/>
            </w:tcBorders>
            <w:shd w:val="clear" w:color="auto" w:fill="FF0000"/>
            <w:vAlign w:val="center"/>
          </w:tcPr>
          <w:p w14:paraId="3D1B5EE5" w14:textId="77777777" w:rsidR="0033621E" w:rsidRPr="00C42FC2" w:rsidRDefault="0033621E" w:rsidP="000E0D2C">
            <w:pPr>
              <w:jc w:val="center"/>
              <w:rPr>
                <w:sz w:val="14"/>
                <w:szCs w:val="14"/>
                <w:highlight w:val="red"/>
                <w:lang w:val="es-PR"/>
              </w:rPr>
            </w:pPr>
          </w:p>
        </w:tc>
        <w:tc>
          <w:tcPr>
            <w:tcW w:w="548" w:type="dxa"/>
            <w:shd w:val="clear" w:color="auto" w:fill="FF0000"/>
            <w:vAlign w:val="center"/>
          </w:tcPr>
          <w:p w14:paraId="5E143A67" w14:textId="77777777" w:rsidR="0033621E" w:rsidRPr="00C42FC2" w:rsidRDefault="0033621E" w:rsidP="000E0D2C">
            <w:pPr>
              <w:jc w:val="center"/>
              <w:rPr>
                <w:sz w:val="14"/>
                <w:szCs w:val="14"/>
                <w:highlight w:val="red"/>
                <w:lang w:val="es-PR"/>
              </w:rPr>
            </w:pPr>
          </w:p>
        </w:tc>
        <w:tc>
          <w:tcPr>
            <w:tcW w:w="548" w:type="dxa"/>
            <w:shd w:val="clear" w:color="auto" w:fill="FF0000"/>
            <w:vAlign w:val="center"/>
          </w:tcPr>
          <w:p w14:paraId="491158A2" w14:textId="77777777" w:rsidR="0033621E" w:rsidRPr="00C42FC2" w:rsidRDefault="0033621E" w:rsidP="000E0D2C">
            <w:pPr>
              <w:jc w:val="center"/>
              <w:rPr>
                <w:sz w:val="14"/>
                <w:szCs w:val="14"/>
                <w:highlight w:val="red"/>
                <w:lang w:val="es-PR"/>
              </w:rPr>
            </w:pPr>
          </w:p>
        </w:tc>
        <w:tc>
          <w:tcPr>
            <w:tcW w:w="548" w:type="dxa"/>
            <w:tcBorders>
              <w:right w:val="single" w:sz="24" w:space="0" w:color="auto"/>
            </w:tcBorders>
            <w:shd w:val="clear" w:color="auto" w:fill="FF0000"/>
            <w:vAlign w:val="center"/>
          </w:tcPr>
          <w:p w14:paraId="3982292D" w14:textId="77777777" w:rsidR="0033621E" w:rsidRPr="00C42FC2" w:rsidRDefault="0033621E" w:rsidP="000E0D2C">
            <w:pPr>
              <w:jc w:val="center"/>
              <w:rPr>
                <w:sz w:val="14"/>
                <w:szCs w:val="14"/>
                <w:highlight w:val="red"/>
                <w:lang w:val="es-PR"/>
              </w:rPr>
            </w:pPr>
          </w:p>
        </w:tc>
        <w:tc>
          <w:tcPr>
            <w:tcW w:w="548" w:type="dxa"/>
            <w:tcBorders>
              <w:left w:val="single" w:sz="24" w:space="0" w:color="auto"/>
            </w:tcBorders>
            <w:shd w:val="clear" w:color="auto" w:fill="FF0000"/>
            <w:vAlign w:val="center"/>
          </w:tcPr>
          <w:p w14:paraId="51727385" w14:textId="77777777" w:rsidR="0033621E" w:rsidRPr="00C42FC2" w:rsidRDefault="0033621E" w:rsidP="000E0D2C">
            <w:pPr>
              <w:jc w:val="center"/>
              <w:rPr>
                <w:sz w:val="14"/>
                <w:szCs w:val="14"/>
                <w:lang w:val="es-PR"/>
              </w:rPr>
            </w:pPr>
          </w:p>
        </w:tc>
        <w:tc>
          <w:tcPr>
            <w:tcW w:w="549" w:type="dxa"/>
            <w:shd w:val="clear" w:color="auto" w:fill="FF0000"/>
            <w:vAlign w:val="center"/>
          </w:tcPr>
          <w:p w14:paraId="2EC69CCB" w14:textId="77777777" w:rsidR="0033621E" w:rsidRPr="00C42FC2" w:rsidRDefault="0033621E" w:rsidP="000E0D2C">
            <w:pPr>
              <w:jc w:val="center"/>
              <w:rPr>
                <w:sz w:val="14"/>
                <w:szCs w:val="14"/>
                <w:lang w:val="es-PR"/>
              </w:rPr>
            </w:pPr>
          </w:p>
        </w:tc>
        <w:tc>
          <w:tcPr>
            <w:tcW w:w="548" w:type="dxa"/>
            <w:shd w:val="clear" w:color="auto" w:fill="FF0000"/>
            <w:vAlign w:val="center"/>
          </w:tcPr>
          <w:p w14:paraId="1479EBAB" w14:textId="77777777" w:rsidR="0033621E" w:rsidRPr="00C42FC2" w:rsidRDefault="0033621E" w:rsidP="000E0D2C">
            <w:pPr>
              <w:jc w:val="center"/>
              <w:rPr>
                <w:sz w:val="14"/>
                <w:szCs w:val="14"/>
                <w:lang w:val="es-PR"/>
              </w:rPr>
            </w:pPr>
          </w:p>
        </w:tc>
        <w:tc>
          <w:tcPr>
            <w:tcW w:w="548" w:type="dxa"/>
            <w:tcBorders>
              <w:right w:val="single" w:sz="24" w:space="0" w:color="auto"/>
            </w:tcBorders>
            <w:shd w:val="clear" w:color="auto" w:fill="FF0000"/>
            <w:vAlign w:val="center"/>
          </w:tcPr>
          <w:p w14:paraId="2452C362" w14:textId="77777777" w:rsidR="0033621E" w:rsidRPr="00C42FC2" w:rsidRDefault="0033621E" w:rsidP="000E0D2C">
            <w:pPr>
              <w:jc w:val="center"/>
              <w:rPr>
                <w:sz w:val="14"/>
                <w:szCs w:val="14"/>
                <w:lang w:val="es-PR"/>
              </w:rPr>
            </w:pPr>
          </w:p>
        </w:tc>
        <w:tc>
          <w:tcPr>
            <w:tcW w:w="548" w:type="dxa"/>
            <w:tcBorders>
              <w:left w:val="single" w:sz="24" w:space="0" w:color="auto"/>
            </w:tcBorders>
            <w:shd w:val="clear" w:color="auto" w:fill="FFFF00"/>
            <w:vAlign w:val="center"/>
          </w:tcPr>
          <w:p w14:paraId="161E4C4A" w14:textId="77777777" w:rsidR="0033621E" w:rsidRPr="00C42FC2" w:rsidRDefault="0033621E" w:rsidP="000E0D2C">
            <w:pPr>
              <w:jc w:val="center"/>
              <w:rPr>
                <w:sz w:val="14"/>
                <w:szCs w:val="14"/>
                <w:highlight w:val="yellow"/>
                <w:lang w:val="es-PR"/>
              </w:rPr>
            </w:pPr>
          </w:p>
        </w:tc>
        <w:tc>
          <w:tcPr>
            <w:tcW w:w="548" w:type="dxa"/>
            <w:shd w:val="clear" w:color="auto" w:fill="FF0000"/>
            <w:vAlign w:val="center"/>
          </w:tcPr>
          <w:p w14:paraId="23616383" w14:textId="77777777" w:rsidR="0033621E" w:rsidRPr="00C42FC2" w:rsidRDefault="0033621E" w:rsidP="000E0D2C">
            <w:pPr>
              <w:jc w:val="center"/>
              <w:rPr>
                <w:sz w:val="14"/>
                <w:szCs w:val="14"/>
                <w:lang w:val="es-PR"/>
              </w:rPr>
            </w:pPr>
          </w:p>
        </w:tc>
        <w:tc>
          <w:tcPr>
            <w:tcW w:w="548" w:type="dxa"/>
            <w:shd w:val="clear" w:color="auto" w:fill="FF0000"/>
            <w:vAlign w:val="center"/>
          </w:tcPr>
          <w:p w14:paraId="6A336E01" w14:textId="77777777" w:rsidR="0033621E" w:rsidRPr="00C42FC2" w:rsidRDefault="0033621E" w:rsidP="000E0D2C">
            <w:pPr>
              <w:jc w:val="center"/>
              <w:rPr>
                <w:sz w:val="14"/>
                <w:szCs w:val="14"/>
                <w:lang w:val="es-PR"/>
              </w:rPr>
            </w:pPr>
          </w:p>
        </w:tc>
        <w:tc>
          <w:tcPr>
            <w:tcW w:w="549" w:type="dxa"/>
            <w:tcBorders>
              <w:right w:val="single" w:sz="24" w:space="0" w:color="auto"/>
            </w:tcBorders>
            <w:shd w:val="clear" w:color="auto" w:fill="FF0000"/>
            <w:vAlign w:val="center"/>
          </w:tcPr>
          <w:p w14:paraId="52101F43" w14:textId="77777777" w:rsidR="0033621E" w:rsidRPr="00C42FC2" w:rsidRDefault="0033621E" w:rsidP="000E0D2C">
            <w:pPr>
              <w:jc w:val="center"/>
              <w:rPr>
                <w:sz w:val="14"/>
                <w:szCs w:val="14"/>
                <w:lang w:val="es-PR"/>
              </w:rPr>
            </w:pPr>
          </w:p>
        </w:tc>
        <w:tc>
          <w:tcPr>
            <w:tcW w:w="548" w:type="dxa"/>
            <w:tcBorders>
              <w:left w:val="single" w:sz="24" w:space="0" w:color="auto"/>
            </w:tcBorders>
            <w:shd w:val="clear" w:color="auto" w:fill="FFFF00"/>
            <w:vAlign w:val="center"/>
          </w:tcPr>
          <w:p w14:paraId="4F8C33B1" w14:textId="77777777" w:rsidR="0033621E" w:rsidRPr="00C42FC2" w:rsidRDefault="0033621E" w:rsidP="000E0D2C">
            <w:pPr>
              <w:jc w:val="center"/>
              <w:rPr>
                <w:sz w:val="14"/>
                <w:szCs w:val="14"/>
                <w:lang w:val="es-PR"/>
              </w:rPr>
            </w:pPr>
          </w:p>
        </w:tc>
        <w:tc>
          <w:tcPr>
            <w:tcW w:w="548" w:type="dxa"/>
            <w:shd w:val="clear" w:color="auto" w:fill="FFFF00"/>
            <w:vAlign w:val="center"/>
          </w:tcPr>
          <w:p w14:paraId="50A7EBC9" w14:textId="77777777" w:rsidR="0033621E" w:rsidRPr="00C42FC2" w:rsidRDefault="0033621E" w:rsidP="000E0D2C">
            <w:pPr>
              <w:jc w:val="center"/>
              <w:rPr>
                <w:sz w:val="14"/>
                <w:szCs w:val="14"/>
                <w:lang w:val="es-PR"/>
              </w:rPr>
            </w:pPr>
          </w:p>
        </w:tc>
        <w:tc>
          <w:tcPr>
            <w:tcW w:w="548" w:type="dxa"/>
            <w:shd w:val="clear" w:color="auto" w:fill="FF0000"/>
            <w:vAlign w:val="center"/>
          </w:tcPr>
          <w:p w14:paraId="550D59BB" w14:textId="77777777" w:rsidR="0033621E" w:rsidRPr="00C42FC2" w:rsidRDefault="0033621E" w:rsidP="000E0D2C">
            <w:pPr>
              <w:jc w:val="center"/>
              <w:rPr>
                <w:sz w:val="14"/>
                <w:szCs w:val="14"/>
                <w:lang w:val="es-PR"/>
              </w:rPr>
            </w:pPr>
          </w:p>
        </w:tc>
        <w:tc>
          <w:tcPr>
            <w:tcW w:w="548" w:type="dxa"/>
            <w:tcBorders>
              <w:right w:val="single" w:sz="24" w:space="0" w:color="auto"/>
            </w:tcBorders>
            <w:shd w:val="clear" w:color="auto" w:fill="FF0000"/>
            <w:vAlign w:val="center"/>
          </w:tcPr>
          <w:p w14:paraId="7C38415B" w14:textId="77777777" w:rsidR="0033621E" w:rsidRPr="00C42FC2" w:rsidRDefault="0033621E" w:rsidP="000E0D2C">
            <w:pPr>
              <w:jc w:val="center"/>
              <w:rPr>
                <w:sz w:val="14"/>
                <w:szCs w:val="14"/>
                <w:lang w:val="es-PR"/>
              </w:rPr>
            </w:pPr>
          </w:p>
        </w:tc>
        <w:tc>
          <w:tcPr>
            <w:tcW w:w="548" w:type="dxa"/>
            <w:tcBorders>
              <w:left w:val="single" w:sz="24" w:space="0" w:color="auto"/>
            </w:tcBorders>
            <w:shd w:val="clear" w:color="auto" w:fill="4472C4"/>
            <w:vAlign w:val="center"/>
          </w:tcPr>
          <w:p w14:paraId="15304BE1" w14:textId="77777777" w:rsidR="0033621E" w:rsidRPr="00C42FC2" w:rsidRDefault="0033621E" w:rsidP="000E0D2C">
            <w:pPr>
              <w:jc w:val="center"/>
              <w:rPr>
                <w:sz w:val="14"/>
                <w:szCs w:val="14"/>
                <w:lang w:val="es-PR"/>
              </w:rPr>
            </w:pPr>
          </w:p>
        </w:tc>
        <w:tc>
          <w:tcPr>
            <w:tcW w:w="549" w:type="dxa"/>
            <w:shd w:val="clear" w:color="auto" w:fill="4472C4"/>
            <w:vAlign w:val="center"/>
          </w:tcPr>
          <w:p w14:paraId="78DBA81D" w14:textId="77777777" w:rsidR="0033621E" w:rsidRPr="00C42FC2" w:rsidRDefault="0033621E" w:rsidP="000E0D2C">
            <w:pPr>
              <w:jc w:val="center"/>
              <w:rPr>
                <w:sz w:val="14"/>
                <w:szCs w:val="14"/>
                <w:lang w:val="es-PR"/>
              </w:rPr>
            </w:pPr>
          </w:p>
        </w:tc>
        <w:tc>
          <w:tcPr>
            <w:tcW w:w="548" w:type="dxa"/>
            <w:shd w:val="clear" w:color="auto" w:fill="4472C4"/>
            <w:vAlign w:val="center"/>
          </w:tcPr>
          <w:p w14:paraId="1DCD5547" w14:textId="77777777" w:rsidR="0033621E" w:rsidRPr="00C42FC2" w:rsidRDefault="0033621E" w:rsidP="000E0D2C">
            <w:pPr>
              <w:jc w:val="center"/>
              <w:rPr>
                <w:sz w:val="14"/>
                <w:szCs w:val="14"/>
                <w:lang w:val="es-PR"/>
              </w:rPr>
            </w:pPr>
          </w:p>
        </w:tc>
        <w:tc>
          <w:tcPr>
            <w:tcW w:w="548" w:type="dxa"/>
            <w:tcBorders>
              <w:right w:val="single" w:sz="24" w:space="0" w:color="auto"/>
            </w:tcBorders>
            <w:shd w:val="clear" w:color="auto" w:fill="4472C4"/>
            <w:vAlign w:val="center"/>
          </w:tcPr>
          <w:p w14:paraId="694D3844" w14:textId="77777777" w:rsidR="0033621E" w:rsidRPr="00C42FC2" w:rsidRDefault="0033621E" w:rsidP="000E0D2C">
            <w:pPr>
              <w:jc w:val="center"/>
              <w:rPr>
                <w:sz w:val="14"/>
                <w:szCs w:val="14"/>
                <w:lang w:val="es-PR"/>
              </w:rPr>
            </w:pPr>
          </w:p>
        </w:tc>
        <w:tc>
          <w:tcPr>
            <w:tcW w:w="548" w:type="dxa"/>
            <w:tcBorders>
              <w:left w:val="single" w:sz="24" w:space="0" w:color="auto"/>
            </w:tcBorders>
            <w:shd w:val="clear" w:color="auto" w:fill="4472C4"/>
            <w:vAlign w:val="center"/>
          </w:tcPr>
          <w:p w14:paraId="527480BD" w14:textId="77777777" w:rsidR="0033621E" w:rsidRPr="00C42FC2" w:rsidRDefault="0033621E" w:rsidP="000E0D2C">
            <w:pPr>
              <w:jc w:val="center"/>
              <w:rPr>
                <w:sz w:val="14"/>
                <w:szCs w:val="14"/>
                <w:lang w:val="es-PR"/>
              </w:rPr>
            </w:pPr>
          </w:p>
        </w:tc>
        <w:tc>
          <w:tcPr>
            <w:tcW w:w="548" w:type="dxa"/>
            <w:shd w:val="clear" w:color="auto" w:fill="4472C4"/>
            <w:vAlign w:val="center"/>
          </w:tcPr>
          <w:p w14:paraId="5A7BAC0C" w14:textId="77777777" w:rsidR="0033621E" w:rsidRPr="00C42FC2" w:rsidRDefault="0033621E" w:rsidP="000E0D2C">
            <w:pPr>
              <w:jc w:val="center"/>
              <w:rPr>
                <w:sz w:val="14"/>
                <w:szCs w:val="14"/>
                <w:lang w:val="es-PR"/>
              </w:rPr>
            </w:pPr>
          </w:p>
        </w:tc>
        <w:tc>
          <w:tcPr>
            <w:tcW w:w="548" w:type="dxa"/>
            <w:shd w:val="clear" w:color="auto" w:fill="4472C4"/>
            <w:vAlign w:val="center"/>
          </w:tcPr>
          <w:p w14:paraId="55843CF2" w14:textId="77777777" w:rsidR="0033621E" w:rsidRPr="00C42FC2" w:rsidRDefault="0033621E" w:rsidP="000E0D2C">
            <w:pPr>
              <w:jc w:val="center"/>
              <w:rPr>
                <w:sz w:val="14"/>
                <w:szCs w:val="14"/>
                <w:lang w:val="es-PR"/>
              </w:rPr>
            </w:pPr>
          </w:p>
        </w:tc>
        <w:tc>
          <w:tcPr>
            <w:tcW w:w="549" w:type="dxa"/>
            <w:tcBorders>
              <w:right w:val="single" w:sz="24" w:space="0" w:color="auto"/>
            </w:tcBorders>
            <w:shd w:val="clear" w:color="auto" w:fill="4472C4"/>
            <w:vAlign w:val="center"/>
          </w:tcPr>
          <w:p w14:paraId="4D230208" w14:textId="77777777" w:rsidR="0033621E" w:rsidRPr="00C42FC2" w:rsidRDefault="0033621E" w:rsidP="000E0D2C">
            <w:pPr>
              <w:jc w:val="center"/>
              <w:rPr>
                <w:sz w:val="14"/>
                <w:szCs w:val="14"/>
                <w:lang w:val="es-PR"/>
              </w:rPr>
            </w:pPr>
          </w:p>
        </w:tc>
      </w:tr>
    </w:tbl>
    <w:bookmarkEnd w:id="4"/>
    <w:p w14:paraId="69EE96FB" w14:textId="77777777" w:rsidR="005F6E50" w:rsidRDefault="0033621E" w:rsidP="0033621E">
      <w:pPr>
        <w:rPr>
          <w:lang w:val="es-PR"/>
        </w:rPr>
        <w:sectPr w:rsidR="005F6E50" w:rsidSect="0033621E">
          <w:pgSz w:w="20160" w:h="12240" w:orient="landscape" w:code="5"/>
          <w:pgMar w:top="1440" w:right="1411" w:bottom="1440" w:left="1411" w:header="720" w:footer="720" w:gutter="0"/>
          <w:pgBorders w:offsetFrom="page">
            <w:top w:val="single" w:sz="4" w:space="24" w:color="auto"/>
            <w:left w:val="single" w:sz="4" w:space="24" w:color="auto"/>
            <w:bottom w:val="single" w:sz="4" w:space="24" w:color="auto"/>
            <w:right w:val="single" w:sz="4" w:space="24" w:color="auto"/>
          </w:pgBorders>
          <w:cols w:space="720"/>
          <w:titlePg/>
          <w:docGrid w:linePitch="360"/>
        </w:sectPr>
      </w:pPr>
      <w:r w:rsidRPr="0033621E">
        <w:rPr>
          <w:b/>
          <w:color w:val="000000"/>
          <w:sz w:val="16"/>
          <w:szCs w:val="16"/>
          <w:lang w:val="es-PR"/>
        </w:rPr>
        <w:t xml:space="preserve">Leyenda: </w:t>
      </w:r>
      <w:r w:rsidRPr="0033621E">
        <w:rPr>
          <w:b/>
          <w:color w:val="000000"/>
          <w:sz w:val="16"/>
          <w:szCs w:val="16"/>
          <w:shd w:val="clear" w:color="auto" w:fill="9CC2E5"/>
          <w:lang w:val="es-PR"/>
        </w:rPr>
        <w:t>Azul</w:t>
      </w:r>
      <w:r w:rsidRPr="0033621E">
        <w:rPr>
          <w:b/>
          <w:color w:val="000000"/>
          <w:sz w:val="16"/>
          <w:szCs w:val="16"/>
          <w:lang w:val="es-PR"/>
        </w:rPr>
        <w:t xml:space="preserve"> = expectativa óptima; </w:t>
      </w:r>
      <w:r w:rsidRPr="0033621E">
        <w:rPr>
          <w:b/>
          <w:color w:val="000000"/>
          <w:sz w:val="16"/>
          <w:szCs w:val="16"/>
          <w:highlight w:val="yellow"/>
          <w:lang w:val="es-PR"/>
        </w:rPr>
        <w:t>Amarillo</w:t>
      </w:r>
      <w:r w:rsidRPr="0033621E">
        <w:rPr>
          <w:b/>
          <w:color w:val="000000"/>
          <w:sz w:val="16"/>
          <w:szCs w:val="16"/>
          <w:lang w:val="es-PR"/>
        </w:rPr>
        <w:t xml:space="preserve"> = posibilidad alterna y </w:t>
      </w:r>
      <w:r w:rsidRPr="0033621E">
        <w:rPr>
          <w:b/>
          <w:color w:val="000000"/>
          <w:sz w:val="16"/>
          <w:szCs w:val="16"/>
          <w:shd w:val="clear" w:color="auto" w:fill="FF0000"/>
          <w:lang w:val="es-PR"/>
        </w:rPr>
        <w:t>Rojo</w:t>
      </w:r>
      <w:r w:rsidRPr="0033621E">
        <w:rPr>
          <w:b/>
          <w:color w:val="000000"/>
          <w:sz w:val="16"/>
          <w:szCs w:val="16"/>
          <w:lang w:val="es-PR"/>
        </w:rPr>
        <w:t xml:space="preserve"> = No esperado)</w:t>
      </w:r>
      <w:r w:rsidRPr="0033621E">
        <w:rPr>
          <w:lang w:val="es-PR"/>
        </w:rPr>
        <w:t xml:space="preserve"> </w:t>
      </w:r>
    </w:p>
    <w:p w14:paraId="7D1C800B" w14:textId="258686D0" w:rsidR="00C42FC2" w:rsidRPr="000E0D2C" w:rsidRDefault="00C42FC2" w:rsidP="00C42FC2">
      <w:pPr>
        <w:pStyle w:val="Heading1"/>
        <w:rPr>
          <w:lang w:val="es-PR"/>
        </w:rPr>
      </w:pPr>
      <w:r w:rsidRPr="000E0D2C">
        <w:rPr>
          <w:lang w:val="es-PR"/>
        </w:rPr>
        <w:t>SAEE 2020-F:  Recomendación de Indicadores a Evaluar en la SAEE 2020 por Fase y por Ruta</w:t>
      </w:r>
    </w:p>
    <w:tbl>
      <w:tblPr>
        <w:tblW w:w="0" w:type="auto"/>
        <w:tblLayout w:type="fixed"/>
        <w:tblLook w:val="04A0" w:firstRow="1" w:lastRow="0" w:firstColumn="1" w:lastColumn="0" w:noHBand="0" w:noVBand="1"/>
      </w:tblPr>
      <w:tblGrid>
        <w:gridCol w:w="3208"/>
        <w:gridCol w:w="641"/>
        <w:gridCol w:w="514"/>
        <w:gridCol w:w="517"/>
        <w:gridCol w:w="636"/>
        <w:gridCol w:w="522"/>
        <w:gridCol w:w="522"/>
        <w:gridCol w:w="639"/>
        <w:gridCol w:w="522"/>
        <w:gridCol w:w="522"/>
        <w:gridCol w:w="632"/>
        <w:gridCol w:w="522"/>
        <w:gridCol w:w="522"/>
        <w:gridCol w:w="732"/>
        <w:gridCol w:w="604"/>
        <w:gridCol w:w="598"/>
        <w:gridCol w:w="767"/>
        <w:gridCol w:w="687"/>
        <w:gridCol w:w="522"/>
        <w:gridCol w:w="732"/>
        <w:gridCol w:w="522"/>
        <w:gridCol w:w="522"/>
        <w:gridCol w:w="522"/>
        <w:gridCol w:w="563"/>
        <w:gridCol w:w="580"/>
      </w:tblGrid>
      <w:tr w:rsidR="005F6E50" w:rsidRPr="005E18EB" w14:paraId="6DF2C65E" w14:textId="77777777" w:rsidTr="00335E69">
        <w:tc>
          <w:tcPr>
            <w:tcW w:w="17270" w:type="dxa"/>
            <w:gridSpan w:val="25"/>
            <w:tcBorders>
              <w:bottom w:val="single" w:sz="4" w:space="0" w:color="auto"/>
            </w:tcBorders>
            <w:shd w:val="clear" w:color="auto" w:fill="FFFFFF"/>
          </w:tcPr>
          <w:p w14:paraId="3A125FD2" w14:textId="77777777" w:rsidR="005F6E50" w:rsidRPr="000E0D2C" w:rsidRDefault="005F6E50" w:rsidP="000E0D2C">
            <w:pPr>
              <w:tabs>
                <w:tab w:val="left" w:pos="520"/>
              </w:tabs>
              <w:rPr>
                <w:lang w:val="es-PR"/>
              </w:rPr>
            </w:pPr>
            <w:r w:rsidRPr="000E0D2C">
              <w:rPr>
                <w:lang w:val="es-PR"/>
              </w:rPr>
              <w:t>Descripción: Esta plantilla complementaria incluye las 188 destrezas o indicadores de funcionalidad a ser evaluados durante el proceso de transición por dimensión. Para cada indicador se sugiere el grado, la fase y rutas para la que su evaluación es esencial. Esto no lo limita la evaluación de otros indicadores de ser necesario. El equipo interdisciplinario determinará por consenso las destrezas a evaluar.</w:t>
            </w:r>
          </w:p>
        </w:tc>
      </w:tr>
      <w:tr w:rsidR="005F6E50" w:rsidRPr="0023073A" w14:paraId="3EFE90B0" w14:textId="77777777" w:rsidTr="00335E69">
        <w:tc>
          <w:tcPr>
            <w:tcW w:w="17270" w:type="dxa"/>
            <w:gridSpan w:val="25"/>
            <w:tcBorders>
              <w:top w:val="single" w:sz="4" w:space="0" w:color="auto"/>
              <w:left w:val="single" w:sz="4" w:space="0" w:color="auto"/>
              <w:bottom w:val="single" w:sz="4" w:space="0" w:color="auto"/>
              <w:right w:val="single" w:sz="4" w:space="0" w:color="auto"/>
            </w:tcBorders>
            <w:shd w:val="clear" w:color="auto" w:fill="BFBFBF"/>
          </w:tcPr>
          <w:p w14:paraId="15B0E99B" w14:textId="77777777" w:rsidR="005F6E50" w:rsidRPr="000E0D2C" w:rsidRDefault="005F6E50" w:rsidP="000E0D2C">
            <w:pPr>
              <w:tabs>
                <w:tab w:val="left" w:pos="520"/>
              </w:tabs>
              <w:ind w:left="95"/>
              <w:jc w:val="center"/>
              <w:rPr>
                <w:b/>
                <w:i/>
                <w:sz w:val="32"/>
                <w:szCs w:val="32"/>
                <w:lang w:val="es-PR"/>
              </w:rPr>
            </w:pPr>
            <w:r w:rsidRPr="000E0D2C">
              <w:rPr>
                <w:b/>
                <w:i/>
                <w:lang w:val="es-PR"/>
              </w:rPr>
              <w:t>FASES</w:t>
            </w:r>
          </w:p>
        </w:tc>
      </w:tr>
      <w:tr w:rsidR="005F6E50" w:rsidRPr="00E15798" w14:paraId="5A50591D"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C45911"/>
          </w:tcPr>
          <w:p w14:paraId="47017E50" w14:textId="77777777" w:rsidR="005F6E50" w:rsidRPr="000E0D2C" w:rsidRDefault="005F6E50" w:rsidP="000E0D2C">
            <w:pPr>
              <w:tabs>
                <w:tab w:val="left" w:pos="520"/>
              </w:tabs>
              <w:rPr>
                <w:rFonts w:cs="Calibri"/>
                <w:sz w:val="20"/>
                <w:szCs w:val="20"/>
                <w:lang w:val="es-PR"/>
              </w:rPr>
            </w:pPr>
            <w:r w:rsidRPr="000E0D2C">
              <w:rPr>
                <w:rFonts w:cs="Calibri"/>
                <w:bCs/>
                <w:sz w:val="20"/>
                <w:szCs w:val="20"/>
                <w:lang w:val="es-PR"/>
              </w:rPr>
              <w:t>Destrezas o Indicadores por Categorías</w:t>
            </w:r>
          </w:p>
        </w:tc>
        <w:tc>
          <w:tcPr>
            <w:tcW w:w="641" w:type="dxa"/>
            <w:tcBorders>
              <w:top w:val="single" w:sz="4" w:space="0" w:color="auto"/>
              <w:left w:val="single" w:sz="4" w:space="0" w:color="auto"/>
              <w:bottom w:val="single" w:sz="4" w:space="0" w:color="auto"/>
              <w:right w:val="single" w:sz="4" w:space="0" w:color="auto"/>
            </w:tcBorders>
            <w:shd w:val="clear" w:color="auto" w:fill="C45911"/>
          </w:tcPr>
          <w:p w14:paraId="1F579CC1"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F1A-6to</w:t>
            </w:r>
          </w:p>
        </w:tc>
        <w:tc>
          <w:tcPr>
            <w:tcW w:w="514" w:type="dxa"/>
            <w:tcBorders>
              <w:top w:val="single" w:sz="4" w:space="0" w:color="auto"/>
              <w:left w:val="single" w:sz="4" w:space="0" w:color="auto"/>
              <w:bottom w:val="single" w:sz="4" w:space="0" w:color="auto"/>
              <w:right w:val="single" w:sz="4" w:space="0" w:color="auto"/>
            </w:tcBorders>
            <w:shd w:val="clear" w:color="auto" w:fill="C45911"/>
          </w:tcPr>
          <w:p w14:paraId="7F255BD8" w14:textId="77777777" w:rsidR="005F6E50" w:rsidRPr="000E0D2C" w:rsidRDefault="005F6E50" w:rsidP="000E0D2C">
            <w:pPr>
              <w:tabs>
                <w:tab w:val="left" w:pos="520"/>
              </w:tabs>
              <w:rPr>
                <w:rFonts w:cs="Calibri"/>
                <w: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C45911"/>
          </w:tcPr>
          <w:p w14:paraId="57417576" w14:textId="77777777" w:rsidR="005F6E50" w:rsidRPr="000E0D2C" w:rsidRDefault="005F6E50" w:rsidP="000E0D2C">
            <w:pPr>
              <w:tabs>
                <w:tab w:val="left" w:pos="520"/>
              </w:tabs>
              <w:rPr>
                <w:rFonts w:cs="Calibri"/>
                <w: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C45911"/>
          </w:tcPr>
          <w:p w14:paraId="054423C9"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F1B-7mo</w:t>
            </w:r>
          </w:p>
        </w:tc>
        <w:tc>
          <w:tcPr>
            <w:tcW w:w="522" w:type="dxa"/>
            <w:tcBorders>
              <w:top w:val="single" w:sz="4" w:space="0" w:color="auto"/>
              <w:left w:val="single" w:sz="4" w:space="0" w:color="auto"/>
              <w:bottom w:val="single" w:sz="4" w:space="0" w:color="auto"/>
              <w:right w:val="single" w:sz="4" w:space="0" w:color="auto"/>
            </w:tcBorders>
            <w:shd w:val="clear" w:color="auto" w:fill="C45911"/>
          </w:tcPr>
          <w:p w14:paraId="221D896C"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45911"/>
          </w:tcPr>
          <w:p w14:paraId="622DBEF0" w14:textId="77777777" w:rsidR="005F6E50" w:rsidRPr="000E0D2C" w:rsidRDefault="005F6E50" w:rsidP="000E0D2C">
            <w:pPr>
              <w:tabs>
                <w:tab w:val="left" w:pos="520"/>
              </w:tabs>
              <w:rPr>
                <w:rFonts w:cs="Calibri"/>
                <w: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C45911"/>
          </w:tcPr>
          <w:p w14:paraId="1002DAB4"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F2A-8vo</w:t>
            </w:r>
          </w:p>
        </w:tc>
        <w:tc>
          <w:tcPr>
            <w:tcW w:w="522" w:type="dxa"/>
            <w:tcBorders>
              <w:top w:val="single" w:sz="4" w:space="0" w:color="auto"/>
              <w:left w:val="single" w:sz="4" w:space="0" w:color="auto"/>
              <w:bottom w:val="single" w:sz="4" w:space="0" w:color="auto"/>
              <w:right w:val="single" w:sz="4" w:space="0" w:color="auto"/>
            </w:tcBorders>
            <w:shd w:val="clear" w:color="auto" w:fill="C45911"/>
          </w:tcPr>
          <w:p w14:paraId="588CD2E0"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45911"/>
          </w:tcPr>
          <w:p w14:paraId="2D82D104" w14:textId="77777777" w:rsidR="005F6E50" w:rsidRPr="000E0D2C" w:rsidRDefault="005F6E50" w:rsidP="000E0D2C">
            <w:pPr>
              <w:tabs>
                <w:tab w:val="left" w:pos="520"/>
              </w:tabs>
              <w:rPr>
                <w:rFonts w:cs="Calibri"/>
                <w: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C45911"/>
          </w:tcPr>
          <w:p w14:paraId="0E9940AD"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F2B-9no</w:t>
            </w:r>
          </w:p>
        </w:tc>
        <w:tc>
          <w:tcPr>
            <w:tcW w:w="522" w:type="dxa"/>
            <w:tcBorders>
              <w:top w:val="single" w:sz="4" w:space="0" w:color="auto"/>
              <w:left w:val="single" w:sz="4" w:space="0" w:color="auto"/>
              <w:bottom w:val="single" w:sz="4" w:space="0" w:color="auto"/>
              <w:right w:val="single" w:sz="4" w:space="0" w:color="auto"/>
            </w:tcBorders>
            <w:shd w:val="clear" w:color="auto" w:fill="C45911"/>
          </w:tcPr>
          <w:p w14:paraId="2852E57F"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45911"/>
          </w:tcPr>
          <w:p w14:paraId="0F3AF8E7" w14:textId="77777777" w:rsidR="005F6E50" w:rsidRPr="000E0D2C" w:rsidRDefault="005F6E50" w:rsidP="000E0D2C">
            <w:pPr>
              <w:tabs>
                <w:tab w:val="left" w:pos="520"/>
              </w:tabs>
              <w:rPr>
                <w:rFonts w:cs="Calibri"/>
                <w: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45911"/>
          </w:tcPr>
          <w:p w14:paraId="646B7F7F"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F3A-10mo</w:t>
            </w:r>
          </w:p>
        </w:tc>
        <w:tc>
          <w:tcPr>
            <w:tcW w:w="604" w:type="dxa"/>
            <w:tcBorders>
              <w:top w:val="single" w:sz="4" w:space="0" w:color="auto"/>
              <w:left w:val="single" w:sz="4" w:space="0" w:color="auto"/>
              <w:bottom w:val="single" w:sz="4" w:space="0" w:color="auto"/>
              <w:right w:val="single" w:sz="4" w:space="0" w:color="auto"/>
            </w:tcBorders>
            <w:shd w:val="clear" w:color="auto" w:fill="C45911"/>
          </w:tcPr>
          <w:p w14:paraId="0B071337" w14:textId="77777777" w:rsidR="005F6E50" w:rsidRPr="000E0D2C" w:rsidRDefault="005F6E50" w:rsidP="000E0D2C">
            <w:pPr>
              <w:tabs>
                <w:tab w:val="left" w:pos="520"/>
              </w:tabs>
              <w:rPr>
                <w:rFonts w:cs="Calibri"/>
                <w: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C45911"/>
          </w:tcPr>
          <w:p w14:paraId="2978E3EC" w14:textId="77777777" w:rsidR="005F6E50" w:rsidRPr="000E0D2C" w:rsidRDefault="005F6E50" w:rsidP="000E0D2C">
            <w:pPr>
              <w:tabs>
                <w:tab w:val="left" w:pos="520"/>
              </w:tabs>
              <w:rPr>
                <w:rFonts w:cs="Calibri"/>
                <w: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C45911"/>
          </w:tcPr>
          <w:p w14:paraId="1DCC9E64" w14:textId="77777777" w:rsidR="005F6E50" w:rsidRPr="000E0D2C" w:rsidRDefault="005F6E50" w:rsidP="000E0D2C">
            <w:pPr>
              <w:tabs>
                <w:tab w:val="left" w:pos="520"/>
              </w:tabs>
              <w:ind w:left="35"/>
              <w:rPr>
                <w:rFonts w:cs="Calibri"/>
                <w:i/>
                <w:sz w:val="20"/>
                <w:szCs w:val="20"/>
                <w:lang w:val="es-PR"/>
              </w:rPr>
            </w:pPr>
            <w:r w:rsidRPr="000E0D2C">
              <w:rPr>
                <w:rFonts w:cs="Calibri"/>
                <w:bCs/>
                <w:i/>
                <w:sz w:val="20"/>
                <w:szCs w:val="20"/>
                <w:lang w:val="es-PR"/>
              </w:rPr>
              <w:t>F3B-11mo</w:t>
            </w:r>
          </w:p>
        </w:tc>
        <w:tc>
          <w:tcPr>
            <w:tcW w:w="687" w:type="dxa"/>
            <w:tcBorders>
              <w:top w:val="single" w:sz="4" w:space="0" w:color="auto"/>
              <w:left w:val="single" w:sz="4" w:space="0" w:color="auto"/>
              <w:bottom w:val="single" w:sz="4" w:space="0" w:color="auto"/>
              <w:right w:val="single" w:sz="4" w:space="0" w:color="auto"/>
            </w:tcBorders>
            <w:shd w:val="clear" w:color="auto" w:fill="C45911"/>
          </w:tcPr>
          <w:p w14:paraId="4DE52B02"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45911"/>
          </w:tcPr>
          <w:p w14:paraId="6BAFCCE8" w14:textId="77777777" w:rsidR="005F6E50" w:rsidRPr="000E0D2C" w:rsidRDefault="005F6E50" w:rsidP="000E0D2C">
            <w:pPr>
              <w:tabs>
                <w:tab w:val="left" w:pos="520"/>
              </w:tabs>
              <w:rPr>
                <w:rFonts w:cs="Calibri"/>
                <w: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45911"/>
          </w:tcPr>
          <w:p w14:paraId="5254D0AC"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F3C- 12mo</w:t>
            </w:r>
          </w:p>
        </w:tc>
        <w:tc>
          <w:tcPr>
            <w:tcW w:w="522" w:type="dxa"/>
            <w:tcBorders>
              <w:top w:val="single" w:sz="4" w:space="0" w:color="auto"/>
              <w:left w:val="single" w:sz="4" w:space="0" w:color="auto"/>
              <w:bottom w:val="single" w:sz="4" w:space="0" w:color="auto"/>
              <w:right w:val="single" w:sz="4" w:space="0" w:color="auto"/>
            </w:tcBorders>
            <w:shd w:val="clear" w:color="auto" w:fill="C45911"/>
          </w:tcPr>
          <w:p w14:paraId="1AD64202"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45911"/>
          </w:tcPr>
          <w:p w14:paraId="28AF134E"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45911"/>
          </w:tcPr>
          <w:p w14:paraId="5F84633D"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F4</w:t>
            </w:r>
          </w:p>
          <w:p w14:paraId="74DFF512"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A</w:t>
            </w:r>
          </w:p>
        </w:tc>
        <w:tc>
          <w:tcPr>
            <w:tcW w:w="563" w:type="dxa"/>
            <w:tcBorders>
              <w:top w:val="single" w:sz="4" w:space="0" w:color="auto"/>
              <w:left w:val="single" w:sz="4" w:space="0" w:color="auto"/>
              <w:bottom w:val="single" w:sz="4" w:space="0" w:color="auto"/>
              <w:right w:val="single" w:sz="4" w:space="0" w:color="auto"/>
            </w:tcBorders>
            <w:shd w:val="clear" w:color="auto" w:fill="C45911"/>
          </w:tcPr>
          <w:p w14:paraId="4EC9B28B" w14:textId="77777777" w:rsidR="005F6E50" w:rsidRPr="000E0D2C" w:rsidRDefault="005F6E50" w:rsidP="000E0D2C">
            <w:pPr>
              <w:tabs>
                <w:tab w:val="left" w:pos="520"/>
              </w:tabs>
              <w:ind w:left="60"/>
              <w:rPr>
                <w:rFonts w:cs="Calibri"/>
                <w:i/>
                <w:sz w:val="20"/>
                <w:szCs w:val="20"/>
                <w:lang w:val="es-PR"/>
              </w:rPr>
            </w:pPr>
            <w:r w:rsidRPr="000E0D2C">
              <w:rPr>
                <w:rFonts w:cs="Calibri"/>
                <w:bCs/>
                <w:i/>
                <w:sz w:val="20"/>
                <w:szCs w:val="20"/>
                <w:lang w:val="es-PR"/>
              </w:rPr>
              <w:t>F4</w:t>
            </w:r>
          </w:p>
          <w:p w14:paraId="2AD353D7" w14:textId="77777777" w:rsidR="005F6E50" w:rsidRPr="000E0D2C" w:rsidRDefault="005F6E50" w:rsidP="000E0D2C">
            <w:pPr>
              <w:tabs>
                <w:tab w:val="left" w:pos="520"/>
              </w:tabs>
              <w:ind w:left="60"/>
              <w:rPr>
                <w:rFonts w:cs="Calibri"/>
                <w:i/>
                <w:sz w:val="20"/>
                <w:szCs w:val="20"/>
                <w:lang w:val="es-PR"/>
              </w:rPr>
            </w:pPr>
            <w:r w:rsidRPr="000E0D2C">
              <w:rPr>
                <w:rFonts w:cs="Calibri"/>
                <w:bCs/>
                <w:i/>
                <w:sz w:val="20"/>
                <w:szCs w:val="20"/>
                <w:lang w:val="es-PR"/>
              </w:rPr>
              <w:t>B</w:t>
            </w:r>
          </w:p>
        </w:tc>
        <w:tc>
          <w:tcPr>
            <w:tcW w:w="580" w:type="dxa"/>
            <w:tcBorders>
              <w:top w:val="single" w:sz="4" w:space="0" w:color="auto"/>
              <w:left w:val="single" w:sz="4" w:space="0" w:color="auto"/>
              <w:bottom w:val="single" w:sz="4" w:space="0" w:color="auto"/>
              <w:right w:val="single" w:sz="4" w:space="0" w:color="auto"/>
            </w:tcBorders>
            <w:shd w:val="clear" w:color="auto" w:fill="C45911"/>
          </w:tcPr>
          <w:p w14:paraId="084434AD" w14:textId="77777777" w:rsidR="005F6E50" w:rsidRPr="000E0D2C" w:rsidRDefault="005F6E50" w:rsidP="000E0D2C">
            <w:pPr>
              <w:tabs>
                <w:tab w:val="left" w:pos="520"/>
              </w:tabs>
              <w:ind w:left="95"/>
              <w:rPr>
                <w:rFonts w:cs="Calibri"/>
                <w:i/>
                <w:sz w:val="20"/>
                <w:szCs w:val="20"/>
                <w:lang w:val="es-PR"/>
              </w:rPr>
            </w:pPr>
            <w:r w:rsidRPr="000E0D2C">
              <w:rPr>
                <w:rFonts w:cs="Calibri"/>
                <w:bCs/>
                <w:i/>
                <w:sz w:val="20"/>
                <w:szCs w:val="20"/>
                <w:lang w:val="es-PR"/>
              </w:rPr>
              <w:t>F4</w:t>
            </w:r>
          </w:p>
          <w:p w14:paraId="3BA594F5" w14:textId="77777777" w:rsidR="005F6E50" w:rsidRPr="000E0D2C" w:rsidRDefault="005F6E50" w:rsidP="000E0D2C">
            <w:pPr>
              <w:tabs>
                <w:tab w:val="left" w:pos="520"/>
              </w:tabs>
              <w:ind w:left="95"/>
              <w:rPr>
                <w:rFonts w:cs="Calibri"/>
                <w:i/>
                <w:sz w:val="20"/>
                <w:szCs w:val="20"/>
                <w:lang w:val="es-PR"/>
              </w:rPr>
            </w:pPr>
            <w:r w:rsidRPr="000E0D2C">
              <w:rPr>
                <w:rFonts w:cs="Calibri"/>
                <w:bCs/>
                <w:i/>
                <w:sz w:val="20"/>
                <w:szCs w:val="20"/>
                <w:lang w:val="es-PR"/>
              </w:rPr>
              <w:t>C</w:t>
            </w:r>
          </w:p>
        </w:tc>
      </w:tr>
      <w:tr w:rsidR="005F6E50" w14:paraId="72F0193E"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ED7D31"/>
          </w:tcPr>
          <w:p w14:paraId="57778CC5" w14:textId="77777777" w:rsidR="005F6E50" w:rsidRPr="000E0D2C" w:rsidRDefault="005F6E50" w:rsidP="000E0D2C">
            <w:pPr>
              <w:tabs>
                <w:tab w:val="left" w:pos="520"/>
              </w:tabs>
              <w:rPr>
                <w:rFonts w:cs="Calibri"/>
                <w:sz w:val="20"/>
                <w:szCs w:val="20"/>
                <w:lang w:val="es-PR"/>
              </w:rPr>
            </w:pPr>
            <w:r w:rsidRPr="000E0D2C">
              <w:rPr>
                <w:rFonts w:cs="Calibri"/>
                <w:bCs/>
                <w:sz w:val="20"/>
                <w:szCs w:val="20"/>
                <w:lang w:val="es-PR"/>
              </w:rPr>
              <w:t>I.</w:t>
            </w:r>
            <w:r w:rsidRPr="000E0D2C">
              <w:rPr>
                <w:rFonts w:cs="Calibri"/>
                <w:bCs/>
                <w:color w:val="000000"/>
                <w:sz w:val="20"/>
                <w:szCs w:val="20"/>
                <w:lang w:val="es-PR"/>
              </w:rPr>
              <w:t xml:space="preserve"> Vida diaria (vida en comunidad, ADL, salud y seguridad)</w:t>
            </w:r>
          </w:p>
        </w:tc>
        <w:tc>
          <w:tcPr>
            <w:tcW w:w="641" w:type="dxa"/>
            <w:tcBorders>
              <w:top w:val="single" w:sz="4" w:space="0" w:color="auto"/>
              <w:left w:val="single" w:sz="4" w:space="0" w:color="auto"/>
              <w:bottom w:val="single" w:sz="4" w:space="0" w:color="auto"/>
              <w:right w:val="single" w:sz="4" w:space="0" w:color="auto"/>
            </w:tcBorders>
            <w:shd w:val="clear" w:color="auto" w:fill="ED7D31"/>
          </w:tcPr>
          <w:p w14:paraId="2060363D"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R1</w:t>
            </w:r>
          </w:p>
        </w:tc>
        <w:tc>
          <w:tcPr>
            <w:tcW w:w="514" w:type="dxa"/>
            <w:tcBorders>
              <w:top w:val="single" w:sz="4" w:space="0" w:color="auto"/>
              <w:left w:val="single" w:sz="4" w:space="0" w:color="auto"/>
              <w:bottom w:val="single" w:sz="4" w:space="0" w:color="auto"/>
              <w:right w:val="single" w:sz="4" w:space="0" w:color="auto"/>
            </w:tcBorders>
            <w:shd w:val="clear" w:color="auto" w:fill="ED7D31"/>
          </w:tcPr>
          <w:p w14:paraId="260D7F61"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R2</w:t>
            </w:r>
          </w:p>
        </w:tc>
        <w:tc>
          <w:tcPr>
            <w:tcW w:w="517" w:type="dxa"/>
            <w:tcBorders>
              <w:top w:val="single" w:sz="4" w:space="0" w:color="auto"/>
              <w:left w:val="single" w:sz="4" w:space="0" w:color="auto"/>
              <w:bottom w:val="single" w:sz="4" w:space="0" w:color="auto"/>
              <w:right w:val="single" w:sz="4" w:space="0" w:color="auto"/>
            </w:tcBorders>
            <w:shd w:val="clear" w:color="auto" w:fill="ED7D31"/>
          </w:tcPr>
          <w:p w14:paraId="6EDC6F12"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R3</w:t>
            </w:r>
          </w:p>
        </w:tc>
        <w:tc>
          <w:tcPr>
            <w:tcW w:w="636" w:type="dxa"/>
            <w:tcBorders>
              <w:top w:val="single" w:sz="4" w:space="0" w:color="auto"/>
              <w:left w:val="single" w:sz="4" w:space="0" w:color="auto"/>
              <w:bottom w:val="single" w:sz="4" w:space="0" w:color="auto"/>
              <w:right w:val="single" w:sz="4" w:space="0" w:color="auto"/>
            </w:tcBorders>
            <w:shd w:val="clear" w:color="auto" w:fill="ED7D31"/>
          </w:tcPr>
          <w:p w14:paraId="199E06A5"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R1</w:t>
            </w:r>
          </w:p>
        </w:tc>
        <w:tc>
          <w:tcPr>
            <w:tcW w:w="522" w:type="dxa"/>
            <w:tcBorders>
              <w:top w:val="single" w:sz="4" w:space="0" w:color="auto"/>
              <w:left w:val="single" w:sz="4" w:space="0" w:color="auto"/>
              <w:bottom w:val="single" w:sz="4" w:space="0" w:color="auto"/>
              <w:right w:val="single" w:sz="4" w:space="0" w:color="auto"/>
            </w:tcBorders>
            <w:shd w:val="clear" w:color="auto" w:fill="ED7D31"/>
          </w:tcPr>
          <w:p w14:paraId="5E719A37"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ED7D31"/>
          </w:tcPr>
          <w:p w14:paraId="47362B9D"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R3</w:t>
            </w:r>
          </w:p>
        </w:tc>
        <w:tc>
          <w:tcPr>
            <w:tcW w:w="639" w:type="dxa"/>
            <w:tcBorders>
              <w:top w:val="single" w:sz="4" w:space="0" w:color="auto"/>
              <w:left w:val="single" w:sz="4" w:space="0" w:color="auto"/>
              <w:bottom w:val="single" w:sz="4" w:space="0" w:color="auto"/>
              <w:right w:val="single" w:sz="4" w:space="0" w:color="auto"/>
            </w:tcBorders>
            <w:shd w:val="clear" w:color="auto" w:fill="ED7D31"/>
          </w:tcPr>
          <w:p w14:paraId="0433F4A4"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R1</w:t>
            </w:r>
          </w:p>
        </w:tc>
        <w:tc>
          <w:tcPr>
            <w:tcW w:w="522" w:type="dxa"/>
            <w:tcBorders>
              <w:top w:val="single" w:sz="4" w:space="0" w:color="auto"/>
              <w:left w:val="single" w:sz="4" w:space="0" w:color="auto"/>
              <w:bottom w:val="single" w:sz="4" w:space="0" w:color="auto"/>
              <w:right w:val="single" w:sz="4" w:space="0" w:color="auto"/>
            </w:tcBorders>
            <w:shd w:val="clear" w:color="auto" w:fill="ED7D31"/>
          </w:tcPr>
          <w:p w14:paraId="583CD972"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ED7D31"/>
          </w:tcPr>
          <w:p w14:paraId="316EC827"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R3</w:t>
            </w:r>
          </w:p>
        </w:tc>
        <w:tc>
          <w:tcPr>
            <w:tcW w:w="632" w:type="dxa"/>
            <w:tcBorders>
              <w:top w:val="single" w:sz="4" w:space="0" w:color="auto"/>
              <w:left w:val="single" w:sz="4" w:space="0" w:color="auto"/>
              <w:bottom w:val="single" w:sz="4" w:space="0" w:color="auto"/>
              <w:right w:val="single" w:sz="4" w:space="0" w:color="auto"/>
            </w:tcBorders>
            <w:shd w:val="clear" w:color="auto" w:fill="ED7D31"/>
          </w:tcPr>
          <w:p w14:paraId="02013C90"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R1</w:t>
            </w:r>
          </w:p>
        </w:tc>
        <w:tc>
          <w:tcPr>
            <w:tcW w:w="522" w:type="dxa"/>
            <w:tcBorders>
              <w:top w:val="single" w:sz="4" w:space="0" w:color="auto"/>
              <w:left w:val="single" w:sz="4" w:space="0" w:color="auto"/>
              <w:bottom w:val="single" w:sz="4" w:space="0" w:color="auto"/>
              <w:right w:val="single" w:sz="4" w:space="0" w:color="auto"/>
            </w:tcBorders>
            <w:shd w:val="clear" w:color="auto" w:fill="ED7D31"/>
          </w:tcPr>
          <w:p w14:paraId="047D233A"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ED7D31"/>
          </w:tcPr>
          <w:p w14:paraId="4FBD236A"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R3</w:t>
            </w:r>
          </w:p>
        </w:tc>
        <w:tc>
          <w:tcPr>
            <w:tcW w:w="732" w:type="dxa"/>
            <w:tcBorders>
              <w:top w:val="single" w:sz="4" w:space="0" w:color="auto"/>
              <w:left w:val="single" w:sz="4" w:space="0" w:color="auto"/>
              <w:bottom w:val="single" w:sz="4" w:space="0" w:color="auto"/>
              <w:right w:val="single" w:sz="4" w:space="0" w:color="auto"/>
            </w:tcBorders>
            <w:shd w:val="clear" w:color="auto" w:fill="ED7D31"/>
          </w:tcPr>
          <w:p w14:paraId="260484F3"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R1</w:t>
            </w:r>
          </w:p>
        </w:tc>
        <w:tc>
          <w:tcPr>
            <w:tcW w:w="604" w:type="dxa"/>
            <w:tcBorders>
              <w:top w:val="single" w:sz="4" w:space="0" w:color="auto"/>
              <w:left w:val="single" w:sz="4" w:space="0" w:color="auto"/>
              <w:bottom w:val="single" w:sz="4" w:space="0" w:color="auto"/>
              <w:right w:val="single" w:sz="4" w:space="0" w:color="auto"/>
            </w:tcBorders>
            <w:shd w:val="clear" w:color="auto" w:fill="ED7D31"/>
          </w:tcPr>
          <w:p w14:paraId="166D149A"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R2</w:t>
            </w:r>
          </w:p>
        </w:tc>
        <w:tc>
          <w:tcPr>
            <w:tcW w:w="598" w:type="dxa"/>
            <w:tcBorders>
              <w:top w:val="single" w:sz="4" w:space="0" w:color="auto"/>
              <w:left w:val="single" w:sz="4" w:space="0" w:color="auto"/>
              <w:bottom w:val="single" w:sz="4" w:space="0" w:color="auto"/>
              <w:right w:val="single" w:sz="4" w:space="0" w:color="auto"/>
            </w:tcBorders>
            <w:shd w:val="clear" w:color="auto" w:fill="ED7D31"/>
          </w:tcPr>
          <w:p w14:paraId="71BC25DE"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R3</w:t>
            </w:r>
          </w:p>
        </w:tc>
        <w:tc>
          <w:tcPr>
            <w:tcW w:w="767" w:type="dxa"/>
            <w:tcBorders>
              <w:top w:val="single" w:sz="4" w:space="0" w:color="auto"/>
              <w:left w:val="single" w:sz="4" w:space="0" w:color="auto"/>
              <w:bottom w:val="single" w:sz="4" w:space="0" w:color="auto"/>
              <w:right w:val="single" w:sz="4" w:space="0" w:color="auto"/>
            </w:tcBorders>
            <w:shd w:val="clear" w:color="auto" w:fill="ED7D31"/>
          </w:tcPr>
          <w:p w14:paraId="5A05B241" w14:textId="77777777" w:rsidR="005F6E50" w:rsidRPr="000E0D2C" w:rsidRDefault="005F6E50" w:rsidP="000E0D2C">
            <w:pPr>
              <w:tabs>
                <w:tab w:val="left" w:pos="520"/>
              </w:tabs>
              <w:ind w:left="35"/>
              <w:rPr>
                <w:rFonts w:cs="Calibri"/>
                <w:i/>
                <w:sz w:val="20"/>
                <w:szCs w:val="20"/>
                <w:lang w:val="es-PR"/>
              </w:rPr>
            </w:pPr>
            <w:r w:rsidRPr="000E0D2C">
              <w:rPr>
                <w:rFonts w:cs="Calibri"/>
                <w:bCs/>
                <w:i/>
                <w:sz w:val="20"/>
                <w:szCs w:val="20"/>
                <w:lang w:val="es-PR"/>
              </w:rPr>
              <w:t>R1</w:t>
            </w:r>
          </w:p>
        </w:tc>
        <w:tc>
          <w:tcPr>
            <w:tcW w:w="687" w:type="dxa"/>
            <w:tcBorders>
              <w:top w:val="single" w:sz="4" w:space="0" w:color="auto"/>
              <w:left w:val="single" w:sz="4" w:space="0" w:color="auto"/>
              <w:bottom w:val="single" w:sz="4" w:space="0" w:color="auto"/>
              <w:right w:val="single" w:sz="4" w:space="0" w:color="auto"/>
            </w:tcBorders>
            <w:shd w:val="clear" w:color="auto" w:fill="ED7D31"/>
          </w:tcPr>
          <w:p w14:paraId="27944427"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ED7D31"/>
          </w:tcPr>
          <w:p w14:paraId="7E074C27"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R3</w:t>
            </w:r>
          </w:p>
        </w:tc>
        <w:tc>
          <w:tcPr>
            <w:tcW w:w="732" w:type="dxa"/>
            <w:tcBorders>
              <w:top w:val="single" w:sz="4" w:space="0" w:color="auto"/>
              <w:left w:val="single" w:sz="4" w:space="0" w:color="auto"/>
              <w:bottom w:val="single" w:sz="4" w:space="0" w:color="auto"/>
              <w:right w:val="single" w:sz="4" w:space="0" w:color="auto"/>
            </w:tcBorders>
            <w:shd w:val="clear" w:color="auto" w:fill="ED7D31"/>
          </w:tcPr>
          <w:p w14:paraId="79017903"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 xml:space="preserve">R1 </w:t>
            </w:r>
          </w:p>
        </w:tc>
        <w:tc>
          <w:tcPr>
            <w:tcW w:w="522" w:type="dxa"/>
            <w:tcBorders>
              <w:top w:val="single" w:sz="4" w:space="0" w:color="auto"/>
              <w:left w:val="single" w:sz="4" w:space="0" w:color="auto"/>
              <w:bottom w:val="single" w:sz="4" w:space="0" w:color="auto"/>
              <w:right w:val="single" w:sz="4" w:space="0" w:color="auto"/>
            </w:tcBorders>
            <w:shd w:val="clear" w:color="auto" w:fill="ED7D31"/>
          </w:tcPr>
          <w:p w14:paraId="488C6A3D"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ED7D31"/>
          </w:tcPr>
          <w:p w14:paraId="4DD493A1"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R3</w:t>
            </w:r>
          </w:p>
        </w:tc>
        <w:tc>
          <w:tcPr>
            <w:tcW w:w="522" w:type="dxa"/>
            <w:tcBorders>
              <w:top w:val="single" w:sz="4" w:space="0" w:color="auto"/>
              <w:left w:val="single" w:sz="4" w:space="0" w:color="auto"/>
              <w:bottom w:val="single" w:sz="4" w:space="0" w:color="auto"/>
              <w:right w:val="single" w:sz="4" w:space="0" w:color="auto"/>
            </w:tcBorders>
            <w:shd w:val="clear" w:color="auto" w:fill="ED7D31"/>
          </w:tcPr>
          <w:p w14:paraId="6F306FC9"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R3</w:t>
            </w:r>
          </w:p>
        </w:tc>
        <w:tc>
          <w:tcPr>
            <w:tcW w:w="563" w:type="dxa"/>
            <w:tcBorders>
              <w:top w:val="single" w:sz="4" w:space="0" w:color="auto"/>
              <w:left w:val="single" w:sz="4" w:space="0" w:color="auto"/>
              <w:bottom w:val="single" w:sz="4" w:space="0" w:color="auto"/>
              <w:right w:val="single" w:sz="4" w:space="0" w:color="auto"/>
            </w:tcBorders>
            <w:shd w:val="clear" w:color="auto" w:fill="ED7D31"/>
          </w:tcPr>
          <w:p w14:paraId="303D6C3B" w14:textId="77777777" w:rsidR="005F6E50" w:rsidRPr="000E0D2C" w:rsidRDefault="005F6E50" w:rsidP="000E0D2C">
            <w:pPr>
              <w:tabs>
                <w:tab w:val="left" w:pos="520"/>
              </w:tabs>
              <w:ind w:left="60"/>
              <w:rPr>
                <w:rFonts w:cs="Calibri"/>
                <w:i/>
                <w:sz w:val="20"/>
                <w:szCs w:val="20"/>
                <w:lang w:val="es-PR"/>
              </w:rPr>
            </w:pPr>
            <w:r w:rsidRPr="000E0D2C">
              <w:rPr>
                <w:rFonts w:cs="Calibri"/>
                <w:bCs/>
                <w:i/>
                <w:sz w:val="20"/>
                <w:szCs w:val="20"/>
                <w:lang w:val="es-PR"/>
              </w:rPr>
              <w:t>R3</w:t>
            </w:r>
          </w:p>
        </w:tc>
        <w:tc>
          <w:tcPr>
            <w:tcW w:w="580" w:type="dxa"/>
            <w:tcBorders>
              <w:top w:val="single" w:sz="4" w:space="0" w:color="auto"/>
              <w:left w:val="single" w:sz="4" w:space="0" w:color="auto"/>
              <w:bottom w:val="single" w:sz="4" w:space="0" w:color="auto"/>
              <w:right w:val="single" w:sz="4" w:space="0" w:color="auto"/>
            </w:tcBorders>
            <w:shd w:val="clear" w:color="auto" w:fill="ED7D31"/>
          </w:tcPr>
          <w:p w14:paraId="3F6DD0CD" w14:textId="77777777" w:rsidR="005F6E50" w:rsidRPr="000E0D2C" w:rsidRDefault="005F6E50" w:rsidP="000E0D2C">
            <w:pPr>
              <w:tabs>
                <w:tab w:val="left" w:pos="520"/>
              </w:tabs>
              <w:ind w:left="95"/>
              <w:rPr>
                <w:rFonts w:cs="Calibri"/>
                <w:i/>
                <w:sz w:val="20"/>
                <w:szCs w:val="20"/>
                <w:lang w:val="es-PR"/>
              </w:rPr>
            </w:pPr>
            <w:r w:rsidRPr="000E0D2C">
              <w:rPr>
                <w:rFonts w:cs="Calibri"/>
                <w:bCs/>
                <w:i/>
                <w:sz w:val="20"/>
                <w:szCs w:val="20"/>
                <w:lang w:val="es-PR"/>
              </w:rPr>
              <w:t>R3</w:t>
            </w:r>
          </w:p>
        </w:tc>
      </w:tr>
      <w:tr w:rsidR="005F6E50" w14:paraId="35A32C16"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C5E0B3"/>
          </w:tcPr>
          <w:p w14:paraId="00055863" w14:textId="77777777" w:rsidR="005F6E50" w:rsidRPr="000E0D2C" w:rsidRDefault="005F6E50" w:rsidP="000E0D2C">
            <w:pPr>
              <w:tabs>
                <w:tab w:val="left" w:pos="520"/>
              </w:tabs>
              <w:rPr>
                <w:rFonts w:cs="Calibri"/>
                <w:sz w:val="20"/>
                <w:szCs w:val="20"/>
                <w:lang w:val="es-PR"/>
              </w:rPr>
            </w:pPr>
            <w:r w:rsidRPr="000E0D2C">
              <w:rPr>
                <w:rFonts w:cs="Calibri"/>
                <w:bCs/>
                <w:sz w:val="20"/>
                <w:szCs w:val="20"/>
                <w:lang w:val="es-PR"/>
              </w:rPr>
              <w:t>Manejo personal</w:t>
            </w:r>
          </w:p>
        </w:tc>
        <w:tc>
          <w:tcPr>
            <w:tcW w:w="641" w:type="dxa"/>
            <w:tcBorders>
              <w:top w:val="single" w:sz="4" w:space="0" w:color="auto"/>
              <w:left w:val="single" w:sz="4" w:space="0" w:color="auto"/>
              <w:bottom w:val="single" w:sz="4" w:space="0" w:color="auto"/>
              <w:right w:val="single" w:sz="4" w:space="0" w:color="auto"/>
            </w:tcBorders>
            <w:shd w:val="clear" w:color="auto" w:fill="C5E0B3"/>
          </w:tcPr>
          <w:p w14:paraId="681C80FD" w14:textId="77777777" w:rsidR="005F6E50" w:rsidRPr="000E0D2C" w:rsidRDefault="005F6E50" w:rsidP="000E0D2C">
            <w:pPr>
              <w:tabs>
                <w:tab w:val="left" w:pos="520"/>
              </w:tabs>
              <w:rPr>
                <w:rFonts w:cs="Calibri"/>
                <w: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C5E0B3"/>
          </w:tcPr>
          <w:p w14:paraId="288D5E80" w14:textId="77777777" w:rsidR="005F6E50" w:rsidRPr="000E0D2C" w:rsidRDefault="005F6E50" w:rsidP="000E0D2C">
            <w:pPr>
              <w:tabs>
                <w:tab w:val="left" w:pos="520"/>
              </w:tabs>
              <w:rPr>
                <w:rFonts w:cs="Calibri"/>
                <w: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C5E0B3"/>
          </w:tcPr>
          <w:p w14:paraId="526F2E1D" w14:textId="77777777" w:rsidR="005F6E50" w:rsidRPr="000E0D2C" w:rsidRDefault="005F6E50" w:rsidP="000E0D2C">
            <w:pPr>
              <w:tabs>
                <w:tab w:val="left" w:pos="520"/>
              </w:tabs>
              <w:rPr>
                <w:rFonts w:cs="Calibri"/>
                <w: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C5E0B3"/>
          </w:tcPr>
          <w:p w14:paraId="0E48F1AB"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1F6BEC83"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0A5D2AB2" w14:textId="77777777" w:rsidR="005F6E50" w:rsidRPr="000E0D2C" w:rsidRDefault="005F6E50" w:rsidP="000E0D2C">
            <w:pPr>
              <w:tabs>
                <w:tab w:val="left" w:pos="520"/>
              </w:tabs>
              <w:rPr>
                <w:rFonts w:cs="Calibri"/>
                <w: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C5E0B3"/>
          </w:tcPr>
          <w:p w14:paraId="333B9E9F"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1140F6D5"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0449FE48" w14:textId="77777777" w:rsidR="005F6E50" w:rsidRPr="000E0D2C" w:rsidRDefault="005F6E50" w:rsidP="000E0D2C">
            <w:pPr>
              <w:tabs>
                <w:tab w:val="left" w:pos="520"/>
              </w:tabs>
              <w:rPr>
                <w:rFonts w:cs="Calibri"/>
                <w: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C5E0B3"/>
          </w:tcPr>
          <w:p w14:paraId="25ACCCC6"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71389FBE"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245537BB" w14:textId="77777777" w:rsidR="005F6E50" w:rsidRPr="000E0D2C" w:rsidRDefault="005F6E50" w:rsidP="000E0D2C">
            <w:pPr>
              <w:tabs>
                <w:tab w:val="left" w:pos="520"/>
              </w:tabs>
              <w:rPr>
                <w:rFonts w:cs="Calibri"/>
                <w: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7447D693" w14:textId="77777777" w:rsidR="005F6E50" w:rsidRPr="000E0D2C" w:rsidRDefault="005F6E50" w:rsidP="000E0D2C">
            <w:pPr>
              <w:tabs>
                <w:tab w:val="left" w:pos="520"/>
              </w:tabs>
              <w:rPr>
                <w:rFonts w:cs="Calibri"/>
                <w: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C5E0B3"/>
          </w:tcPr>
          <w:p w14:paraId="02FFB6D9" w14:textId="77777777" w:rsidR="005F6E50" w:rsidRPr="000E0D2C" w:rsidRDefault="005F6E50" w:rsidP="000E0D2C">
            <w:pPr>
              <w:tabs>
                <w:tab w:val="left" w:pos="520"/>
              </w:tabs>
              <w:rPr>
                <w:rFonts w:cs="Calibri"/>
                <w: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C5E0B3"/>
          </w:tcPr>
          <w:p w14:paraId="2716569C" w14:textId="77777777" w:rsidR="005F6E50" w:rsidRPr="000E0D2C" w:rsidRDefault="005F6E50" w:rsidP="000E0D2C">
            <w:pPr>
              <w:tabs>
                <w:tab w:val="left" w:pos="520"/>
              </w:tabs>
              <w:rPr>
                <w:rFonts w:cs="Calibri"/>
                <w: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C5E0B3"/>
          </w:tcPr>
          <w:p w14:paraId="1F0565DC" w14:textId="77777777" w:rsidR="005F6E50" w:rsidRPr="000E0D2C" w:rsidRDefault="005F6E50" w:rsidP="000E0D2C">
            <w:pPr>
              <w:tabs>
                <w:tab w:val="left" w:pos="520"/>
              </w:tabs>
              <w:ind w:left="35"/>
              <w:rPr>
                <w:rFonts w:cs="Calibri"/>
                <w: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C5E0B3"/>
          </w:tcPr>
          <w:p w14:paraId="2D216278"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74CB5C40" w14:textId="77777777" w:rsidR="005F6E50" w:rsidRPr="000E0D2C" w:rsidRDefault="005F6E50" w:rsidP="000E0D2C">
            <w:pPr>
              <w:tabs>
                <w:tab w:val="left" w:pos="520"/>
              </w:tabs>
              <w:rPr>
                <w:rFonts w:cs="Calibri"/>
                <w: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389EE81B"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433B1A2B"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4D67AC9A"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1D5566A4" w14:textId="77777777" w:rsidR="005F6E50" w:rsidRPr="000E0D2C" w:rsidRDefault="005F6E50" w:rsidP="000E0D2C">
            <w:pPr>
              <w:tabs>
                <w:tab w:val="left" w:pos="520"/>
              </w:tabs>
              <w:rPr>
                <w:rFonts w:cs="Calibri"/>
                <w: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C5E0B3"/>
          </w:tcPr>
          <w:p w14:paraId="704F5B1F" w14:textId="77777777" w:rsidR="005F6E50" w:rsidRPr="000E0D2C" w:rsidRDefault="005F6E50" w:rsidP="000E0D2C">
            <w:pPr>
              <w:tabs>
                <w:tab w:val="left" w:pos="520"/>
              </w:tabs>
              <w:ind w:left="60"/>
              <w:rPr>
                <w:rFonts w:cs="Calibri"/>
                <w: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C5E0B3"/>
          </w:tcPr>
          <w:p w14:paraId="2F67A149" w14:textId="77777777" w:rsidR="005F6E50" w:rsidRPr="000E0D2C" w:rsidRDefault="005F6E50" w:rsidP="000E0D2C">
            <w:pPr>
              <w:tabs>
                <w:tab w:val="left" w:pos="520"/>
              </w:tabs>
              <w:ind w:left="95"/>
              <w:rPr>
                <w:rFonts w:cs="Calibri"/>
                <w:i/>
                <w:sz w:val="20"/>
                <w:szCs w:val="20"/>
                <w:lang w:val="es-PR"/>
              </w:rPr>
            </w:pPr>
          </w:p>
        </w:tc>
      </w:tr>
      <w:tr w:rsidR="005F6E50" w14:paraId="22FD7360"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4FDF152B" w14:textId="77777777" w:rsidR="005F6E50" w:rsidRPr="000E0D2C" w:rsidRDefault="005F6E50" w:rsidP="00381D5E">
            <w:pPr>
              <w:pStyle w:val="ListParagraph"/>
              <w:numPr>
                <w:ilvl w:val="0"/>
                <w:numId w:val="88"/>
              </w:numPr>
              <w:tabs>
                <w:tab w:val="left" w:pos="341"/>
              </w:tabs>
              <w:contextualSpacing/>
              <w:rPr>
                <w:rFonts w:cs="Calibri"/>
                <w:sz w:val="20"/>
                <w:szCs w:val="20"/>
                <w:lang w:val="es-PR"/>
              </w:rPr>
            </w:pPr>
            <w:r w:rsidRPr="000E0D2C">
              <w:rPr>
                <w:rFonts w:cs="Calibri"/>
                <w:bCs/>
                <w:sz w:val="20"/>
                <w:szCs w:val="20"/>
                <w:lang w:val="es-PR"/>
              </w:rPr>
              <w:t>Conoce su nombre completo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C3BEFE8" w14:textId="77777777" w:rsidR="005F6E50" w:rsidRPr="000E0D2C" w:rsidRDefault="005F6E50" w:rsidP="005F6E50">
            <w:pPr>
              <w:rPr>
                <w:rFonts w:cs="Calibri"/>
                <w:sz w:val="20"/>
                <w:szCs w:val="20"/>
              </w:rPr>
            </w:pPr>
            <w:r w:rsidRPr="000E0D2C">
              <w:rPr>
                <w:rFonts w:cs="Calibri"/>
                <w:bCs/>
                <w:sz w:val="20"/>
                <w:szCs w:val="20"/>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626F7697" w14:textId="77777777" w:rsidR="005F6E50" w:rsidRPr="000E0D2C" w:rsidRDefault="005F6E50" w:rsidP="005F6E50">
            <w:pPr>
              <w:rPr>
                <w:rFonts w:cs="Calibri"/>
                <w:sz w:val="20"/>
                <w:szCs w:val="20"/>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69255A7E" w14:textId="77777777" w:rsidR="005F6E50" w:rsidRPr="000E0D2C" w:rsidRDefault="005F6E50" w:rsidP="005F6E50">
            <w:pPr>
              <w:rPr>
                <w:rFonts w:cs="Calibri"/>
                <w:sz w:val="20"/>
                <w:szCs w:val="20"/>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590D733B"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40A8801"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3108BF1" w14:textId="77777777" w:rsidR="005F6E50" w:rsidRPr="000E0D2C" w:rsidRDefault="005F6E50" w:rsidP="005F6E50">
            <w:pPr>
              <w:rPr>
                <w:rFonts w:cs="Calibri"/>
                <w:sz w:val="20"/>
                <w:szCs w:val="20"/>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3CD586E0"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6A40F8C"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EF55556" w14:textId="77777777" w:rsidR="005F6E50" w:rsidRPr="000E0D2C" w:rsidRDefault="005F6E50" w:rsidP="005F6E50">
            <w:pPr>
              <w:rPr>
                <w:rFonts w:cs="Calibri"/>
                <w:sz w:val="20"/>
                <w:szCs w:val="20"/>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64D79829"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DF54785"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5C57F01" w14:textId="77777777" w:rsidR="005F6E50" w:rsidRPr="000E0D2C" w:rsidRDefault="005F6E50" w:rsidP="005F6E50">
            <w:pPr>
              <w:rPr>
                <w:rFonts w:cs="Calibri"/>
                <w:sz w:val="20"/>
                <w:szCs w:val="20"/>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4A5F9FF" w14:textId="77777777" w:rsidR="005F6E50" w:rsidRPr="000E0D2C" w:rsidRDefault="005F6E50" w:rsidP="005F6E50">
            <w:pPr>
              <w:rPr>
                <w:rFonts w:cs="Calibri"/>
                <w:sz w:val="20"/>
                <w:szCs w:val="20"/>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6E745AB0" w14:textId="77777777" w:rsidR="005F6E50" w:rsidRPr="000E0D2C" w:rsidRDefault="005F6E50" w:rsidP="005F6E50">
            <w:pPr>
              <w:rPr>
                <w:rFonts w:cs="Calibri"/>
                <w:sz w:val="20"/>
                <w:szCs w:val="20"/>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0C814D7" w14:textId="77777777" w:rsidR="005F6E50" w:rsidRPr="000E0D2C" w:rsidRDefault="005F6E50" w:rsidP="005F6E50">
            <w:pPr>
              <w:rPr>
                <w:rFonts w:cs="Calibri"/>
                <w:sz w:val="20"/>
                <w:szCs w:val="20"/>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16D43C2C" w14:textId="77777777" w:rsidR="005F6E50" w:rsidRPr="000E0D2C" w:rsidRDefault="005F6E50" w:rsidP="005F6E50">
            <w:pPr>
              <w:rPr>
                <w:rFonts w:cs="Calibri"/>
                <w:sz w:val="20"/>
                <w:szCs w:val="20"/>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7152313"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0EF72FF" w14:textId="77777777" w:rsidR="005F6E50" w:rsidRPr="000E0D2C" w:rsidRDefault="005F6E50" w:rsidP="005F6E50">
            <w:pPr>
              <w:rPr>
                <w:rFonts w:cs="Calibri"/>
                <w:sz w:val="20"/>
                <w:szCs w:val="20"/>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D1B6FC2"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09B5E7C"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384A25F"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25602DC" w14:textId="77777777" w:rsidR="005F6E50" w:rsidRPr="000E0D2C" w:rsidRDefault="005F6E50" w:rsidP="005F6E50">
            <w:pPr>
              <w:rPr>
                <w:rFonts w:cs="Calibri"/>
                <w:sz w:val="20"/>
                <w:szCs w:val="20"/>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8B87E92" w14:textId="77777777" w:rsidR="005F6E50" w:rsidRPr="000E0D2C" w:rsidRDefault="005F6E50" w:rsidP="005F6E50">
            <w:pPr>
              <w:rPr>
                <w:rFonts w:cs="Calibri"/>
                <w:sz w:val="20"/>
                <w:szCs w:val="20"/>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58DCA046" w14:textId="77777777" w:rsidR="005F6E50" w:rsidRPr="000E0D2C" w:rsidRDefault="005F6E50" w:rsidP="005F6E50">
            <w:pPr>
              <w:rPr>
                <w:rFonts w:cs="Calibri"/>
                <w:sz w:val="20"/>
                <w:szCs w:val="20"/>
              </w:rPr>
            </w:pPr>
          </w:p>
        </w:tc>
      </w:tr>
      <w:tr w:rsidR="005F6E50" w14:paraId="6F4A72B0"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703FEA76" w14:textId="77777777" w:rsidR="005F6E50" w:rsidRPr="000E0D2C" w:rsidRDefault="005F6E50" w:rsidP="00381D5E">
            <w:pPr>
              <w:pStyle w:val="ListParagraph"/>
              <w:numPr>
                <w:ilvl w:val="0"/>
                <w:numId w:val="88"/>
              </w:numPr>
              <w:tabs>
                <w:tab w:val="left" w:pos="341"/>
              </w:tabs>
              <w:ind w:left="720"/>
              <w:contextualSpacing/>
              <w:rPr>
                <w:rFonts w:cs="Calibri"/>
                <w:color w:val="000000"/>
                <w:sz w:val="20"/>
                <w:szCs w:val="20"/>
                <w:lang w:val="es-PR"/>
              </w:rPr>
            </w:pPr>
            <w:r w:rsidRPr="000E0D2C">
              <w:rPr>
                <w:rFonts w:cs="Calibri"/>
                <w:bCs/>
                <w:sz w:val="20"/>
                <w:szCs w:val="20"/>
                <w:lang w:val="es-PR"/>
              </w:rPr>
              <w:t>Conoce su estado civil</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5F12A0BC" w14:textId="77777777" w:rsidR="005F6E50" w:rsidRPr="000E0D2C" w:rsidRDefault="005F6E50" w:rsidP="005F6E50">
            <w:pPr>
              <w:rPr>
                <w:rFonts w:cs="Calibri"/>
                <w:sz w:val="20"/>
                <w:szCs w:val="20"/>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68AD2D7A" w14:textId="77777777" w:rsidR="005F6E50" w:rsidRPr="000E0D2C" w:rsidRDefault="005F6E50" w:rsidP="005F6E50">
            <w:pPr>
              <w:rPr>
                <w:rFonts w:cs="Calibri"/>
                <w:sz w:val="20"/>
                <w:szCs w:val="20"/>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6B691B6" w14:textId="77777777" w:rsidR="005F6E50" w:rsidRPr="000E0D2C" w:rsidRDefault="005F6E50" w:rsidP="005F6E50">
            <w:pPr>
              <w:rPr>
                <w:rFonts w:cs="Calibri"/>
                <w:sz w:val="20"/>
                <w:szCs w:val="20"/>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3500DEA4" w14:textId="77777777" w:rsidR="005F6E50" w:rsidRPr="000E0D2C" w:rsidRDefault="005F6E50" w:rsidP="005F6E50">
            <w:pPr>
              <w:rPr>
                <w:rFonts w:cs="Calibri"/>
                <w:sz w:val="20"/>
                <w:szCs w:val="20"/>
              </w:rPr>
            </w:pPr>
            <w:r w:rsidRPr="000E0D2C">
              <w:rPr>
                <w:rFonts w:cs="Calibri"/>
                <w:bCs/>
                <w:sz w:val="20"/>
                <w:szCs w:val="20"/>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D6A0627" w14:textId="77777777" w:rsidR="005F6E50" w:rsidRPr="000E0D2C" w:rsidRDefault="005F6E50" w:rsidP="005F6E50">
            <w:pPr>
              <w:rPr>
                <w:rFonts w:cs="Calibri"/>
                <w:sz w:val="20"/>
                <w:szCs w:val="20"/>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77AF86E" w14:textId="77777777" w:rsidR="005F6E50" w:rsidRPr="000E0D2C" w:rsidRDefault="005F6E50" w:rsidP="005F6E50">
            <w:pPr>
              <w:rPr>
                <w:rFonts w:cs="Calibri"/>
                <w:sz w:val="20"/>
                <w:szCs w:val="20"/>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7399944F"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5DBA0AB"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5AFB7A2" w14:textId="77777777" w:rsidR="005F6E50" w:rsidRPr="000E0D2C" w:rsidRDefault="005F6E50" w:rsidP="005F6E50">
            <w:pPr>
              <w:rPr>
                <w:rFonts w:cs="Calibri"/>
                <w:sz w:val="20"/>
                <w:szCs w:val="20"/>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312490D4"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2D4D9B9"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AB17DB4" w14:textId="77777777" w:rsidR="005F6E50" w:rsidRPr="000E0D2C" w:rsidRDefault="005F6E50" w:rsidP="005F6E50">
            <w:pPr>
              <w:rPr>
                <w:rFonts w:cs="Calibri"/>
                <w:sz w:val="20"/>
                <w:szCs w:val="20"/>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63020A8" w14:textId="77777777" w:rsidR="005F6E50" w:rsidRPr="000E0D2C" w:rsidRDefault="005F6E50" w:rsidP="005F6E50">
            <w:pPr>
              <w:rPr>
                <w:rFonts w:cs="Calibri"/>
                <w:sz w:val="20"/>
                <w:szCs w:val="20"/>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1F61A4B3" w14:textId="77777777" w:rsidR="005F6E50" w:rsidRPr="000E0D2C" w:rsidRDefault="005F6E50" w:rsidP="005F6E50">
            <w:pPr>
              <w:rPr>
                <w:rFonts w:cs="Calibri"/>
                <w:sz w:val="20"/>
                <w:szCs w:val="20"/>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FF82E6E" w14:textId="77777777" w:rsidR="005F6E50" w:rsidRPr="000E0D2C" w:rsidRDefault="005F6E50" w:rsidP="005F6E50">
            <w:pPr>
              <w:rPr>
                <w:rFonts w:cs="Calibri"/>
                <w:sz w:val="20"/>
                <w:szCs w:val="20"/>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6F1A3622" w14:textId="77777777" w:rsidR="005F6E50" w:rsidRPr="000E0D2C" w:rsidRDefault="005F6E50" w:rsidP="005F6E50">
            <w:pPr>
              <w:rPr>
                <w:rFonts w:cs="Calibri"/>
                <w:sz w:val="20"/>
                <w:szCs w:val="20"/>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5B9BA013"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C58DE21" w14:textId="77777777" w:rsidR="005F6E50" w:rsidRPr="000E0D2C" w:rsidRDefault="005F6E50" w:rsidP="005F6E50">
            <w:pPr>
              <w:rPr>
                <w:rFonts w:cs="Calibri"/>
                <w:sz w:val="20"/>
                <w:szCs w:val="20"/>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84E8109"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6B92995"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87D27F3"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47261A1" w14:textId="77777777" w:rsidR="005F6E50" w:rsidRPr="000E0D2C" w:rsidRDefault="005F6E50" w:rsidP="005F6E50">
            <w:pPr>
              <w:rPr>
                <w:rFonts w:cs="Calibri"/>
                <w:sz w:val="20"/>
                <w:szCs w:val="20"/>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23183ADA" w14:textId="77777777" w:rsidR="005F6E50" w:rsidRPr="000E0D2C" w:rsidRDefault="005F6E50" w:rsidP="005F6E50">
            <w:pPr>
              <w:rPr>
                <w:rFonts w:cs="Calibri"/>
                <w:sz w:val="20"/>
                <w:szCs w:val="20"/>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3967D1B" w14:textId="77777777" w:rsidR="005F6E50" w:rsidRPr="000E0D2C" w:rsidRDefault="005F6E50" w:rsidP="005F6E50">
            <w:pPr>
              <w:rPr>
                <w:rFonts w:cs="Calibri"/>
                <w:sz w:val="20"/>
                <w:szCs w:val="20"/>
              </w:rPr>
            </w:pPr>
          </w:p>
        </w:tc>
      </w:tr>
      <w:tr w:rsidR="005F6E50" w:rsidRPr="00BD56B3" w14:paraId="57E289B7"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161EA9C6"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Conoce su fecha de nacimiento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163D0B2"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D4A063E" w14:textId="77777777" w:rsidR="005F6E50" w:rsidRPr="000E0D2C" w:rsidRDefault="005F6E50" w:rsidP="005F6E50">
            <w:pPr>
              <w:rPr>
                <w:rFonts w:cs="Calibri"/>
                <w:sz w:val="20"/>
                <w:szCs w:val="20"/>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BDE6098" w14:textId="77777777" w:rsidR="005F6E50" w:rsidRPr="000E0D2C" w:rsidRDefault="005F6E50" w:rsidP="005F6E50">
            <w:pPr>
              <w:rPr>
                <w:rFonts w:cs="Calibri"/>
                <w:sz w:val="20"/>
                <w:szCs w:val="20"/>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D2CB2E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6D7781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32805F2"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5178CFB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2C6295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72C40AD"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67B9F96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4A2968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C74866A"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D556926"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0AFAC13"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2E692381"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1283D419"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66C7A7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AA296E5"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A83B87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A488EF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CA061A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FCE5286"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940D43E"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271B2837" w14:textId="77777777" w:rsidR="005F6E50" w:rsidRPr="000E0D2C" w:rsidRDefault="005F6E50" w:rsidP="005F6E50">
            <w:pPr>
              <w:rPr>
                <w:rFonts w:cs="Calibri"/>
                <w:sz w:val="20"/>
                <w:szCs w:val="20"/>
                <w:lang w:val="es-PR"/>
              </w:rPr>
            </w:pPr>
          </w:p>
        </w:tc>
      </w:tr>
      <w:tr w:rsidR="005F6E50" w14:paraId="6841AFDD"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28CA131D"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Conoce su edad</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6B4C0D02" w14:textId="77777777" w:rsidR="005F6E50" w:rsidRPr="000E0D2C" w:rsidRDefault="005F6E50" w:rsidP="005F6E50">
            <w:pPr>
              <w:rPr>
                <w:rFonts w:cs="Calibri"/>
                <w:sz w:val="20"/>
                <w:szCs w:val="20"/>
              </w:rPr>
            </w:pPr>
            <w:r w:rsidRPr="000E0D2C">
              <w:rPr>
                <w:rFonts w:cs="Calibri"/>
                <w:bCs/>
                <w:sz w:val="20"/>
                <w:szCs w:val="20"/>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F9BFEE2" w14:textId="77777777" w:rsidR="005F6E50" w:rsidRPr="000E0D2C" w:rsidRDefault="005F6E50" w:rsidP="005F6E50">
            <w:pPr>
              <w:rPr>
                <w:rFonts w:cs="Calibri"/>
                <w:sz w:val="20"/>
                <w:szCs w:val="20"/>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E8E195C" w14:textId="77777777" w:rsidR="005F6E50" w:rsidRPr="000E0D2C" w:rsidRDefault="005F6E50" w:rsidP="005F6E50">
            <w:pPr>
              <w:rPr>
                <w:rFonts w:cs="Calibri"/>
                <w:sz w:val="20"/>
                <w:szCs w:val="20"/>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2C6FE8E4"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C464014"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E152386" w14:textId="77777777" w:rsidR="005F6E50" w:rsidRPr="000E0D2C" w:rsidRDefault="005F6E50" w:rsidP="005F6E50">
            <w:pPr>
              <w:rPr>
                <w:rFonts w:cs="Calibri"/>
                <w:sz w:val="20"/>
                <w:szCs w:val="20"/>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5C008081"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A4EB0E1"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7E45D50" w14:textId="77777777" w:rsidR="005F6E50" w:rsidRPr="000E0D2C" w:rsidRDefault="005F6E50" w:rsidP="005F6E50">
            <w:pPr>
              <w:rPr>
                <w:rFonts w:cs="Calibri"/>
                <w:sz w:val="20"/>
                <w:szCs w:val="20"/>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6EDC9B07"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0345B00"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393C16E" w14:textId="77777777" w:rsidR="005F6E50" w:rsidRPr="000E0D2C" w:rsidRDefault="005F6E50" w:rsidP="005F6E50">
            <w:pPr>
              <w:rPr>
                <w:rFonts w:cs="Calibri"/>
                <w:sz w:val="20"/>
                <w:szCs w:val="20"/>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67055CE" w14:textId="77777777" w:rsidR="005F6E50" w:rsidRPr="000E0D2C" w:rsidRDefault="005F6E50" w:rsidP="005F6E50">
            <w:pPr>
              <w:rPr>
                <w:rFonts w:cs="Calibri"/>
                <w:sz w:val="20"/>
                <w:szCs w:val="20"/>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3E988632" w14:textId="77777777" w:rsidR="005F6E50" w:rsidRPr="000E0D2C" w:rsidRDefault="005F6E50" w:rsidP="005F6E50">
            <w:pPr>
              <w:rPr>
                <w:rFonts w:cs="Calibri"/>
                <w:sz w:val="20"/>
                <w:szCs w:val="20"/>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C60F524" w14:textId="77777777" w:rsidR="005F6E50" w:rsidRPr="000E0D2C" w:rsidRDefault="005F6E50" w:rsidP="005F6E50">
            <w:pPr>
              <w:rPr>
                <w:rFonts w:cs="Calibri"/>
                <w:sz w:val="20"/>
                <w:szCs w:val="20"/>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2EA96323" w14:textId="77777777" w:rsidR="005F6E50" w:rsidRPr="000E0D2C" w:rsidRDefault="005F6E50" w:rsidP="005F6E50">
            <w:pPr>
              <w:rPr>
                <w:rFonts w:cs="Calibri"/>
                <w:sz w:val="20"/>
                <w:szCs w:val="20"/>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34CEF56"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98683DF" w14:textId="77777777" w:rsidR="005F6E50" w:rsidRPr="000E0D2C" w:rsidRDefault="005F6E50" w:rsidP="005F6E50">
            <w:pPr>
              <w:rPr>
                <w:rFonts w:cs="Calibri"/>
                <w:sz w:val="20"/>
                <w:szCs w:val="20"/>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87DBC62"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AB0C22E"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A1662F5"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7DF41C5" w14:textId="77777777" w:rsidR="005F6E50" w:rsidRPr="000E0D2C" w:rsidRDefault="005F6E50" w:rsidP="005F6E50">
            <w:pPr>
              <w:rPr>
                <w:rFonts w:cs="Calibri"/>
                <w:sz w:val="20"/>
                <w:szCs w:val="20"/>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4AEB0A91" w14:textId="77777777" w:rsidR="005F6E50" w:rsidRPr="000E0D2C" w:rsidRDefault="005F6E50" w:rsidP="005F6E50">
            <w:pPr>
              <w:rPr>
                <w:rFonts w:cs="Calibri"/>
                <w:sz w:val="20"/>
                <w:szCs w:val="20"/>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36013B03" w14:textId="77777777" w:rsidR="005F6E50" w:rsidRPr="000E0D2C" w:rsidRDefault="005F6E50" w:rsidP="005F6E50">
            <w:pPr>
              <w:rPr>
                <w:rFonts w:cs="Calibri"/>
                <w:sz w:val="20"/>
                <w:szCs w:val="20"/>
              </w:rPr>
            </w:pPr>
          </w:p>
        </w:tc>
      </w:tr>
      <w:tr w:rsidR="005F6E50" w14:paraId="62A956E0"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3B049FF4"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 xml:space="preserve">Conoce su dirección postal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B793858" w14:textId="77777777" w:rsidR="005F6E50" w:rsidRPr="000E0D2C" w:rsidRDefault="005F6E50" w:rsidP="005F6E50">
            <w:pPr>
              <w:rPr>
                <w:rFonts w:cs="Calibri"/>
                <w:sz w:val="20"/>
                <w:szCs w:val="20"/>
              </w:rPr>
            </w:pPr>
            <w:r w:rsidRPr="000E0D2C">
              <w:rPr>
                <w:rFonts w:cs="Calibri"/>
                <w:bCs/>
                <w:sz w:val="20"/>
                <w:szCs w:val="20"/>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3473669B" w14:textId="77777777" w:rsidR="005F6E50" w:rsidRPr="000E0D2C" w:rsidRDefault="005F6E50" w:rsidP="005F6E50">
            <w:pPr>
              <w:rPr>
                <w:rFonts w:cs="Calibri"/>
                <w:sz w:val="20"/>
                <w:szCs w:val="20"/>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A340B98" w14:textId="77777777" w:rsidR="005F6E50" w:rsidRPr="000E0D2C" w:rsidRDefault="005F6E50" w:rsidP="005F6E50">
            <w:pPr>
              <w:rPr>
                <w:rFonts w:cs="Calibri"/>
                <w:sz w:val="20"/>
                <w:szCs w:val="20"/>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49ADA467"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588E99F"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0774950" w14:textId="77777777" w:rsidR="005F6E50" w:rsidRPr="000E0D2C" w:rsidRDefault="005F6E50" w:rsidP="005F6E50">
            <w:pPr>
              <w:rPr>
                <w:rFonts w:cs="Calibri"/>
                <w:sz w:val="20"/>
                <w:szCs w:val="20"/>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4B443FA7"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44ACF59"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5014F78" w14:textId="77777777" w:rsidR="005F6E50" w:rsidRPr="000E0D2C" w:rsidRDefault="005F6E50" w:rsidP="005F6E50">
            <w:pPr>
              <w:rPr>
                <w:rFonts w:cs="Calibri"/>
                <w:sz w:val="20"/>
                <w:szCs w:val="20"/>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6E5262AB"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9A01D2D"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E8C2648" w14:textId="77777777" w:rsidR="005F6E50" w:rsidRPr="000E0D2C" w:rsidRDefault="005F6E50" w:rsidP="005F6E50">
            <w:pPr>
              <w:rPr>
                <w:rFonts w:cs="Calibri"/>
                <w:sz w:val="20"/>
                <w:szCs w:val="20"/>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1A57751" w14:textId="77777777" w:rsidR="005F6E50" w:rsidRPr="000E0D2C" w:rsidRDefault="005F6E50" w:rsidP="005F6E50">
            <w:pPr>
              <w:rPr>
                <w:rFonts w:cs="Calibri"/>
                <w:sz w:val="20"/>
                <w:szCs w:val="20"/>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63DF2C20" w14:textId="77777777" w:rsidR="005F6E50" w:rsidRPr="000E0D2C" w:rsidRDefault="005F6E50" w:rsidP="005F6E50">
            <w:pPr>
              <w:rPr>
                <w:rFonts w:cs="Calibri"/>
                <w:sz w:val="20"/>
                <w:szCs w:val="20"/>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3ACAF54" w14:textId="77777777" w:rsidR="005F6E50" w:rsidRPr="000E0D2C" w:rsidRDefault="005F6E50" w:rsidP="005F6E50">
            <w:pPr>
              <w:rPr>
                <w:rFonts w:cs="Calibri"/>
                <w:sz w:val="20"/>
                <w:szCs w:val="20"/>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12CEEBFB" w14:textId="77777777" w:rsidR="005F6E50" w:rsidRPr="000E0D2C" w:rsidRDefault="005F6E50" w:rsidP="005F6E50">
            <w:pPr>
              <w:rPr>
                <w:rFonts w:cs="Calibri"/>
                <w:sz w:val="20"/>
                <w:szCs w:val="20"/>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73FB415"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1EC506F" w14:textId="77777777" w:rsidR="005F6E50" w:rsidRPr="000E0D2C" w:rsidRDefault="005F6E50" w:rsidP="005F6E50">
            <w:pPr>
              <w:rPr>
                <w:rFonts w:cs="Calibri"/>
                <w:sz w:val="20"/>
                <w:szCs w:val="20"/>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1D6A51D"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2892DDD"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3B15983"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5C3FBCF" w14:textId="77777777" w:rsidR="005F6E50" w:rsidRPr="000E0D2C" w:rsidRDefault="005F6E50" w:rsidP="005F6E50">
            <w:pPr>
              <w:rPr>
                <w:rFonts w:cs="Calibri"/>
                <w:sz w:val="20"/>
                <w:szCs w:val="20"/>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AA032E6" w14:textId="77777777" w:rsidR="005F6E50" w:rsidRPr="000E0D2C" w:rsidRDefault="005F6E50" w:rsidP="005F6E50">
            <w:pPr>
              <w:rPr>
                <w:rFonts w:cs="Calibri"/>
                <w:sz w:val="20"/>
                <w:szCs w:val="20"/>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6ECDA7C0" w14:textId="77777777" w:rsidR="005F6E50" w:rsidRPr="000E0D2C" w:rsidRDefault="005F6E50" w:rsidP="005F6E50">
            <w:pPr>
              <w:rPr>
                <w:rFonts w:cs="Calibri"/>
                <w:sz w:val="20"/>
                <w:szCs w:val="20"/>
              </w:rPr>
            </w:pPr>
          </w:p>
        </w:tc>
      </w:tr>
      <w:tr w:rsidR="005F6E50" w14:paraId="76D32988"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1576BF65"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 xml:space="preserve">Conoce su dirección residencial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07994E60" w14:textId="77777777" w:rsidR="005F6E50" w:rsidRPr="000E0D2C" w:rsidRDefault="005F6E50" w:rsidP="005F6E50">
            <w:pPr>
              <w:rPr>
                <w:rFonts w:cs="Calibri"/>
                <w:sz w:val="20"/>
                <w:szCs w:val="20"/>
              </w:rPr>
            </w:pPr>
            <w:r w:rsidRPr="000E0D2C">
              <w:rPr>
                <w:rFonts w:cs="Calibri"/>
                <w:bCs/>
                <w:sz w:val="20"/>
                <w:szCs w:val="20"/>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1F6073B2" w14:textId="77777777" w:rsidR="005F6E50" w:rsidRPr="000E0D2C" w:rsidRDefault="005F6E50" w:rsidP="005F6E50">
            <w:pPr>
              <w:rPr>
                <w:rFonts w:cs="Calibri"/>
                <w:sz w:val="20"/>
                <w:szCs w:val="20"/>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2433DB1" w14:textId="77777777" w:rsidR="005F6E50" w:rsidRPr="000E0D2C" w:rsidRDefault="005F6E50" w:rsidP="005F6E50">
            <w:pPr>
              <w:rPr>
                <w:rFonts w:cs="Calibri"/>
                <w:sz w:val="20"/>
                <w:szCs w:val="20"/>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78A29AD2"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11A5D3B"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B776C7D" w14:textId="77777777" w:rsidR="005F6E50" w:rsidRPr="000E0D2C" w:rsidRDefault="005F6E50" w:rsidP="005F6E50">
            <w:pPr>
              <w:rPr>
                <w:rFonts w:cs="Calibri"/>
                <w:sz w:val="20"/>
                <w:szCs w:val="20"/>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F89B8E5"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1871FF5"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7E1A9BD" w14:textId="77777777" w:rsidR="005F6E50" w:rsidRPr="000E0D2C" w:rsidRDefault="005F6E50" w:rsidP="005F6E50">
            <w:pPr>
              <w:rPr>
                <w:rFonts w:cs="Calibri"/>
                <w:sz w:val="20"/>
                <w:szCs w:val="20"/>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77395FD2"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F1DE2EA"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8970CF0" w14:textId="77777777" w:rsidR="005F6E50" w:rsidRPr="000E0D2C" w:rsidRDefault="005F6E50" w:rsidP="005F6E50">
            <w:pPr>
              <w:rPr>
                <w:rFonts w:cs="Calibri"/>
                <w:sz w:val="20"/>
                <w:szCs w:val="20"/>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5D83C9E" w14:textId="77777777" w:rsidR="005F6E50" w:rsidRPr="000E0D2C" w:rsidRDefault="005F6E50" w:rsidP="005F6E50">
            <w:pPr>
              <w:rPr>
                <w:rFonts w:cs="Calibri"/>
                <w:sz w:val="20"/>
                <w:szCs w:val="20"/>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39A1C50" w14:textId="77777777" w:rsidR="005F6E50" w:rsidRPr="000E0D2C" w:rsidRDefault="005F6E50" w:rsidP="005F6E50">
            <w:pPr>
              <w:rPr>
                <w:rFonts w:cs="Calibri"/>
                <w:sz w:val="20"/>
                <w:szCs w:val="20"/>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A3D1BA0" w14:textId="77777777" w:rsidR="005F6E50" w:rsidRPr="000E0D2C" w:rsidRDefault="005F6E50" w:rsidP="005F6E50">
            <w:pPr>
              <w:rPr>
                <w:rFonts w:cs="Calibri"/>
                <w:sz w:val="20"/>
                <w:szCs w:val="20"/>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7559BEE9" w14:textId="77777777" w:rsidR="005F6E50" w:rsidRPr="000E0D2C" w:rsidRDefault="005F6E50" w:rsidP="005F6E50">
            <w:pPr>
              <w:rPr>
                <w:rFonts w:cs="Calibri"/>
                <w:sz w:val="20"/>
                <w:szCs w:val="20"/>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0EFDDF2B"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C67251A" w14:textId="77777777" w:rsidR="005F6E50" w:rsidRPr="000E0D2C" w:rsidRDefault="005F6E50" w:rsidP="005F6E50">
            <w:pPr>
              <w:rPr>
                <w:rFonts w:cs="Calibri"/>
                <w:sz w:val="20"/>
                <w:szCs w:val="20"/>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C071DED"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813F1E1"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03303FA"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02C7359" w14:textId="77777777" w:rsidR="005F6E50" w:rsidRPr="000E0D2C" w:rsidRDefault="005F6E50" w:rsidP="005F6E50">
            <w:pPr>
              <w:rPr>
                <w:rFonts w:cs="Calibri"/>
                <w:sz w:val="20"/>
                <w:szCs w:val="20"/>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451FBE4" w14:textId="77777777" w:rsidR="005F6E50" w:rsidRPr="000E0D2C" w:rsidRDefault="005F6E50" w:rsidP="005F6E50">
            <w:pPr>
              <w:rPr>
                <w:rFonts w:cs="Calibri"/>
                <w:sz w:val="20"/>
                <w:szCs w:val="20"/>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68393C82" w14:textId="77777777" w:rsidR="005F6E50" w:rsidRPr="000E0D2C" w:rsidRDefault="005F6E50" w:rsidP="005F6E50">
            <w:pPr>
              <w:rPr>
                <w:rFonts w:cs="Calibri"/>
                <w:sz w:val="20"/>
                <w:szCs w:val="20"/>
              </w:rPr>
            </w:pPr>
          </w:p>
        </w:tc>
      </w:tr>
      <w:tr w:rsidR="005F6E50" w:rsidRPr="00BD56B3" w14:paraId="282D0842"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1DED2C3C"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 xml:space="preserve">Conoce su número de teléfono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EC6CDF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1BD76FB8" w14:textId="77777777" w:rsidR="005F6E50" w:rsidRPr="000E0D2C" w:rsidRDefault="005F6E50" w:rsidP="005F6E50">
            <w:pPr>
              <w:rPr>
                <w:rFonts w:cs="Calibri"/>
                <w:sz w:val="20"/>
                <w:szCs w:val="20"/>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32E59F2A" w14:textId="77777777" w:rsidR="005F6E50" w:rsidRPr="000E0D2C" w:rsidRDefault="005F6E50" w:rsidP="005F6E50">
            <w:pPr>
              <w:rPr>
                <w:rFonts w:cs="Calibri"/>
                <w:sz w:val="20"/>
                <w:szCs w:val="20"/>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2E17E66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5EDBBB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C47BA04"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16B8176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F6780B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0C10D2C"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7923290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4E9B56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4E20651"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E192499"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759DCCE2"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41C9E8FF"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79FC51E1"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5FDE1D5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719B06F"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F9273E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0746B9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D51169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ADC6D4F"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455A29FE"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2F09DB41" w14:textId="77777777" w:rsidR="005F6E50" w:rsidRPr="000E0D2C" w:rsidRDefault="005F6E50" w:rsidP="005F6E50">
            <w:pPr>
              <w:rPr>
                <w:rFonts w:cs="Calibri"/>
                <w:sz w:val="20"/>
                <w:szCs w:val="20"/>
                <w:lang w:val="es-PR"/>
              </w:rPr>
            </w:pPr>
          </w:p>
        </w:tc>
      </w:tr>
      <w:tr w:rsidR="005F6E50" w:rsidRPr="00BD56B3" w14:paraId="5D902762"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62A295EE"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 xml:space="preserve">Conoce un teléfono de emergencia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125EB005"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5935A26"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10F655B3"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55426B1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0138B53" w14:textId="77777777" w:rsidR="005F6E50" w:rsidRPr="000E0D2C" w:rsidRDefault="005F6E50" w:rsidP="005F6E50">
            <w:pPr>
              <w:rPr>
                <w:rFonts w:cs="Calibri"/>
                <w:sz w:val="20"/>
                <w:szCs w:val="20"/>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8D4E8E9" w14:textId="77777777" w:rsidR="005F6E50" w:rsidRPr="000E0D2C" w:rsidRDefault="005F6E50" w:rsidP="005F6E50">
            <w:pPr>
              <w:rPr>
                <w:rFonts w:cs="Calibri"/>
                <w:sz w:val="20"/>
                <w:szCs w:val="20"/>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5AF812E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9FAF79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BF978D5"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1C9D4B8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9679D8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71377A5"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0E1DDD7"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34086656"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414AB3EE"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69E57E43"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429B12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E7DCC5A"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B1598D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694A18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F04BD6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3E24B8A"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4B78DF8C"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724E5C8" w14:textId="77777777" w:rsidR="005F6E50" w:rsidRPr="000E0D2C" w:rsidRDefault="005F6E50" w:rsidP="005F6E50">
            <w:pPr>
              <w:rPr>
                <w:rFonts w:cs="Calibri"/>
                <w:sz w:val="20"/>
                <w:szCs w:val="20"/>
                <w:lang w:val="es-PR"/>
              </w:rPr>
            </w:pPr>
          </w:p>
        </w:tc>
      </w:tr>
      <w:tr w:rsidR="005F6E50" w:rsidRPr="00BD56B3" w14:paraId="63AB34EE"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7E43D302"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Conoce su seguro social</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0B02EFF6"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0ABC6A24" w14:textId="77777777" w:rsidR="005F6E50" w:rsidRPr="000E0D2C" w:rsidRDefault="005F6E50" w:rsidP="005F6E50">
            <w:pPr>
              <w:rPr>
                <w:rFonts w:cs="Calibri"/>
                <w:sz w:val="20"/>
                <w:szCs w:val="20"/>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9409C46" w14:textId="77777777" w:rsidR="005F6E50" w:rsidRPr="000E0D2C" w:rsidRDefault="005F6E50" w:rsidP="005F6E50">
            <w:pPr>
              <w:rPr>
                <w:rFonts w:cs="Calibri"/>
                <w:sz w:val="20"/>
                <w:szCs w:val="20"/>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3EB8284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9EE3FED"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41744E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BBB620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EABA58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9F99B0A"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47BD793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ADF2D3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ED727DE"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F215E04"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E20AEB9"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6DBBEEE"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4738947D"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0A56C0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52F3D76"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055B2A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2B49CB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5EE159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9BE2EC6"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00152645"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4669CB5B" w14:textId="77777777" w:rsidR="005F6E50" w:rsidRPr="000E0D2C" w:rsidRDefault="005F6E50" w:rsidP="005F6E50">
            <w:pPr>
              <w:rPr>
                <w:rFonts w:cs="Calibri"/>
                <w:sz w:val="20"/>
                <w:szCs w:val="20"/>
                <w:lang w:val="es-PR"/>
              </w:rPr>
            </w:pPr>
          </w:p>
        </w:tc>
      </w:tr>
      <w:tr w:rsidR="005F6E50" w:rsidRPr="008930BA" w14:paraId="48CA8A92"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3A1A71E4"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Realiza destreza de higiene básica</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3901318"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69393C55"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3CC870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68661FC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0DE845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386DB89"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47A0F4E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4DF3AF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2E63721"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54DDAA3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6D7761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2DA4219"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A268895"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23528B41"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30B50F43"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2D173E3B"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FBB1C7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83F3866"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C638BF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1FDD77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23F4A9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11E6232"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5A9FDFD"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35819F57" w14:textId="77777777" w:rsidR="005F6E50" w:rsidRPr="000E0D2C" w:rsidRDefault="005F6E50" w:rsidP="005F6E50">
            <w:pPr>
              <w:rPr>
                <w:rFonts w:cs="Calibri"/>
                <w:sz w:val="20"/>
                <w:szCs w:val="20"/>
                <w:lang w:val="es-PR"/>
              </w:rPr>
            </w:pPr>
          </w:p>
        </w:tc>
      </w:tr>
      <w:tr w:rsidR="005F6E50" w:rsidRPr="00AA75FB" w14:paraId="24A24EC2"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1D32E533"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Cuida su apariencia física</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448F870E"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13D0066"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2C451A81"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72168B58"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5ECAFE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425BB70"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7694953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D2C936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21EBF96"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20A8C50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59C120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F6CB158"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7DC6127"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7C87C305"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F519D4F"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790CE1B2"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E3B6F8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933B191"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F2FE1D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AF6D61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A80B91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74903FD"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072AE4F1"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139DB7D6" w14:textId="77777777" w:rsidR="005F6E50" w:rsidRPr="000E0D2C" w:rsidRDefault="005F6E50" w:rsidP="005F6E50">
            <w:pPr>
              <w:rPr>
                <w:rFonts w:cs="Calibri"/>
                <w:sz w:val="20"/>
                <w:szCs w:val="20"/>
                <w:lang w:val="es-PR"/>
              </w:rPr>
            </w:pPr>
          </w:p>
        </w:tc>
      </w:tr>
      <w:tr w:rsidR="005F6E50" w:rsidRPr="00AA75FB" w14:paraId="5FB8E774"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01B41CEE"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Se viste apropiadamente</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75C68FA1"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D810408"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39849115"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2DBE94D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361D202"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AC24388"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9A5AA1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37A637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9456C91"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5762EF4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983947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7E3B994"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6533185"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109F6B20"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4EDD59C1"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1CC9249F"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B8EA3A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A283659"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3B9CCA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9EDC23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141A39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E2E5E67"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3E8813E"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9B2E99B" w14:textId="77777777" w:rsidR="005F6E50" w:rsidRPr="000E0D2C" w:rsidRDefault="005F6E50" w:rsidP="005F6E50">
            <w:pPr>
              <w:rPr>
                <w:rFonts w:cs="Calibri"/>
                <w:sz w:val="20"/>
                <w:szCs w:val="20"/>
                <w:lang w:val="es-PR"/>
              </w:rPr>
            </w:pPr>
          </w:p>
        </w:tc>
      </w:tr>
      <w:tr w:rsidR="005F6E50" w:rsidRPr="008930BA" w14:paraId="67333C0D"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539428A1"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Mantiene su ropa arreglada y limpia</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75E77A02"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4C40908B"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63F5FB09"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6EAC809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ACE893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0729A70"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179B689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0095C80"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22E71F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AD6036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F4DE3A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A2472CF"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3555EEA"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D27309D"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4380EFAB"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44775DE5"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259EDD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F051350"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0C2BA3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96F3EE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BCDED9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6210F2C"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6D501034"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338A9998" w14:textId="77777777" w:rsidR="005F6E50" w:rsidRPr="000E0D2C" w:rsidRDefault="005F6E50" w:rsidP="005F6E50">
            <w:pPr>
              <w:rPr>
                <w:rFonts w:cs="Calibri"/>
                <w:sz w:val="20"/>
                <w:szCs w:val="20"/>
                <w:lang w:val="es-PR"/>
              </w:rPr>
            </w:pPr>
          </w:p>
        </w:tc>
      </w:tr>
      <w:tr w:rsidR="005F6E50" w:rsidRPr="00AA75FB" w14:paraId="2FE07FF7"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3393A4C7"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Controla sus esfínteres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422528E8"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69F121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3F86C777"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309EED6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C068C1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238477D"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441B3BA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3CD880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EE89B7B"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1CA1B23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23E135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277B42A"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5476967"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7FA38375"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3EF7270D"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2AA1E7D4"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0477C2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725FE5"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BD5C6D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339AFE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71EC2B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22068A8"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205BB2C6"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8E6232D" w14:textId="77777777" w:rsidR="005F6E50" w:rsidRPr="000E0D2C" w:rsidRDefault="005F6E50" w:rsidP="005F6E50">
            <w:pPr>
              <w:rPr>
                <w:rFonts w:cs="Calibri"/>
                <w:sz w:val="20"/>
                <w:szCs w:val="20"/>
                <w:lang w:val="es-PR"/>
              </w:rPr>
            </w:pPr>
          </w:p>
        </w:tc>
      </w:tr>
      <w:tr w:rsidR="005F6E50" w:rsidRPr="00AA75FB" w14:paraId="64DB27C5"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529A0211"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Bañarse</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794E301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47990F52"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5ED9295"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61D372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9D9582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21909CC"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3599A15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1D046D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E3AD96A"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2B35E2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6308D5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FAADD6E"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8FDB6DA"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185CA6A2"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35715BBC"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58D90EB1"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A157C8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55669C2"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F240BD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4E74B8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849C07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068FB61"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6809EF8"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5F5F44B1" w14:textId="77777777" w:rsidR="005F6E50" w:rsidRPr="000E0D2C" w:rsidRDefault="005F6E50" w:rsidP="005F6E50">
            <w:pPr>
              <w:rPr>
                <w:rFonts w:cs="Calibri"/>
                <w:sz w:val="20"/>
                <w:szCs w:val="20"/>
                <w:lang w:val="es-PR"/>
              </w:rPr>
            </w:pPr>
          </w:p>
        </w:tc>
      </w:tr>
      <w:tr w:rsidR="005F6E50" w:rsidRPr="00AA75FB" w14:paraId="6EDF2C1B"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469198DE"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Lavarse los dientes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5AA2507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1FF6D56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B66A6C4"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C1883D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385E83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32AEA36"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067FE1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08BCED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E89D136"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82BF01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8A581F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0768BC9"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EDD6F50"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10045357"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10FDED13"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787CBBC7"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43CC53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A67B06C"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6E7CAF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5634F1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DDEC10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5A04445"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6067E847"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0D46C423" w14:textId="77777777" w:rsidR="005F6E50" w:rsidRPr="000E0D2C" w:rsidRDefault="005F6E50" w:rsidP="005F6E50">
            <w:pPr>
              <w:rPr>
                <w:rFonts w:cs="Calibri"/>
                <w:sz w:val="20"/>
                <w:szCs w:val="20"/>
                <w:lang w:val="es-PR"/>
              </w:rPr>
            </w:pPr>
          </w:p>
        </w:tc>
      </w:tr>
      <w:tr w:rsidR="005F6E50" w:rsidRPr="008930BA" w14:paraId="771EF6CA"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02AC0D43"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Ir al baño para atender sus necesidades básicas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1D8563C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151E27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D692AB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2699BA7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293B30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7483C82"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194611C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024F53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4E0AE87"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A943F9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457854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CA1BCD4"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3D5F38C"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1ED163C"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F7A9D23"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1DEB4167"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538D65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084DF11"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46E5FE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960DFE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47A7E5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A4E2FF1"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49203F3"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40AE3B1F" w14:textId="77777777" w:rsidR="005F6E50" w:rsidRPr="000E0D2C" w:rsidRDefault="005F6E50" w:rsidP="005F6E50">
            <w:pPr>
              <w:rPr>
                <w:rFonts w:cs="Calibri"/>
                <w:sz w:val="20"/>
                <w:szCs w:val="20"/>
                <w:lang w:val="es-PR"/>
              </w:rPr>
            </w:pPr>
          </w:p>
        </w:tc>
      </w:tr>
      <w:tr w:rsidR="005F6E50" w14:paraId="7E2C0BCC"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79EE9E1D"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Vestirse solo (a)</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5234ACC1" w14:textId="77777777" w:rsidR="005F6E50" w:rsidRPr="000E0D2C" w:rsidRDefault="005F6E50" w:rsidP="005F6E50">
            <w:pPr>
              <w:rPr>
                <w:rFonts w:cs="Calibri"/>
                <w:sz w:val="20"/>
                <w:szCs w:val="20"/>
              </w:rPr>
            </w:pPr>
            <w:r w:rsidRPr="000E0D2C">
              <w:rPr>
                <w:rFonts w:cs="Calibri"/>
                <w:bCs/>
                <w:sz w:val="20"/>
                <w:szCs w:val="20"/>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49D44972" w14:textId="77777777" w:rsidR="005F6E50" w:rsidRPr="000E0D2C" w:rsidRDefault="005F6E50" w:rsidP="005F6E50">
            <w:pPr>
              <w:rPr>
                <w:rFonts w:cs="Calibri"/>
                <w:sz w:val="20"/>
                <w:szCs w:val="20"/>
              </w:rPr>
            </w:pPr>
            <w:r w:rsidRPr="000E0D2C">
              <w:rPr>
                <w:rFonts w:cs="Calibri"/>
                <w:bCs/>
                <w:sz w:val="20"/>
                <w:szCs w:val="20"/>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0127261" w14:textId="77777777" w:rsidR="005F6E50" w:rsidRPr="000E0D2C" w:rsidRDefault="005F6E50" w:rsidP="005F6E50">
            <w:pPr>
              <w:rPr>
                <w:rFonts w:cs="Calibri"/>
                <w:sz w:val="20"/>
                <w:szCs w:val="20"/>
              </w:rPr>
            </w:pPr>
            <w:r w:rsidRPr="000E0D2C">
              <w:rPr>
                <w:rFonts w:cs="Calibri"/>
                <w:bCs/>
                <w:sz w:val="20"/>
                <w:szCs w:val="20"/>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EBAD686"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0C479B8"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C7E53AB" w14:textId="77777777" w:rsidR="005F6E50" w:rsidRPr="000E0D2C" w:rsidRDefault="005F6E50" w:rsidP="005F6E50">
            <w:pPr>
              <w:rPr>
                <w:rFonts w:cs="Calibri"/>
                <w:sz w:val="20"/>
                <w:szCs w:val="20"/>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155CC06F"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24F18CD"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F7725F9" w14:textId="77777777" w:rsidR="005F6E50" w:rsidRPr="000E0D2C" w:rsidRDefault="005F6E50" w:rsidP="005F6E50">
            <w:pPr>
              <w:rPr>
                <w:rFonts w:cs="Calibri"/>
                <w:sz w:val="20"/>
                <w:szCs w:val="20"/>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28F88F76"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2A458B7"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5EC3CD2" w14:textId="77777777" w:rsidR="005F6E50" w:rsidRPr="000E0D2C" w:rsidRDefault="005F6E50" w:rsidP="005F6E50">
            <w:pPr>
              <w:rPr>
                <w:rFonts w:cs="Calibri"/>
                <w:sz w:val="20"/>
                <w:szCs w:val="20"/>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2E6240C" w14:textId="77777777" w:rsidR="005F6E50" w:rsidRPr="000E0D2C" w:rsidRDefault="005F6E50" w:rsidP="005F6E50">
            <w:pPr>
              <w:rPr>
                <w:rFonts w:cs="Calibri"/>
                <w:sz w:val="20"/>
                <w:szCs w:val="20"/>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3201BF72" w14:textId="77777777" w:rsidR="005F6E50" w:rsidRPr="000E0D2C" w:rsidRDefault="005F6E50" w:rsidP="005F6E50">
            <w:pPr>
              <w:rPr>
                <w:rFonts w:cs="Calibri"/>
                <w:sz w:val="20"/>
                <w:szCs w:val="20"/>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81A3F26" w14:textId="77777777" w:rsidR="005F6E50" w:rsidRPr="000E0D2C" w:rsidRDefault="005F6E50" w:rsidP="005F6E50">
            <w:pPr>
              <w:rPr>
                <w:rFonts w:cs="Calibri"/>
                <w:sz w:val="20"/>
                <w:szCs w:val="20"/>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71F55A43" w14:textId="77777777" w:rsidR="005F6E50" w:rsidRPr="000E0D2C" w:rsidRDefault="005F6E50" w:rsidP="005F6E50">
            <w:pPr>
              <w:rPr>
                <w:rFonts w:cs="Calibri"/>
                <w:sz w:val="20"/>
                <w:szCs w:val="20"/>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C94A4CA"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D82BB51" w14:textId="77777777" w:rsidR="005F6E50" w:rsidRPr="000E0D2C" w:rsidRDefault="005F6E50" w:rsidP="005F6E50">
            <w:pPr>
              <w:rPr>
                <w:rFonts w:cs="Calibri"/>
                <w:sz w:val="20"/>
                <w:szCs w:val="20"/>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B58D57D"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A02E5B0"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C328381"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8EBBB49" w14:textId="77777777" w:rsidR="005F6E50" w:rsidRPr="000E0D2C" w:rsidRDefault="005F6E50" w:rsidP="005F6E50">
            <w:pPr>
              <w:rPr>
                <w:rFonts w:cs="Calibri"/>
                <w:sz w:val="20"/>
                <w:szCs w:val="20"/>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067CCE0B" w14:textId="77777777" w:rsidR="005F6E50" w:rsidRPr="000E0D2C" w:rsidRDefault="005F6E50" w:rsidP="005F6E50">
            <w:pPr>
              <w:rPr>
                <w:rFonts w:cs="Calibri"/>
                <w:sz w:val="20"/>
                <w:szCs w:val="20"/>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CF92C79" w14:textId="77777777" w:rsidR="005F6E50" w:rsidRPr="000E0D2C" w:rsidRDefault="005F6E50" w:rsidP="005F6E50">
            <w:pPr>
              <w:rPr>
                <w:rFonts w:cs="Calibri"/>
                <w:sz w:val="20"/>
                <w:szCs w:val="20"/>
              </w:rPr>
            </w:pPr>
          </w:p>
        </w:tc>
      </w:tr>
      <w:tr w:rsidR="005F6E50" w:rsidRPr="008930BA" w14:paraId="6665D5D5"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7ACD9C66"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Lee un reloj digital o análogo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CF5E8A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40EBCC7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310F39E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302E5DB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DCE11C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58D6A31"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7D2FC4B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C9ACEC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9FAFBDC"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3C9D0BC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FD9978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995EAE9"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761A537"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80C0E23"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618748C7"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1DFFE1FF"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C8DB61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38FBB57"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C12E5E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C0B8F7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28B7DF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C6BDC8C"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0F8B7B6"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30AC8B39" w14:textId="77777777" w:rsidR="005F6E50" w:rsidRPr="000E0D2C" w:rsidRDefault="005F6E50" w:rsidP="005F6E50">
            <w:pPr>
              <w:rPr>
                <w:rFonts w:cs="Calibri"/>
                <w:sz w:val="20"/>
                <w:szCs w:val="20"/>
                <w:lang w:val="es-PR"/>
              </w:rPr>
            </w:pPr>
          </w:p>
        </w:tc>
      </w:tr>
      <w:tr w:rsidR="005F6E50" w:rsidRPr="00F917EF" w14:paraId="4F3934E7"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6BC93B32"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Identifica sus condiciones médicas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1F0DFCE"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30C6B861"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29C3336"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4D656D84"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727450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8911DB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22D404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D07E55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2F63CFB"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4B8E5C2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F71038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DA12BF6"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B202EA5"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2CAA4536"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1B2DF738"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4D71E793"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5CDD02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3B6B178"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2C331D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55CF35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9F0BE8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3C9298A"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74B6256"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4208307E" w14:textId="77777777" w:rsidR="005F6E50" w:rsidRPr="000E0D2C" w:rsidRDefault="005F6E50" w:rsidP="005F6E50">
            <w:pPr>
              <w:rPr>
                <w:rFonts w:cs="Calibri"/>
                <w:sz w:val="20"/>
                <w:szCs w:val="20"/>
                <w:lang w:val="es-PR"/>
              </w:rPr>
            </w:pPr>
          </w:p>
        </w:tc>
      </w:tr>
      <w:tr w:rsidR="005F6E50" w:rsidRPr="00F917EF" w14:paraId="671FED72"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60AF67AB"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Reconoce sus medicamentos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4428FE96"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73BB96CF"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E9566A0"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448F09D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E78CDAD"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B77408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8F2B32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1D10AD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B9A6C46"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3E385E7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38C0AE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E8B8221"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90C24FF"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71F431F6"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402D96B7"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2FFBB722"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6AD663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5376E80"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A96FD8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D8882B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90AED6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341B939"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2B6B7369"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5437435B" w14:textId="77777777" w:rsidR="005F6E50" w:rsidRPr="000E0D2C" w:rsidRDefault="005F6E50" w:rsidP="005F6E50">
            <w:pPr>
              <w:rPr>
                <w:rFonts w:cs="Calibri"/>
                <w:sz w:val="20"/>
                <w:szCs w:val="20"/>
                <w:lang w:val="es-PR"/>
              </w:rPr>
            </w:pPr>
          </w:p>
        </w:tc>
      </w:tr>
      <w:tr w:rsidR="005F6E50" w:rsidRPr="008930BA" w14:paraId="7BB6AD0F"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4EE52420"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Sigue su rutina de medicamentos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47A7C72D"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0A90E43D"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390B84C"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1FB280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B3B8E7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6D4BFE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AD39B2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2F4CA0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3F7C06B"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429D9A2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330408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D28843C"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665E209"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3D9D7738"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CF3743C"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02BF1A49"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86018F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9ABA424"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8C4B7C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DCBC1D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CD8E9F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89488CA"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5508220"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0C9CF02D" w14:textId="77777777" w:rsidR="005F6E50" w:rsidRPr="000E0D2C" w:rsidRDefault="005F6E50" w:rsidP="005F6E50">
            <w:pPr>
              <w:rPr>
                <w:rFonts w:cs="Calibri"/>
                <w:sz w:val="20"/>
                <w:szCs w:val="20"/>
                <w:lang w:val="es-PR"/>
              </w:rPr>
            </w:pPr>
          </w:p>
        </w:tc>
      </w:tr>
      <w:tr w:rsidR="005F6E50" w:rsidRPr="008930BA" w14:paraId="11090C1E"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2A1A19ED"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Identifica cuándo solicitar asistencia médica</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46616E24"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2CB3B2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69A8824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09BED5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8EBDD0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B8AE32F"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A3A435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8361C1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EE0CD77"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13714A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9208DB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0E92B54"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C2FFAE5"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7B92B09"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5B4DE3E"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36BEF8E5"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575F332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A39F6FE"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CC5655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BCD5FD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0E2C5D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6CDE523"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63DC438F"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1418A89B" w14:textId="77777777" w:rsidR="005F6E50" w:rsidRPr="000E0D2C" w:rsidRDefault="005F6E50" w:rsidP="005F6E50">
            <w:pPr>
              <w:rPr>
                <w:rFonts w:cs="Calibri"/>
                <w:sz w:val="20"/>
                <w:szCs w:val="20"/>
                <w:lang w:val="es-PR"/>
              </w:rPr>
            </w:pPr>
          </w:p>
        </w:tc>
      </w:tr>
      <w:tr w:rsidR="005F6E50" w:rsidRPr="008930BA" w14:paraId="4BCF1BDE"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23228B28"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Identifica dónde solicitar asistencia médica</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7F41301B"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02DF6CF4"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0638AE8"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5D4BDF4"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D87F1B0"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34FC1A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25C61AC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BFD698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3C75EB5"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1288EB5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9BA560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C83456C"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30B3C3F"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6112E1AD"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2C688ACF"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41A1F354"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D00A5F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CEC0DBD"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6D7BBD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D4DF91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359432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272865D"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E996B09"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1EAC1C87" w14:textId="77777777" w:rsidR="005F6E50" w:rsidRPr="000E0D2C" w:rsidRDefault="005F6E50" w:rsidP="005F6E50">
            <w:pPr>
              <w:rPr>
                <w:rFonts w:cs="Calibri"/>
                <w:sz w:val="20"/>
                <w:szCs w:val="20"/>
                <w:lang w:val="es-PR"/>
              </w:rPr>
            </w:pPr>
          </w:p>
        </w:tc>
      </w:tr>
      <w:tr w:rsidR="005F6E50" w:rsidRPr="00F917EF" w14:paraId="0FA3D245"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636CEFA9"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rPr>
              <w:t>Hace llamadas de emergencias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65330254"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70ED4BD8"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A839CEC"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627E28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32A11E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FFCF7D3"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6BC22A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A89778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6BBEF67"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52DC2F7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414C08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B2B5AB5"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9438CCD"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F7D4D0B"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15017E28"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7551923B"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5563C92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028062C"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A81CA9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04689A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D1ABFD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63EEA6E"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6B46ECE"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230B9D72" w14:textId="77777777" w:rsidR="005F6E50" w:rsidRPr="000E0D2C" w:rsidRDefault="005F6E50" w:rsidP="005F6E50">
            <w:pPr>
              <w:rPr>
                <w:rFonts w:cs="Calibri"/>
                <w:sz w:val="20"/>
                <w:szCs w:val="20"/>
                <w:lang w:val="es-PR"/>
              </w:rPr>
            </w:pPr>
          </w:p>
        </w:tc>
      </w:tr>
      <w:tr w:rsidR="005F6E50" w:rsidRPr="008930BA" w14:paraId="6E979B23"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1AC648DB"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Conoce y previene enfermedades comunes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43E5BE58"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FC40611"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E299AAE"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D20039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037885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D770199"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79850BD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0243F5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99E35B0"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157E4EF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9A7700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7806F48"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539CCA0"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56BDF72"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1667D4EC"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28601BEB"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0A1BCEB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7D6177C"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B4FDFC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249A54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E56343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C1CF367"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4DB2615A"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4F4D969B" w14:textId="77777777" w:rsidR="005F6E50" w:rsidRPr="000E0D2C" w:rsidRDefault="005F6E50" w:rsidP="005F6E50">
            <w:pPr>
              <w:rPr>
                <w:rFonts w:cs="Calibri"/>
                <w:sz w:val="20"/>
                <w:szCs w:val="20"/>
                <w:lang w:val="es-PR"/>
              </w:rPr>
            </w:pPr>
          </w:p>
        </w:tc>
      </w:tr>
      <w:tr w:rsidR="005F6E50" w:rsidRPr="00F917EF" w14:paraId="475D920A"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49277DF5" w14:textId="77777777" w:rsidR="005F6E50" w:rsidRPr="000E0D2C" w:rsidRDefault="005F6E50" w:rsidP="00381D5E">
            <w:pPr>
              <w:pStyle w:val="ListParagraph"/>
              <w:numPr>
                <w:ilvl w:val="0"/>
                <w:numId w:val="88"/>
              </w:numPr>
              <w:tabs>
                <w:tab w:val="left" w:pos="341"/>
              </w:tabs>
              <w:spacing w:line="360" w:lineRule="auto"/>
              <w:ind w:left="720"/>
              <w:contextualSpacing/>
              <w:rPr>
                <w:rFonts w:cs="Calibri"/>
                <w:sz w:val="20"/>
                <w:szCs w:val="20"/>
                <w:lang w:val="es-PR"/>
              </w:rPr>
            </w:pPr>
            <w:r w:rsidRPr="000E0D2C">
              <w:rPr>
                <w:rFonts w:cs="Calibri"/>
                <w:bCs/>
                <w:sz w:val="20"/>
                <w:szCs w:val="20"/>
              </w:rPr>
              <w:t xml:space="preserve">Identifica su discapacidad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0B17FDBE"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326E1E6B"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591B1C8"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15E275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418EF3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B9E791D"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299901E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DE9B04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91C50F9"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E5B331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BC453B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5CBB90C"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386AB9E"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2072B753"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6BEFA658"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63CD6AD6"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5A88911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4334180"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D64A80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98F47A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8BB7D6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BC67557"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479068CA"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0A10F397" w14:textId="77777777" w:rsidR="005F6E50" w:rsidRPr="000E0D2C" w:rsidRDefault="005F6E50" w:rsidP="005F6E50">
            <w:pPr>
              <w:rPr>
                <w:rFonts w:cs="Calibri"/>
                <w:sz w:val="20"/>
                <w:szCs w:val="20"/>
                <w:lang w:val="es-PR"/>
              </w:rPr>
            </w:pPr>
          </w:p>
        </w:tc>
      </w:tr>
      <w:tr w:rsidR="005F6E50" w:rsidRPr="00F917EF" w14:paraId="72291AE5"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6BB86D96" w14:textId="77777777" w:rsidR="005F6E50" w:rsidRPr="000E0D2C" w:rsidRDefault="005F6E50" w:rsidP="00381D5E">
            <w:pPr>
              <w:pStyle w:val="ListParagraph"/>
              <w:numPr>
                <w:ilvl w:val="0"/>
                <w:numId w:val="88"/>
              </w:numPr>
              <w:tabs>
                <w:tab w:val="left" w:pos="341"/>
              </w:tabs>
              <w:spacing w:line="360" w:lineRule="auto"/>
              <w:ind w:left="720"/>
              <w:contextualSpacing/>
              <w:rPr>
                <w:rFonts w:cs="Calibri"/>
                <w:sz w:val="20"/>
                <w:szCs w:val="20"/>
                <w:lang w:val="es-PR"/>
              </w:rPr>
            </w:pPr>
            <w:r w:rsidRPr="000E0D2C">
              <w:rPr>
                <w:rFonts w:cs="Calibri"/>
                <w:bCs/>
                <w:sz w:val="20"/>
                <w:szCs w:val="20"/>
              </w:rPr>
              <w:t>Explica su discapacidad</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1D50F92C"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4673D331"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6479E035"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329B303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694809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A163B49"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11ED20DC"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1125A62"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8223FDC"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64F8C81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7210D2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A0228C6"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FE2EFBA"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1013641A"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2F3EF65"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7333C723"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46B749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963930D"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C0D324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4F0F2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10650C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A5669F7"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02C09FE"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04880B60" w14:textId="77777777" w:rsidR="005F6E50" w:rsidRPr="000E0D2C" w:rsidRDefault="005F6E50" w:rsidP="005F6E50">
            <w:pPr>
              <w:rPr>
                <w:rFonts w:cs="Calibri"/>
                <w:sz w:val="20"/>
                <w:szCs w:val="20"/>
                <w:lang w:val="es-PR"/>
              </w:rPr>
            </w:pPr>
          </w:p>
        </w:tc>
      </w:tr>
      <w:tr w:rsidR="005F6E50" w:rsidRPr="008930BA" w14:paraId="51621AFF"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2DF9A5CC"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Practica medidas de seguridad personal</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5D5A5E72"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6EE6255C"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0E34347C"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3CE287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6F3A957"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CB419F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4455DF4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D63242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F6F781C"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25FB8F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D48B48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9435B9E"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81E9771"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18A471C4"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7AD2A04"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4931D609"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7ECF76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8DC05FA"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BDE46A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94A224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C10F56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1A419F6"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F84B13A"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20900D7C" w14:textId="77777777" w:rsidR="005F6E50" w:rsidRPr="000E0D2C" w:rsidRDefault="005F6E50" w:rsidP="005F6E50">
            <w:pPr>
              <w:rPr>
                <w:rFonts w:cs="Calibri"/>
                <w:sz w:val="20"/>
                <w:szCs w:val="20"/>
                <w:lang w:val="es-PR"/>
              </w:rPr>
            </w:pPr>
          </w:p>
        </w:tc>
      </w:tr>
      <w:tr w:rsidR="005F6E50" w14:paraId="4D1E4456"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C5E0B3"/>
          </w:tcPr>
          <w:p w14:paraId="3BB29762" w14:textId="77777777" w:rsidR="005F6E50" w:rsidRPr="000E0D2C" w:rsidRDefault="005F6E50" w:rsidP="000E0D2C">
            <w:pPr>
              <w:tabs>
                <w:tab w:val="left" w:pos="520"/>
              </w:tabs>
              <w:rPr>
                <w:rFonts w:cs="Calibri"/>
                <w:sz w:val="20"/>
                <w:szCs w:val="20"/>
                <w:lang w:val="es-PR"/>
              </w:rPr>
            </w:pPr>
            <w:r w:rsidRPr="000E0D2C">
              <w:rPr>
                <w:rFonts w:cs="Calibri"/>
                <w:bCs/>
                <w:sz w:val="20"/>
                <w:szCs w:val="20"/>
                <w:lang w:val="es-PR"/>
              </w:rPr>
              <w:t>Alimentación</w:t>
            </w:r>
          </w:p>
        </w:tc>
        <w:tc>
          <w:tcPr>
            <w:tcW w:w="641" w:type="dxa"/>
            <w:tcBorders>
              <w:top w:val="single" w:sz="4" w:space="0" w:color="auto"/>
              <w:left w:val="single" w:sz="4" w:space="0" w:color="auto"/>
              <w:bottom w:val="single" w:sz="4" w:space="0" w:color="auto"/>
              <w:right w:val="single" w:sz="4" w:space="0" w:color="auto"/>
            </w:tcBorders>
            <w:shd w:val="clear" w:color="auto" w:fill="C5E0B3"/>
          </w:tcPr>
          <w:p w14:paraId="4D664FE9" w14:textId="77777777" w:rsidR="005F6E50" w:rsidRPr="000E0D2C" w:rsidRDefault="005F6E50" w:rsidP="000E0D2C">
            <w:pPr>
              <w:tabs>
                <w:tab w:val="left" w:pos="520"/>
              </w:tabs>
              <w:rPr>
                <w:rFonts w:cs="Calibri"/>
                <w: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C5E0B3"/>
          </w:tcPr>
          <w:p w14:paraId="69147828" w14:textId="77777777" w:rsidR="005F6E50" w:rsidRPr="000E0D2C" w:rsidRDefault="005F6E50" w:rsidP="000E0D2C">
            <w:pPr>
              <w:tabs>
                <w:tab w:val="left" w:pos="520"/>
              </w:tabs>
              <w:rPr>
                <w:rFonts w:cs="Calibri"/>
                <w: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C5E0B3"/>
          </w:tcPr>
          <w:p w14:paraId="5152808E" w14:textId="77777777" w:rsidR="005F6E50" w:rsidRPr="000E0D2C" w:rsidRDefault="005F6E50" w:rsidP="000E0D2C">
            <w:pPr>
              <w:tabs>
                <w:tab w:val="left" w:pos="520"/>
              </w:tabs>
              <w:rPr>
                <w:rFonts w:cs="Calibri"/>
                <w: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C5E0B3"/>
          </w:tcPr>
          <w:p w14:paraId="651AA23F"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49CF42D9"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2F445141" w14:textId="77777777" w:rsidR="005F6E50" w:rsidRPr="000E0D2C" w:rsidRDefault="005F6E50" w:rsidP="000E0D2C">
            <w:pPr>
              <w:tabs>
                <w:tab w:val="left" w:pos="520"/>
              </w:tabs>
              <w:rPr>
                <w:rFonts w:cs="Calibri"/>
                <w: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C5E0B3"/>
          </w:tcPr>
          <w:p w14:paraId="6AEDFCF5"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470E34BF"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070A530A" w14:textId="77777777" w:rsidR="005F6E50" w:rsidRPr="000E0D2C" w:rsidRDefault="005F6E50" w:rsidP="000E0D2C">
            <w:pPr>
              <w:tabs>
                <w:tab w:val="left" w:pos="520"/>
              </w:tabs>
              <w:rPr>
                <w:rFonts w:cs="Calibri"/>
                <w: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C5E0B3"/>
          </w:tcPr>
          <w:p w14:paraId="32205D55"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1EA95049"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6079C228" w14:textId="77777777" w:rsidR="005F6E50" w:rsidRPr="000E0D2C" w:rsidRDefault="005F6E50" w:rsidP="000E0D2C">
            <w:pPr>
              <w:tabs>
                <w:tab w:val="left" w:pos="520"/>
              </w:tabs>
              <w:rPr>
                <w:rFonts w:cs="Calibri"/>
                <w: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3A1A56DE" w14:textId="77777777" w:rsidR="005F6E50" w:rsidRPr="000E0D2C" w:rsidRDefault="005F6E50" w:rsidP="000E0D2C">
            <w:pPr>
              <w:tabs>
                <w:tab w:val="left" w:pos="520"/>
              </w:tabs>
              <w:rPr>
                <w:rFonts w:cs="Calibri"/>
                <w: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C5E0B3"/>
          </w:tcPr>
          <w:p w14:paraId="1F83506D" w14:textId="77777777" w:rsidR="005F6E50" w:rsidRPr="000E0D2C" w:rsidRDefault="005F6E50" w:rsidP="000E0D2C">
            <w:pPr>
              <w:tabs>
                <w:tab w:val="left" w:pos="520"/>
              </w:tabs>
              <w:rPr>
                <w:rFonts w:cs="Calibri"/>
                <w: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C5E0B3"/>
          </w:tcPr>
          <w:p w14:paraId="0BB12DE8" w14:textId="77777777" w:rsidR="005F6E50" w:rsidRPr="000E0D2C" w:rsidRDefault="005F6E50" w:rsidP="000E0D2C">
            <w:pPr>
              <w:tabs>
                <w:tab w:val="left" w:pos="520"/>
              </w:tabs>
              <w:rPr>
                <w:rFonts w:cs="Calibri"/>
                <w: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C5E0B3"/>
          </w:tcPr>
          <w:p w14:paraId="273ADBA0" w14:textId="77777777" w:rsidR="005F6E50" w:rsidRPr="000E0D2C" w:rsidRDefault="005F6E50" w:rsidP="000E0D2C">
            <w:pPr>
              <w:tabs>
                <w:tab w:val="left" w:pos="520"/>
              </w:tabs>
              <w:ind w:left="35"/>
              <w:rPr>
                <w:rFonts w:cs="Calibri"/>
                <w: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C5E0B3"/>
          </w:tcPr>
          <w:p w14:paraId="18084166"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0FC1A958" w14:textId="77777777" w:rsidR="005F6E50" w:rsidRPr="000E0D2C" w:rsidRDefault="005F6E50" w:rsidP="000E0D2C">
            <w:pPr>
              <w:tabs>
                <w:tab w:val="left" w:pos="520"/>
              </w:tabs>
              <w:rPr>
                <w:rFonts w:cs="Calibri"/>
                <w: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138A4CCB"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3BB0C796"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07E5960B"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0DB9E197" w14:textId="77777777" w:rsidR="005F6E50" w:rsidRPr="000E0D2C" w:rsidRDefault="005F6E50" w:rsidP="000E0D2C">
            <w:pPr>
              <w:tabs>
                <w:tab w:val="left" w:pos="520"/>
              </w:tabs>
              <w:rPr>
                <w:rFonts w:cs="Calibri"/>
                <w: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C5E0B3"/>
          </w:tcPr>
          <w:p w14:paraId="2F101D2C" w14:textId="77777777" w:rsidR="005F6E50" w:rsidRPr="000E0D2C" w:rsidRDefault="005F6E50" w:rsidP="000E0D2C">
            <w:pPr>
              <w:tabs>
                <w:tab w:val="left" w:pos="520"/>
              </w:tabs>
              <w:ind w:left="60"/>
              <w:rPr>
                <w:rFonts w:cs="Calibri"/>
                <w: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C5E0B3"/>
          </w:tcPr>
          <w:p w14:paraId="183BE71F" w14:textId="77777777" w:rsidR="005F6E50" w:rsidRPr="000E0D2C" w:rsidRDefault="005F6E50" w:rsidP="000E0D2C">
            <w:pPr>
              <w:tabs>
                <w:tab w:val="left" w:pos="520"/>
              </w:tabs>
              <w:ind w:left="95"/>
              <w:rPr>
                <w:rFonts w:cs="Calibri"/>
                <w:i/>
                <w:sz w:val="20"/>
                <w:szCs w:val="20"/>
                <w:lang w:val="es-PR"/>
              </w:rPr>
            </w:pPr>
          </w:p>
        </w:tc>
      </w:tr>
      <w:tr w:rsidR="005F6E50" w:rsidRPr="008930BA" w14:paraId="6B3BFBA1"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1D307A4D"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Se alimenta por sí solo</w:t>
            </w:r>
          </w:p>
          <w:p w14:paraId="67D09464" w14:textId="77777777" w:rsidR="005F6E50" w:rsidRPr="000E0D2C" w:rsidRDefault="005F6E50" w:rsidP="000E0D2C">
            <w:pPr>
              <w:pStyle w:val="ListParagraph"/>
              <w:tabs>
                <w:tab w:val="left" w:pos="341"/>
              </w:tabs>
              <w:rPr>
                <w:rFonts w:cs="Calibri"/>
                <w:sz w:val="20"/>
                <w:szCs w:val="20"/>
                <w:lang w:val="es-PR"/>
              </w:rPr>
            </w:pP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47D9B7EA"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067161F4"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6C78E3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70A836F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050764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9D704AC"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38DB03C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52C50C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0244660"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1AACA76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C9F85D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EDE7E5E"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8A2C053"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16B92ABD"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8A94E6E"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7232AD85"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D37C62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FBA4D63"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937D32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DABCF7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341E0D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15B7A30"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D6B545D"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39902DDB" w14:textId="77777777" w:rsidR="005F6E50" w:rsidRPr="000E0D2C" w:rsidRDefault="005F6E50" w:rsidP="005F6E50">
            <w:pPr>
              <w:rPr>
                <w:rFonts w:cs="Calibri"/>
                <w:sz w:val="20"/>
                <w:szCs w:val="20"/>
                <w:lang w:val="es-PR"/>
              </w:rPr>
            </w:pPr>
          </w:p>
        </w:tc>
      </w:tr>
      <w:tr w:rsidR="005F6E50" w:rsidRPr="008930BA" w14:paraId="0DA8EB5B"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77313DDB"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Sigue una rutina (desayuno, almuerzo, cena)</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71EE9D4"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37FD39D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089FCB90"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7551157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2B1ABB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5151632"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501550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F27D7B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68B7014"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3E579EF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27AFCB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33DEA27"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94C7C55"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64AC27E"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D141EAE"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07EA0149"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73FFB9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CA4119F"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D44CFF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3EAE9F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61F255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3E753D1"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2C874607"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5C9650DC" w14:textId="77777777" w:rsidR="005F6E50" w:rsidRPr="000E0D2C" w:rsidRDefault="005F6E50" w:rsidP="005F6E50">
            <w:pPr>
              <w:rPr>
                <w:rFonts w:cs="Calibri"/>
                <w:sz w:val="20"/>
                <w:szCs w:val="20"/>
                <w:lang w:val="es-PR"/>
              </w:rPr>
            </w:pPr>
          </w:p>
        </w:tc>
      </w:tr>
      <w:tr w:rsidR="005F6E50" w:rsidRPr="00F917EF" w14:paraId="4D31A0B0"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2459B6F6"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rPr>
              <w:t xml:space="preserve">Tiene conocimiento de nutrición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0CCB7FD"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68BB165C"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6C55C320"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312B9E8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6E983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AD2154D"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2888021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4C5F5E5"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9770020"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254C8C5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4B1A33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DCFC0F0"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6297B00"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060713C"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1EE4FA84"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516B6D1F"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1462FE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CA985FE"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E86348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D99A49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A4BF94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FA67967"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008C13C7"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18DF64FB" w14:textId="77777777" w:rsidR="005F6E50" w:rsidRPr="000E0D2C" w:rsidRDefault="005F6E50" w:rsidP="005F6E50">
            <w:pPr>
              <w:rPr>
                <w:rFonts w:cs="Calibri"/>
                <w:sz w:val="20"/>
                <w:szCs w:val="20"/>
                <w:lang w:val="es-PR"/>
              </w:rPr>
            </w:pPr>
          </w:p>
        </w:tc>
      </w:tr>
      <w:tr w:rsidR="005F6E50" w:rsidRPr="00F917EF" w14:paraId="0D0D7914"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03EE6B6D"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rPr>
              <w:t>Tiene conocimiento de peso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6C9BEA8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3481CE4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2D4714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5B09D28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2DE986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08A7273"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A55925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FDC41B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FD2CE97"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54C7C7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24F42E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5C5C2A7"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EC93F62"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69916DB6"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B2ADA87"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060E26BE"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7F0F54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1FD9B3A"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938C70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23831E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0DF6D5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673920F"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AB6F3F0"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7B8F149" w14:textId="77777777" w:rsidR="005F6E50" w:rsidRPr="000E0D2C" w:rsidRDefault="005F6E50" w:rsidP="005F6E50">
            <w:pPr>
              <w:rPr>
                <w:rFonts w:cs="Calibri"/>
                <w:sz w:val="20"/>
                <w:szCs w:val="20"/>
                <w:lang w:val="es-PR"/>
              </w:rPr>
            </w:pPr>
          </w:p>
        </w:tc>
      </w:tr>
      <w:tr w:rsidR="005F6E50" w:rsidRPr="008930BA" w14:paraId="5FC1850E"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58EABBF9"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Identifica hábitos de alimentación apropiados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403A12C7"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0EEF3589"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09E58910"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45C7D87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EC758A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0A07381"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67BF33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C2EF05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FC6B4D0"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5513516C"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1278F7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5B7FCBC"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E6781BA"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23E896B6"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2CEA8B4D"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3CEED1E1"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0F6747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9DEB6E5"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01B5BD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49F094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4335E8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1BE3F4F"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A8F5A24"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688209DE" w14:textId="77777777" w:rsidR="005F6E50" w:rsidRPr="000E0D2C" w:rsidRDefault="005F6E50" w:rsidP="005F6E50">
            <w:pPr>
              <w:rPr>
                <w:rFonts w:cs="Calibri"/>
                <w:sz w:val="20"/>
                <w:szCs w:val="20"/>
                <w:lang w:val="es-PR"/>
              </w:rPr>
            </w:pPr>
          </w:p>
        </w:tc>
      </w:tr>
      <w:tr w:rsidR="005F6E50" w:rsidRPr="008930BA" w14:paraId="6CE97C93" w14:textId="77777777" w:rsidTr="00335E69">
        <w:trPr>
          <w:trHeight w:val="480"/>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1E1A4A25"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Utiliza sus cubiertos para comer</w:t>
            </w:r>
          </w:p>
          <w:p w14:paraId="719B4208" w14:textId="77777777" w:rsidR="005F6E50" w:rsidRPr="000E0D2C" w:rsidRDefault="005F6E50" w:rsidP="000E0D2C">
            <w:pPr>
              <w:tabs>
                <w:tab w:val="left" w:pos="341"/>
              </w:tabs>
              <w:rPr>
                <w:rFonts w:cs="Calibri"/>
                <w:sz w:val="20"/>
                <w:szCs w:val="20"/>
                <w:lang w:val="es-PR"/>
              </w:rPr>
            </w:pPr>
          </w:p>
          <w:p w14:paraId="6C412FE1" w14:textId="77777777" w:rsidR="005F6E50" w:rsidRPr="000E0D2C" w:rsidRDefault="005F6E50" w:rsidP="000E0D2C">
            <w:pPr>
              <w:tabs>
                <w:tab w:val="left" w:pos="341"/>
              </w:tabs>
              <w:rPr>
                <w:rFonts w:cs="Calibri"/>
                <w:sz w:val="20"/>
                <w:szCs w:val="20"/>
                <w:lang w:val="es-PR"/>
              </w:rPr>
            </w:pP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1BD6B810"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175FF1E4"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6CF7485"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6FB5F11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1EF43A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303CD10"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3DEC5C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455B9B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7C235DD"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3099225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DC7799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891483C"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88D1BA9"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86AF185"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49C04DF6"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717BBD9E"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3263BC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CD011FD"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54F08C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4117DE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E181A8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DBE8071"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05228E6"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5AF7BBB9" w14:textId="77777777" w:rsidR="005F6E50" w:rsidRPr="000E0D2C" w:rsidRDefault="005F6E50" w:rsidP="005F6E50">
            <w:pPr>
              <w:rPr>
                <w:rFonts w:cs="Calibri"/>
                <w:sz w:val="20"/>
                <w:szCs w:val="20"/>
                <w:lang w:val="es-PR"/>
              </w:rPr>
            </w:pPr>
          </w:p>
        </w:tc>
      </w:tr>
      <w:tr w:rsidR="005F6E50" w:rsidRPr="00F917EF" w14:paraId="22184F83" w14:textId="77777777" w:rsidTr="00335E69">
        <w:trPr>
          <w:trHeight w:val="440"/>
        </w:trPr>
        <w:tc>
          <w:tcPr>
            <w:tcW w:w="3208" w:type="dxa"/>
            <w:tcBorders>
              <w:top w:val="single" w:sz="4" w:space="0" w:color="auto"/>
              <w:left w:val="single" w:sz="4" w:space="0" w:color="auto"/>
              <w:bottom w:val="single" w:sz="4" w:space="0" w:color="auto"/>
              <w:right w:val="single" w:sz="4" w:space="0" w:color="auto"/>
            </w:tcBorders>
            <w:shd w:val="clear" w:color="auto" w:fill="C5E0B3"/>
          </w:tcPr>
          <w:p w14:paraId="545D0179" w14:textId="77777777" w:rsidR="005F6E50" w:rsidRPr="000E0D2C" w:rsidRDefault="005F6E50" w:rsidP="000E0D2C">
            <w:pPr>
              <w:tabs>
                <w:tab w:val="left" w:pos="341"/>
              </w:tabs>
              <w:rPr>
                <w:rFonts w:cs="Calibri"/>
                <w:sz w:val="20"/>
                <w:szCs w:val="20"/>
                <w:lang w:val="es-PR"/>
              </w:rPr>
            </w:pPr>
            <w:r w:rsidRPr="000E0D2C">
              <w:rPr>
                <w:rFonts w:cs="Calibri"/>
                <w:bCs/>
                <w:sz w:val="20"/>
                <w:szCs w:val="20"/>
                <w:lang w:val="es-PR"/>
              </w:rPr>
              <w:t>Manejo del hogar</w:t>
            </w:r>
          </w:p>
        </w:tc>
        <w:tc>
          <w:tcPr>
            <w:tcW w:w="641" w:type="dxa"/>
            <w:tcBorders>
              <w:top w:val="single" w:sz="4" w:space="0" w:color="auto"/>
              <w:left w:val="single" w:sz="4" w:space="0" w:color="auto"/>
              <w:bottom w:val="single" w:sz="4" w:space="0" w:color="auto"/>
              <w:right w:val="single" w:sz="4" w:space="0" w:color="auto"/>
            </w:tcBorders>
            <w:shd w:val="clear" w:color="auto" w:fill="C5E0B3"/>
          </w:tcPr>
          <w:p w14:paraId="0F0E525B"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C5E0B3"/>
          </w:tcPr>
          <w:p w14:paraId="337A26E8"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C5E0B3"/>
          </w:tcPr>
          <w:p w14:paraId="70334E72"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C5E0B3"/>
          </w:tcPr>
          <w:p w14:paraId="7B55662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163C87A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2B2D3FBA"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C5E0B3"/>
          </w:tcPr>
          <w:p w14:paraId="01F29A8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531F5D0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7541890C"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C5E0B3"/>
          </w:tcPr>
          <w:p w14:paraId="6E33939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4BB1AFA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7AAC11CC"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3633BC8A"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C5E0B3"/>
          </w:tcPr>
          <w:p w14:paraId="79D4D6AB"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C5E0B3"/>
          </w:tcPr>
          <w:p w14:paraId="753C4478"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C5E0B3"/>
          </w:tcPr>
          <w:p w14:paraId="241BB498"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C5E0B3"/>
          </w:tcPr>
          <w:p w14:paraId="55EBEE9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572C88EB"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628D817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69AC101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08F1164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23EF3FF6"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C5E0B3"/>
          </w:tcPr>
          <w:p w14:paraId="2C758860"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C5E0B3"/>
          </w:tcPr>
          <w:p w14:paraId="33FD93B5" w14:textId="77777777" w:rsidR="005F6E50" w:rsidRPr="000E0D2C" w:rsidRDefault="005F6E50" w:rsidP="005F6E50">
            <w:pPr>
              <w:rPr>
                <w:rFonts w:cs="Calibri"/>
                <w:sz w:val="20"/>
                <w:szCs w:val="20"/>
                <w:lang w:val="es-PR"/>
              </w:rPr>
            </w:pPr>
          </w:p>
        </w:tc>
      </w:tr>
      <w:tr w:rsidR="005F6E50" w:rsidRPr="008930BA" w14:paraId="31875229"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19AF1661"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 xml:space="preserve">Reconoce lo que debe tener una vivienda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6CFA4D25"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96E7056"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CD882A8"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9196B0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F2CD40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5CEBF25"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1787EE0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4C402B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EA94E2B"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4028B51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4B81BB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60CAFBF"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FBF11EC"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201F54EA"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6D09681A"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1CEB9825"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538901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5FCBB97"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BB565A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9096A5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9409D8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EE87120"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648C918"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215769EC" w14:textId="77777777" w:rsidR="005F6E50" w:rsidRPr="000E0D2C" w:rsidRDefault="005F6E50" w:rsidP="005F6E50">
            <w:pPr>
              <w:rPr>
                <w:rFonts w:cs="Calibri"/>
                <w:sz w:val="20"/>
                <w:szCs w:val="20"/>
                <w:lang w:val="es-PR"/>
              </w:rPr>
            </w:pPr>
          </w:p>
        </w:tc>
      </w:tr>
      <w:tr w:rsidR="005F6E50" w:rsidRPr="008930BA" w14:paraId="77D9BB2B"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2F67B70D"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Realiza tareas básicas para mantener el exterior</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8E6447E"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74DE5649"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10A1176C"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F0C491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55D2D2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2993E27"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BF23EF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766CA5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D6E7846"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4209067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F4B13B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E407507"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9D658B1"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2F15859F"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67B40066"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7F802883"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29F132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BAF098C"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50E313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C83511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4CAC31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AAF3D6"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46595892"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6CA7AE61" w14:textId="77777777" w:rsidR="005F6E50" w:rsidRPr="000E0D2C" w:rsidRDefault="005F6E50" w:rsidP="005F6E50">
            <w:pPr>
              <w:rPr>
                <w:rFonts w:cs="Calibri"/>
                <w:sz w:val="20"/>
                <w:szCs w:val="20"/>
                <w:lang w:val="es-PR"/>
              </w:rPr>
            </w:pPr>
          </w:p>
        </w:tc>
      </w:tr>
      <w:tr w:rsidR="005F6E50" w:rsidRPr="008930BA" w14:paraId="7DC23136"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76EE4B3E"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Realiza tareas básicas para mantener el interior</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EC975A5"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01B318F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ED20716"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6A66AFC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07285D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48652F1"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7028B15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428D22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D128014"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19C8404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257BD4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B058843"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E495E03"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6FA873AD"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2C6AA4D7"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1242A2A7"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1668C4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6204EB1"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077C06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D1D230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1D5CE2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252D616"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EEBBFA5"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523E983" w14:textId="77777777" w:rsidR="005F6E50" w:rsidRPr="000E0D2C" w:rsidRDefault="005F6E50" w:rsidP="005F6E50">
            <w:pPr>
              <w:rPr>
                <w:rFonts w:cs="Calibri"/>
                <w:sz w:val="20"/>
                <w:szCs w:val="20"/>
                <w:lang w:val="es-PR"/>
              </w:rPr>
            </w:pPr>
          </w:p>
        </w:tc>
      </w:tr>
      <w:tr w:rsidR="005F6E50" w:rsidRPr="008930BA" w14:paraId="63FE14F3"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1DE6D0BE"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 xml:space="preserve">Identifica las áreas del hogar y sus usos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AE2C0B2"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80744E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39EC3740"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3610757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076CFD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9111A44"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029796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222F79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281959B"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6055282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DF37AD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0BCC6A0"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51CC244"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B5571E2"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7FEDA5E"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070C3E3D"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BBC67D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5E7F64D"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EE0AA2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BEBC31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EA893B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43884AA"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474640C7"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6D2FF605" w14:textId="77777777" w:rsidR="005F6E50" w:rsidRPr="000E0D2C" w:rsidRDefault="005F6E50" w:rsidP="005F6E50">
            <w:pPr>
              <w:rPr>
                <w:rFonts w:cs="Calibri"/>
                <w:sz w:val="20"/>
                <w:szCs w:val="20"/>
                <w:lang w:val="es-PR"/>
              </w:rPr>
            </w:pPr>
          </w:p>
        </w:tc>
      </w:tr>
      <w:tr w:rsidR="005F6E50" w:rsidRPr="008930BA" w14:paraId="56D46D29"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2576A74A"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Identifica procedimientos de seguridad en la cocina</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53FC82C5"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1931A4F2"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2091A88A"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EFB7AB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09EB9D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44CF36E"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572399E0"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BD31B3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CC6E118"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34B63BB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E1CFDA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93C7970"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00BA23E"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95BF539"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67DB573C"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64AE763B"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3FAA2A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13FC09C"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5CCDA8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EE7DC7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002556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493B194"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1104E15"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19907B3C" w14:textId="77777777" w:rsidR="005F6E50" w:rsidRPr="000E0D2C" w:rsidRDefault="005F6E50" w:rsidP="005F6E50">
            <w:pPr>
              <w:rPr>
                <w:rFonts w:cs="Calibri"/>
                <w:sz w:val="20"/>
                <w:szCs w:val="20"/>
                <w:lang w:val="es-PR"/>
              </w:rPr>
            </w:pPr>
          </w:p>
        </w:tc>
      </w:tr>
      <w:tr w:rsidR="005F6E50" w:rsidRPr="008930BA" w14:paraId="149F184F" w14:textId="77777777" w:rsidTr="00335E69">
        <w:trPr>
          <w:trHeight w:val="584"/>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2E6C98DC"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Sigue procedimientos de seguridad en la cocina</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1730F708"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4C81AFD8"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2643C551"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0F571B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31869A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A99DBEC"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B96C5A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22A48A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B31069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42D7320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4A7794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7E49C38"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849DABF"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2459B964"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2129E94D"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5FE7FCBF"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1D81A0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A6C6FCA"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D09770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F27BE1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2B4C9C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CADCB6E"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26229A2"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AE3EA43" w14:textId="77777777" w:rsidR="005F6E50" w:rsidRPr="000E0D2C" w:rsidRDefault="005F6E50" w:rsidP="005F6E50">
            <w:pPr>
              <w:rPr>
                <w:rFonts w:cs="Calibri"/>
                <w:sz w:val="20"/>
                <w:szCs w:val="20"/>
                <w:lang w:val="es-PR"/>
              </w:rPr>
            </w:pPr>
          </w:p>
        </w:tc>
      </w:tr>
      <w:tr w:rsidR="005F6E50" w:rsidRPr="008930BA" w14:paraId="30426C78"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36744DDD"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Identifica utensilios e ingredientes que requiere para cocinar</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6DBF5D9"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F734226"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63BD8E1C"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7A01ADF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D7D0A1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0F826E3"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3AF89DD8"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ECC36F7"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B659738"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736711F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429FE2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A08506C"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C021DCB"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83DD76D"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77E52E7"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243F4DBF"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B966C7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4CB96B3"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16134D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934A71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3FC1EA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A302CE7"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5378404"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2DD06F16" w14:textId="77777777" w:rsidR="005F6E50" w:rsidRPr="000E0D2C" w:rsidRDefault="005F6E50" w:rsidP="005F6E50">
            <w:pPr>
              <w:rPr>
                <w:rFonts w:cs="Calibri"/>
                <w:sz w:val="20"/>
                <w:szCs w:val="20"/>
                <w:lang w:val="es-PR"/>
              </w:rPr>
            </w:pPr>
          </w:p>
        </w:tc>
      </w:tr>
      <w:tr w:rsidR="005F6E50" w:rsidRPr="00BD56B3" w14:paraId="013060D5"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7F480A63" w14:textId="77777777" w:rsidR="005F6E50" w:rsidRPr="000E0D2C" w:rsidRDefault="005F6E50" w:rsidP="00381D5E">
            <w:pPr>
              <w:pStyle w:val="ListParagraph"/>
              <w:numPr>
                <w:ilvl w:val="0"/>
                <w:numId w:val="88"/>
              </w:numPr>
              <w:tabs>
                <w:tab w:val="left" w:pos="341"/>
              </w:tabs>
              <w:spacing w:line="360" w:lineRule="auto"/>
              <w:ind w:left="720"/>
              <w:contextualSpacing/>
              <w:rPr>
                <w:rFonts w:cs="Calibri"/>
                <w:sz w:val="20"/>
                <w:szCs w:val="20"/>
                <w:lang w:val="es-PR"/>
              </w:rPr>
            </w:pPr>
            <w:r w:rsidRPr="000E0D2C">
              <w:rPr>
                <w:rFonts w:cs="Calibri"/>
                <w:bCs/>
                <w:sz w:val="20"/>
                <w:szCs w:val="20"/>
              </w:rPr>
              <w:t>Prepara alimentos básicos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09C36D28"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93F4E4E"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CABD7B4"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677F1EA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2C70BA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9163D6F"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53FC7A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ADA528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49C626E"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7E78CC9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B4D59E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17FC538"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DBDD360"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76630880"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04A15CD"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45334AB0"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5BC52D62"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66AF493"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0357B6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ECCDE2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472C0E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5E3B3F"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4713D30D"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5E947A9A" w14:textId="77777777" w:rsidR="005F6E50" w:rsidRPr="000E0D2C" w:rsidRDefault="005F6E50" w:rsidP="005F6E50">
            <w:pPr>
              <w:rPr>
                <w:rFonts w:cs="Calibri"/>
                <w:sz w:val="20"/>
                <w:szCs w:val="20"/>
                <w:lang w:val="es-PR"/>
              </w:rPr>
            </w:pPr>
          </w:p>
        </w:tc>
      </w:tr>
      <w:tr w:rsidR="005F6E50" w:rsidRPr="00BD56B3" w14:paraId="0016A835"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37FF7AA9" w14:textId="77777777" w:rsidR="005F6E50" w:rsidRPr="000E0D2C" w:rsidRDefault="005F6E50" w:rsidP="00381D5E">
            <w:pPr>
              <w:pStyle w:val="ListParagraph"/>
              <w:numPr>
                <w:ilvl w:val="0"/>
                <w:numId w:val="88"/>
              </w:numPr>
              <w:tabs>
                <w:tab w:val="left" w:pos="341"/>
              </w:tabs>
              <w:spacing w:line="360" w:lineRule="auto"/>
              <w:ind w:left="720"/>
              <w:contextualSpacing/>
              <w:rPr>
                <w:rFonts w:cs="Calibri"/>
                <w:sz w:val="20"/>
                <w:szCs w:val="20"/>
                <w:lang w:val="es-PR"/>
              </w:rPr>
            </w:pPr>
            <w:r w:rsidRPr="000E0D2C">
              <w:rPr>
                <w:rFonts w:cs="Calibri"/>
                <w:bCs/>
                <w:sz w:val="20"/>
                <w:szCs w:val="20"/>
              </w:rPr>
              <w:t xml:space="preserve">Limpia la cocina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5F117079"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3B14B769" w14:textId="77777777" w:rsidR="005F6E50" w:rsidRPr="000E0D2C" w:rsidRDefault="005F6E50" w:rsidP="005F6E50">
            <w:pPr>
              <w:rPr>
                <w:rFonts w:cs="Calibri"/>
                <w:sz w:val="20"/>
                <w:szCs w:val="20"/>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24CD0EBD" w14:textId="77777777" w:rsidR="005F6E50" w:rsidRPr="000E0D2C" w:rsidRDefault="005F6E50" w:rsidP="005F6E50">
            <w:pPr>
              <w:rPr>
                <w:rFonts w:cs="Calibri"/>
                <w:sz w:val="20"/>
                <w:szCs w:val="20"/>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69BB291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C24860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0360A71"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243B535D"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2F9E71D"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823EC3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352A126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A1024F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8674976"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D7A0803"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D923442"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3CEB814C"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31CC18BA"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DDD626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115B4AF"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8C1635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E0C91D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343B66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7B96A54"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F30FB58"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5274F35" w14:textId="77777777" w:rsidR="005F6E50" w:rsidRPr="000E0D2C" w:rsidRDefault="005F6E50" w:rsidP="005F6E50">
            <w:pPr>
              <w:rPr>
                <w:rFonts w:cs="Calibri"/>
                <w:sz w:val="20"/>
                <w:szCs w:val="20"/>
                <w:lang w:val="es-PR"/>
              </w:rPr>
            </w:pPr>
          </w:p>
        </w:tc>
      </w:tr>
      <w:tr w:rsidR="005F6E50" w:rsidRPr="00BD56B3" w14:paraId="130F300D"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003FA7CA" w14:textId="77777777" w:rsidR="005F6E50" w:rsidRPr="000E0D2C" w:rsidRDefault="005F6E50" w:rsidP="00381D5E">
            <w:pPr>
              <w:pStyle w:val="ListParagraph"/>
              <w:numPr>
                <w:ilvl w:val="0"/>
                <w:numId w:val="88"/>
              </w:numPr>
              <w:spacing w:line="360" w:lineRule="auto"/>
              <w:ind w:left="720"/>
              <w:contextualSpacing/>
              <w:rPr>
                <w:rFonts w:cs="Calibri"/>
                <w:sz w:val="20"/>
                <w:szCs w:val="20"/>
                <w:lang w:val="es-PR"/>
              </w:rPr>
            </w:pPr>
            <w:r w:rsidRPr="000E0D2C">
              <w:rPr>
                <w:rFonts w:cs="Calibri"/>
                <w:bCs/>
                <w:sz w:val="20"/>
                <w:szCs w:val="20"/>
              </w:rPr>
              <w:t>Mantiene la cocina ordenada</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5149C25"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2B6FB92" w14:textId="77777777" w:rsidR="005F6E50" w:rsidRPr="000E0D2C" w:rsidRDefault="005F6E50" w:rsidP="005F6E50">
            <w:pPr>
              <w:rPr>
                <w:rFonts w:cs="Calibri"/>
                <w:sz w:val="20"/>
                <w:szCs w:val="20"/>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60DDE36F" w14:textId="77777777" w:rsidR="005F6E50" w:rsidRPr="000E0D2C" w:rsidRDefault="005F6E50" w:rsidP="005F6E50">
            <w:pPr>
              <w:rPr>
                <w:rFonts w:cs="Calibri"/>
                <w:sz w:val="20"/>
                <w:szCs w:val="20"/>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3B6AF98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1F3B8F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E0AA38E"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9316CA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8223C5A"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47221E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98CB47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5F4805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FEB6EA7"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600E498"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2B4E7296"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B8EB663"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2CF7E243"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CAFE63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31F25C4"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CF8B7F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CB6E19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EFA1E2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C646B88"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37E094F"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453811C9" w14:textId="77777777" w:rsidR="005F6E50" w:rsidRPr="000E0D2C" w:rsidRDefault="005F6E50" w:rsidP="005F6E50">
            <w:pPr>
              <w:rPr>
                <w:rFonts w:cs="Calibri"/>
                <w:sz w:val="20"/>
                <w:szCs w:val="20"/>
                <w:lang w:val="es-PR"/>
              </w:rPr>
            </w:pPr>
          </w:p>
        </w:tc>
      </w:tr>
      <w:tr w:rsidR="005F6E50" w:rsidRPr="00BD56B3" w14:paraId="33F9F7EE"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48B32901" w14:textId="77777777" w:rsidR="005F6E50" w:rsidRPr="000E0D2C" w:rsidRDefault="005F6E50" w:rsidP="00381D5E">
            <w:pPr>
              <w:pStyle w:val="ListParagraph"/>
              <w:numPr>
                <w:ilvl w:val="0"/>
                <w:numId w:val="88"/>
              </w:numPr>
              <w:spacing w:line="360" w:lineRule="auto"/>
              <w:ind w:left="720"/>
              <w:contextualSpacing/>
              <w:rPr>
                <w:rFonts w:cs="Calibri"/>
                <w:sz w:val="20"/>
                <w:szCs w:val="20"/>
                <w:lang w:val="es-PR"/>
              </w:rPr>
            </w:pPr>
            <w:r w:rsidRPr="000E0D2C">
              <w:rPr>
                <w:rFonts w:cs="Calibri"/>
                <w:bCs/>
                <w:sz w:val="20"/>
                <w:szCs w:val="20"/>
              </w:rPr>
              <w:t>Hace lista de compra</w:t>
            </w:r>
          </w:p>
        </w:tc>
        <w:tc>
          <w:tcPr>
            <w:tcW w:w="641" w:type="dxa"/>
            <w:tcBorders>
              <w:top w:val="single" w:sz="4" w:space="0" w:color="auto"/>
              <w:left w:val="single" w:sz="4" w:space="0" w:color="auto"/>
              <w:bottom w:val="single" w:sz="4" w:space="0" w:color="auto"/>
              <w:right w:val="single" w:sz="4" w:space="0" w:color="auto"/>
            </w:tcBorders>
            <w:shd w:val="clear" w:color="auto" w:fill="FFFFFF"/>
          </w:tcPr>
          <w:p w14:paraId="1C38F3BE"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FFFFFF"/>
          </w:tcPr>
          <w:p w14:paraId="4FEB7479"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FFFFFF"/>
          </w:tcPr>
          <w:p w14:paraId="16E0257E"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FFFFFF"/>
          </w:tcPr>
          <w:p w14:paraId="300B1CF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35628FB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213109FF"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FFFFFF"/>
          </w:tcPr>
          <w:p w14:paraId="7159484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093711C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20B0EF0F"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FFFFFF"/>
          </w:tcPr>
          <w:p w14:paraId="3ECFD30A"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45DFF02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3B0C4FD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625F14B6"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FFFFFF"/>
          </w:tcPr>
          <w:p w14:paraId="74AA79C2"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FFFFFF"/>
          </w:tcPr>
          <w:p w14:paraId="4B0DFA0B"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FFFFFF"/>
          </w:tcPr>
          <w:p w14:paraId="723E477E"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FFFFFF"/>
          </w:tcPr>
          <w:p w14:paraId="5A49A24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55E2B6FC"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592C8C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B2E1F7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37ACF1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96830B4"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D212077"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1AE73C1D" w14:textId="77777777" w:rsidR="005F6E50" w:rsidRPr="000E0D2C" w:rsidRDefault="005F6E50" w:rsidP="005F6E50">
            <w:pPr>
              <w:rPr>
                <w:rFonts w:cs="Calibri"/>
                <w:sz w:val="20"/>
                <w:szCs w:val="20"/>
                <w:lang w:val="es-PR"/>
              </w:rPr>
            </w:pPr>
          </w:p>
        </w:tc>
      </w:tr>
      <w:tr w:rsidR="005F6E50" w:rsidRPr="00BD56B3" w14:paraId="16EA3EE4"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17A945AC" w14:textId="77777777" w:rsidR="005F6E50" w:rsidRPr="000E0D2C" w:rsidRDefault="005F6E50" w:rsidP="00381D5E">
            <w:pPr>
              <w:pStyle w:val="ListParagraph"/>
              <w:numPr>
                <w:ilvl w:val="0"/>
                <w:numId w:val="88"/>
              </w:numPr>
              <w:tabs>
                <w:tab w:val="left" w:pos="341"/>
              </w:tabs>
              <w:spacing w:line="360" w:lineRule="auto"/>
              <w:ind w:left="720"/>
              <w:contextualSpacing/>
              <w:rPr>
                <w:rFonts w:cs="Calibri"/>
                <w:sz w:val="20"/>
                <w:szCs w:val="20"/>
                <w:lang w:val="es-PR"/>
              </w:rPr>
            </w:pPr>
            <w:r w:rsidRPr="000E0D2C">
              <w:rPr>
                <w:rFonts w:cs="Calibri"/>
                <w:bCs/>
                <w:sz w:val="20"/>
                <w:szCs w:val="20"/>
              </w:rPr>
              <w:t>Lleva a cabo compras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53E293A7"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3647420A"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66BD4156"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58079E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CD2525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BAD93E6"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D0F8C2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881D8A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861D9AE"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5CE8E5F0"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DCA2098"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E516372"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36112EA"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E1F5049"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6257B99D"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5A78A59C"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17628E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D0B76CB"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BD8F38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D04761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F3217B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FC54B8E"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EF072A2"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496A87D8" w14:textId="77777777" w:rsidR="005F6E50" w:rsidRPr="000E0D2C" w:rsidRDefault="005F6E50" w:rsidP="005F6E50">
            <w:pPr>
              <w:rPr>
                <w:rFonts w:cs="Calibri"/>
                <w:sz w:val="20"/>
                <w:szCs w:val="20"/>
                <w:lang w:val="es-PR"/>
              </w:rPr>
            </w:pPr>
          </w:p>
        </w:tc>
      </w:tr>
      <w:tr w:rsidR="005F6E50" w:rsidRPr="00BD56B3" w14:paraId="11D1B6D4"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337B6701" w14:textId="77777777" w:rsidR="005F6E50" w:rsidRPr="000E0D2C" w:rsidRDefault="005F6E50" w:rsidP="00381D5E">
            <w:pPr>
              <w:pStyle w:val="ListParagraph"/>
              <w:numPr>
                <w:ilvl w:val="0"/>
                <w:numId w:val="88"/>
              </w:numPr>
              <w:tabs>
                <w:tab w:val="left" w:pos="341"/>
              </w:tabs>
              <w:spacing w:line="360" w:lineRule="auto"/>
              <w:ind w:left="720"/>
              <w:contextualSpacing/>
              <w:rPr>
                <w:rFonts w:cs="Calibri"/>
                <w:sz w:val="20"/>
                <w:szCs w:val="20"/>
                <w:lang w:val="es-PR"/>
              </w:rPr>
            </w:pPr>
            <w:r w:rsidRPr="000E0D2C">
              <w:rPr>
                <w:rFonts w:cs="Calibri"/>
                <w:bCs/>
                <w:sz w:val="20"/>
                <w:szCs w:val="20"/>
              </w:rPr>
              <w:t xml:space="preserve">Almacena alimentos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02B515B"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38DCC82E" w14:textId="77777777" w:rsidR="005F6E50" w:rsidRPr="000E0D2C" w:rsidRDefault="005F6E50" w:rsidP="005F6E50">
            <w:pPr>
              <w:rPr>
                <w:rFonts w:cs="Calibri"/>
                <w:sz w:val="20"/>
                <w:szCs w:val="20"/>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08F8686D" w14:textId="77777777" w:rsidR="005F6E50" w:rsidRPr="000E0D2C" w:rsidRDefault="005F6E50" w:rsidP="005F6E50">
            <w:pPr>
              <w:rPr>
                <w:rFonts w:cs="Calibri"/>
                <w:sz w:val="20"/>
                <w:szCs w:val="20"/>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3CCADDA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DA681D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7D0396D"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5A37CB0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974FA3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7AF5FE1"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6DFDFD0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3E1AC0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3921769"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698E2D2"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2427DA9"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BDBA167"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03CB9A34"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4E76FB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DB4B8FC"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92973A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6470B9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E954B1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06FA9E0"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6D4A009"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360C52D0" w14:textId="77777777" w:rsidR="005F6E50" w:rsidRPr="000E0D2C" w:rsidRDefault="005F6E50" w:rsidP="005F6E50">
            <w:pPr>
              <w:rPr>
                <w:rFonts w:cs="Calibri"/>
                <w:sz w:val="20"/>
                <w:szCs w:val="20"/>
                <w:lang w:val="es-PR"/>
              </w:rPr>
            </w:pPr>
          </w:p>
        </w:tc>
      </w:tr>
      <w:tr w:rsidR="005F6E50" w:rsidRPr="00BD56B3" w14:paraId="77868839"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355F9E82" w14:textId="77777777" w:rsidR="005F6E50" w:rsidRPr="000E0D2C" w:rsidRDefault="005F6E50" w:rsidP="00381D5E">
            <w:pPr>
              <w:pStyle w:val="ListParagraph"/>
              <w:numPr>
                <w:ilvl w:val="0"/>
                <w:numId w:val="88"/>
              </w:numPr>
              <w:tabs>
                <w:tab w:val="left" w:pos="341"/>
              </w:tabs>
              <w:spacing w:line="360" w:lineRule="auto"/>
              <w:ind w:left="720"/>
              <w:contextualSpacing/>
              <w:rPr>
                <w:rFonts w:cs="Calibri"/>
                <w:sz w:val="20"/>
                <w:szCs w:val="20"/>
                <w:lang w:val="es-PR"/>
              </w:rPr>
            </w:pPr>
            <w:r w:rsidRPr="000E0D2C">
              <w:rPr>
                <w:rFonts w:cs="Calibri"/>
                <w:bCs/>
                <w:sz w:val="20"/>
                <w:szCs w:val="20"/>
              </w:rPr>
              <w:t>Usa electrodomésticos básicos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050C39C"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56CFE1B"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615D21C1"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4CE4E20C"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3C0C6A5"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5916B14"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6C5AE8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8C4C60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FEE1711"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4BF7D22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D46CA8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FD3C5FB"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A5EDF44"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4A7E634"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8374310"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7B14A569"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21A9CD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2009D88"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CA83CA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D2CA39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48DDE6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199245B"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6B1466EF"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08BDE1A7" w14:textId="77777777" w:rsidR="005F6E50" w:rsidRPr="000E0D2C" w:rsidRDefault="005F6E50" w:rsidP="005F6E50">
            <w:pPr>
              <w:rPr>
                <w:rFonts w:cs="Calibri"/>
                <w:sz w:val="20"/>
                <w:szCs w:val="20"/>
                <w:lang w:val="es-PR"/>
              </w:rPr>
            </w:pPr>
          </w:p>
        </w:tc>
      </w:tr>
      <w:tr w:rsidR="005F6E50" w:rsidRPr="008930BA" w14:paraId="23CB3C34"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7F24FAA0"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Utiliza el teléfono convencional y el celular</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48AFB925"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185EA55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01FAFAB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4700F3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A04DD0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79FD519"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9BED01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842AC9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0E3342F"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7755AC1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CB6DC7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E34CEC4"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AED39FA"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9D60091"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1E07EDC"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4C6FA300"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1CD122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33F9773"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9A1F2B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4E92B7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034B3D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0E52470"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21B3BFE5"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07D57A8E" w14:textId="77777777" w:rsidR="005F6E50" w:rsidRPr="000E0D2C" w:rsidRDefault="005F6E50" w:rsidP="005F6E50">
            <w:pPr>
              <w:rPr>
                <w:rFonts w:cs="Calibri"/>
                <w:sz w:val="20"/>
                <w:szCs w:val="20"/>
                <w:lang w:val="es-PR"/>
              </w:rPr>
            </w:pPr>
          </w:p>
        </w:tc>
      </w:tr>
      <w:tr w:rsidR="005F6E50" w:rsidRPr="00BD56B3" w14:paraId="35B6A4CB"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46D16D95"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rPr>
              <w:t>Lava la ropa</w:t>
            </w:r>
            <w:r w:rsidRPr="000E0D2C">
              <w:rPr>
                <w:rFonts w:cs="Calibri"/>
                <w:bCs/>
                <w:sz w:val="20"/>
                <w:szCs w:val="20"/>
              </w:rPr>
              <w:tab/>
            </w:r>
          </w:p>
          <w:p w14:paraId="6B65CD09" w14:textId="77777777" w:rsidR="005F6E50" w:rsidRPr="000E0D2C" w:rsidRDefault="005F6E50" w:rsidP="000E0D2C">
            <w:pPr>
              <w:pStyle w:val="ListParagraph"/>
              <w:tabs>
                <w:tab w:val="left" w:pos="341"/>
              </w:tabs>
              <w:rPr>
                <w:rFonts w:cs="Calibri"/>
                <w:sz w:val="20"/>
                <w:szCs w:val="20"/>
                <w:lang w:val="es-PR"/>
              </w:rPr>
            </w:pP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B77BF4A"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7BF25ECF"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1C2C1EBE"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63A4161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8F083F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E036E21"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54A4A1D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AE14AE9"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003A104" w14:textId="77777777" w:rsidR="005F6E50" w:rsidRPr="000E0D2C" w:rsidRDefault="005F6E50" w:rsidP="005F6E50">
            <w:pPr>
              <w:rPr>
                <w:rFonts w:cs="Calibri"/>
                <w:sz w:val="20"/>
                <w:szCs w:val="20"/>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6644DE28"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B0B9E36"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7C17D3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4EDB413"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E21F180"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73AA8F9"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70711A64"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E0E688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9CD3380"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03D864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354FDE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E9E466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90017C3"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39C8A14"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769ED04" w14:textId="77777777" w:rsidR="005F6E50" w:rsidRPr="000E0D2C" w:rsidRDefault="005F6E50" w:rsidP="005F6E50">
            <w:pPr>
              <w:rPr>
                <w:rFonts w:cs="Calibri"/>
                <w:sz w:val="20"/>
                <w:szCs w:val="20"/>
                <w:lang w:val="es-PR"/>
              </w:rPr>
            </w:pPr>
          </w:p>
        </w:tc>
      </w:tr>
      <w:tr w:rsidR="005F6E50" w:rsidRPr="00BD56B3" w14:paraId="702152E7"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3ADCE0C7"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rPr>
              <w:t>Dobla la ropa</w:t>
            </w:r>
          </w:p>
          <w:p w14:paraId="46A814C0" w14:textId="77777777" w:rsidR="005F6E50" w:rsidRPr="000E0D2C" w:rsidRDefault="005F6E50" w:rsidP="000E0D2C">
            <w:pPr>
              <w:pStyle w:val="ListParagraph"/>
              <w:tabs>
                <w:tab w:val="left" w:pos="341"/>
              </w:tabs>
              <w:rPr>
                <w:rFonts w:cs="Calibri"/>
                <w:sz w:val="20"/>
                <w:szCs w:val="20"/>
                <w:lang w:val="es-PR"/>
              </w:rPr>
            </w:pP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930D727"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1BABEF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143E0F96"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2BE8A3E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6E436B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C142954"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3C82585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F84508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2134BF3"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7955868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118219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5CEAC65"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4B8A484"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A8C1F51"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3C9A2537"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00929111"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1D3E3B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8D483BC"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BCE798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B1846E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D64156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3951CCE"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A7EDA43"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0F880480" w14:textId="77777777" w:rsidR="005F6E50" w:rsidRPr="000E0D2C" w:rsidRDefault="005F6E50" w:rsidP="005F6E50">
            <w:pPr>
              <w:rPr>
                <w:rFonts w:cs="Calibri"/>
                <w:sz w:val="20"/>
                <w:szCs w:val="20"/>
                <w:lang w:val="es-PR"/>
              </w:rPr>
            </w:pPr>
          </w:p>
        </w:tc>
      </w:tr>
      <w:tr w:rsidR="005F6E50" w:rsidRPr="008930BA" w14:paraId="5E8A2A0F"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49764ECB"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Guarda y engancha la ropa</w:t>
            </w:r>
          </w:p>
          <w:p w14:paraId="5AB9AAB8" w14:textId="77777777" w:rsidR="005F6E50" w:rsidRPr="000E0D2C" w:rsidRDefault="005F6E50" w:rsidP="000E0D2C">
            <w:pPr>
              <w:pStyle w:val="ListParagraph"/>
              <w:tabs>
                <w:tab w:val="left" w:pos="341"/>
              </w:tabs>
              <w:rPr>
                <w:rFonts w:cs="Calibri"/>
                <w:sz w:val="20"/>
                <w:szCs w:val="20"/>
                <w:lang w:val="es-PR"/>
              </w:rPr>
            </w:pP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1FD7410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1FE70190"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C33BE7C"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681F9EB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017F20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1AD98F7"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BD2171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5CBD12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7228C52"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136DFB8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D567C4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9EA5F4B"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F56C6BE"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2F1342A9"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10F12CDB"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0F5290C6"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D88ACC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F595EFB"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29D936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22DD16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2C7529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3B7E2C3"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20833B5E"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65894788" w14:textId="77777777" w:rsidR="005F6E50" w:rsidRPr="000E0D2C" w:rsidRDefault="005F6E50" w:rsidP="005F6E50">
            <w:pPr>
              <w:rPr>
                <w:rFonts w:cs="Calibri"/>
                <w:sz w:val="20"/>
                <w:szCs w:val="20"/>
                <w:lang w:val="es-PR"/>
              </w:rPr>
            </w:pPr>
          </w:p>
        </w:tc>
      </w:tr>
      <w:tr w:rsidR="005F6E50" w:rsidRPr="0061108E" w14:paraId="4F3C768A"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757C72BD"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rPr>
              <w:t xml:space="preserve">Plancha ropa </w:t>
            </w:r>
          </w:p>
          <w:p w14:paraId="424AAF13" w14:textId="77777777" w:rsidR="005F6E50" w:rsidRPr="000E0D2C" w:rsidRDefault="005F6E50" w:rsidP="000E0D2C">
            <w:pPr>
              <w:pStyle w:val="ListParagraph"/>
              <w:tabs>
                <w:tab w:val="left" w:pos="341"/>
              </w:tabs>
              <w:rPr>
                <w:rFonts w:cs="Calibri"/>
                <w:sz w:val="20"/>
                <w:szCs w:val="20"/>
                <w:lang w:val="es-PR"/>
              </w:rPr>
            </w:pP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462B53D4"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073BC363"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1AC35880"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5326EE6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795DA3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AE03050"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35AA54D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285859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76392C8"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202C5B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F67ED2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100B0D5"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28C9B71"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7342381"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3642E375"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3F1CBFF1"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4CFC627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95AF209"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104059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256F57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D13323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47958FB"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4E5768D7"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0A5DE590" w14:textId="77777777" w:rsidR="005F6E50" w:rsidRPr="000E0D2C" w:rsidRDefault="005F6E50" w:rsidP="005F6E50">
            <w:pPr>
              <w:rPr>
                <w:rFonts w:cs="Calibri"/>
                <w:sz w:val="20"/>
                <w:szCs w:val="20"/>
                <w:lang w:val="es-PR"/>
              </w:rPr>
            </w:pPr>
          </w:p>
        </w:tc>
      </w:tr>
      <w:tr w:rsidR="005F6E50" w:rsidRPr="0061108E" w14:paraId="52116672" w14:textId="77777777" w:rsidTr="00335E69">
        <w:trPr>
          <w:trHeight w:val="529"/>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5D9C72EF"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rPr>
              <w:t>Cuidado a la propiedad</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55F21CC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44460176"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CB2F48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85C48D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7626F5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6562848"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2543D8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4C9491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9070560"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2D6608E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E70FF6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003F38F"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2A36B34"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2544A7C"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6BA516B"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34D21C3C"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B9203A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BA255E3"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DC5BF0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63D658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C6CAF8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097A763"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4FD61C6"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79CB67A" w14:textId="77777777" w:rsidR="005F6E50" w:rsidRPr="000E0D2C" w:rsidRDefault="005F6E50" w:rsidP="005F6E50">
            <w:pPr>
              <w:rPr>
                <w:rFonts w:cs="Calibri"/>
                <w:sz w:val="20"/>
                <w:szCs w:val="20"/>
                <w:lang w:val="es-PR"/>
              </w:rPr>
            </w:pPr>
          </w:p>
        </w:tc>
      </w:tr>
      <w:tr w:rsidR="005F6E50" w:rsidRPr="0061108E" w14:paraId="32E515CD" w14:textId="77777777" w:rsidTr="00335E69">
        <w:trPr>
          <w:trHeight w:val="255"/>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009414A3" w14:textId="77777777" w:rsidR="005F6E50" w:rsidRPr="000E0D2C" w:rsidRDefault="005F6E50" w:rsidP="00381D5E">
            <w:pPr>
              <w:pStyle w:val="ListParagraph"/>
              <w:numPr>
                <w:ilvl w:val="0"/>
                <w:numId w:val="88"/>
              </w:numPr>
              <w:tabs>
                <w:tab w:val="left" w:pos="341"/>
              </w:tabs>
              <w:ind w:left="720"/>
              <w:contextualSpacing/>
              <w:rPr>
                <w:rFonts w:cs="Calibri"/>
                <w:sz w:val="20"/>
                <w:szCs w:val="20"/>
              </w:rPr>
            </w:pPr>
            <w:r w:rsidRPr="000E0D2C">
              <w:rPr>
                <w:rFonts w:cs="Calibri"/>
                <w:bCs/>
                <w:sz w:val="20"/>
                <w:szCs w:val="20"/>
              </w:rPr>
              <w:t>Destrezas domesticas -fregar</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4BE84FEF"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A4F6FCC"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480C099"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A697F1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C3DFA4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0B6B2C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BF67A3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9BAEFE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392A15F"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B45B0A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B96A2C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CF06BCA"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E63EBA4"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7A53C273"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A57A7BD"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0FCB0881"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B1206A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D96A4BC"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73ABF9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3D541C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74A1A8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0E9A58F"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E812EF9"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CF3DFFE" w14:textId="77777777" w:rsidR="005F6E50" w:rsidRPr="000E0D2C" w:rsidRDefault="005F6E50" w:rsidP="005F6E50">
            <w:pPr>
              <w:rPr>
                <w:rFonts w:cs="Calibri"/>
                <w:sz w:val="20"/>
                <w:szCs w:val="20"/>
                <w:lang w:val="es-PR"/>
              </w:rPr>
            </w:pPr>
          </w:p>
        </w:tc>
      </w:tr>
      <w:tr w:rsidR="005F6E50" w:rsidRPr="00BD56B3" w14:paraId="5AAD0147"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19821D23"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rPr>
              <w:t>Destrezas domésticas- cocinar</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FA47C04"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436770D"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8820025"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3E4C5DC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2B6D9C4"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BCCDD58"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4D5421B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F9ED59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B747603"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3DE05CD5"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356281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B4C52CA"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A11132F"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3C19B908"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41DC4245"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39E72D27"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4BC141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E5AEDBF"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15FB84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02DCB1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7D62EB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ECBF7A1"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61E7B5B3"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1132888B" w14:textId="77777777" w:rsidR="005F6E50" w:rsidRPr="000E0D2C" w:rsidRDefault="005F6E50" w:rsidP="005F6E50">
            <w:pPr>
              <w:rPr>
                <w:rFonts w:cs="Calibri"/>
                <w:sz w:val="20"/>
                <w:szCs w:val="20"/>
                <w:lang w:val="es-PR"/>
              </w:rPr>
            </w:pPr>
          </w:p>
        </w:tc>
      </w:tr>
      <w:tr w:rsidR="005F6E50" w:rsidRPr="008930BA" w14:paraId="065A00B7"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3A16F741"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Destrezas domésticas- barrer y mapear</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1E185920"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71FD24E"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0AD3BE39"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783559E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1C72B3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0D2BD12"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FAC235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9D3DB1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F886376"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7E5C6D7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AE193D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AF1EFA1"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E82E0BC"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6DF45FD7"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30DA940"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4E22D6B0"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99300F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799EF10"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774E3A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A4F136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6A9238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1C5A1BB"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5DA3DAE"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07CFF45" w14:textId="77777777" w:rsidR="005F6E50" w:rsidRPr="000E0D2C" w:rsidRDefault="005F6E50" w:rsidP="005F6E50">
            <w:pPr>
              <w:rPr>
                <w:rFonts w:cs="Calibri"/>
                <w:sz w:val="20"/>
                <w:szCs w:val="20"/>
                <w:lang w:val="es-PR"/>
              </w:rPr>
            </w:pPr>
          </w:p>
        </w:tc>
      </w:tr>
      <w:tr w:rsidR="005F6E50" w:rsidRPr="0061108E" w14:paraId="2099AAA5"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C5E0B3"/>
          </w:tcPr>
          <w:p w14:paraId="45DA2FB1" w14:textId="77777777" w:rsidR="005F6E50" w:rsidRPr="000E0D2C" w:rsidRDefault="005F6E50" w:rsidP="000E0D2C">
            <w:pPr>
              <w:tabs>
                <w:tab w:val="left" w:pos="341"/>
              </w:tabs>
              <w:rPr>
                <w:rFonts w:cs="Calibri"/>
                <w:sz w:val="20"/>
                <w:szCs w:val="20"/>
                <w:lang w:val="es-PR"/>
              </w:rPr>
            </w:pPr>
            <w:r w:rsidRPr="000E0D2C">
              <w:rPr>
                <w:rFonts w:cs="Calibri"/>
                <w:bCs/>
                <w:sz w:val="20"/>
                <w:szCs w:val="20"/>
                <w:lang w:val="es-PR"/>
              </w:rPr>
              <w:t>Manejo del dinero</w:t>
            </w:r>
          </w:p>
        </w:tc>
        <w:tc>
          <w:tcPr>
            <w:tcW w:w="641" w:type="dxa"/>
            <w:tcBorders>
              <w:top w:val="single" w:sz="4" w:space="0" w:color="auto"/>
              <w:left w:val="single" w:sz="4" w:space="0" w:color="auto"/>
              <w:bottom w:val="single" w:sz="4" w:space="0" w:color="auto"/>
              <w:right w:val="single" w:sz="4" w:space="0" w:color="auto"/>
            </w:tcBorders>
            <w:shd w:val="clear" w:color="auto" w:fill="C5E0B3"/>
          </w:tcPr>
          <w:p w14:paraId="5E647084"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C5E0B3"/>
          </w:tcPr>
          <w:p w14:paraId="4E3D6247"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C5E0B3"/>
          </w:tcPr>
          <w:p w14:paraId="23F00DF8"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C5E0B3"/>
          </w:tcPr>
          <w:p w14:paraId="4B54A43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092C592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0565D79C"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C5E0B3"/>
          </w:tcPr>
          <w:p w14:paraId="2F0D415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2A91170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1B2E2325"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C5E0B3"/>
          </w:tcPr>
          <w:p w14:paraId="5406F89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2A7C856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06160574"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15DBE87E"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C5E0B3"/>
          </w:tcPr>
          <w:p w14:paraId="3072E9D7"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C5E0B3"/>
          </w:tcPr>
          <w:p w14:paraId="43819C32"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C5E0B3"/>
          </w:tcPr>
          <w:p w14:paraId="5E5201C1"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C5E0B3"/>
          </w:tcPr>
          <w:p w14:paraId="0B1A2FE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06AD05F1"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36C9B18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72ACBD7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67EC8EB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792CB7B5"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C5E0B3"/>
          </w:tcPr>
          <w:p w14:paraId="43908CCB"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C5E0B3"/>
          </w:tcPr>
          <w:p w14:paraId="1B763345" w14:textId="77777777" w:rsidR="005F6E50" w:rsidRPr="000E0D2C" w:rsidRDefault="005F6E50" w:rsidP="005F6E50">
            <w:pPr>
              <w:rPr>
                <w:rFonts w:cs="Calibri"/>
                <w:sz w:val="20"/>
                <w:szCs w:val="20"/>
                <w:lang w:val="es-PR"/>
              </w:rPr>
            </w:pPr>
          </w:p>
        </w:tc>
      </w:tr>
      <w:tr w:rsidR="005F6E50" w:rsidRPr="0061108E" w14:paraId="528EF352"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423447D8"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rPr>
              <w:t>Compra ropa</w:t>
            </w:r>
          </w:p>
          <w:p w14:paraId="6AB50361" w14:textId="77777777" w:rsidR="005F6E50" w:rsidRPr="000E0D2C" w:rsidRDefault="005F6E50" w:rsidP="000E0D2C">
            <w:pPr>
              <w:pStyle w:val="ListParagraph"/>
              <w:tabs>
                <w:tab w:val="left" w:pos="341"/>
              </w:tabs>
              <w:rPr>
                <w:rFonts w:cs="Calibri"/>
                <w:sz w:val="20"/>
                <w:szCs w:val="20"/>
                <w:lang w:val="es-PR"/>
              </w:rPr>
            </w:pP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D4F9F3E"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329CE2CB"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7B55459"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271A29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C764C0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1504B1D"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105E80D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48066E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CF8A6BA"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A20FC40"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E79CC16"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197419C"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2BCBA70"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D494071"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E39FC4E"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6190FA3A"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1DC5E4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E18E5FD"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C3BF6D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379B7C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F8D0C9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127C908"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0E57EDC8"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5E49DC22" w14:textId="77777777" w:rsidR="005F6E50" w:rsidRPr="000E0D2C" w:rsidRDefault="005F6E50" w:rsidP="005F6E50">
            <w:pPr>
              <w:rPr>
                <w:rFonts w:cs="Calibri"/>
                <w:sz w:val="20"/>
                <w:szCs w:val="20"/>
                <w:lang w:val="es-PR"/>
              </w:rPr>
            </w:pPr>
          </w:p>
        </w:tc>
      </w:tr>
      <w:tr w:rsidR="005F6E50" w:rsidRPr="008930BA" w14:paraId="559E1B4C"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51196B01"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 xml:space="preserve">Identifica el valor del dinero (monedas y billetes)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572AD38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10133BD"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62AA9C2"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6DBF57F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09F369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6FE02D0"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9BEDC1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A0E928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C194BDE"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71806E4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713393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785C478"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1CF2E3A"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42D197F"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61380057"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3C71F654"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B03BD7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98987D4"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C2CB00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968BDA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23F83D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9B25581"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98713BF"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2E0D7715" w14:textId="77777777" w:rsidR="005F6E50" w:rsidRPr="000E0D2C" w:rsidRDefault="005F6E50" w:rsidP="005F6E50">
            <w:pPr>
              <w:rPr>
                <w:rFonts w:cs="Calibri"/>
                <w:sz w:val="20"/>
                <w:szCs w:val="20"/>
                <w:lang w:val="es-PR"/>
              </w:rPr>
            </w:pPr>
          </w:p>
        </w:tc>
      </w:tr>
      <w:tr w:rsidR="005F6E50" w:rsidRPr="0061108E" w14:paraId="17F4089E"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2D8A1511"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rPr>
              <w:t xml:space="preserve">Cuenta el dinero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556FA94"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14D7CB9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35AA592A"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632B7D0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667FDB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E7D013D"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CA55E0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F13DB8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7D88B7F"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496C8AB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412407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B3FA844"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426F16D"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2508A955"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854E756"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4C3BB6B1"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9DC861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C10AF0B"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718038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F4D07C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930F35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5F4A03B"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4B3DDDC"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33532660" w14:textId="77777777" w:rsidR="005F6E50" w:rsidRPr="000E0D2C" w:rsidRDefault="005F6E50" w:rsidP="005F6E50">
            <w:pPr>
              <w:rPr>
                <w:rFonts w:cs="Calibri"/>
                <w:sz w:val="20"/>
                <w:szCs w:val="20"/>
                <w:lang w:val="es-PR"/>
              </w:rPr>
            </w:pPr>
          </w:p>
        </w:tc>
      </w:tr>
      <w:tr w:rsidR="005F6E50" w:rsidRPr="0061108E" w14:paraId="28BEF82F"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07FB63C7"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rPr>
              <w:t>Administrar las finanzas personales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522F7C9E"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02CCA380"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FA920C4"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65AF30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A2AD6D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881F5BE"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4CBD2D8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087592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374C660"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21EB1F1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414F43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2E91481"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2C479C0"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67F68E8"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20E861EE"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0E01A32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FDDECA2"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FCBE34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BDB38A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419C71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BF7CEC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CC50ADF"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2E3F1801"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4588B61B" w14:textId="77777777" w:rsidR="005F6E50" w:rsidRPr="000E0D2C" w:rsidRDefault="005F6E50" w:rsidP="005F6E50">
            <w:pPr>
              <w:rPr>
                <w:rFonts w:cs="Calibri"/>
                <w:sz w:val="20"/>
                <w:szCs w:val="20"/>
                <w:lang w:val="es-PR"/>
              </w:rPr>
            </w:pPr>
          </w:p>
        </w:tc>
      </w:tr>
      <w:tr w:rsidR="005F6E50" w:rsidRPr="008930BA" w14:paraId="56059DB7"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4143FCC3"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Lleva un registro financiero o un presupuesto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6844AEF0"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DF80ED2"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205D5BC4"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3896410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7486BD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05D5ACA"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870C8D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9D557D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89893E0"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506DC30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DDED3E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8743D42"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E5EB583"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26646B2"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68B2E7EA"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3277E04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BE34587"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8EF280F"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9E07D0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429242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95C9EE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1488FE8"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67C59384"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21B91FCC" w14:textId="77777777" w:rsidR="005F6E50" w:rsidRPr="000E0D2C" w:rsidRDefault="005F6E50" w:rsidP="005F6E50">
            <w:pPr>
              <w:rPr>
                <w:rFonts w:cs="Calibri"/>
                <w:sz w:val="20"/>
                <w:szCs w:val="20"/>
                <w:lang w:val="es-PR"/>
              </w:rPr>
            </w:pPr>
          </w:p>
        </w:tc>
      </w:tr>
      <w:tr w:rsidR="005F6E50" w:rsidRPr="008930BA" w14:paraId="420556A2"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30804FB2"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Conoce lo que es el crédito y su bien uso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457E2DD0"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14B06FB7"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FBA6937"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3D63437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420EA7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DCF2807"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2F3F5DC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CFC53F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72EBE17"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73F668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64C16C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0131880"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79FCD88"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189C8485"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479498F0"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2ABC18FD"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0D1767AC"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5F0E915"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62A9BE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BACB00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AE91F8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C6C7AE7"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8B3D478"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25EAF6A8" w14:textId="77777777" w:rsidR="005F6E50" w:rsidRPr="000E0D2C" w:rsidRDefault="005F6E50" w:rsidP="005F6E50">
            <w:pPr>
              <w:rPr>
                <w:rFonts w:cs="Calibri"/>
                <w:sz w:val="20"/>
                <w:szCs w:val="20"/>
                <w:lang w:val="es-PR"/>
              </w:rPr>
            </w:pPr>
          </w:p>
        </w:tc>
      </w:tr>
      <w:tr w:rsidR="005F6E50" w:rsidRPr="008930BA" w14:paraId="33B28958"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61D96941"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Hace transacciones de compra</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6CA7CBBC"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7C3FE56D"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3A5189CC"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6520330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F53285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43EF79B"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EADCE0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CC5986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3750B5B"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3C41444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EE6183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C3AB796"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3A1E0A5"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7433C3AC"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0E6A45C"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2B3C0F1A"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A1C1C5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377BD95"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3B0F76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71061C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A83884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30ED63D"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B3DDDF2"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2F784317" w14:textId="77777777" w:rsidR="005F6E50" w:rsidRPr="000E0D2C" w:rsidRDefault="005F6E50" w:rsidP="005F6E50">
            <w:pPr>
              <w:rPr>
                <w:rFonts w:cs="Calibri"/>
                <w:sz w:val="20"/>
                <w:szCs w:val="20"/>
                <w:lang w:val="es-PR"/>
              </w:rPr>
            </w:pPr>
          </w:p>
        </w:tc>
      </w:tr>
      <w:tr w:rsidR="005F6E50" w:rsidRPr="008930BA" w14:paraId="54CBBE4E"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634BD374"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Hace transacciones de venta</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6EFBE4DA"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087659F"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5526A49"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75C4777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D270CE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E26040F"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37671A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F2714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CF07C51"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30DE333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75FFF0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8C789E9"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A02655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8F7AA0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2043ABF0"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5F27C949"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461F11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C6A53E7"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6216AE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B0F23A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ED730D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07A1914"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0720CDBD"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10818B5A" w14:textId="77777777" w:rsidR="005F6E50" w:rsidRPr="000E0D2C" w:rsidRDefault="005F6E50" w:rsidP="005F6E50">
            <w:pPr>
              <w:rPr>
                <w:rFonts w:cs="Calibri"/>
                <w:sz w:val="20"/>
                <w:szCs w:val="20"/>
                <w:lang w:val="es-PR"/>
              </w:rPr>
            </w:pPr>
          </w:p>
        </w:tc>
      </w:tr>
      <w:tr w:rsidR="005F6E50" w:rsidRPr="0061108E" w14:paraId="461FA49E"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2750A289"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rPr>
              <w:t>Usa servicios bancarios</w:t>
            </w:r>
          </w:p>
          <w:p w14:paraId="5B782055" w14:textId="77777777" w:rsidR="005F6E50" w:rsidRPr="000E0D2C" w:rsidRDefault="005F6E50" w:rsidP="000E0D2C">
            <w:pPr>
              <w:pStyle w:val="ListParagraph"/>
              <w:tabs>
                <w:tab w:val="left" w:pos="341"/>
              </w:tabs>
              <w:rPr>
                <w:rFonts w:cs="Calibri"/>
                <w:sz w:val="20"/>
                <w:szCs w:val="20"/>
                <w:lang w:val="es-PR"/>
              </w:rPr>
            </w:pP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A7D506C"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482F629"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F2A3BD7"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224682B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612927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18A6243"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4E8553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019231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F6552CC"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2D26439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FFBA56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40597C4"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59C2640"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12743C3F"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1037EBF2"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4C635916"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A5D875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11E1975"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AC352D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24E5B9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31DC83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896BD93"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09F370D8"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5B3CCA09" w14:textId="77777777" w:rsidR="005F6E50" w:rsidRPr="000E0D2C" w:rsidRDefault="005F6E50" w:rsidP="005F6E50">
            <w:pPr>
              <w:rPr>
                <w:rFonts w:cs="Calibri"/>
                <w:sz w:val="20"/>
                <w:szCs w:val="20"/>
                <w:lang w:val="es-PR"/>
              </w:rPr>
            </w:pPr>
          </w:p>
        </w:tc>
      </w:tr>
      <w:tr w:rsidR="005F6E50" w:rsidRPr="00842EF0" w14:paraId="58750ED9" w14:textId="77777777" w:rsidTr="00C13B0A">
        <w:trPr>
          <w:trHeight w:val="440"/>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46FB2A13"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Maneja una ATH y ATM</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C89EB3A"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4211DF1F"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2A973F1"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79D1A98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B62B7F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537DFCA"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1B90FB4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403F9A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78C697C"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70B7854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B80B65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3E09880"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A473F5D"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1A56BCF6"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C9BEBAF"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54AD4288"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5DE50D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CCF53F8"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8D5161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BDC87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8BFB7E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DFFB1FA"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255B841C"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42E7FA2B" w14:textId="77777777" w:rsidR="005F6E50" w:rsidRPr="000E0D2C" w:rsidRDefault="005F6E50" w:rsidP="005F6E50">
            <w:pPr>
              <w:rPr>
                <w:rFonts w:cs="Calibri"/>
                <w:sz w:val="20"/>
                <w:szCs w:val="20"/>
                <w:lang w:val="es-PR"/>
              </w:rPr>
            </w:pPr>
          </w:p>
        </w:tc>
      </w:tr>
      <w:tr w:rsidR="005F6E50" w:rsidRPr="00BD56B3" w14:paraId="7F6333D4"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C5E0B3"/>
          </w:tcPr>
          <w:p w14:paraId="1DC782C3" w14:textId="77777777" w:rsidR="005F6E50" w:rsidRPr="000E0D2C" w:rsidRDefault="005F6E50" w:rsidP="000E0D2C">
            <w:pPr>
              <w:tabs>
                <w:tab w:val="left" w:pos="341"/>
              </w:tabs>
              <w:rPr>
                <w:rFonts w:cs="Calibri"/>
                <w:sz w:val="20"/>
                <w:szCs w:val="20"/>
                <w:lang w:val="es-PR"/>
              </w:rPr>
            </w:pPr>
            <w:r w:rsidRPr="000E0D2C">
              <w:rPr>
                <w:rFonts w:cs="Calibri"/>
                <w:bCs/>
                <w:sz w:val="20"/>
                <w:szCs w:val="20"/>
                <w:lang w:val="es-PR"/>
              </w:rPr>
              <w:t>Relaciones interpersonales</w:t>
            </w:r>
          </w:p>
        </w:tc>
        <w:tc>
          <w:tcPr>
            <w:tcW w:w="641" w:type="dxa"/>
            <w:tcBorders>
              <w:top w:val="single" w:sz="4" w:space="0" w:color="auto"/>
              <w:left w:val="single" w:sz="4" w:space="0" w:color="auto"/>
              <w:bottom w:val="single" w:sz="4" w:space="0" w:color="auto"/>
              <w:right w:val="single" w:sz="4" w:space="0" w:color="auto"/>
            </w:tcBorders>
            <w:shd w:val="clear" w:color="auto" w:fill="C5E0B3"/>
          </w:tcPr>
          <w:p w14:paraId="09F023D9"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C5E0B3"/>
          </w:tcPr>
          <w:p w14:paraId="5C9BE75D"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C5E0B3"/>
          </w:tcPr>
          <w:p w14:paraId="6407C914"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C5E0B3"/>
          </w:tcPr>
          <w:p w14:paraId="19B9EC7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0CB26AA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33B24A15"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C5E0B3"/>
          </w:tcPr>
          <w:p w14:paraId="59D0D10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3AF1069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4B969609"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C5E0B3"/>
          </w:tcPr>
          <w:p w14:paraId="6B06C68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7DFB6BD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31659497"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21022B37"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C5E0B3"/>
          </w:tcPr>
          <w:p w14:paraId="6B40A5F5"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C5E0B3"/>
          </w:tcPr>
          <w:p w14:paraId="2A2BA510"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C5E0B3"/>
          </w:tcPr>
          <w:p w14:paraId="6768106E"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C5E0B3"/>
          </w:tcPr>
          <w:p w14:paraId="1E4B3FF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47E12E02"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24AEEFA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662D775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794941D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0A6FB624"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C5E0B3"/>
          </w:tcPr>
          <w:p w14:paraId="7AAB3F3E"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C5E0B3"/>
          </w:tcPr>
          <w:p w14:paraId="16A62842" w14:textId="77777777" w:rsidR="005F6E50" w:rsidRPr="000E0D2C" w:rsidRDefault="005F6E50" w:rsidP="005F6E50">
            <w:pPr>
              <w:rPr>
                <w:rFonts w:cs="Calibri"/>
                <w:sz w:val="20"/>
                <w:szCs w:val="20"/>
                <w:lang w:val="es-PR"/>
              </w:rPr>
            </w:pPr>
          </w:p>
        </w:tc>
      </w:tr>
      <w:tr w:rsidR="005F6E50" w:rsidRPr="004C7DDF" w14:paraId="707B0559"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1BC853A3" w14:textId="77777777" w:rsidR="005F6E50" w:rsidRPr="000E0D2C" w:rsidRDefault="005F6E50" w:rsidP="00381D5E">
            <w:pPr>
              <w:pStyle w:val="ListParagraph"/>
              <w:numPr>
                <w:ilvl w:val="0"/>
                <w:numId w:val="88"/>
              </w:numPr>
              <w:ind w:left="720"/>
              <w:contextualSpacing/>
              <w:rPr>
                <w:rFonts w:cs="Calibri"/>
                <w:sz w:val="20"/>
                <w:szCs w:val="20"/>
                <w:lang w:val="es-PR"/>
              </w:rPr>
            </w:pPr>
            <w:r w:rsidRPr="000E0D2C">
              <w:rPr>
                <w:rFonts w:cs="Calibri"/>
                <w:bCs/>
                <w:sz w:val="20"/>
                <w:szCs w:val="20"/>
                <w:lang w:val="es-PR"/>
              </w:rPr>
              <w:t>Se comunica con otros efectivamente</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6F3D655C"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1666FC3"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1DA50B2"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5F56BA1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D2E074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9D92EF8"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BEB983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83B51B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6B9D9BB"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42E29A0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A3BAFC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ED2FF5F"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F9B9B14"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3F99379D"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3F76ADB"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75CB582E"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502CA0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70D6F59"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975660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7D7D2F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DC51EF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E414C95"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6A23D727"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C01EA00" w14:textId="77777777" w:rsidR="005F6E50" w:rsidRPr="000E0D2C" w:rsidRDefault="005F6E50" w:rsidP="005F6E50">
            <w:pPr>
              <w:rPr>
                <w:rFonts w:cs="Calibri"/>
                <w:sz w:val="20"/>
                <w:szCs w:val="20"/>
                <w:lang w:val="es-PR"/>
              </w:rPr>
            </w:pPr>
          </w:p>
        </w:tc>
      </w:tr>
      <w:tr w:rsidR="005F6E50" w:rsidRPr="008930BA" w14:paraId="1F17908F"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3A891135" w14:textId="77777777" w:rsidR="005F6E50" w:rsidRPr="000E0D2C" w:rsidRDefault="005F6E50" w:rsidP="00381D5E">
            <w:pPr>
              <w:pStyle w:val="ListParagraph"/>
              <w:numPr>
                <w:ilvl w:val="0"/>
                <w:numId w:val="88"/>
              </w:numPr>
              <w:ind w:left="720"/>
              <w:contextualSpacing/>
              <w:rPr>
                <w:rFonts w:cs="Calibri"/>
                <w:sz w:val="20"/>
                <w:szCs w:val="20"/>
                <w:lang w:val="es-PR"/>
              </w:rPr>
            </w:pPr>
            <w:r w:rsidRPr="000E0D2C">
              <w:rPr>
                <w:rFonts w:cs="Calibri"/>
                <w:bCs/>
                <w:sz w:val="20"/>
                <w:szCs w:val="20"/>
                <w:lang w:val="es-PR"/>
              </w:rPr>
              <w:t>Muestra respeto por los demás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765EB0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BF758E4"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3B1A16B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72E750C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F13201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BC2C995"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4ABC079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A7BD0A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B002AE5"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07A950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9B4989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04ED1A5"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ACD5E78"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3ADC590"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3C80DFFB"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371D82A4"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02299AF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12B5B04"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74F550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97E2E0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8B8DB1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6BA2107"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D91E64E"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013D133C" w14:textId="77777777" w:rsidR="005F6E50" w:rsidRPr="000E0D2C" w:rsidRDefault="005F6E50" w:rsidP="005F6E50">
            <w:pPr>
              <w:rPr>
                <w:rFonts w:cs="Calibri"/>
                <w:sz w:val="20"/>
                <w:szCs w:val="20"/>
                <w:lang w:val="es-PR"/>
              </w:rPr>
            </w:pPr>
          </w:p>
        </w:tc>
      </w:tr>
      <w:tr w:rsidR="005F6E50" w:rsidRPr="003813F4" w14:paraId="33EB4AAE"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6611746C" w14:textId="77777777" w:rsidR="005F6E50" w:rsidRPr="000E0D2C" w:rsidRDefault="005F6E50" w:rsidP="00381D5E">
            <w:pPr>
              <w:pStyle w:val="ListParagraph"/>
              <w:numPr>
                <w:ilvl w:val="0"/>
                <w:numId w:val="88"/>
              </w:numPr>
              <w:ind w:left="720"/>
              <w:contextualSpacing/>
              <w:rPr>
                <w:rFonts w:cs="Calibri"/>
                <w:sz w:val="20"/>
                <w:szCs w:val="20"/>
              </w:rPr>
            </w:pPr>
            <w:r w:rsidRPr="000E0D2C">
              <w:rPr>
                <w:rFonts w:cs="Calibri"/>
                <w:bCs/>
                <w:sz w:val="20"/>
                <w:szCs w:val="20"/>
              </w:rPr>
              <w:t>Espera su turno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46AC3A99"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850DC31"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311C311F"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21954CA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7A9723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A8F6486"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2A10398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B7BC98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6EE556B"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604FD7D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2192BF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AB9D95C"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6D484D9"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31F95E49"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46A2EE1C"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73958EF8"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4B9AC86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C066764"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CB9309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78A9CE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BB10CE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247BC81"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65174D25"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49F76BB1" w14:textId="77777777" w:rsidR="005F6E50" w:rsidRPr="000E0D2C" w:rsidRDefault="005F6E50" w:rsidP="005F6E50">
            <w:pPr>
              <w:rPr>
                <w:rFonts w:cs="Calibri"/>
                <w:sz w:val="20"/>
                <w:szCs w:val="20"/>
                <w:lang w:val="es-PR"/>
              </w:rPr>
            </w:pPr>
          </w:p>
        </w:tc>
      </w:tr>
      <w:tr w:rsidR="005F6E50" w:rsidRPr="003813F4" w14:paraId="3CBC744F"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649CC5D5" w14:textId="77777777" w:rsidR="005F6E50" w:rsidRPr="000E0D2C" w:rsidRDefault="005F6E50" w:rsidP="00381D5E">
            <w:pPr>
              <w:pStyle w:val="ListParagraph"/>
              <w:numPr>
                <w:ilvl w:val="0"/>
                <w:numId w:val="88"/>
              </w:numPr>
              <w:ind w:left="720"/>
              <w:contextualSpacing/>
              <w:rPr>
                <w:rFonts w:cs="Calibri"/>
                <w:sz w:val="20"/>
                <w:szCs w:val="20"/>
              </w:rPr>
            </w:pPr>
            <w:r w:rsidRPr="000E0D2C">
              <w:rPr>
                <w:rFonts w:cs="Calibri"/>
                <w:bCs/>
                <w:sz w:val="20"/>
                <w:szCs w:val="20"/>
                <w:lang w:val="es-PR"/>
              </w:rPr>
              <w:t xml:space="preserve">Utiliza destrezas de cortesía Ej. </w:t>
            </w:r>
            <w:r w:rsidRPr="000E0D2C">
              <w:rPr>
                <w:rFonts w:cs="Calibri"/>
                <w:bCs/>
                <w:sz w:val="20"/>
                <w:szCs w:val="20"/>
              </w:rPr>
              <w:t>Gracias, buenos días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6D5E674D"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9ADD687"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D0BE60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4C85D8A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5D5DE7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8C4DDAA"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7378997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4A3B0A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6BE1698"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575AA2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E0D40F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D82BA79"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B386CE8"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EB6B58F"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125FE80C"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0455D793"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C3BD34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E244EF0"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1F51D6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37719C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B246A5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F115CC9"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8214D2E"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309AC676" w14:textId="77777777" w:rsidR="005F6E50" w:rsidRPr="000E0D2C" w:rsidRDefault="005F6E50" w:rsidP="005F6E50">
            <w:pPr>
              <w:rPr>
                <w:rFonts w:cs="Calibri"/>
                <w:sz w:val="20"/>
                <w:szCs w:val="20"/>
                <w:lang w:val="es-PR"/>
              </w:rPr>
            </w:pPr>
          </w:p>
        </w:tc>
      </w:tr>
      <w:tr w:rsidR="005F6E50" w:rsidRPr="008930BA" w14:paraId="73D9554A"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24C6D391"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Entiende las relaciones con familia</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7AAF257C"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C3DEEA6"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EF91FA8"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640699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01EAAF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39227B6"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490A6AB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FAD33E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2AD89C0"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768A5A3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4B5186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274ED86"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AC8EE90"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975160F"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6BDBE7C8"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6E57D58B"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AA8394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2AADF91"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04F980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88893B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A97DCC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EFC8299"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82B010B"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24D3FE8E" w14:textId="77777777" w:rsidR="005F6E50" w:rsidRPr="000E0D2C" w:rsidRDefault="005F6E50" w:rsidP="005F6E50">
            <w:pPr>
              <w:rPr>
                <w:rFonts w:cs="Calibri"/>
                <w:sz w:val="20"/>
                <w:szCs w:val="20"/>
                <w:lang w:val="es-PR"/>
              </w:rPr>
            </w:pPr>
          </w:p>
        </w:tc>
      </w:tr>
      <w:tr w:rsidR="005F6E50" w:rsidRPr="008930BA" w14:paraId="02182CC9"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73A9F190"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Entiende las relaciones con amigos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59A520EA"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EEC97BC"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585E24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3C45EB7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1665CB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EFFAC54"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2182CFC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26B020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E38B6FB"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70D0941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CCF5A6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9CC060D"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310D206"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67561DF3"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6DC7D129"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25B00297"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C60158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D269823"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CA7444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7F2BE7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681CC4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C875D1F"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00C3C1D"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606AF3CF" w14:textId="77777777" w:rsidR="005F6E50" w:rsidRPr="000E0D2C" w:rsidRDefault="005F6E50" w:rsidP="005F6E50">
            <w:pPr>
              <w:rPr>
                <w:rFonts w:cs="Calibri"/>
                <w:sz w:val="20"/>
                <w:szCs w:val="20"/>
                <w:lang w:val="es-PR"/>
              </w:rPr>
            </w:pPr>
          </w:p>
        </w:tc>
      </w:tr>
      <w:tr w:rsidR="005F6E50" w:rsidRPr="008930BA" w14:paraId="1E4877F2"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747AD3AA"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Identifica familiares u personas de apoyo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71706E4"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3970130C"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1B97925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20D7064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4189B5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F0D7396"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721826D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39809B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AB956B9"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5340B53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4761B0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F715DB"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F0E75C2"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8C86F6A"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1C670A7B"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3809C369"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99A6BD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428B328"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86DF66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D91897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3540DE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AA5FEB4"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2D292A8A"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1F51C03C" w14:textId="77777777" w:rsidR="005F6E50" w:rsidRPr="000E0D2C" w:rsidRDefault="005F6E50" w:rsidP="005F6E50">
            <w:pPr>
              <w:rPr>
                <w:rFonts w:cs="Calibri"/>
                <w:sz w:val="20"/>
                <w:szCs w:val="20"/>
                <w:lang w:val="es-PR"/>
              </w:rPr>
            </w:pPr>
          </w:p>
        </w:tc>
      </w:tr>
      <w:tr w:rsidR="005F6E50" w:rsidRPr="008930BA" w14:paraId="6E4CFEEE"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5D2E3097"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Muestra destrezas para cuidado de niños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500AFB1A" w14:textId="77777777" w:rsidR="005F6E50" w:rsidRPr="000E0D2C" w:rsidRDefault="005F6E50" w:rsidP="005F6E50">
            <w:pPr>
              <w:rPr>
                <w:rFonts w:cs="Calibri"/>
                <w:sz w:val="20"/>
                <w:szCs w:val="20"/>
                <w:lang w:val="es-PR"/>
              </w:rPr>
            </w:pPr>
          </w:p>
          <w:p w14:paraId="50500403" w14:textId="77777777" w:rsidR="005F6E50" w:rsidRPr="000E0D2C" w:rsidRDefault="005F6E50" w:rsidP="005F6E50">
            <w:pPr>
              <w:rPr>
                <w:rFonts w:cs="Calibri"/>
                <w:sz w:val="20"/>
                <w:szCs w:val="20"/>
                <w:lang w:val="es-PR"/>
              </w:rPr>
            </w:pPr>
          </w:p>
          <w:p w14:paraId="28B6D2B0"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08BD7D7C"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6883C5D3"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2249304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CCEF57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AAB4A2A"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7849242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8FD699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CC8123B"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4270358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5C1680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7C1EB41"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56AF45A"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232D1570"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139C1D2B"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6717A5ED"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14574D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0A09D6C"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CC403FD"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6D9CCE4"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C96015A"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BE87D9"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56E8BD7"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6CF78242" w14:textId="77777777" w:rsidR="005F6E50" w:rsidRPr="000E0D2C" w:rsidRDefault="005F6E50" w:rsidP="005F6E50">
            <w:pPr>
              <w:rPr>
                <w:rFonts w:cs="Calibri"/>
                <w:sz w:val="20"/>
                <w:szCs w:val="20"/>
                <w:lang w:val="es-PR"/>
              </w:rPr>
            </w:pPr>
          </w:p>
        </w:tc>
      </w:tr>
      <w:tr w:rsidR="005F6E50" w:rsidRPr="003813F4" w14:paraId="6F02D44A"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C5E0B3"/>
          </w:tcPr>
          <w:p w14:paraId="1ADCF277" w14:textId="77777777" w:rsidR="005F6E50" w:rsidRPr="000E0D2C" w:rsidRDefault="005F6E50" w:rsidP="000E0D2C">
            <w:pPr>
              <w:tabs>
                <w:tab w:val="left" w:pos="341"/>
              </w:tabs>
              <w:rPr>
                <w:rFonts w:cs="Calibri"/>
                <w:sz w:val="20"/>
                <w:szCs w:val="20"/>
                <w:lang w:val="es-PR"/>
              </w:rPr>
            </w:pPr>
            <w:r w:rsidRPr="000E0D2C">
              <w:rPr>
                <w:rFonts w:cs="Calibri"/>
                <w:bCs/>
                <w:sz w:val="20"/>
                <w:szCs w:val="20"/>
                <w:lang w:val="es-PR"/>
              </w:rPr>
              <w:t>Movilidad</w:t>
            </w:r>
          </w:p>
        </w:tc>
        <w:tc>
          <w:tcPr>
            <w:tcW w:w="641" w:type="dxa"/>
            <w:tcBorders>
              <w:top w:val="single" w:sz="4" w:space="0" w:color="auto"/>
              <w:left w:val="single" w:sz="4" w:space="0" w:color="auto"/>
              <w:bottom w:val="single" w:sz="4" w:space="0" w:color="auto"/>
              <w:right w:val="single" w:sz="4" w:space="0" w:color="auto"/>
            </w:tcBorders>
            <w:shd w:val="clear" w:color="auto" w:fill="C5E0B3"/>
          </w:tcPr>
          <w:p w14:paraId="294E7867"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C5E0B3"/>
          </w:tcPr>
          <w:p w14:paraId="426DD199"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C5E0B3"/>
          </w:tcPr>
          <w:p w14:paraId="0A0EADAE"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C5E0B3"/>
          </w:tcPr>
          <w:p w14:paraId="7029B08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0A66B78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219AEF8A"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C5E0B3"/>
          </w:tcPr>
          <w:p w14:paraId="4FE4378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0133314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23F72919"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C5E0B3"/>
          </w:tcPr>
          <w:p w14:paraId="5BF05A8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2ECEE0F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5198A6E3"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68473FC8"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C5E0B3"/>
          </w:tcPr>
          <w:p w14:paraId="1066DC63"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C5E0B3"/>
          </w:tcPr>
          <w:p w14:paraId="552177B0"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C5E0B3"/>
          </w:tcPr>
          <w:p w14:paraId="7FF97DD7"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C5E0B3"/>
          </w:tcPr>
          <w:p w14:paraId="215D985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1EA934F8"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5C61C3E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2DA4EBB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2AF3251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4CE3C9BD"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C5E0B3"/>
          </w:tcPr>
          <w:p w14:paraId="59BF2955"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C5E0B3"/>
          </w:tcPr>
          <w:p w14:paraId="15A17B45" w14:textId="77777777" w:rsidR="005F6E50" w:rsidRPr="000E0D2C" w:rsidRDefault="005F6E50" w:rsidP="005F6E50">
            <w:pPr>
              <w:rPr>
                <w:rFonts w:cs="Calibri"/>
                <w:sz w:val="20"/>
                <w:szCs w:val="20"/>
                <w:lang w:val="es-PR"/>
              </w:rPr>
            </w:pPr>
          </w:p>
        </w:tc>
      </w:tr>
      <w:tr w:rsidR="005F6E50" w:rsidRPr="008930BA" w14:paraId="179FBA0A"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5A970CFF" w14:textId="77777777" w:rsidR="005F6E50" w:rsidRPr="000E0D2C" w:rsidRDefault="005F6E50" w:rsidP="00381D5E">
            <w:pPr>
              <w:pStyle w:val="ListParagraph"/>
              <w:numPr>
                <w:ilvl w:val="0"/>
                <w:numId w:val="88"/>
              </w:numPr>
              <w:ind w:left="720"/>
              <w:contextualSpacing/>
              <w:rPr>
                <w:rFonts w:cs="Calibri"/>
                <w:sz w:val="20"/>
                <w:szCs w:val="20"/>
                <w:lang w:val="es-PR"/>
              </w:rPr>
            </w:pPr>
            <w:r w:rsidRPr="000E0D2C">
              <w:rPr>
                <w:rFonts w:cs="Calibri"/>
                <w:bCs/>
                <w:sz w:val="20"/>
                <w:szCs w:val="20"/>
                <w:lang w:val="es-PR"/>
              </w:rPr>
              <w:t>Demuestra conocimiento de las normas de tránsito y seguridad</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6FDA850D"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D2F2B93"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05A776F4"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48B2C3C"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A2CB91C"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0C653A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384A18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236CE0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B89DB26"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32A9121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B284C5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40621E3"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A4EF1B6"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319B8A7E"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371CC02B"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6504F488"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0A25E71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B2017FA"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944C6D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E8DB54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D6FFF9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CAE2B6F"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20C535C4"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48AC5E05" w14:textId="77777777" w:rsidR="005F6E50" w:rsidRPr="000E0D2C" w:rsidRDefault="005F6E50" w:rsidP="005F6E50">
            <w:pPr>
              <w:rPr>
                <w:rFonts w:cs="Calibri"/>
                <w:sz w:val="20"/>
                <w:szCs w:val="20"/>
                <w:lang w:val="es-PR"/>
              </w:rPr>
            </w:pPr>
          </w:p>
        </w:tc>
      </w:tr>
      <w:tr w:rsidR="005F6E50" w:rsidRPr="008930BA" w14:paraId="1CD9C06D" w14:textId="77777777" w:rsidTr="00C13B0A">
        <w:trPr>
          <w:trHeight w:val="432"/>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65B0CB67"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 xml:space="preserve">Reconoce medios de transporte disponibles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4A7809FB"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7A23BAAC"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7BD462E"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433A298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958F412"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49814F4"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968BA3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BDC20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7CA4B49"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46B6EBF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28812C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945ACF7"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1097AFD"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3C00E08"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9E725BF"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039FC5E4"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377637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62FA971"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D842C6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2A7D81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C19A31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E91FD00"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1A3AE76"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6F68A6F4" w14:textId="77777777" w:rsidR="005F6E50" w:rsidRPr="000E0D2C" w:rsidRDefault="005F6E50" w:rsidP="005F6E50">
            <w:pPr>
              <w:rPr>
                <w:rFonts w:cs="Calibri"/>
                <w:sz w:val="20"/>
                <w:szCs w:val="20"/>
                <w:lang w:val="es-PR"/>
              </w:rPr>
            </w:pPr>
          </w:p>
        </w:tc>
      </w:tr>
      <w:tr w:rsidR="005F6E50" w:rsidRPr="00BD56B3" w14:paraId="4C031C79"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68B7CAB8"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rPr>
              <w:t>Tiene licencia de conducer</w:t>
            </w:r>
          </w:p>
          <w:p w14:paraId="6DE8ECBA" w14:textId="77777777" w:rsidR="005F6E50" w:rsidRPr="000E0D2C" w:rsidRDefault="005F6E50" w:rsidP="000E0D2C">
            <w:pPr>
              <w:pStyle w:val="ListParagraph"/>
              <w:tabs>
                <w:tab w:val="left" w:pos="341"/>
              </w:tabs>
              <w:rPr>
                <w:rFonts w:cs="Calibri"/>
                <w:sz w:val="20"/>
                <w:szCs w:val="20"/>
                <w:lang w:val="es-PR"/>
              </w:rPr>
            </w:pP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1BCE8D64"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E12E581" w14:textId="77777777" w:rsidR="005F6E50" w:rsidRPr="000E0D2C" w:rsidRDefault="005F6E50" w:rsidP="005F6E50">
            <w:pPr>
              <w:rPr>
                <w:rFonts w:cs="Calibri"/>
                <w:sz w:val="20"/>
                <w:szCs w:val="20"/>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15FB7E33" w14:textId="77777777" w:rsidR="005F6E50" w:rsidRPr="000E0D2C" w:rsidRDefault="005F6E50" w:rsidP="005F6E50">
            <w:pPr>
              <w:rPr>
                <w:rFonts w:cs="Calibri"/>
                <w:sz w:val="20"/>
                <w:szCs w:val="20"/>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6C25396D"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B18EEB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68A3CA5"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704543E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C4AFD7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3E989BA"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41558ED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A54D77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3DBE85E"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66E580E"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6234FF4E"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26333498"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15757C38"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572B316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F12498E"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B9C94F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0BB36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8EE510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9A6846F"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24334D79"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5F2FE8CE" w14:textId="77777777" w:rsidR="005F6E50" w:rsidRPr="000E0D2C" w:rsidRDefault="005F6E50" w:rsidP="005F6E50">
            <w:pPr>
              <w:rPr>
                <w:rFonts w:cs="Calibri"/>
                <w:sz w:val="20"/>
                <w:szCs w:val="20"/>
                <w:lang w:val="es-PR"/>
              </w:rPr>
            </w:pPr>
          </w:p>
        </w:tc>
      </w:tr>
      <w:tr w:rsidR="005F6E50" w:rsidRPr="00BD56B3" w14:paraId="56DC7896"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2E682E8A"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rPr>
              <w:t>Maneja un vehículo.</w:t>
            </w:r>
          </w:p>
          <w:p w14:paraId="6DCE4324" w14:textId="77777777" w:rsidR="005F6E50" w:rsidRPr="000E0D2C" w:rsidRDefault="005F6E50" w:rsidP="000E0D2C">
            <w:pPr>
              <w:pStyle w:val="ListParagraph"/>
              <w:tabs>
                <w:tab w:val="left" w:pos="341"/>
              </w:tabs>
              <w:rPr>
                <w:rFonts w:cs="Calibri"/>
                <w:sz w:val="20"/>
                <w:szCs w:val="20"/>
                <w:lang w:val="es-PR"/>
              </w:rPr>
            </w:pP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1CF2A235"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34594E9" w14:textId="77777777" w:rsidR="005F6E50" w:rsidRPr="000E0D2C" w:rsidRDefault="005F6E50" w:rsidP="005F6E50">
            <w:pPr>
              <w:rPr>
                <w:rFonts w:cs="Calibri"/>
                <w:sz w:val="20"/>
                <w:szCs w:val="20"/>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3F6E7753" w14:textId="77777777" w:rsidR="005F6E50" w:rsidRPr="000E0D2C" w:rsidRDefault="005F6E50" w:rsidP="005F6E50">
            <w:pPr>
              <w:rPr>
                <w:rFonts w:cs="Calibri"/>
                <w:sz w:val="20"/>
                <w:szCs w:val="20"/>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BE48C5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9E8894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8E70797"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21AF86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FB9863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B5F38FC"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1F19F43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1B9AAB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AD6B05B"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9385B4A"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3213039F"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1E7EA728"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7BDF6C70"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45500CC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B0642EC"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A42266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6C8595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F185E9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4F15D43"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2A9392BB"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A70DD08" w14:textId="77777777" w:rsidR="005F6E50" w:rsidRPr="000E0D2C" w:rsidRDefault="005F6E50" w:rsidP="005F6E50">
            <w:pPr>
              <w:rPr>
                <w:rFonts w:cs="Calibri"/>
                <w:sz w:val="20"/>
                <w:szCs w:val="20"/>
                <w:lang w:val="es-PR"/>
              </w:rPr>
            </w:pPr>
          </w:p>
        </w:tc>
      </w:tr>
      <w:tr w:rsidR="005F6E50" w:rsidRPr="00BD56B3" w14:paraId="4422C1CB"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630AF5EC"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rPr>
              <w:t xml:space="preserve">Utiliza los transportes disponibles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68939FF"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4982CE9E" w14:textId="77777777" w:rsidR="005F6E50" w:rsidRPr="000E0D2C" w:rsidRDefault="005F6E50" w:rsidP="005F6E50">
            <w:pPr>
              <w:rPr>
                <w:rFonts w:cs="Calibri"/>
                <w:sz w:val="20"/>
                <w:szCs w:val="20"/>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3A3D5B37" w14:textId="77777777" w:rsidR="005F6E50" w:rsidRPr="000E0D2C" w:rsidRDefault="005F6E50" w:rsidP="005F6E50">
            <w:pPr>
              <w:rPr>
                <w:rFonts w:cs="Calibri"/>
                <w:sz w:val="20"/>
                <w:szCs w:val="20"/>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5EE12252"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DEE9FB8"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672405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281A419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253E3E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759D8EC"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CE3B9B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7577A9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207C589"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F31CCD8"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48C5D86"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7ECBC76"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3006F274"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590221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5786694"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7042BA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60AC6F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67F8E6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687DB3F"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24F2A5BA"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0BCC9FFF" w14:textId="77777777" w:rsidR="005F6E50" w:rsidRPr="000E0D2C" w:rsidRDefault="005F6E50" w:rsidP="005F6E50">
            <w:pPr>
              <w:rPr>
                <w:rFonts w:cs="Calibri"/>
                <w:sz w:val="20"/>
                <w:szCs w:val="20"/>
                <w:lang w:val="es-PR"/>
              </w:rPr>
            </w:pPr>
          </w:p>
        </w:tc>
      </w:tr>
      <w:tr w:rsidR="005F6E50" w:rsidRPr="008930BA" w14:paraId="582F63A6"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04715F84"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Se desplaza en la comunidad</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0C6A0B78"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B46BD21"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3D28037"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7D8DA707"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E4DAAB5"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49AC2A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029BBB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C13F0F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40F18A2"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5230C0D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363B91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3C0D39E"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7831E93"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2C38E6DD"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1DFD709F"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1ED6506A"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ED7C56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6BBF008"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2F43BE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EAB9E7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8EBB50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58D482E"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6816D6BD"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4F38FC2F" w14:textId="77777777" w:rsidR="005F6E50" w:rsidRPr="000E0D2C" w:rsidRDefault="005F6E50" w:rsidP="005F6E50">
            <w:pPr>
              <w:rPr>
                <w:rFonts w:cs="Calibri"/>
                <w:sz w:val="20"/>
                <w:szCs w:val="20"/>
                <w:lang w:val="es-PR"/>
              </w:rPr>
            </w:pPr>
          </w:p>
        </w:tc>
      </w:tr>
      <w:tr w:rsidR="005F6E50" w:rsidRPr="00BD56B3" w14:paraId="7DC23980"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2D0EC992"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rPr>
              <w:t xml:space="preserve">Orientación en ambientes conocidos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B57BFF4"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606BCC47"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2288BB6D"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728B133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C6C53C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2D61736"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2A45556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0E906C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6B62EBA"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562B6A0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A8EEA20" w14:textId="77777777" w:rsidR="005F6E50" w:rsidRPr="000E0D2C" w:rsidRDefault="005F6E50" w:rsidP="005F6E50">
            <w:pPr>
              <w:rPr>
                <w:rFonts w:cs="Calibri"/>
                <w:sz w:val="20"/>
                <w:szCs w:val="20"/>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7B8C330" w14:textId="77777777" w:rsidR="005F6E50" w:rsidRPr="000E0D2C" w:rsidRDefault="005F6E50" w:rsidP="005F6E50">
            <w:pPr>
              <w:rPr>
                <w:rFonts w:cs="Calibri"/>
                <w:sz w:val="20"/>
                <w:szCs w:val="20"/>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624E20D"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1000EFDB"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EFE63F4"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504D2E61"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BF9158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DBCCC04"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EEB90B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E1B9F7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4C149A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63493EB"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4A1B73F0"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1A3BA8AA" w14:textId="77777777" w:rsidR="005F6E50" w:rsidRPr="000E0D2C" w:rsidRDefault="005F6E50" w:rsidP="005F6E50">
            <w:pPr>
              <w:rPr>
                <w:rFonts w:cs="Calibri"/>
                <w:sz w:val="20"/>
                <w:szCs w:val="20"/>
                <w:lang w:val="es-PR"/>
              </w:rPr>
            </w:pPr>
          </w:p>
        </w:tc>
      </w:tr>
      <w:tr w:rsidR="005F6E50" w:rsidRPr="00BD56B3" w14:paraId="6C2774D6"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1F24E919"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rPr>
              <w:t>Orientación en ambientes desconocidos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660F38D3"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7103E133"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3CE3469B"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7618837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5797B27" w14:textId="77777777" w:rsidR="005F6E50" w:rsidRPr="000E0D2C" w:rsidRDefault="005F6E50" w:rsidP="005F6E50">
            <w:pPr>
              <w:rPr>
                <w:rFonts w:cs="Calibri"/>
                <w:sz w:val="20"/>
                <w:szCs w:val="20"/>
              </w:rPr>
            </w:pPr>
            <w:r w:rsidRPr="000E0D2C">
              <w:rPr>
                <w:rFonts w:cs="Calibri"/>
                <w:bCs/>
                <w:sz w:val="20"/>
                <w:szCs w:val="20"/>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0763CBE" w14:textId="77777777" w:rsidR="005F6E50" w:rsidRPr="000E0D2C" w:rsidRDefault="005F6E50" w:rsidP="005F6E50">
            <w:pPr>
              <w:rPr>
                <w:rFonts w:cs="Calibri"/>
                <w:sz w:val="20"/>
                <w:szCs w:val="20"/>
              </w:rPr>
            </w:pPr>
            <w:r w:rsidRPr="000E0D2C">
              <w:rPr>
                <w:rFonts w:cs="Calibri"/>
                <w:bCs/>
                <w:sz w:val="20"/>
                <w:szCs w:val="20"/>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130519F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5C2FE5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4A50E80"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2B2A20B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A36BD2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02D6AE"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4F2D1CA"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2670088"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48C4C8F"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1561B3B0"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037211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DFCFAAC"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D295C5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6C971B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91C651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5E83CF"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1F38A58"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070F2C69" w14:textId="77777777" w:rsidR="005F6E50" w:rsidRPr="000E0D2C" w:rsidRDefault="005F6E50" w:rsidP="005F6E50">
            <w:pPr>
              <w:rPr>
                <w:rFonts w:cs="Calibri"/>
                <w:sz w:val="20"/>
                <w:szCs w:val="20"/>
                <w:lang w:val="es-PR"/>
              </w:rPr>
            </w:pPr>
          </w:p>
        </w:tc>
      </w:tr>
      <w:tr w:rsidR="005F6E50" w:rsidRPr="008930BA" w14:paraId="1C974D6D"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40BA1487"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Se moviliza por dentro de la casa con o sin equipos asistivos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DB25057"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7CC0F68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11BE08C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4263D0F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A54C50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16D4C9"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13EE14E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FA50C1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9CD4882"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3639CF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F8A4FC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82281A6"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ED46B4F"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3625A3C5"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D088FF6"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2C87B094"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C8DD9E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8EE7A32"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FD2980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D1ED91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37A7EE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D6324F5"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6F8D97F4"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260B5A63" w14:textId="77777777" w:rsidR="005F6E50" w:rsidRPr="000E0D2C" w:rsidRDefault="005F6E50" w:rsidP="005F6E50">
            <w:pPr>
              <w:rPr>
                <w:rFonts w:cs="Calibri"/>
                <w:sz w:val="20"/>
                <w:szCs w:val="20"/>
                <w:lang w:val="es-PR"/>
              </w:rPr>
            </w:pPr>
          </w:p>
        </w:tc>
      </w:tr>
      <w:tr w:rsidR="005F6E50" w:rsidRPr="008930BA" w14:paraId="7019C2B2"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738210AE"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Se moviliza alrededor de la casa con o sin equipos asistivos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5FC6EB5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6D3FDD8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6231562"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4AF81C0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B591B8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482E198"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7C1530D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400E51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1620DA8"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69B2BF7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969405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5D5C483"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4E0A1F2"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8B177EA"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1B520BED"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35A03440"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5E015B1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5101AAE"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5DC6E3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47BED5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14D34D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9F1F1B5"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1D2640C"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2F552283" w14:textId="77777777" w:rsidR="005F6E50" w:rsidRPr="000E0D2C" w:rsidRDefault="005F6E50" w:rsidP="005F6E50">
            <w:pPr>
              <w:rPr>
                <w:rFonts w:cs="Calibri"/>
                <w:sz w:val="20"/>
                <w:szCs w:val="20"/>
                <w:lang w:val="es-PR"/>
              </w:rPr>
            </w:pPr>
          </w:p>
        </w:tc>
      </w:tr>
      <w:tr w:rsidR="005F6E50" w:rsidRPr="003813F4" w14:paraId="3D2CA9D4" w14:textId="77777777" w:rsidTr="00C13B0A">
        <w:trPr>
          <w:trHeight w:val="432"/>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274F0EF7"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 xml:space="preserve">Realiza transferencias de ser necesario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1EFDED94"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0E90040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5F87D4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68E9FD3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3A4995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C9CC2A8"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74E4654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90EEC4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C8B2759"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11716D2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775599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BFBE42D"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96D9421"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BD85A2E"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46086649"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4B48D49D"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4411598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8A5AA93"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68DAB4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3EFE55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53EC0D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3796181"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429E8ACC"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573F9464" w14:textId="77777777" w:rsidR="005F6E50" w:rsidRPr="000E0D2C" w:rsidRDefault="005F6E50" w:rsidP="005F6E50">
            <w:pPr>
              <w:rPr>
                <w:rFonts w:cs="Calibri"/>
                <w:sz w:val="20"/>
                <w:szCs w:val="20"/>
                <w:lang w:val="es-PR"/>
              </w:rPr>
            </w:pPr>
          </w:p>
        </w:tc>
      </w:tr>
      <w:tr w:rsidR="005F6E50" w:rsidRPr="008930BA" w14:paraId="40B2772E"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757BFA43"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 xml:space="preserve">Tiene destrezas de orientación (ciegos)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03CCAC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73C50F8"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FFB0CAA"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6D21B60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151872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FB9F399"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4BC3230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823937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7DE1B59"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ECBDF4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E4083C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C0B2CFF"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3CA2114"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C63F26D"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1582A99"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2E66F1BF"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E54EEC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B5904B9"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11706D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B6D896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43DB39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E20D9C4"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D4F0979"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1C2B358F" w14:textId="77777777" w:rsidR="005F6E50" w:rsidRPr="000E0D2C" w:rsidRDefault="005F6E50" w:rsidP="005F6E50">
            <w:pPr>
              <w:rPr>
                <w:rFonts w:cs="Calibri"/>
                <w:sz w:val="20"/>
                <w:szCs w:val="20"/>
                <w:lang w:val="es-PR"/>
              </w:rPr>
            </w:pPr>
          </w:p>
        </w:tc>
      </w:tr>
      <w:tr w:rsidR="005F6E50" w:rsidRPr="008930BA" w14:paraId="5394BA6F"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1992FD73"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Tiene destrezas de movilidad (ciegos)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711E12C"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43F817E5"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1FB98DE6"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2C85850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94C1FA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867FF0D"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8B048F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DEC5B9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F826F3E"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49F290F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9B1104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8CB4460"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90AC7A7"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3D9A3506"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FF0FB79"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3AEC380F"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32F6EE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DBDF9B2"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C20E57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5103B8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AC9A64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4FDD182"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085B3389"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2DD4B0F0" w14:textId="77777777" w:rsidR="005F6E50" w:rsidRPr="000E0D2C" w:rsidRDefault="005F6E50" w:rsidP="005F6E50">
            <w:pPr>
              <w:rPr>
                <w:rFonts w:cs="Calibri"/>
                <w:sz w:val="20"/>
                <w:szCs w:val="20"/>
                <w:lang w:val="es-PR"/>
              </w:rPr>
            </w:pPr>
          </w:p>
        </w:tc>
      </w:tr>
      <w:tr w:rsidR="005F6E50" w:rsidRPr="003813F4" w14:paraId="0B72D327"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C5E0B3"/>
          </w:tcPr>
          <w:p w14:paraId="0BC10699" w14:textId="77777777" w:rsidR="005F6E50" w:rsidRPr="000E0D2C" w:rsidRDefault="005F6E50" w:rsidP="000E0D2C">
            <w:pPr>
              <w:tabs>
                <w:tab w:val="left" w:pos="341"/>
              </w:tabs>
              <w:rPr>
                <w:rFonts w:cs="Calibri"/>
                <w:sz w:val="20"/>
                <w:szCs w:val="20"/>
                <w:lang w:val="es-PR"/>
              </w:rPr>
            </w:pPr>
            <w:r w:rsidRPr="000E0D2C">
              <w:rPr>
                <w:rFonts w:cs="Calibri"/>
                <w:bCs/>
                <w:sz w:val="20"/>
                <w:szCs w:val="20"/>
                <w:lang w:val="es-PR"/>
              </w:rPr>
              <w:t>Responsabilidades sociales</w:t>
            </w:r>
          </w:p>
        </w:tc>
        <w:tc>
          <w:tcPr>
            <w:tcW w:w="641" w:type="dxa"/>
            <w:tcBorders>
              <w:top w:val="single" w:sz="4" w:space="0" w:color="auto"/>
              <w:left w:val="single" w:sz="4" w:space="0" w:color="auto"/>
              <w:bottom w:val="single" w:sz="4" w:space="0" w:color="auto"/>
              <w:right w:val="single" w:sz="4" w:space="0" w:color="auto"/>
            </w:tcBorders>
            <w:shd w:val="clear" w:color="auto" w:fill="C5E0B3"/>
          </w:tcPr>
          <w:p w14:paraId="0726DFFF"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C5E0B3"/>
          </w:tcPr>
          <w:p w14:paraId="796BE6E4"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C5E0B3"/>
          </w:tcPr>
          <w:p w14:paraId="3B85ADF1"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C5E0B3"/>
          </w:tcPr>
          <w:p w14:paraId="126ECCC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3FB3643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601824A3"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C5E0B3"/>
          </w:tcPr>
          <w:p w14:paraId="194263D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22FC4AA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43C7C613"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C5E0B3"/>
          </w:tcPr>
          <w:p w14:paraId="62069A9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3265B54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02E91D06"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440B1EAF"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C5E0B3"/>
          </w:tcPr>
          <w:p w14:paraId="79A4FF8E"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C5E0B3"/>
          </w:tcPr>
          <w:p w14:paraId="49ECF594"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C5E0B3"/>
          </w:tcPr>
          <w:p w14:paraId="22960682"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C5E0B3"/>
          </w:tcPr>
          <w:p w14:paraId="7084779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24ED28A3"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393CB90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699303C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4804D90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7D061B42"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C5E0B3"/>
          </w:tcPr>
          <w:p w14:paraId="6E50A4A4"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C5E0B3"/>
          </w:tcPr>
          <w:p w14:paraId="26C9168C" w14:textId="77777777" w:rsidR="005F6E50" w:rsidRPr="000E0D2C" w:rsidRDefault="005F6E50" w:rsidP="005F6E50">
            <w:pPr>
              <w:rPr>
                <w:rFonts w:cs="Calibri"/>
                <w:sz w:val="20"/>
                <w:szCs w:val="20"/>
                <w:lang w:val="es-PR"/>
              </w:rPr>
            </w:pPr>
          </w:p>
        </w:tc>
      </w:tr>
      <w:tr w:rsidR="005F6E50" w:rsidRPr="008930BA" w14:paraId="590ED03D"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4F1B2DEC"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Demuestra conocimiento de sus derechos y responsabilidades civiles</w:t>
            </w:r>
          </w:p>
        </w:tc>
        <w:tc>
          <w:tcPr>
            <w:tcW w:w="641" w:type="dxa"/>
            <w:tcBorders>
              <w:top w:val="single" w:sz="4" w:space="0" w:color="auto"/>
              <w:left w:val="single" w:sz="4" w:space="0" w:color="auto"/>
              <w:bottom w:val="single" w:sz="4" w:space="0" w:color="auto"/>
              <w:right w:val="single" w:sz="4" w:space="0" w:color="auto"/>
            </w:tcBorders>
            <w:shd w:val="clear" w:color="auto" w:fill="FFFFFF"/>
          </w:tcPr>
          <w:p w14:paraId="60BD9DC2"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FFFFFF"/>
          </w:tcPr>
          <w:p w14:paraId="655A1250"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FFFFFF"/>
          </w:tcPr>
          <w:p w14:paraId="4B7D640C"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FFFFFF"/>
          </w:tcPr>
          <w:p w14:paraId="24740A2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12B68CA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003EC0A2"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FFFFFF"/>
          </w:tcPr>
          <w:p w14:paraId="0270B1C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386148E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0737C3AB"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FFFFFF"/>
          </w:tcPr>
          <w:p w14:paraId="015A3C4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7DC762B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65239233"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20AC940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04" w:type="dxa"/>
            <w:tcBorders>
              <w:top w:val="single" w:sz="4" w:space="0" w:color="auto"/>
              <w:left w:val="single" w:sz="4" w:space="0" w:color="auto"/>
              <w:bottom w:val="single" w:sz="4" w:space="0" w:color="auto"/>
              <w:right w:val="single" w:sz="4" w:space="0" w:color="auto"/>
            </w:tcBorders>
            <w:shd w:val="clear" w:color="auto" w:fill="FFFFFF"/>
          </w:tcPr>
          <w:p w14:paraId="17B8BBA6"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FFFFFF"/>
          </w:tcPr>
          <w:p w14:paraId="25038BA0"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67" w:type="dxa"/>
            <w:tcBorders>
              <w:top w:val="single" w:sz="4" w:space="0" w:color="auto"/>
              <w:left w:val="single" w:sz="4" w:space="0" w:color="auto"/>
              <w:bottom w:val="single" w:sz="4" w:space="0" w:color="auto"/>
              <w:right w:val="single" w:sz="4" w:space="0" w:color="auto"/>
            </w:tcBorders>
            <w:shd w:val="clear" w:color="auto" w:fill="FFFFFF"/>
          </w:tcPr>
          <w:p w14:paraId="14103512"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FFFFFF"/>
          </w:tcPr>
          <w:p w14:paraId="4CD0B30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7D70016E"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4CF3D18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40B9BF3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30E8BFE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6C15BEA0"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FFFFFF"/>
          </w:tcPr>
          <w:p w14:paraId="193F008E"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FFFFFF"/>
          </w:tcPr>
          <w:p w14:paraId="210507F4" w14:textId="77777777" w:rsidR="005F6E50" w:rsidRPr="000E0D2C" w:rsidRDefault="005F6E50" w:rsidP="005F6E50">
            <w:pPr>
              <w:rPr>
                <w:rFonts w:cs="Calibri"/>
                <w:sz w:val="20"/>
                <w:szCs w:val="20"/>
                <w:lang w:val="es-PR"/>
              </w:rPr>
            </w:pPr>
          </w:p>
        </w:tc>
      </w:tr>
      <w:tr w:rsidR="005F6E50" w:rsidRPr="008930BA" w14:paraId="35547B73"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2857A1A2"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Conoce la estructura del gobierno local</w:t>
            </w:r>
          </w:p>
        </w:tc>
        <w:tc>
          <w:tcPr>
            <w:tcW w:w="641" w:type="dxa"/>
            <w:tcBorders>
              <w:top w:val="single" w:sz="4" w:space="0" w:color="auto"/>
              <w:left w:val="single" w:sz="4" w:space="0" w:color="auto"/>
              <w:bottom w:val="single" w:sz="4" w:space="0" w:color="auto"/>
              <w:right w:val="single" w:sz="4" w:space="0" w:color="auto"/>
            </w:tcBorders>
            <w:shd w:val="clear" w:color="auto" w:fill="FFFFFF"/>
          </w:tcPr>
          <w:p w14:paraId="44E085CA"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FFFFFF"/>
          </w:tcPr>
          <w:p w14:paraId="74796A3A"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FFFFFF"/>
          </w:tcPr>
          <w:p w14:paraId="70ED16B9"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FFFFFF"/>
          </w:tcPr>
          <w:p w14:paraId="528DA78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1F60A45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598C425D"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FFFFFF"/>
          </w:tcPr>
          <w:p w14:paraId="74DAD78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0A8C406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418F4C6A"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FFFFFF"/>
          </w:tcPr>
          <w:p w14:paraId="317363A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32C32C7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048E153F"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59D1CBF4"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04" w:type="dxa"/>
            <w:tcBorders>
              <w:top w:val="single" w:sz="4" w:space="0" w:color="auto"/>
              <w:left w:val="single" w:sz="4" w:space="0" w:color="auto"/>
              <w:bottom w:val="single" w:sz="4" w:space="0" w:color="auto"/>
              <w:right w:val="single" w:sz="4" w:space="0" w:color="auto"/>
            </w:tcBorders>
            <w:shd w:val="clear" w:color="auto" w:fill="FFFFFF"/>
          </w:tcPr>
          <w:p w14:paraId="608A471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FFFFFF"/>
          </w:tcPr>
          <w:p w14:paraId="33D59246"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67" w:type="dxa"/>
            <w:tcBorders>
              <w:top w:val="single" w:sz="4" w:space="0" w:color="auto"/>
              <w:left w:val="single" w:sz="4" w:space="0" w:color="auto"/>
              <w:bottom w:val="single" w:sz="4" w:space="0" w:color="auto"/>
              <w:right w:val="single" w:sz="4" w:space="0" w:color="auto"/>
            </w:tcBorders>
            <w:shd w:val="clear" w:color="auto" w:fill="FFFFFF"/>
          </w:tcPr>
          <w:p w14:paraId="23595043"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FFFFFF"/>
          </w:tcPr>
          <w:p w14:paraId="3468E31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36DCF7DF"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561DEBE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54F0824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29C25A2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200834ED"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FFFFFF"/>
          </w:tcPr>
          <w:p w14:paraId="75E31D85"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FFFFFF"/>
          </w:tcPr>
          <w:p w14:paraId="24F064B7" w14:textId="77777777" w:rsidR="005F6E50" w:rsidRPr="000E0D2C" w:rsidRDefault="005F6E50" w:rsidP="005F6E50">
            <w:pPr>
              <w:rPr>
                <w:rFonts w:cs="Calibri"/>
                <w:sz w:val="20"/>
                <w:szCs w:val="20"/>
                <w:lang w:val="es-PR"/>
              </w:rPr>
            </w:pPr>
          </w:p>
        </w:tc>
      </w:tr>
      <w:tr w:rsidR="005F6E50" w:rsidRPr="008930BA" w14:paraId="3470A0BC" w14:textId="77777777" w:rsidTr="00C13B0A">
        <w:tc>
          <w:tcPr>
            <w:tcW w:w="3208" w:type="dxa"/>
            <w:tcBorders>
              <w:top w:val="single" w:sz="4" w:space="0" w:color="auto"/>
              <w:left w:val="single" w:sz="4" w:space="0" w:color="auto"/>
              <w:bottom w:val="single" w:sz="4" w:space="0" w:color="auto"/>
              <w:right w:val="single" w:sz="4" w:space="0" w:color="auto"/>
            </w:tcBorders>
            <w:shd w:val="clear" w:color="auto" w:fill="auto"/>
          </w:tcPr>
          <w:p w14:paraId="0510C2BF"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 xml:space="preserve">Obtiene su tarjeta electoral o identificación del gobierno </w:t>
            </w:r>
          </w:p>
        </w:tc>
        <w:tc>
          <w:tcPr>
            <w:tcW w:w="641" w:type="dxa"/>
            <w:tcBorders>
              <w:top w:val="single" w:sz="4" w:space="0" w:color="auto"/>
              <w:left w:val="single" w:sz="4" w:space="0" w:color="auto"/>
              <w:bottom w:val="single" w:sz="4" w:space="0" w:color="auto"/>
              <w:right w:val="single" w:sz="4" w:space="0" w:color="auto"/>
            </w:tcBorders>
            <w:shd w:val="clear" w:color="auto" w:fill="FFFFFF"/>
          </w:tcPr>
          <w:p w14:paraId="6F0BD64D"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FFFFFF"/>
          </w:tcPr>
          <w:p w14:paraId="34293BAA"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FFFFFF"/>
          </w:tcPr>
          <w:p w14:paraId="2CE2AD9E"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FFFFFF"/>
          </w:tcPr>
          <w:p w14:paraId="0F2B5D7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0DAD7A9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5345D7D0"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FFFFFF"/>
          </w:tcPr>
          <w:p w14:paraId="39752D4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5F574AD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32DF2DF1"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FFFFFF"/>
          </w:tcPr>
          <w:p w14:paraId="36F2387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056DE74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644D8C44"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0E0AFCE0"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FFFFFF"/>
          </w:tcPr>
          <w:p w14:paraId="5693CDA1"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FFFFFF"/>
          </w:tcPr>
          <w:p w14:paraId="7F44726D"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FFFFFF"/>
          </w:tcPr>
          <w:p w14:paraId="7FE6B0BC"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FFFFFF"/>
          </w:tcPr>
          <w:p w14:paraId="5017274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234B19A0"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1322DD8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3B98513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5D6F888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1AD5D167"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FFFFFF"/>
          </w:tcPr>
          <w:p w14:paraId="17CF29E6"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FFFFFF"/>
          </w:tcPr>
          <w:p w14:paraId="018708FE" w14:textId="77777777" w:rsidR="005F6E50" w:rsidRPr="000E0D2C" w:rsidRDefault="005F6E50" w:rsidP="005F6E50">
            <w:pPr>
              <w:rPr>
                <w:rFonts w:cs="Calibri"/>
                <w:sz w:val="20"/>
                <w:szCs w:val="20"/>
                <w:lang w:val="es-PR"/>
              </w:rPr>
            </w:pPr>
          </w:p>
        </w:tc>
      </w:tr>
      <w:tr w:rsidR="005F6E50" w:rsidRPr="008930BA" w14:paraId="5C1581A5"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5FD3296F"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Conoce el proceso de votación electoral</w:t>
            </w:r>
          </w:p>
        </w:tc>
        <w:tc>
          <w:tcPr>
            <w:tcW w:w="641" w:type="dxa"/>
            <w:tcBorders>
              <w:top w:val="single" w:sz="4" w:space="0" w:color="auto"/>
              <w:left w:val="single" w:sz="4" w:space="0" w:color="auto"/>
              <w:bottom w:val="single" w:sz="4" w:space="0" w:color="auto"/>
              <w:right w:val="single" w:sz="4" w:space="0" w:color="auto"/>
            </w:tcBorders>
            <w:shd w:val="clear" w:color="auto" w:fill="FFFFFF"/>
          </w:tcPr>
          <w:p w14:paraId="42E96433"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FFFFFF"/>
          </w:tcPr>
          <w:p w14:paraId="0EB5C4A8"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FFFFFF"/>
          </w:tcPr>
          <w:p w14:paraId="6E46297C"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FFFFFF"/>
          </w:tcPr>
          <w:p w14:paraId="14B26CB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1C00727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5834AAA7"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FFFFFF"/>
          </w:tcPr>
          <w:p w14:paraId="7783BDE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141A379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4CD282ED"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FFFFFF"/>
          </w:tcPr>
          <w:p w14:paraId="42F5A25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646231E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2620871E"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48EC3F7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04" w:type="dxa"/>
            <w:tcBorders>
              <w:top w:val="single" w:sz="4" w:space="0" w:color="auto"/>
              <w:left w:val="single" w:sz="4" w:space="0" w:color="auto"/>
              <w:bottom w:val="single" w:sz="4" w:space="0" w:color="auto"/>
              <w:right w:val="single" w:sz="4" w:space="0" w:color="auto"/>
            </w:tcBorders>
            <w:shd w:val="clear" w:color="auto" w:fill="FFFFFF"/>
          </w:tcPr>
          <w:p w14:paraId="2A4BD9ED"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FFFFFF"/>
          </w:tcPr>
          <w:p w14:paraId="3AF43230"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67" w:type="dxa"/>
            <w:tcBorders>
              <w:top w:val="single" w:sz="4" w:space="0" w:color="auto"/>
              <w:left w:val="single" w:sz="4" w:space="0" w:color="auto"/>
              <w:bottom w:val="single" w:sz="4" w:space="0" w:color="auto"/>
              <w:right w:val="single" w:sz="4" w:space="0" w:color="auto"/>
            </w:tcBorders>
            <w:shd w:val="clear" w:color="auto" w:fill="FFFFFF"/>
          </w:tcPr>
          <w:p w14:paraId="45363427"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FFFFFF"/>
          </w:tcPr>
          <w:p w14:paraId="4B7B986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5F929842"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15E80AF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01F8C02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3EEF802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0513A9DE"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FFFFFF"/>
          </w:tcPr>
          <w:p w14:paraId="5E686A63"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FFFFFF"/>
          </w:tcPr>
          <w:p w14:paraId="66C62F67" w14:textId="77777777" w:rsidR="005F6E50" w:rsidRPr="000E0D2C" w:rsidRDefault="005F6E50" w:rsidP="005F6E50">
            <w:pPr>
              <w:rPr>
                <w:rFonts w:cs="Calibri"/>
                <w:sz w:val="20"/>
                <w:szCs w:val="20"/>
                <w:lang w:val="es-PR"/>
              </w:rPr>
            </w:pPr>
          </w:p>
        </w:tc>
      </w:tr>
      <w:tr w:rsidR="005F6E50" w:rsidRPr="003813F4" w14:paraId="7E1AB6E5"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401B811D"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 xml:space="preserve"> Participa del proceso electoral</w:t>
            </w:r>
          </w:p>
        </w:tc>
        <w:tc>
          <w:tcPr>
            <w:tcW w:w="641" w:type="dxa"/>
            <w:tcBorders>
              <w:top w:val="single" w:sz="4" w:space="0" w:color="auto"/>
              <w:left w:val="single" w:sz="4" w:space="0" w:color="auto"/>
              <w:bottom w:val="single" w:sz="4" w:space="0" w:color="auto"/>
              <w:right w:val="single" w:sz="4" w:space="0" w:color="auto"/>
            </w:tcBorders>
            <w:shd w:val="clear" w:color="auto" w:fill="FFFFFF"/>
          </w:tcPr>
          <w:p w14:paraId="7A351E22"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FFFFFF"/>
          </w:tcPr>
          <w:p w14:paraId="62D1EE11"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FFFFFF"/>
          </w:tcPr>
          <w:p w14:paraId="2AA6FBC9"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FFFFFF"/>
          </w:tcPr>
          <w:p w14:paraId="6316204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62E1A1A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05037DA8"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FFFFFF"/>
          </w:tcPr>
          <w:p w14:paraId="71F83E6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5B7F650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41540647"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FFFFFF"/>
          </w:tcPr>
          <w:p w14:paraId="4F819CD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3A6BF10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5A096C9B"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36986DD2"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FFFFFF"/>
          </w:tcPr>
          <w:p w14:paraId="10B9E044"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FFFFFF"/>
          </w:tcPr>
          <w:p w14:paraId="45DD556A"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FFFFFF"/>
          </w:tcPr>
          <w:p w14:paraId="57228CA3"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FFFFFF"/>
          </w:tcPr>
          <w:p w14:paraId="637A2DD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613D8F22"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11A8F920"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1A69F81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6E5EB44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4236537E"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FFFFFF"/>
          </w:tcPr>
          <w:p w14:paraId="392DEB01"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FFFFFF"/>
          </w:tcPr>
          <w:p w14:paraId="319D6439" w14:textId="77777777" w:rsidR="005F6E50" w:rsidRPr="000E0D2C" w:rsidRDefault="005F6E50" w:rsidP="005F6E50">
            <w:pPr>
              <w:rPr>
                <w:rFonts w:cs="Calibri"/>
                <w:sz w:val="20"/>
                <w:szCs w:val="20"/>
                <w:lang w:val="es-PR"/>
              </w:rPr>
            </w:pPr>
          </w:p>
        </w:tc>
      </w:tr>
      <w:tr w:rsidR="005F6E50" w:rsidRPr="003813F4" w14:paraId="66B23319"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C5E0B3"/>
          </w:tcPr>
          <w:p w14:paraId="61E76760" w14:textId="77777777" w:rsidR="005F6E50" w:rsidRPr="000E0D2C" w:rsidRDefault="005F6E50" w:rsidP="000E0D2C">
            <w:pPr>
              <w:tabs>
                <w:tab w:val="left" w:pos="341"/>
              </w:tabs>
              <w:rPr>
                <w:rFonts w:cs="Calibri"/>
                <w:sz w:val="20"/>
                <w:szCs w:val="20"/>
                <w:lang w:val="es-PR"/>
              </w:rPr>
            </w:pPr>
            <w:r w:rsidRPr="000E0D2C">
              <w:rPr>
                <w:rFonts w:cs="Calibri"/>
                <w:bCs/>
                <w:sz w:val="20"/>
                <w:szCs w:val="20"/>
                <w:lang w:val="es-PR"/>
              </w:rPr>
              <w:t>Utilización de áreas recreativas</w:t>
            </w:r>
          </w:p>
        </w:tc>
        <w:tc>
          <w:tcPr>
            <w:tcW w:w="641" w:type="dxa"/>
            <w:tcBorders>
              <w:top w:val="single" w:sz="4" w:space="0" w:color="auto"/>
              <w:left w:val="single" w:sz="4" w:space="0" w:color="auto"/>
              <w:bottom w:val="single" w:sz="4" w:space="0" w:color="auto"/>
              <w:right w:val="single" w:sz="4" w:space="0" w:color="auto"/>
            </w:tcBorders>
            <w:shd w:val="clear" w:color="auto" w:fill="C5E0B3"/>
          </w:tcPr>
          <w:p w14:paraId="0575B534"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C5E0B3"/>
          </w:tcPr>
          <w:p w14:paraId="0FB551E0"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C5E0B3"/>
          </w:tcPr>
          <w:p w14:paraId="3A12CAE1"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C5E0B3"/>
          </w:tcPr>
          <w:p w14:paraId="7DFDDEA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0F544A8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2FBBA8A8"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C5E0B3"/>
          </w:tcPr>
          <w:p w14:paraId="4D4214C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7B24687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3EC88A54"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C5E0B3"/>
          </w:tcPr>
          <w:p w14:paraId="2E6F7DF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0640A1E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7890230F"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4C9DF839"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C5E0B3"/>
          </w:tcPr>
          <w:p w14:paraId="6348939F"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C5E0B3"/>
          </w:tcPr>
          <w:p w14:paraId="725430B2"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C5E0B3"/>
          </w:tcPr>
          <w:p w14:paraId="22DD191F"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C5E0B3"/>
          </w:tcPr>
          <w:p w14:paraId="171988D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49A44E84"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3F64FBB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201871B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64CE7C9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608DF51B"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C5E0B3"/>
          </w:tcPr>
          <w:p w14:paraId="4101079E"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C5E0B3"/>
          </w:tcPr>
          <w:p w14:paraId="5F8E0712" w14:textId="77777777" w:rsidR="005F6E50" w:rsidRPr="000E0D2C" w:rsidRDefault="005F6E50" w:rsidP="005F6E50">
            <w:pPr>
              <w:rPr>
                <w:rFonts w:cs="Calibri"/>
                <w:sz w:val="20"/>
                <w:szCs w:val="20"/>
                <w:lang w:val="es-PR"/>
              </w:rPr>
            </w:pPr>
          </w:p>
        </w:tc>
      </w:tr>
      <w:tr w:rsidR="005F6E50" w:rsidRPr="008930BA" w14:paraId="321335BD"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5D5F460F"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Elige y planifica actividades recreativas y de ocio</w:t>
            </w:r>
          </w:p>
        </w:tc>
        <w:tc>
          <w:tcPr>
            <w:tcW w:w="641" w:type="dxa"/>
            <w:tcBorders>
              <w:top w:val="single" w:sz="4" w:space="0" w:color="auto"/>
              <w:left w:val="single" w:sz="4" w:space="0" w:color="auto"/>
              <w:bottom w:val="single" w:sz="4" w:space="0" w:color="auto"/>
              <w:right w:val="single" w:sz="4" w:space="0" w:color="auto"/>
            </w:tcBorders>
            <w:shd w:val="clear" w:color="auto" w:fill="FFFFFF"/>
          </w:tcPr>
          <w:p w14:paraId="2B0F9095"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FFFFFF"/>
          </w:tcPr>
          <w:p w14:paraId="0F2A6386"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FFFFFF"/>
          </w:tcPr>
          <w:p w14:paraId="6838B26A"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FFFFFF"/>
          </w:tcPr>
          <w:p w14:paraId="6221893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3B98D9D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71EAF4E9"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FFFFFF"/>
          </w:tcPr>
          <w:p w14:paraId="5DC271A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078DDF0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68B178C3"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FFFFFF"/>
          </w:tcPr>
          <w:p w14:paraId="7B72C8A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7D88732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76B679E7"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516F91EC"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FFFFFF"/>
          </w:tcPr>
          <w:p w14:paraId="403DE014"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FFFFFF"/>
          </w:tcPr>
          <w:p w14:paraId="20CA34D6"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FFFFFF"/>
          </w:tcPr>
          <w:p w14:paraId="0859B9DB"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FFFFFF"/>
          </w:tcPr>
          <w:p w14:paraId="753BBE4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10009593"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0176D6C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471AA13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63A72CF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1F750CAC"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FFFFFF"/>
          </w:tcPr>
          <w:p w14:paraId="6873EF82"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FFFFFF"/>
          </w:tcPr>
          <w:p w14:paraId="42B843F0" w14:textId="77777777" w:rsidR="005F6E50" w:rsidRPr="000E0D2C" w:rsidRDefault="005F6E50" w:rsidP="005F6E50">
            <w:pPr>
              <w:rPr>
                <w:rFonts w:cs="Calibri"/>
                <w:sz w:val="20"/>
                <w:szCs w:val="20"/>
                <w:lang w:val="es-PR"/>
              </w:rPr>
            </w:pPr>
          </w:p>
        </w:tc>
      </w:tr>
      <w:tr w:rsidR="005F6E50" w:rsidRPr="008930BA" w14:paraId="1CB937F4"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26016E8D"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Demuestra conocimiento de los recursos comunitarios disponibles</w:t>
            </w:r>
          </w:p>
        </w:tc>
        <w:tc>
          <w:tcPr>
            <w:tcW w:w="641" w:type="dxa"/>
            <w:tcBorders>
              <w:top w:val="single" w:sz="4" w:space="0" w:color="auto"/>
              <w:left w:val="single" w:sz="4" w:space="0" w:color="auto"/>
              <w:bottom w:val="single" w:sz="4" w:space="0" w:color="auto"/>
              <w:right w:val="single" w:sz="4" w:space="0" w:color="auto"/>
            </w:tcBorders>
            <w:shd w:val="clear" w:color="auto" w:fill="FFFFFF"/>
          </w:tcPr>
          <w:p w14:paraId="1FFAD75D"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FFFFFF"/>
          </w:tcPr>
          <w:p w14:paraId="7524D0D7"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FFFFFF"/>
          </w:tcPr>
          <w:p w14:paraId="206CC1F1"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FFFFFF"/>
          </w:tcPr>
          <w:p w14:paraId="0758FB8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7BB5BCE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061E0FB1"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FFFFFF"/>
          </w:tcPr>
          <w:p w14:paraId="4A4CBE4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7D2DC1B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5F6CEA89"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FFFFFF"/>
          </w:tcPr>
          <w:p w14:paraId="706E630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55D92A6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073B9F63"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155E4BC5"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FFFFFF"/>
          </w:tcPr>
          <w:p w14:paraId="5D8D7DE3"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FFFFFF"/>
          </w:tcPr>
          <w:p w14:paraId="18234595"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FFFFFF"/>
          </w:tcPr>
          <w:p w14:paraId="1C312FFC"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87" w:type="dxa"/>
            <w:tcBorders>
              <w:top w:val="single" w:sz="4" w:space="0" w:color="auto"/>
              <w:left w:val="single" w:sz="4" w:space="0" w:color="auto"/>
              <w:bottom w:val="single" w:sz="4" w:space="0" w:color="auto"/>
              <w:right w:val="single" w:sz="4" w:space="0" w:color="auto"/>
            </w:tcBorders>
            <w:shd w:val="clear" w:color="auto" w:fill="FFFFFF"/>
          </w:tcPr>
          <w:p w14:paraId="260A9BA2"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00015B77"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4F1E8DE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62363D5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55DD292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208157A6"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FFFFFF"/>
          </w:tcPr>
          <w:p w14:paraId="1D0C4CE7"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FFFFFF"/>
          </w:tcPr>
          <w:p w14:paraId="7BEF0C56" w14:textId="77777777" w:rsidR="005F6E50" w:rsidRPr="000E0D2C" w:rsidRDefault="005F6E50" w:rsidP="005F6E50">
            <w:pPr>
              <w:rPr>
                <w:rFonts w:cs="Calibri"/>
                <w:sz w:val="20"/>
                <w:szCs w:val="20"/>
                <w:lang w:val="es-PR"/>
              </w:rPr>
            </w:pPr>
          </w:p>
        </w:tc>
      </w:tr>
      <w:tr w:rsidR="005F6E50" w:rsidRPr="00FD1F10" w14:paraId="10A5E60B" w14:textId="77777777" w:rsidTr="00335E69">
        <w:trPr>
          <w:trHeight w:val="656"/>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08A45719"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Demuestra conocimiento del valor de la recreación</w:t>
            </w:r>
          </w:p>
        </w:tc>
        <w:tc>
          <w:tcPr>
            <w:tcW w:w="641" w:type="dxa"/>
            <w:tcBorders>
              <w:top w:val="single" w:sz="4" w:space="0" w:color="auto"/>
              <w:left w:val="single" w:sz="4" w:space="0" w:color="auto"/>
              <w:bottom w:val="single" w:sz="4" w:space="0" w:color="auto"/>
              <w:right w:val="single" w:sz="4" w:space="0" w:color="auto"/>
            </w:tcBorders>
            <w:shd w:val="clear" w:color="auto" w:fill="FFFFFF"/>
          </w:tcPr>
          <w:p w14:paraId="23AE0A30"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FFFFFF"/>
          </w:tcPr>
          <w:p w14:paraId="66C99E70"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FFFFFF"/>
          </w:tcPr>
          <w:p w14:paraId="5FD02812"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FFFFFF"/>
          </w:tcPr>
          <w:p w14:paraId="4F9E1E45"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7FFC0DD6"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03ABC39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FFFFFF"/>
          </w:tcPr>
          <w:p w14:paraId="6F7BC45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7A27E57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679AF858"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FFFFFF"/>
          </w:tcPr>
          <w:p w14:paraId="3F363A6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1E6AA97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7CF39789"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28095F27"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FFFFFF"/>
          </w:tcPr>
          <w:p w14:paraId="0A9422BA"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FFFFFF"/>
          </w:tcPr>
          <w:p w14:paraId="7004FEF4"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FFFFFF"/>
          </w:tcPr>
          <w:p w14:paraId="0AB5B820"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FFFFFF"/>
          </w:tcPr>
          <w:p w14:paraId="7865633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649CFD2A"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75A9249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74ECFFF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43242AD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5D8CC6BC"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FFFFFF"/>
          </w:tcPr>
          <w:p w14:paraId="7CB0F675"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FFFFFF"/>
          </w:tcPr>
          <w:p w14:paraId="2BEBD061" w14:textId="77777777" w:rsidR="005F6E50" w:rsidRPr="000E0D2C" w:rsidRDefault="005F6E50" w:rsidP="005F6E50">
            <w:pPr>
              <w:rPr>
                <w:rFonts w:cs="Calibri"/>
                <w:sz w:val="20"/>
                <w:szCs w:val="20"/>
                <w:lang w:val="es-PR"/>
              </w:rPr>
            </w:pPr>
          </w:p>
        </w:tc>
      </w:tr>
      <w:tr w:rsidR="005F6E50" w:rsidRPr="008930BA" w14:paraId="5822897B"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4776EE71"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Participa en actividades comunitarias en su tiempo libre</w:t>
            </w:r>
          </w:p>
        </w:tc>
        <w:tc>
          <w:tcPr>
            <w:tcW w:w="641" w:type="dxa"/>
            <w:tcBorders>
              <w:top w:val="single" w:sz="4" w:space="0" w:color="auto"/>
              <w:left w:val="single" w:sz="4" w:space="0" w:color="auto"/>
              <w:bottom w:val="single" w:sz="4" w:space="0" w:color="auto"/>
              <w:right w:val="single" w:sz="4" w:space="0" w:color="auto"/>
            </w:tcBorders>
            <w:shd w:val="clear" w:color="auto" w:fill="FFFFFF"/>
          </w:tcPr>
          <w:p w14:paraId="38A6329A"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FFFFFF"/>
          </w:tcPr>
          <w:p w14:paraId="5AF017B5"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FFFFFF"/>
          </w:tcPr>
          <w:p w14:paraId="47CA6BD2"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FFFFFF"/>
          </w:tcPr>
          <w:p w14:paraId="3B9734C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32D16A5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26E8C16E"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FFFFFF"/>
          </w:tcPr>
          <w:p w14:paraId="4A51532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2CF0EAB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31697AF9"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FFFFFF"/>
          </w:tcPr>
          <w:p w14:paraId="369F6C0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1D007D5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36D57E46"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375A0D16"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FFFFFF"/>
          </w:tcPr>
          <w:p w14:paraId="14B4CDAD"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FFFFFF"/>
          </w:tcPr>
          <w:p w14:paraId="774320AA"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FFFFFF"/>
          </w:tcPr>
          <w:p w14:paraId="65490A26"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FFFFFF"/>
          </w:tcPr>
          <w:p w14:paraId="3E173F5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1CE54618"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22BED2A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0DA2F7A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4004807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07C210AF"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FFFFFF"/>
          </w:tcPr>
          <w:p w14:paraId="3B06B1D0"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FFFFFF"/>
          </w:tcPr>
          <w:p w14:paraId="0AE040CC" w14:textId="77777777" w:rsidR="005F6E50" w:rsidRPr="000E0D2C" w:rsidRDefault="005F6E50" w:rsidP="005F6E50">
            <w:pPr>
              <w:rPr>
                <w:rFonts w:cs="Calibri"/>
                <w:sz w:val="20"/>
                <w:szCs w:val="20"/>
                <w:lang w:val="es-PR"/>
              </w:rPr>
            </w:pPr>
          </w:p>
        </w:tc>
      </w:tr>
      <w:tr w:rsidR="005F6E50" w:rsidRPr="00F75275" w14:paraId="6DAC917E"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40011670" w14:textId="77777777" w:rsidR="005F6E50" w:rsidRPr="000E0D2C" w:rsidRDefault="005F6E50" w:rsidP="00381D5E">
            <w:pPr>
              <w:pStyle w:val="ListParagraph"/>
              <w:numPr>
                <w:ilvl w:val="0"/>
                <w:numId w:val="88"/>
              </w:numPr>
              <w:tabs>
                <w:tab w:val="left" w:pos="341"/>
              </w:tabs>
              <w:ind w:left="720"/>
              <w:contextualSpacing/>
              <w:rPr>
                <w:rFonts w:cs="Calibri"/>
                <w:sz w:val="20"/>
                <w:szCs w:val="20"/>
                <w:lang w:val="es-PR"/>
              </w:rPr>
            </w:pPr>
            <w:r w:rsidRPr="000E0D2C">
              <w:rPr>
                <w:rFonts w:cs="Calibri"/>
                <w:bCs/>
                <w:sz w:val="20"/>
                <w:szCs w:val="20"/>
                <w:lang w:val="es-PR"/>
              </w:rPr>
              <w:t>Usa las facilidades disponibles en su comunidad</w:t>
            </w:r>
          </w:p>
        </w:tc>
        <w:tc>
          <w:tcPr>
            <w:tcW w:w="641" w:type="dxa"/>
            <w:tcBorders>
              <w:top w:val="single" w:sz="4" w:space="0" w:color="auto"/>
              <w:left w:val="single" w:sz="4" w:space="0" w:color="auto"/>
              <w:bottom w:val="single" w:sz="4" w:space="0" w:color="auto"/>
              <w:right w:val="single" w:sz="4" w:space="0" w:color="auto"/>
            </w:tcBorders>
            <w:shd w:val="clear" w:color="auto" w:fill="FFFFFF"/>
          </w:tcPr>
          <w:p w14:paraId="04C6AFF7"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FFFFFF"/>
          </w:tcPr>
          <w:p w14:paraId="55595213"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FFFFFF"/>
          </w:tcPr>
          <w:p w14:paraId="5EAE7758"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FFFFFF"/>
          </w:tcPr>
          <w:p w14:paraId="6625600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42E0FBE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4C2D8CB6"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FFFFFF"/>
          </w:tcPr>
          <w:p w14:paraId="0A7C054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52E227A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49178BAE"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FFFFFF"/>
          </w:tcPr>
          <w:p w14:paraId="2756688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38F4E67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263A8B39"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2EFBC653"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FFFFFF"/>
          </w:tcPr>
          <w:p w14:paraId="0BF435F9"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FFFFFF"/>
          </w:tcPr>
          <w:p w14:paraId="32C74070"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FFFFFF"/>
          </w:tcPr>
          <w:p w14:paraId="20FFDE42"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FFFFFF"/>
          </w:tcPr>
          <w:p w14:paraId="12FE4E1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4106801A"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316D44A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47F09BE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7498EA5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29620EA0"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FFFFFF"/>
          </w:tcPr>
          <w:p w14:paraId="31D7EADD"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FFFFFF"/>
          </w:tcPr>
          <w:p w14:paraId="4359F8DA" w14:textId="77777777" w:rsidR="005F6E50" w:rsidRPr="000E0D2C" w:rsidRDefault="005F6E50" w:rsidP="005F6E50">
            <w:pPr>
              <w:rPr>
                <w:rFonts w:cs="Calibri"/>
                <w:sz w:val="20"/>
                <w:szCs w:val="20"/>
                <w:lang w:val="es-PR"/>
              </w:rPr>
            </w:pPr>
          </w:p>
        </w:tc>
      </w:tr>
      <w:tr w:rsidR="005F6E50" w:rsidRPr="00BD56B3" w14:paraId="3A38A34A"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2E74B5"/>
          </w:tcPr>
          <w:p w14:paraId="105687DC" w14:textId="77777777" w:rsidR="005F6E50" w:rsidRPr="000E0D2C" w:rsidRDefault="005F6E50" w:rsidP="000E0D2C">
            <w:pPr>
              <w:tabs>
                <w:tab w:val="left" w:pos="520"/>
              </w:tabs>
              <w:rPr>
                <w:rFonts w:cs="Calibri"/>
                <w:sz w:val="20"/>
                <w:szCs w:val="20"/>
                <w:lang w:val="es-PR"/>
              </w:rPr>
            </w:pPr>
            <w:r w:rsidRPr="000E0D2C">
              <w:rPr>
                <w:rFonts w:cs="Calibri"/>
                <w:bCs/>
                <w:sz w:val="20"/>
                <w:szCs w:val="20"/>
                <w:lang w:val="es-PR"/>
              </w:rPr>
              <w:t>Destrezas o Indicadores por Categorías</w:t>
            </w:r>
          </w:p>
        </w:tc>
        <w:tc>
          <w:tcPr>
            <w:tcW w:w="641" w:type="dxa"/>
            <w:tcBorders>
              <w:top w:val="single" w:sz="4" w:space="0" w:color="auto"/>
              <w:left w:val="single" w:sz="4" w:space="0" w:color="auto"/>
              <w:bottom w:val="single" w:sz="4" w:space="0" w:color="auto"/>
              <w:right w:val="single" w:sz="4" w:space="0" w:color="auto"/>
            </w:tcBorders>
            <w:shd w:val="clear" w:color="auto" w:fill="2E74B5"/>
          </w:tcPr>
          <w:p w14:paraId="62A6CAC7" w14:textId="77777777" w:rsidR="005F6E50" w:rsidRPr="000E0D2C" w:rsidRDefault="005F6E50" w:rsidP="000E0D2C">
            <w:pPr>
              <w:tabs>
                <w:tab w:val="left" w:pos="520"/>
              </w:tabs>
              <w:rPr>
                <w:rFonts w:cs="Calibri"/>
                <w:i/>
                <w:sz w:val="20"/>
                <w:szCs w:val="20"/>
                <w:lang w:val="es-PR"/>
              </w:rPr>
            </w:pPr>
            <w:r w:rsidRPr="000E0D2C">
              <w:rPr>
                <w:b/>
                <w:i/>
                <w:lang w:val="es-PR"/>
              </w:rPr>
              <w:t>F1A-6to</w:t>
            </w:r>
          </w:p>
        </w:tc>
        <w:tc>
          <w:tcPr>
            <w:tcW w:w="514" w:type="dxa"/>
            <w:tcBorders>
              <w:top w:val="single" w:sz="4" w:space="0" w:color="auto"/>
              <w:left w:val="single" w:sz="4" w:space="0" w:color="auto"/>
              <w:bottom w:val="single" w:sz="4" w:space="0" w:color="auto"/>
              <w:right w:val="single" w:sz="4" w:space="0" w:color="auto"/>
            </w:tcBorders>
            <w:shd w:val="clear" w:color="auto" w:fill="2E74B5"/>
          </w:tcPr>
          <w:p w14:paraId="33BE158D" w14:textId="77777777" w:rsidR="005F6E50" w:rsidRPr="000E0D2C" w:rsidRDefault="005F6E50" w:rsidP="000E0D2C">
            <w:pPr>
              <w:tabs>
                <w:tab w:val="left" w:pos="520"/>
              </w:tabs>
              <w:rPr>
                <w:rFonts w:cs="Calibri"/>
                <w: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2E74B5"/>
          </w:tcPr>
          <w:p w14:paraId="1E4D9339" w14:textId="77777777" w:rsidR="005F6E50" w:rsidRPr="000E0D2C" w:rsidRDefault="005F6E50" w:rsidP="000E0D2C">
            <w:pPr>
              <w:tabs>
                <w:tab w:val="left" w:pos="520"/>
              </w:tabs>
              <w:rPr>
                <w:rFonts w:cs="Calibri"/>
                <w: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2E74B5"/>
          </w:tcPr>
          <w:p w14:paraId="2115B2BF" w14:textId="77777777" w:rsidR="005F6E50" w:rsidRPr="000E0D2C" w:rsidRDefault="005F6E50" w:rsidP="000E0D2C">
            <w:pPr>
              <w:tabs>
                <w:tab w:val="left" w:pos="520"/>
              </w:tabs>
              <w:rPr>
                <w:rFonts w:cs="Calibri"/>
                <w:i/>
                <w:sz w:val="20"/>
                <w:szCs w:val="20"/>
                <w:lang w:val="es-PR"/>
              </w:rPr>
            </w:pPr>
            <w:r w:rsidRPr="000E0D2C">
              <w:rPr>
                <w:b/>
                <w:i/>
                <w:lang w:val="es-PR"/>
              </w:rPr>
              <w:t>F1B-7mo</w:t>
            </w:r>
          </w:p>
        </w:tc>
        <w:tc>
          <w:tcPr>
            <w:tcW w:w="522" w:type="dxa"/>
            <w:tcBorders>
              <w:top w:val="single" w:sz="4" w:space="0" w:color="auto"/>
              <w:left w:val="single" w:sz="4" w:space="0" w:color="auto"/>
              <w:bottom w:val="single" w:sz="4" w:space="0" w:color="auto"/>
              <w:right w:val="single" w:sz="4" w:space="0" w:color="auto"/>
            </w:tcBorders>
            <w:shd w:val="clear" w:color="auto" w:fill="2E74B5"/>
          </w:tcPr>
          <w:p w14:paraId="58771656"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2E74B5"/>
          </w:tcPr>
          <w:p w14:paraId="6BA0CFFC" w14:textId="77777777" w:rsidR="005F6E50" w:rsidRPr="000E0D2C" w:rsidRDefault="005F6E50" w:rsidP="000E0D2C">
            <w:pPr>
              <w:tabs>
                <w:tab w:val="left" w:pos="520"/>
              </w:tabs>
              <w:rPr>
                <w:rFonts w:cs="Calibri"/>
                <w: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2E74B5"/>
          </w:tcPr>
          <w:p w14:paraId="1357E239" w14:textId="77777777" w:rsidR="005F6E50" w:rsidRPr="000E0D2C" w:rsidRDefault="005F6E50" w:rsidP="000E0D2C">
            <w:pPr>
              <w:tabs>
                <w:tab w:val="left" w:pos="520"/>
              </w:tabs>
              <w:rPr>
                <w:rFonts w:cs="Calibri"/>
                <w:i/>
                <w:sz w:val="20"/>
                <w:szCs w:val="20"/>
                <w:lang w:val="es-PR"/>
              </w:rPr>
            </w:pPr>
            <w:r w:rsidRPr="000E0D2C">
              <w:rPr>
                <w:b/>
                <w:i/>
                <w:lang w:val="es-PR"/>
              </w:rPr>
              <w:t>F2A-8vo</w:t>
            </w:r>
          </w:p>
        </w:tc>
        <w:tc>
          <w:tcPr>
            <w:tcW w:w="522" w:type="dxa"/>
            <w:tcBorders>
              <w:top w:val="single" w:sz="4" w:space="0" w:color="auto"/>
              <w:left w:val="single" w:sz="4" w:space="0" w:color="auto"/>
              <w:bottom w:val="single" w:sz="4" w:space="0" w:color="auto"/>
              <w:right w:val="single" w:sz="4" w:space="0" w:color="auto"/>
            </w:tcBorders>
            <w:shd w:val="clear" w:color="auto" w:fill="2E74B5"/>
          </w:tcPr>
          <w:p w14:paraId="2D8E58EF"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2E74B5"/>
          </w:tcPr>
          <w:p w14:paraId="48F69374" w14:textId="77777777" w:rsidR="005F6E50" w:rsidRPr="000E0D2C" w:rsidRDefault="005F6E50" w:rsidP="000E0D2C">
            <w:pPr>
              <w:tabs>
                <w:tab w:val="left" w:pos="520"/>
              </w:tabs>
              <w:rPr>
                <w:rFonts w:cs="Calibri"/>
                <w: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2E74B5"/>
          </w:tcPr>
          <w:p w14:paraId="36839FAF" w14:textId="77777777" w:rsidR="005F6E50" w:rsidRPr="000E0D2C" w:rsidRDefault="005F6E50" w:rsidP="000E0D2C">
            <w:pPr>
              <w:tabs>
                <w:tab w:val="left" w:pos="520"/>
              </w:tabs>
              <w:rPr>
                <w:rFonts w:cs="Calibri"/>
                <w:i/>
                <w:sz w:val="20"/>
                <w:szCs w:val="20"/>
                <w:lang w:val="es-PR"/>
              </w:rPr>
            </w:pPr>
            <w:r w:rsidRPr="000E0D2C">
              <w:rPr>
                <w:b/>
                <w:i/>
                <w:lang w:val="es-PR"/>
              </w:rPr>
              <w:t>F2B-9no</w:t>
            </w:r>
          </w:p>
        </w:tc>
        <w:tc>
          <w:tcPr>
            <w:tcW w:w="522" w:type="dxa"/>
            <w:tcBorders>
              <w:top w:val="single" w:sz="4" w:space="0" w:color="auto"/>
              <w:left w:val="single" w:sz="4" w:space="0" w:color="auto"/>
              <w:bottom w:val="single" w:sz="4" w:space="0" w:color="auto"/>
              <w:right w:val="single" w:sz="4" w:space="0" w:color="auto"/>
            </w:tcBorders>
            <w:shd w:val="clear" w:color="auto" w:fill="2E74B5"/>
          </w:tcPr>
          <w:p w14:paraId="7291CE8B"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2E74B5"/>
          </w:tcPr>
          <w:p w14:paraId="5EAD9FC2" w14:textId="77777777" w:rsidR="005F6E50" w:rsidRPr="000E0D2C" w:rsidRDefault="005F6E50" w:rsidP="000E0D2C">
            <w:pPr>
              <w:tabs>
                <w:tab w:val="left" w:pos="520"/>
              </w:tabs>
              <w:rPr>
                <w:rFonts w:cs="Calibri"/>
                <w: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2E74B5"/>
          </w:tcPr>
          <w:p w14:paraId="45D6B9A8" w14:textId="77777777" w:rsidR="005F6E50" w:rsidRPr="000E0D2C" w:rsidRDefault="005F6E50" w:rsidP="000E0D2C">
            <w:pPr>
              <w:tabs>
                <w:tab w:val="left" w:pos="520"/>
              </w:tabs>
              <w:rPr>
                <w:rFonts w:cs="Calibri"/>
                <w:i/>
                <w:sz w:val="20"/>
                <w:szCs w:val="20"/>
                <w:lang w:val="es-PR"/>
              </w:rPr>
            </w:pPr>
            <w:r w:rsidRPr="000E0D2C">
              <w:rPr>
                <w:b/>
                <w:i/>
                <w:lang w:val="es-PR"/>
              </w:rPr>
              <w:t>F3A-10mo</w:t>
            </w:r>
          </w:p>
        </w:tc>
        <w:tc>
          <w:tcPr>
            <w:tcW w:w="604" w:type="dxa"/>
            <w:tcBorders>
              <w:top w:val="single" w:sz="4" w:space="0" w:color="auto"/>
              <w:left w:val="single" w:sz="4" w:space="0" w:color="auto"/>
              <w:bottom w:val="single" w:sz="4" w:space="0" w:color="auto"/>
              <w:right w:val="single" w:sz="4" w:space="0" w:color="auto"/>
            </w:tcBorders>
            <w:shd w:val="clear" w:color="auto" w:fill="2E74B5"/>
          </w:tcPr>
          <w:p w14:paraId="599D3640" w14:textId="77777777" w:rsidR="005F6E50" w:rsidRPr="000E0D2C" w:rsidRDefault="005F6E50" w:rsidP="000E0D2C">
            <w:pPr>
              <w:tabs>
                <w:tab w:val="left" w:pos="520"/>
              </w:tabs>
              <w:rPr>
                <w:rFonts w:cs="Calibri"/>
                <w: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2E74B5"/>
          </w:tcPr>
          <w:p w14:paraId="7F371561" w14:textId="77777777" w:rsidR="005F6E50" w:rsidRPr="000E0D2C" w:rsidRDefault="005F6E50" w:rsidP="000E0D2C">
            <w:pPr>
              <w:tabs>
                <w:tab w:val="left" w:pos="520"/>
              </w:tabs>
              <w:rPr>
                <w:rFonts w:cs="Calibri"/>
                <w: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2E74B5"/>
          </w:tcPr>
          <w:p w14:paraId="7F3C2C29" w14:textId="77777777" w:rsidR="005F6E50" w:rsidRPr="000E0D2C" w:rsidRDefault="005F6E50" w:rsidP="000E0D2C">
            <w:pPr>
              <w:tabs>
                <w:tab w:val="left" w:pos="520"/>
              </w:tabs>
              <w:ind w:left="35"/>
              <w:rPr>
                <w:rFonts w:cs="Calibri"/>
                <w:i/>
                <w:sz w:val="20"/>
                <w:szCs w:val="20"/>
                <w:lang w:val="es-PR"/>
              </w:rPr>
            </w:pPr>
            <w:r w:rsidRPr="000E0D2C">
              <w:rPr>
                <w:b/>
                <w:i/>
                <w:lang w:val="es-PR"/>
              </w:rPr>
              <w:t>F3B-11mo</w:t>
            </w:r>
          </w:p>
        </w:tc>
        <w:tc>
          <w:tcPr>
            <w:tcW w:w="687" w:type="dxa"/>
            <w:tcBorders>
              <w:top w:val="single" w:sz="4" w:space="0" w:color="auto"/>
              <w:left w:val="single" w:sz="4" w:space="0" w:color="auto"/>
              <w:bottom w:val="single" w:sz="4" w:space="0" w:color="auto"/>
              <w:right w:val="single" w:sz="4" w:space="0" w:color="auto"/>
            </w:tcBorders>
            <w:shd w:val="clear" w:color="auto" w:fill="2E74B5"/>
          </w:tcPr>
          <w:p w14:paraId="42771FE6"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2E74B5"/>
          </w:tcPr>
          <w:p w14:paraId="6F0F8FE5" w14:textId="77777777" w:rsidR="005F6E50" w:rsidRPr="000E0D2C" w:rsidRDefault="005F6E50" w:rsidP="000E0D2C">
            <w:pPr>
              <w:tabs>
                <w:tab w:val="left" w:pos="520"/>
              </w:tabs>
              <w:rPr>
                <w:rFonts w:cs="Calibri"/>
                <w: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2E74B5"/>
          </w:tcPr>
          <w:p w14:paraId="4310401F" w14:textId="77777777" w:rsidR="005F6E50" w:rsidRPr="000E0D2C" w:rsidRDefault="005F6E50" w:rsidP="000E0D2C">
            <w:pPr>
              <w:tabs>
                <w:tab w:val="left" w:pos="520"/>
              </w:tabs>
              <w:rPr>
                <w:rFonts w:cs="Calibri"/>
                <w:i/>
                <w:sz w:val="20"/>
                <w:szCs w:val="20"/>
                <w:lang w:val="es-PR"/>
              </w:rPr>
            </w:pPr>
            <w:r w:rsidRPr="000E0D2C">
              <w:rPr>
                <w:b/>
                <w:i/>
                <w:lang w:val="es-PR"/>
              </w:rPr>
              <w:t>F3C- 12mo</w:t>
            </w:r>
          </w:p>
        </w:tc>
        <w:tc>
          <w:tcPr>
            <w:tcW w:w="522" w:type="dxa"/>
            <w:tcBorders>
              <w:top w:val="single" w:sz="4" w:space="0" w:color="auto"/>
              <w:left w:val="single" w:sz="4" w:space="0" w:color="auto"/>
              <w:bottom w:val="single" w:sz="4" w:space="0" w:color="auto"/>
              <w:right w:val="single" w:sz="4" w:space="0" w:color="auto"/>
            </w:tcBorders>
            <w:shd w:val="clear" w:color="auto" w:fill="2E74B5"/>
          </w:tcPr>
          <w:p w14:paraId="6178CFE2"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2E74B5"/>
          </w:tcPr>
          <w:p w14:paraId="72CBFD25"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2E74B5"/>
          </w:tcPr>
          <w:p w14:paraId="16BB71CD" w14:textId="77777777" w:rsidR="005F6E50" w:rsidRPr="000E0D2C" w:rsidRDefault="005F6E50" w:rsidP="000E0D2C">
            <w:pPr>
              <w:tabs>
                <w:tab w:val="left" w:pos="520"/>
              </w:tabs>
              <w:rPr>
                <w:b/>
                <w:i/>
                <w:lang w:val="es-PR"/>
              </w:rPr>
            </w:pPr>
            <w:r w:rsidRPr="000E0D2C">
              <w:rPr>
                <w:b/>
                <w:i/>
                <w:lang w:val="es-PR"/>
              </w:rPr>
              <w:t>F4</w:t>
            </w:r>
          </w:p>
          <w:p w14:paraId="3009749B" w14:textId="77777777" w:rsidR="005F6E50" w:rsidRPr="000E0D2C" w:rsidRDefault="005F6E50" w:rsidP="000E0D2C">
            <w:pPr>
              <w:tabs>
                <w:tab w:val="left" w:pos="520"/>
              </w:tabs>
              <w:rPr>
                <w:rFonts w:cs="Calibri"/>
                <w:i/>
                <w:sz w:val="20"/>
                <w:szCs w:val="20"/>
                <w:lang w:val="es-PR"/>
              </w:rPr>
            </w:pPr>
            <w:r w:rsidRPr="000E0D2C">
              <w:rPr>
                <w:b/>
                <w:i/>
                <w:lang w:val="es-PR"/>
              </w:rPr>
              <w:t>A</w:t>
            </w:r>
          </w:p>
        </w:tc>
        <w:tc>
          <w:tcPr>
            <w:tcW w:w="563" w:type="dxa"/>
            <w:tcBorders>
              <w:top w:val="single" w:sz="4" w:space="0" w:color="auto"/>
              <w:left w:val="single" w:sz="4" w:space="0" w:color="auto"/>
              <w:bottom w:val="single" w:sz="4" w:space="0" w:color="auto"/>
              <w:right w:val="single" w:sz="4" w:space="0" w:color="auto"/>
            </w:tcBorders>
            <w:shd w:val="clear" w:color="auto" w:fill="2E74B5"/>
          </w:tcPr>
          <w:p w14:paraId="75CB1B72" w14:textId="77777777" w:rsidR="005F6E50" w:rsidRPr="000E0D2C" w:rsidRDefault="005F6E50" w:rsidP="000E0D2C">
            <w:pPr>
              <w:tabs>
                <w:tab w:val="left" w:pos="520"/>
              </w:tabs>
              <w:ind w:left="60"/>
              <w:rPr>
                <w:b/>
                <w:i/>
                <w:lang w:val="es-PR"/>
              </w:rPr>
            </w:pPr>
            <w:r w:rsidRPr="000E0D2C">
              <w:rPr>
                <w:b/>
                <w:i/>
                <w:lang w:val="es-PR"/>
              </w:rPr>
              <w:t>F4</w:t>
            </w:r>
          </w:p>
          <w:p w14:paraId="0BE8ED03" w14:textId="77777777" w:rsidR="005F6E50" w:rsidRPr="000E0D2C" w:rsidRDefault="005F6E50" w:rsidP="000E0D2C">
            <w:pPr>
              <w:tabs>
                <w:tab w:val="left" w:pos="520"/>
              </w:tabs>
              <w:ind w:left="60"/>
              <w:rPr>
                <w:rFonts w:cs="Calibri"/>
                <w:i/>
                <w:sz w:val="20"/>
                <w:szCs w:val="20"/>
                <w:lang w:val="es-PR"/>
              </w:rPr>
            </w:pPr>
            <w:r w:rsidRPr="000E0D2C">
              <w:rPr>
                <w:b/>
                <w:i/>
                <w:lang w:val="es-PR"/>
              </w:rPr>
              <w:t>B</w:t>
            </w:r>
          </w:p>
        </w:tc>
        <w:tc>
          <w:tcPr>
            <w:tcW w:w="580" w:type="dxa"/>
            <w:tcBorders>
              <w:top w:val="single" w:sz="4" w:space="0" w:color="auto"/>
              <w:left w:val="single" w:sz="4" w:space="0" w:color="auto"/>
              <w:bottom w:val="single" w:sz="4" w:space="0" w:color="auto"/>
              <w:right w:val="single" w:sz="4" w:space="0" w:color="auto"/>
            </w:tcBorders>
            <w:shd w:val="clear" w:color="auto" w:fill="2E74B5"/>
          </w:tcPr>
          <w:p w14:paraId="01D944AA" w14:textId="77777777" w:rsidR="005F6E50" w:rsidRPr="000E0D2C" w:rsidRDefault="005F6E50" w:rsidP="000E0D2C">
            <w:pPr>
              <w:tabs>
                <w:tab w:val="left" w:pos="520"/>
              </w:tabs>
              <w:ind w:left="95"/>
              <w:rPr>
                <w:b/>
                <w:i/>
                <w:lang w:val="es-PR"/>
              </w:rPr>
            </w:pPr>
            <w:r w:rsidRPr="000E0D2C">
              <w:rPr>
                <w:b/>
                <w:i/>
                <w:lang w:val="es-PR"/>
              </w:rPr>
              <w:t>F4</w:t>
            </w:r>
          </w:p>
          <w:p w14:paraId="072BE68F" w14:textId="77777777" w:rsidR="005F6E50" w:rsidRPr="000E0D2C" w:rsidRDefault="005F6E50" w:rsidP="000E0D2C">
            <w:pPr>
              <w:tabs>
                <w:tab w:val="left" w:pos="520"/>
              </w:tabs>
              <w:ind w:left="95"/>
              <w:rPr>
                <w:rFonts w:cs="Calibri"/>
                <w:i/>
                <w:sz w:val="20"/>
                <w:szCs w:val="20"/>
                <w:lang w:val="es-PR"/>
              </w:rPr>
            </w:pPr>
            <w:r w:rsidRPr="000E0D2C">
              <w:rPr>
                <w:b/>
                <w:i/>
                <w:lang w:val="es-PR"/>
              </w:rPr>
              <w:t>C</w:t>
            </w:r>
          </w:p>
        </w:tc>
      </w:tr>
      <w:tr w:rsidR="005F6E50" w:rsidRPr="00BD56B3" w14:paraId="38F209D1"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5B9BD5"/>
          </w:tcPr>
          <w:p w14:paraId="29DD2637" w14:textId="77777777" w:rsidR="005F6E50" w:rsidRPr="000E0D2C" w:rsidRDefault="005F6E50" w:rsidP="000E0D2C">
            <w:pPr>
              <w:tabs>
                <w:tab w:val="left" w:pos="520"/>
              </w:tabs>
              <w:rPr>
                <w:rFonts w:cs="Calibri"/>
                <w:sz w:val="20"/>
                <w:szCs w:val="20"/>
                <w:lang w:val="es-PR"/>
              </w:rPr>
            </w:pPr>
            <w:r w:rsidRPr="000E0D2C">
              <w:rPr>
                <w:rFonts w:cs="Calibri"/>
                <w:bCs/>
                <w:sz w:val="20"/>
                <w:szCs w:val="20"/>
                <w:lang w:val="es-PR"/>
              </w:rPr>
              <w:t>II.</w:t>
            </w:r>
            <w:r w:rsidRPr="000E0D2C">
              <w:rPr>
                <w:rFonts w:cs="Calibri"/>
                <w:bCs/>
                <w:color w:val="000000"/>
                <w:sz w:val="20"/>
                <w:szCs w:val="20"/>
                <w:lang w:val="es-PR"/>
              </w:rPr>
              <w:t xml:space="preserve"> Psicosociales</w:t>
            </w:r>
          </w:p>
        </w:tc>
        <w:tc>
          <w:tcPr>
            <w:tcW w:w="641" w:type="dxa"/>
            <w:tcBorders>
              <w:top w:val="single" w:sz="4" w:space="0" w:color="auto"/>
              <w:left w:val="single" w:sz="4" w:space="0" w:color="auto"/>
              <w:bottom w:val="single" w:sz="4" w:space="0" w:color="auto"/>
              <w:right w:val="single" w:sz="4" w:space="0" w:color="auto"/>
            </w:tcBorders>
            <w:shd w:val="clear" w:color="auto" w:fill="5B9BD5"/>
          </w:tcPr>
          <w:p w14:paraId="240FDC75"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R1</w:t>
            </w:r>
          </w:p>
        </w:tc>
        <w:tc>
          <w:tcPr>
            <w:tcW w:w="514" w:type="dxa"/>
            <w:tcBorders>
              <w:top w:val="single" w:sz="4" w:space="0" w:color="auto"/>
              <w:left w:val="single" w:sz="4" w:space="0" w:color="auto"/>
              <w:bottom w:val="single" w:sz="4" w:space="0" w:color="auto"/>
              <w:right w:val="single" w:sz="4" w:space="0" w:color="auto"/>
            </w:tcBorders>
            <w:shd w:val="clear" w:color="auto" w:fill="5B9BD5"/>
          </w:tcPr>
          <w:p w14:paraId="0F892B21"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R2</w:t>
            </w:r>
          </w:p>
        </w:tc>
        <w:tc>
          <w:tcPr>
            <w:tcW w:w="517" w:type="dxa"/>
            <w:tcBorders>
              <w:top w:val="single" w:sz="4" w:space="0" w:color="auto"/>
              <w:left w:val="single" w:sz="4" w:space="0" w:color="auto"/>
              <w:bottom w:val="single" w:sz="4" w:space="0" w:color="auto"/>
              <w:right w:val="single" w:sz="4" w:space="0" w:color="auto"/>
            </w:tcBorders>
            <w:shd w:val="clear" w:color="auto" w:fill="5B9BD5"/>
          </w:tcPr>
          <w:p w14:paraId="1C48546D"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R3</w:t>
            </w:r>
          </w:p>
        </w:tc>
        <w:tc>
          <w:tcPr>
            <w:tcW w:w="636" w:type="dxa"/>
            <w:tcBorders>
              <w:top w:val="single" w:sz="4" w:space="0" w:color="auto"/>
              <w:left w:val="single" w:sz="4" w:space="0" w:color="auto"/>
              <w:bottom w:val="single" w:sz="4" w:space="0" w:color="auto"/>
              <w:right w:val="single" w:sz="4" w:space="0" w:color="auto"/>
            </w:tcBorders>
            <w:shd w:val="clear" w:color="auto" w:fill="5B9BD5"/>
          </w:tcPr>
          <w:p w14:paraId="1DDB9F5C"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R1</w:t>
            </w:r>
          </w:p>
        </w:tc>
        <w:tc>
          <w:tcPr>
            <w:tcW w:w="522" w:type="dxa"/>
            <w:tcBorders>
              <w:top w:val="single" w:sz="4" w:space="0" w:color="auto"/>
              <w:left w:val="single" w:sz="4" w:space="0" w:color="auto"/>
              <w:bottom w:val="single" w:sz="4" w:space="0" w:color="auto"/>
              <w:right w:val="single" w:sz="4" w:space="0" w:color="auto"/>
            </w:tcBorders>
            <w:shd w:val="clear" w:color="auto" w:fill="5B9BD5"/>
          </w:tcPr>
          <w:p w14:paraId="0D7D4406"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5B9BD5"/>
          </w:tcPr>
          <w:p w14:paraId="19A7451E"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R3</w:t>
            </w:r>
          </w:p>
        </w:tc>
        <w:tc>
          <w:tcPr>
            <w:tcW w:w="639" w:type="dxa"/>
            <w:tcBorders>
              <w:top w:val="single" w:sz="4" w:space="0" w:color="auto"/>
              <w:left w:val="single" w:sz="4" w:space="0" w:color="auto"/>
              <w:bottom w:val="single" w:sz="4" w:space="0" w:color="auto"/>
              <w:right w:val="single" w:sz="4" w:space="0" w:color="auto"/>
            </w:tcBorders>
            <w:shd w:val="clear" w:color="auto" w:fill="5B9BD5"/>
          </w:tcPr>
          <w:p w14:paraId="41134672"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R1</w:t>
            </w:r>
          </w:p>
        </w:tc>
        <w:tc>
          <w:tcPr>
            <w:tcW w:w="522" w:type="dxa"/>
            <w:tcBorders>
              <w:top w:val="single" w:sz="4" w:space="0" w:color="auto"/>
              <w:left w:val="single" w:sz="4" w:space="0" w:color="auto"/>
              <w:bottom w:val="single" w:sz="4" w:space="0" w:color="auto"/>
              <w:right w:val="single" w:sz="4" w:space="0" w:color="auto"/>
            </w:tcBorders>
            <w:shd w:val="clear" w:color="auto" w:fill="5B9BD5"/>
          </w:tcPr>
          <w:p w14:paraId="1B82663F"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5B9BD5"/>
          </w:tcPr>
          <w:p w14:paraId="749948C3"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R3</w:t>
            </w:r>
          </w:p>
        </w:tc>
        <w:tc>
          <w:tcPr>
            <w:tcW w:w="632" w:type="dxa"/>
            <w:tcBorders>
              <w:top w:val="single" w:sz="4" w:space="0" w:color="auto"/>
              <w:left w:val="single" w:sz="4" w:space="0" w:color="auto"/>
              <w:bottom w:val="single" w:sz="4" w:space="0" w:color="auto"/>
              <w:right w:val="single" w:sz="4" w:space="0" w:color="auto"/>
            </w:tcBorders>
            <w:shd w:val="clear" w:color="auto" w:fill="5B9BD5"/>
          </w:tcPr>
          <w:p w14:paraId="378964CA"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R1</w:t>
            </w:r>
          </w:p>
        </w:tc>
        <w:tc>
          <w:tcPr>
            <w:tcW w:w="522" w:type="dxa"/>
            <w:tcBorders>
              <w:top w:val="single" w:sz="4" w:space="0" w:color="auto"/>
              <w:left w:val="single" w:sz="4" w:space="0" w:color="auto"/>
              <w:bottom w:val="single" w:sz="4" w:space="0" w:color="auto"/>
              <w:right w:val="single" w:sz="4" w:space="0" w:color="auto"/>
            </w:tcBorders>
            <w:shd w:val="clear" w:color="auto" w:fill="5B9BD5"/>
          </w:tcPr>
          <w:p w14:paraId="2CEC6E47"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5B9BD5"/>
          </w:tcPr>
          <w:p w14:paraId="054F6BEB"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R3</w:t>
            </w:r>
          </w:p>
        </w:tc>
        <w:tc>
          <w:tcPr>
            <w:tcW w:w="732" w:type="dxa"/>
            <w:tcBorders>
              <w:top w:val="single" w:sz="4" w:space="0" w:color="auto"/>
              <w:left w:val="single" w:sz="4" w:space="0" w:color="auto"/>
              <w:bottom w:val="single" w:sz="4" w:space="0" w:color="auto"/>
              <w:right w:val="single" w:sz="4" w:space="0" w:color="auto"/>
            </w:tcBorders>
            <w:shd w:val="clear" w:color="auto" w:fill="5B9BD5"/>
          </w:tcPr>
          <w:p w14:paraId="52EBCCD8"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R1</w:t>
            </w:r>
          </w:p>
        </w:tc>
        <w:tc>
          <w:tcPr>
            <w:tcW w:w="604" w:type="dxa"/>
            <w:tcBorders>
              <w:top w:val="single" w:sz="4" w:space="0" w:color="auto"/>
              <w:left w:val="single" w:sz="4" w:space="0" w:color="auto"/>
              <w:bottom w:val="single" w:sz="4" w:space="0" w:color="auto"/>
              <w:right w:val="single" w:sz="4" w:space="0" w:color="auto"/>
            </w:tcBorders>
            <w:shd w:val="clear" w:color="auto" w:fill="5B9BD5"/>
          </w:tcPr>
          <w:p w14:paraId="3B1E5655"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R2</w:t>
            </w:r>
          </w:p>
        </w:tc>
        <w:tc>
          <w:tcPr>
            <w:tcW w:w="598" w:type="dxa"/>
            <w:tcBorders>
              <w:top w:val="single" w:sz="4" w:space="0" w:color="auto"/>
              <w:left w:val="single" w:sz="4" w:space="0" w:color="auto"/>
              <w:bottom w:val="single" w:sz="4" w:space="0" w:color="auto"/>
              <w:right w:val="single" w:sz="4" w:space="0" w:color="auto"/>
            </w:tcBorders>
            <w:shd w:val="clear" w:color="auto" w:fill="5B9BD5"/>
          </w:tcPr>
          <w:p w14:paraId="15E2C8E2"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R3</w:t>
            </w:r>
          </w:p>
        </w:tc>
        <w:tc>
          <w:tcPr>
            <w:tcW w:w="767" w:type="dxa"/>
            <w:tcBorders>
              <w:top w:val="single" w:sz="4" w:space="0" w:color="auto"/>
              <w:left w:val="single" w:sz="4" w:space="0" w:color="auto"/>
              <w:bottom w:val="single" w:sz="4" w:space="0" w:color="auto"/>
              <w:right w:val="single" w:sz="4" w:space="0" w:color="auto"/>
            </w:tcBorders>
            <w:shd w:val="clear" w:color="auto" w:fill="5B9BD5"/>
          </w:tcPr>
          <w:p w14:paraId="38413CF3" w14:textId="77777777" w:rsidR="005F6E50" w:rsidRPr="000E0D2C" w:rsidRDefault="005F6E50" w:rsidP="000E0D2C">
            <w:pPr>
              <w:tabs>
                <w:tab w:val="left" w:pos="520"/>
              </w:tabs>
              <w:ind w:left="35"/>
              <w:rPr>
                <w:rFonts w:cs="Calibri"/>
                <w:i/>
                <w:sz w:val="20"/>
                <w:szCs w:val="20"/>
                <w:lang w:val="es-PR"/>
              </w:rPr>
            </w:pPr>
            <w:r w:rsidRPr="000E0D2C">
              <w:rPr>
                <w:rFonts w:cs="Calibri"/>
                <w:bCs/>
                <w:i/>
                <w:sz w:val="20"/>
                <w:szCs w:val="20"/>
                <w:lang w:val="es-PR"/>
              </w:rPr>
              <w:t>R1</w:t>
            </w:r>
          </w:p>
        </w:tc>
        <w:tc>
          <w:tcPr>
            <w:tcW w:w="687" w:type="dxa"/>
            <w:tcBorders>
              <w:top w:val="single" w:sz="4" w:space="0" w:color="auto"/>
              <w:left w:val="single" w:sz="4" w:space="0" w:color="auto"/>
              <w:bottom w:val="single" w:sz="4" w:space="0" w:color="auto"/>
              <w:right w:val="single" w:sz="4" w:space="0" w:color="auto"/>
            </w:tcBorders>
            <w:shd w:val="clear" w:color="auto" w:fill="5B9BD5"/>
          </w:tcPr>
          <w:p w14:paraId="39CC0E9E"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5B9BD5"/>
          </w:tcPr>
          <w:p w14:paraId="6459A328"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R3</w:t>
            </w:r>
          </w:p>
        </w:tc>
        <w:tc>
          <w:tcPr>
            <w:tcW w:w="732" w:type="dxa"/>
            <w:tcBorders>
              <w:top w:val="single" w:sz="4" w:space="0" w:color="auto"/>
              <w:left w:val="single" w:sz="4" w:space="0" w:color="auto"/>
              <w:bottom w:val="single" w:sz="4" w:space="0" w:color="auto"/>
              <w:right w:val="single" w:sz="4" w:space="0" w:color="auto"/>
            </w:tcBorders>
            <w:shd w:val="clear" w:color="auto" w:fill="5B9BD5"/>
          </w:tcPr>
          <w:p w14:paraId="5DD5149D"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 xml:space="preserve">R1 </w:t>
            </w:r>
          </w:p>
        </w:tc>
        <w:tc>
          <w:tcPr>
            <w:tcW w:w="522" w:type="dxa"/>
            <w:tcBorders>
              <w:top w:val="single" w:sz="4" w:space="0" w:color="auto"/>
              <w:left w:val="single" w:sz="4" w:space="0" w:color="auto"/>
              <w:bottom w:val="single" w:sz="4" w:space="0" w:color="auto"/>
              <w:right w:val="single" w:sz="4" w:space="0" w:color="auto"/>
            </w:tcBorders>
            <w:shd w:val="clear" w:color="auto" w:fill="5B9BD5"/>
          </w:tcPr>
          <w:p w14:paraId="5284B821"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5B9BD5"/>
          </w:tcPr>
          <w:p w14:paraId="4898B5CF"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R3</w:t>
            </w:r>
          </w:p>
        </w:tc>
        <w:tc>
          <w:tcPr>
            <w:tcW w:w="522" w:type="dxa"/>
            <w:tcBorders>
              <w:top w:val="single" w:sz="4" w:space="0" w:color="auto"/>
              <w:left w:val="single" w:sz="4" w:space="0" w:color="auto"/>
              <w:bottom w:val="single" w:sz="4" w:space="0" w:color="auto"/>
              <w:right w:val="single" w:sz="4" w:space="0" w:color="auto"/>
            </w:tcBorders>
            <w:shd w:val="clear" w:color="auto" w:fill="5B9BD5"/>
          </w:tcPr>
          <w:p w14:paraId="2583AEA7"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R3</w:t>
            </w:r>
          </w:p>
        </w:tc>
        <w:tc>
          <w:tcPr>
            <w:tcW w:w="563" w:type="dxa"/>
            <w:tcBorders>
              <w:top w:val="single" w:sz="4" w:space="0" w:color="auto"/>
              <w:left w:val="single" w:sz="4" w:space="0" w:color="auto"/>
              <w:bottom w:val="single" w:sz="4" w:space="0" w:color="auto"/>
              <w:right w:val="single" w:sz="4" w:space="0" w:color="auto"/>
            </w:tcBorders>
            <w:shd w:val="clear" w:color="auto" w:fill="5B9BD5"/>
          </w:tcPr>
          <w:p w14:paraId="47CFF816" w14:textId="77777777" w:rsidR="005F6E50" w:rsidRPr="000E0D2C" w:rsidRDefault="005F6E50" w:rsidP="000E0D2C">
            <w:pPr>
              <w:tabs>
                <w:tab w:val="left" w:pos="520"/>
              </w:tabs>
              <w:ind w:left="60"/>
              <w:rPr>
                <w:rFonts w:cs="Calibri"/>
                <w:i/>
                <w:sz w:val="20"/>
                <w:szCs w:val="20"/>
                <w:lang w:val="es-PR"/>
              </w:rPr>
            </w:pPr>
            <w:r w:rsidRPr="000E0D2C">
              <w:rPr>
                <w:rFonts w:cs="Calibri"/>
                <w:bCs/>
                <w:i/>
                <w:sz w:val="20"/>
                <w:szCs w:val="20"/>
                <w:lang w:val="es-PR"/>
              </w:rPr>
              <w:t>R3</w:t>
            </w:r>
          </w:p>
        </w:tc>
        <w:tc>
          <w:tcPr>
            <w:tcW w:w="580" w:type="dxa"/>
            <w:tcBorders>
              <w:top w:val="single" w:sz="4" w:space="0" w:color="auto"/>
              <w:left w:val="single" w:sz="4" w:space="0" w:color="auto"/>
              <w:bottom w:val="single" w:sz="4" w:space="0" w:color="auto"/>
              <w:right w:val="single" w:sz="4" w:space="0" w:color="auto"/>
            </w:tcBorders>
            <w:shd w:val="clear" w:color="auto" w:fill="5B9BD5"/>
          </w:tcPr>
          <w:p w14:paraId="106D3F68" w14:textId="77777777" w:rsidR="005F6E50" w:rsidRPr="000E0D2C" w:rsidRDefault="005F6E50" w:rsidP="000E0D2C">
            <w:pPr>
              <w:tabs>
                <w:tab w:val="left" w:pos="520"/>
              </w:tabs>
              <w:ind w:left="95"/>
              <w:rPr>
                <w:rFonts w:cs="Calibri"/>
                <w:i/>
                <w:sz w:val="20"/>
                <w:szCs w:val="20"/>
                <w:lang w:val="es-PR"/>
              </w:rPr>
            </w:pPr>
            <w:r w:rsidRPr="000E0D2C">
              <w:rPr>
                <w:rFonts w:cs="Calibri"/>
                <w:bCs/>
                <w:i/>
                <w:sz w:val="20"/>
                <w:szCs w:val="20"/>
                <w:lang w:val="es-PR"/>
              </w:rPr>
              <w:t>R3</w:t>
            </w:r>
          </w:p>
          <w:p w14:paraId="4A264356" w14:textId="77777777" w:rsidR="005F6E50" w:rsidRPr="000E0D2C" w:rsidRDefault="005F6E50" w:rsidP="000E0D2C">
            <w:pPr>
              <w:tabs>
                <w:tab w:val="left" w:pos="520"/>
              </w:tabs>
              <w:ind w:left="95"/>
              <w:rPr>
                <w:rFonts w:cs="Calibri"/>
                <w:i/>
                <w:sz w:val="20"/>
                <w:szCs w:val="20"/>
                <w:lang w:val="es-PR"/>
              </w:rPr>
            </w:pPr>
          </w:p>
        </w:tc>
      </w:tr>
      <w:tr w:rsidR="005F6E50" w:rsidRPr="00BD56B3" w14:paraId="2B783AD9"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386F6D05" w14:textId="77777777" w:rsidR="005F6E50" w:rsidRPr="000E0D2C" w:rsidRDefault="005F6E50" w:rsidP="00381D5E">
            <w:pPr>
              <w:pStyle w:val="ListParagraph"/>
              <w:numPr>
                <w:ilvl w:val="0"/>
                <w:numId w:val="88"/>
              </w:numPr>
              <w:tabs>
                <w:tab w:val="left" w:pos="150"/>
              </w:tabs>
              <w:spacing w:line="360" w:lineRule="auto"/>
              <w:ind w:left="720"/>
              <w:contextualSpacing/>
              <w:rPr>
                <w:rFonts w:cs="Calibri"/>
                <w:sz w:val="20"/>
                <w:szCs w:val="20"/>
                <w:lang w:val="es-PR"/>
              </w:rPr>
            </w:pPr>
            <w:r w:rsidRPr="000E0D2C">
              <w:rPr>
                <w:rFonts w:cs="Calibri"/>
                <w:bCs/>
                <w:sz w:val="20"/>
                <w:szCs w:val="20"/>
              </w:rPr>
              <w:t>Persistencia</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5B62758"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8101C3B"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D17E549"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8C42A44"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8963936" w14:textId="77777777" w:rsidR="005F6E50" w:rsidRPr="000E0D2C" w:rsidRDefault="005F6E50" w:rsidP="005F6E50">
            <w:pPr>
              <w:rPr>
                <w:rFonts w:cs="Calibri"/>
                <w:sz w:val="20"/>
                <w:szCs w:val="20"/>
              </w:rPr>
            </w:pPr>
            <w:r w:rsidRPr="000E0D2C">
              <w:rPr>
                <w:rFonts w:cs="Calibri"/>
                <w:bCs/>
                <w:sz w:val="20"/>
                <w:szCs w:val="20"/>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61DA388" w14:textId="77777777" w:rsidR="005F6E50" w:rsidRPr="000E0D2C" w:rsidRDefault="005F6E50" w:rsidP="005F6E50">
            <w:pPr>
              <w:rPr>
                <w:rFonts w:cs="Calibri"/>
                <w:sz w:val="20"/>
                <w:szCs w:val="20"/>
              </w:rPr>
            </w:pPr>
            <w:r w:rsidRPr="000E0D2C">
              <w:rPr>
                <w:rFonts w:cs="Calibri"/>
                <w:bCs/>
                <w:sz w:val="20"/>
                <w:szCs w:val="20"/>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A178D3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4917E1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C9E8BD8"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6967E1B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14B1A3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93ACAE3"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F8644CC"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D0A3A40"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C6971B4"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543BF908"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BCD7E4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5731402"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AD367D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B44930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0C861A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2575122"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AD05CCB"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0684B09D" w14:textId="77777777" w:rsidR="005F6E50" w:rsidRPr="000E0D2C" w:rsidRDefault="005F6E50" w:rsidP="005F6E50">
            <w:pPr>
              <w:rPr>
                <w:rFonts w:cs="Calibri"/>
                <w:sz w:val="20"/>
                <w:szCs w:val="20"/>
                <w:lang w:val="es-PR"/>
              </w:rPr>
            </w:pPr>
          </w:p>
        </w:tc>
      </w:tr>
      <w:tr w:rsidR="005F6E50" w:rsidRPr="00BD56B3" w14:paraId="51E9143D"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3E765912" w14:textId="77777777" w:rsidR="005F6E50" w:rsidRPr="000E0D2C" w:rsidRDefault="005F6E50" w:rsidP="00381D5E">
            <w:pPr>
              <w:pStyle w:val="ListParagraph"/>
              <w:numPr>
                <w:ilvl w:val="0"/>
                <w:numId w:val="88"/>
              </w:numPr>
              <w:tabs>
                <w:tab w:val="left" w:pos="150"/>
              </w:tabs>
              <w:spacing w:line="360" w:lineRule="auto"/>
              <w:ind w:left="720"/>
              <w:contextualSpacing/>
              <w:rPr>
                <w:rFonts w:cs="Calibri"/>
                <w:sz w:val="20"/>
                <w:szCs w:val="20"/>
                <w:lang w:val="es-PR"/>
              </w:rPr>
            </w:pPr>
            <w:r w:rsidRPr="000E0D2C">
              <w:rPr>
                <w:rFonts w:cs="Calibri"/>
                <w:bCs/>
                <w:sz w:val="20"/>
                <w:szCs w:val="20"/>
                <w:lang w:val="es-PR"/>
              </w:rPr>
              <w:t xml:space="preserve">Autogestión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5D43D0E4"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0DB1B45D"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5611F16"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29F27DE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6D440B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7C35864"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C22B8B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B15FE4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5C8DEE9"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61C407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4E1514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2F7A792"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1E46E46"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33672BED" w14:textId="77777777" w:rsidR="005F6E50" w:rsidRPr="000E0D2C" w:rsidRDefault="005F6E50" w:rsidP="005F6E50">
            <w:pPr>
              <w:rPr>
                <w:rFonts w:cs="Calibri"/>
                <w:sz w:val="20"/>
                <w:szCs w:val="20"/>
              </w:rPr>
            </w:pPr>
            <w:r w:rsidRPr="000E0D2C">
              <w:rPr>
                <w:rFonts w:cs="Calibri"/>
                <w:bCs/>
                <w:sz w:val="20"/>
                <w:szCs w:val="20"/>
              </w:rPr>
              <w:t>X</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180CFB4B" w14:textId="77777777" w:rsidR="005F6E50" w:rsidRPr="000E0D2C" w:rsidRDefault="005F6E50" w:rsidP="005F6E50">
            <w:pPr>
              <w:rPr>
                <w:rFonts w:cs="Calibri"/>
                <w:sz w:val="20"/>
                <w:szCs w:val="20"/>
              </w:rPr>
            </w:pPr>
            <w:r w:rsidRPr="000E0D2C">
              <w:rPr>
                <w:rFonts w:cs="Calibri"/>
                <w:bCs/>
                <w:sz w:val="20"/>
                <w:szCs w:val="20"/>
              </w:rPr>
              <w:t>X</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45112EB5"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F39B40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3BBC443"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5650AC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05AE58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A2474A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39B7012"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D27613E"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4ACA6748" w14:textId="77777777" w:rsidR="005F6E50" w:rsidRPr="000E0D2C" w:rsidRDefault="005F6E50" w:rsidP="005F6E50">
            <w:pPr>
              <w:rPr>
                <w:rFonts w:cs="Calibri"/>
                <w:sz w:val="20"/>
                <w:szCs w:val="20"/>
                <w:lang w:val="es-PR"/>
              </w:rPr>
            </w:pPr>
          </w:p>
        </w:tc>
      </w:tr>
      <w:tr w:rsidR="005F6E50" w:rsidRPr="00BD56B3" w14:paraId="78460E9B"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75BA5541" w14:textId="77777777" w:rsidR="005F6E50" w:rsidRPr="000E0D2C" w:rsidRDefault="005F6E50" w:rsidP="00381D5E">
            <w:pPr>
              <w:pStyle w:val="ListParagraph"/>
              <w:numPr>
                <w:ilvl w:val="0"/>
                <w:numId w:val="88"/>
              </w:numPr>
              <w:tabs>
                <w:tab w:val="left" w:pos="150"/>
              </w:tabs>
              <w:spacing w:line="360" w:lineRule="auto"/>
              <w:ind w:left="720"/>
              <w:contextualSpacing/>
              <w:rPr>
                <w:rFonts w:cs="Calibri"/>
                <w:sz w:val="20"/>
                <w:szCs w:val="20"/>
                <w:lang w:val="es-PR"/>
              </w:rPr>
            </w:pPr>
            <w:r w:rsidRPr="000E0D2C">
              <w:rPr>
                <w:rFonts w:cs="Calibri"/>
                <w:bCs/>
                <w:sz w:val="20"/>
                <w:szCs w:val="20"/>
                <w:lang w:val="es-PR"/>
              </w:rPr>
              <w:t>Autodeterminación</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08658A70"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3A7CACDA"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BFFE995"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3B0D06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1388A2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119394F"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1FB8738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235B8A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1F881C7"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15979D3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477235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994A591"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6A06C09"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35D969A"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386732D7"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6A1631FA"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08835C9" w14:textId="77777777" w:rsidR="005F6E50" w:rsidRPr="000E0D2C" w:rsidRDefault="005F6E50" w:rsidP="005F6E50">
            <w:pPr>
              <w:rPr>
                <w:rFonts w:cs="Calibri"/>
                <w:sz w:val="20"/>
                <w:szCs w:val="20"/>
              </w:rPr>
            </w:pPr>
            <w:r w:rsidRPr="000E0D2C">
              <w:rPr>
                <w:rFonts w:cs="Calibri"/>
                <w:bCs/>
                <w:sz w:val="20"/>
                <w:szCs w:val="20"/>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484446D" w14:textId="77777777" w:rsidR="005F6E50" w:rsidRPr="000E0D2C" w:rsidRDefault="005F6E50" w:rsidP="005F6E50">
            <w:pPr>
              <w:rPr>
                <w:rFonts w:cs="Calibri"/>
                <w:sz w:val="20"/>
                <w:szCs w:val="20"/>
              </w:rPr>
            </w:pPr>
            <w:r w:rsidRPr="000E0D2C">
              <w:rPr>
                <w:rFonts w:cs="Calibri"/>
                <w:bCs/>
                <w:sz w:val="20"/>
                <w:szCs w:val="20"/>
              </w:rPr>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141CC5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449B93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B52697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3A5AE56"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261DEF7D"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65794482" w14:textId="77777777" w:rsidR="005F6E50" w:rsidRPr="000E0D2C" w:rsidRDefault="005F6E50" w:rsidP="005F6E50">
            <w:pPr>
              <w:rPr>
                <w:rFonts w:cs="Calibri"/>
                <w:sz w:val="20"/>
                <w:szCs w:val="20"/>
                <w:lang w:val="es-PR"/>
              </w:rPr>
            </w:pPr>
          </w:p>
        </w:tc>
      </w:tr>
      <w:tr w:rsidR="005F6E50" w:rsidRPr="00BD56B3" w14:paraId="3364E1E8"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32AB5947" w14:textId="77777777" w:rsidR="005F6E50" w:rsidRPr="000E0D2C" w:rsidRDefault="005F6E50" w:rsidP="00381D5E">
            <w:pPr>
              <w:pStyle w:val="ListParagraph"/>
              <w:numPr>
                <w:ilvl w:val="0"/>
                <w:numId w:val="88"/>
              </w:numPr>
              <w:tabs>
                <w:tab w:val="left" w:pos="150"/>
              </w:tabs>
              <w:spacing w:line="360" w:lineRule="auto"/>
              <w:ind w:left="720"/>
              <w:contextualSpacing/>
              <w:rPr>
                <w:rFonts w:cs="Calibri"/>
                <w:sz w:val="20"/>
                <w:szCs w:val="20"/>
                <w:lang w:val="es-PR"/>
              </w:rPr>
            </w:pPr>
            <w:r w:rsidRPr="000E0D2C">
              <w:rPr>
                <w:rFonts w:cs="Calibri"/>
                <w:bCs/>
                <w:sz w:val="20"/>
                <w:szCs w:val="20"/>
                <w:lang w:val="es-PR"/>
              </w:rPr>
              <w:t xml:space="preserve">Manejo de conflictos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728CD421" w14:textId="77777777" w:rsidR="005F6E50" w:rsidRPr="000E0D2C" w:rsidRDefault="005F6E50" w:rsidP="005F6E50">
            <w:pPr>
              <w:rPr>
                <w:rFonts w:cs="Calibri"/>
                <w:sz w:val="20"/>
                <w:szCs w:val="20"/>
              </w:rPr>
            </w:pPr>
            <w:r w:rsidRPr="000E0D2C">
              <w:rPr>
                <w:rFonts w:cs="Calibri"/>
                <w:bCs/>
                <w:sz w:val="20"/>
                <w:szCs w:val="20"/>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1FB2DFF0" w14:textId="77777777" w:rsidR="005F6E50" w:rsidRPr="000E0D2C" w:rsidRDefault="005F6E50" w:rsidP="005F6E50">
            <w:pPr>
              <w:rPr>
                <w:rFonts w:cs="Calibri"/>
                <w:sz w:val="20"/>
                <w:szCs w:val="20"/>
              </w:rPr>
            </w:pPr>
            <w:r w:rsidRPr="000E0D2C">
              <w:rPr>
                <w:rFonts w:cs="Calibri"/>
                <w:bCs/>
                <w:sz w:val="20"/>
                <w:szCs w:val="20"/>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2C45CE09" w14:textId="77777777" w:rsidR="005F6E50" w:rsidRPr="000E0D2C" w:rsidRDefault="005F6E50" w:rsidP="005F6E50">
            <w:pPr>
              <w:rPr>
                <w:rFonts w:cs="Calibri"/>
                <w:sz w:val="20"/>
                <w:szCs w:val="20"/>
              </w:rPr>
            </w:pPr>
            <w:r w:rsidRPr="000E0D2C">
              <w:rPr>
                <w:rFonts w:cs="Calibri"/>
                <w:bCs/>
                <w:sz w:val="20"/>
                <w:szCs w:val="20"/>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CFDEC9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4691A1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F1BC784"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77C1EBE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5837AF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01160BA"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35B870E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FCF08C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490CC1A"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1F2ED92"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F90B1A2"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4CFB8B84"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69241480"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83372A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8C15531"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BEE165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7DAC8E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F5A884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F2B12BD"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27ABBAB"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697E753F" w14:textId="77777777" w:rsidR="005F6E50" w:rsidRPr="000E0D2C" w:rsidRDefault="005F6E50" w:rsidP="005F6E50">
            <w:pPr>
              <w:rPr>
                <w:rFonts w:cs="Calibri"/>
                <w:sz w:val="20"/>
                <w:szCs w:val="20"/>
                <w:lang w:val="es-PR"/>
              </w:rPr>
            </w:pPr>
          </w:p>
        </w:tc>
      </w:tr>
      <w:tr w:rsidR="005F6E50" w:rsidRPr="00BD56B3" w14:paraId="2F2F38F5"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403B49F6" w14:textId="77777777" w:rsidR="005F6E50" w:rsidRPr="000E0D2C" w:rsidRDefault="005F6E50" w:rsidP="00381D5E">
            <w:pPr>
              <w:pStyle w:val="ListParagraph"/>
              <w:numPr>
                <w:ilvl w:val="0"/>
                <w:numId w:val="88"/>
              </w:numPr>
              <w:tabs>
                <w:tab w:val="left" w:pos="150"/>
              </w:tabs>
              <w:spacing w:line="360" w:lineRule="auto"/>
              <w:ind w:left="720"/>
              <w:contextualSpacing/>
              <w:rPr>
                <w:rFonts w:cs="Calibri"/>
                <w:sz w:val="20"/>
                <w:szCs w:val="20"/>
                <w:lang w:val="es-PR"/>
              </w:rPr>
            </w:pPr>
            <w:r w:rsidRPr="000E0D2C">
              <w:rPr>
                <w:rFonts w:cs="Calibri"/>
                <w:bCs/>
                <w:sz w:val="20"/>
                <w:szCs w:val="20"/>
                <w:lang w:val="es-PR"/>
              </w:rPr>
              <w:t xml:space="preserve">Toma de decisiones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D91438D" w14:textId="77777777" w:rsidR="005F6E50" w:rsidRPr="000E0D2C" w:rsidRDefault="005F6E50" w:rsidP="005F6E50">
            <w:pPr>
              <w:rPr>
                <w:rFonts w:cs="Calibri"/>
                <w:sz w:val="20"/>
                <w:szCs w:val="20"/>
              </w:rPr>
            </w:pPr>
            <w:r w:rsidRPr="000E0D2C">
              <w:rPr>
                <w:rFonts w:cs="Calibri"/>
                <w:bCs/>
                <w:sz w:val="20"/>
                <w:szCs w:val="20"/>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08D94241" w14:textId="77777777" w:rsidR="005F6E50" w:rsidRPr="000E0D2C" w:rsidRDefault="005F6E50" w:rsidP="005F6E50">
            <w:pPr>
              <w:rPr>
                <w:rFonts w:cs="Calibri"/>
                <w:sz w:val="20"/>
                <w:szCs w:val="20"/>
              </w:rPr>
            </w:pPr>
            <w:r w:rsidRPr="000E0D2C">
              <w:rPr>
                <w:rFonts w:cs="Calibri"/>
                <w:bCs/>
                <w:sz w:val="20"/>
                <w:szCs w:val="20"/>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11CF7CC6" w14:textId="77777777" w:rsidR="005F6E50" w:rsidRPr="000E0D2C" w:rsidRDefault="005F6E50" w:rsidP="005F6E50">
            <w:pPr>
              <w:rPr>
                <w:rFonts w:cs="Calibri"/>
                <w:sz w:val="20"/>
                <w:szCs w:val="20"/>
              </w:rPr>
            </w:pPr>
            <w:r w:rsidRPr="000E0D2C">
              <w:rPr>
                <w:rFonts w:cs="Calibri"/>
                <w:bCs/>
                <w:sz w:val="20"/>
                <w:szCs w:val="20"/>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5FF2848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5D23B2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D333AE8"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5167888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BEEAB3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E2B51F1"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3EF3792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D7B5E2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0D8C71B"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75B19B8"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3CF6898D"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907BAAA"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189100CC"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0DD8615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119ED50"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AB1F93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8B1B28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41BBEB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76F3C42"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1676D0B"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07CF1A43" w14:textId="77777777" w:rsidR="005F6E50" w:rsidRPr="000E0D2C" w:rsidRDefault="005F6E50" w:rsidP="005F6E50">
            <w:pPr>
              <w:rPr>
                <w:rFonts w:cs="Calibri"/>
                <w:sz w:val="20"/>
                <w:szCs w:val="20"/>
                <w:lang w:val="es-PR"/>
              </w:rPr>
            </w:pPr>
          </w:p>
        </w:tc>
      </w:tr>
      <w:tr w:rsidR="005F6E50" w:rsidRPr="00BD56B3" w14:paraId="114C6314"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41A8E6D2" w14:textId="77777777" w:rsidR="005F6E50" w:rsidRPr="000E0D2C" w:rsidRDefault="005F6E50" w:rsidP="00381D5E">
            <w:pPr>
              <w:pStyle w:val="ListParagraph"/>
              <w:numPr>
                <w:ilvl w:val="0"/>
                <w:numId w:val="88"/>
              </w:numPr>
              <w:tabs>
                <w:tab w:val="left" w:pos="150"/>
              </w:tabs>
              <w:spacing w:line="360" w:lineRule="auto"/>
              <w:ind w:left="720"/>
              <w:contextualSpacing/>
              <w:rPr>
                <w:rFonts w:cs="Calibri"/>
                <w:sz w:val="20"/>
                <w:szCs w:val="20"/>
                <w:lang w:val="es-PR"/>
              </w:rPr>
            </w:pPr>
            <w:r w:rsidRPr="000E0D2C">
              <w:rPr>
                <w:rFonts w:cs="Calibri"/>
                <w:bCs/>
                <w:sz w:val="20"/>
                <w:szCs w:val="20"/>
              </w:rPr>
              <w:t>Asertividad</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07ABDBA3"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6715AB6B"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55E1258"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44F2981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9C1168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F89012B"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75FEB23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70737CD" w14:textId="77777777" w:rsidR="005F6E50" w:rsidRPr="000E0D2C" w:rsidRDefault="005F6E50" w:rsidP="005F6E50">
            <w:pPr>
              <w:rPr>
                <w:rFonts w:cs="Calibri"/>
                <w:sz w:val="20"/>
                <w:szCs w:val="20"/>
              </w:rPr>
            </w:pPr>
            <w:r w:rsidRPr="000E0D2C">
              <w:rPr>
                <w:rFonts w:cs="Calibri"/>
                <w:bCs/>
                <w:sz w:val="20"/>
                <w:szCs w:val="20"/>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AF49540" w14:textId="77777777" w:rsidR="005F6E50" w:rsidRPr="000E0D2C" w:rsidRDefault="005F6E50" w:rsidP="005F6E50">
            <w:pPr>
              <w:rPr>
                <w:rFonts w:cs="Calibri"/>
                <w:sz w:val="20"/>
                <w:szCs w:val="20"/>
              </w:rPr>
            </w:pPr>
            <w:r w:rsidRPr="000E0D2C">
              <w:rPr>
                <w:rFonts w:cs="Calibri"/>
                <w:bCs/>
                <w:sz w:val="20"/>
                <w:szCs w:val="20"/>
              </w:rPr>
              <w:t>X</w:t>
            </w: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140EBA0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403691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1E3B3A7"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7700A1F"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20413C27"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1AD656F"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74190ED0"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005A4A5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2E19623"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349839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64A665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F45D93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5AA4414"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0002A935"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012205FD" w14:textId="77777777" w:rsidR="005F6E50" w:rsidRPr="000E0D2C" w:rsidRDefault="005F6E50" w:rsidP="005F6E50">
            <w:pPr>
              <w:rPr>
                <w:rFonts w:cs="Calibri"/>
                <w:sz w:val="20"/>
                <w:szCs w:val="20"/>
                <w:lang w:val="es-PR"/>
              </w:rPr>
            </w:pPr>
          </w:p>
        </w:tc>
      </w:tr>
      <w:tr w:rsidR="005F6E50" w:rsidRPr="00BD56B3" w14:paraId="079F7ECD"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3A819F00" w14:textId="77777777" w:rsidR="005F6E50" w:rsidRPr="000E0D2C" w:rsidRDefault="005F6E50" w:rsidP="00381D5E">
            <w:pPr>
              <w:pStyle w:val="ListParagraph"/>
              <w:numPr>
                <w:ilvl w:val="0"/>
                <w:numId w:val="88"/>
              </w:numPr>
              <w:tabs>
                <w:tab w:val="left" w:pos="150"/>
              </w:tabs>
              <w:spacing w:line="360" w:lineRule="auto"/>
              <w:ind w:left="720"/>
              <w:contextualSpacing/>
              <w:rPr>
                <w:rFonts w:cs="Calibri"/>
                <w:sz w:val="20"/>
                <w:szCs w:val="20"/>
                <w:lang w:val="es-PR"/>
              </w:rPr>
            </w:pPr>
            <w:r w:rsidRPr="000E0D2C">
              <w:rPr>
                <w:rFonts w:cs="Calibri"/>
                <w:bCs/>
                <w:sz w:val="20"/>
                <w:szCs w:val="20"/>
                <w:lang w:val="es-PR"/>
              </w:rPr>
              <w:t>Control de emociones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19BD99BB"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19BF6B1C"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F7CD248"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529C0E7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7E2C94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251C7BE"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7668C160"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BCF7BA8" w14:textId="77777777" w:rsidR="005F6E50" w:rsidRPr="000E0D2C" w:rsidRDefault="005F6E50" w:rsidP="005F6E50">
            <w:pPr>
              <w:rPr>
                <w:rFonts w:cs="Calibri"/>
                <w:sz w:val="20"/>
                <w:szCs w:val="20"/>
              </w:rPr>
            </w:pPr>
            <w:r w:rsidRPr="000E0D2C">
              <w:rPr>
                <w:rFonts w:cs="Calibri"/>
                <w:bCs/>
                <w:sz w:val="20"/>
                <w:szCs w:val="20"/>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1C7B891" w14:textId="77777777" w:rsidR="005F6E50" w:rsidRPr="000E0D2C" w:rsidRDefault="005F6E50" w:rsidP="005F6E50">
            <w:pPr>
              <w:rPr>
                <w:rFonts w:cs="Calibri"/>
                <w:sz w:val="20"/>
                <w:szCs w:val="20"/>
              </w:rPr>
            </w:pPr>
            <w:r w:rsidRPr="000E0D2C">
              <w:rPr>
                <w:rFonts w:cs="Calibri"/>
                <w:bCs/>
                <w:sz w:val="20"/>
                <w:szCs w:val="20"/>
              </w:rPr>
              <w:t>X</w:t>
            </w: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7600790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B2FE00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6B24854"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08DABE9"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1608EAFB"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6F2B50C9"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6BC7124C"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4F15E15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573EBC8"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B290B3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09FC8E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CEACE7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6FF5378"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C31EAD2"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220A7E64" w14:textId="77777777" w:rsidR="005F6E50" w:rsidRPr="000E0D2C" w:rsidRDefault="005F6E50" w:rsidP="005F6E50">
            <w:pPr>
              <w:rPr>
                <w:rFonts w:cs="Calibri"/>
                <w:sz w:val="20"/>
                <w:szCs w:val="20"/>
                <w:lang w:val="es-PR"/>
              </w:rPr>
            </w:pPr>
          </w:p>
        </w:tc>
      </w:tr>
      <w:tr w:rsidR="005F6E50" w:rsidRPr="00BD56B3" w14:paraId="36BAA5F2"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0CD021FE" w14:textId="77777777" w:rsidR="005F6E50" w:rsidRPr="000E0D2C" w:rsidRDefault="005F6E50" w:rsidP="00381D5E">
            <w:pPr>
              <w:pStyle w:val="ListParagraph"/>
              <w:numPr>
                <w:ilvl w:val="0"/>
                <w:numId w:val="88"/>
              </w:numPr>
              <w:tabs>
                <w:tab w:val="left" w:pos="150"/>
              </w:tabs>
              <w:spacing w:line="360" w:lineRule="auto"/>
              <w:ind w:left="720"/>
              <w:contextualSpacing/>
              <w:rPr>
                <w:rFonts w:cs="Calibri"/>
                <w:sz w:val="20"/>
                <w:szCs w:val="20"/>
                <w:lang w:val="es-PR"/>
              </w:rPr>
            </w:pPr>
            <w:r w:rsidRPr="000E0D2C">
              <w:rPr>
                <w:rFonts w:cs="Calibri"/>
                <w:bCs/>
                <w:sz w:val="20"/>
                <w:szCs w:val="20"/>
              </w:rPr>
              <w:t xml:space="preserve">Canalización de emociones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7B4C47F"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CE310F4" w14:textId="77777777" w:rsidR="005F6E50" w:rsidRPr="000E0D2C" w:rsidRDefault="005F6E50" w:rsidP="005F6E50">
            <w:pPr>
              <w:rPr>
                <w:rFonts w:cs="Calibri"/>
                <w:sz w:val="20"/>
                <w:szCs w:val="20"/>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0E0E5229" w14:textId="77777777" w:rsidR="005F6E50" w:rsidRPr="000E0D2C" w:rsidRDefault="005F6E50" w:rsidP="005F6E50">
            <w:pPr>
              <w:rPr>
                <w:rFonts w:cs="Calibri"/>
                <w:sz w:val="20"/>
                <w:szCs w:val="20"/>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5672A97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7DCFBE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3B87814"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16E362B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C4F035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E3EDF10"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7D00623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2C3FBE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3A3510B"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B68C619"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6D848246"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F86A56D"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3B8512F3"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B34D1A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45B407E"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BC5F95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4FC4B9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DEC9B6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9136796"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879A7CE"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2E275A29" w14:textId="77777777" w:rsidR="005F6E50" w:rsidRPr="000E0D2C" w:rsidRDefault="005F6E50" w:rsidP="005F6E50">
            <w:pPr>
              <w:rPr>
                <w:rFonts w:cs="Calibri"/>
                <w:sz w:val="20"/>
                <w:szCs w:val="20"/>
                <w:lang w:val="es-PR"/>
              </w:rPr>
            </w:pPr>
          </w:p>
        </w:tc>
      </w:tr>
      <w:tr w:rsidR="005F6E50" w:rsidRPr="00BD56B3" w14:paraId="5C85EE2A"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317D0098" w14:textId="77777777" w:rsidR="005F6E50" w:rsidRPr="000E0D2C" w:rsidRDefault="005F6E50" w:rsidP="00381D5E">
            <w:pPr>
              <w:pStyle w:val="ListParagraph"/>
              <w:numPr>
                <w:ilvl w:val="0"/>
                <w:numId w:val="88"/>
              </w:numPr>
              <w:tabs>
                <w:tab w:val="left" w:pos="150"/>
              </w:tabs>
              <w:spacing w:line="360" w:lineRule="auto"/>
              <w:ind w:left="720"/>
              <w:contextualSpacing/>
              <w:rPr>
                <w:rFonts w:cs="Calibri"/>
                <w:sz w:val="20"/>
                <w:szCs w:val="20"/>
                <w:lang w:val="es-PR"/>
              </w:rPr>
            </w:pPr>
            <w:r w:rsidRPr="000E0D2C">
              <w:rPr>
                <w:rFonts w:cs="Calibri"/>
                <w:bCs/>
                <w:sz w:val="20"/>
                <w:szCs w:val="20"/>
              </w:rPr>
              <w:t xml:space="preserve">Respeto a la autoridad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38C8C3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61EC7212" w14:textId="77777777" w:rsidR="005F6E50" w:rsidRPr="000E0D2C" w:rsidRDefault="005F6E50" w:rsidP="005F6E50">
            <w:pPr>
              <w:rPr>
                <w:rFonts w:cs="Calibri"/>
                <w:sz w:val="20"/>
                <w:szCs w:val="20"/>
              </w:rPr>
            </w:pPr>
            <w:r w:rsidRPr="000E0D2C">
              <w:rPr>
                <w:rFonts w:cs="Calibri"/>
                <w:bCs/>
                <w:sz w:val="20"/>
                <w:szCs w:val="20"/>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6E1170C" w14:textId="77777777" w:rsidR="005F6E50" w:rsidRPr="000E0D2C" w:rsidRDefault="005F6E50" w:rsidP="005F6E50">
            <w:pPr>
              <w:rPr>
                <w:rFonts w:cs="Calibri"/>
                <w:sz w:val="20"/>
                <w:szCs w:val="20"/>
              </w:rPr>
            </w:pPr>
            <w:r w:rsidRPr="000E0D2C">
              <w:rPr>
                <w:rFonts w:cs="Calibri"/>
                <w:bCs/>
                <w:sz w:val="20"/>
                <w:szCs w:val="20"/>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443E008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9A6F45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4F96BE7"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5FAD47C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5A73C0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BB62B10"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269ED4D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657EF4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6837951"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CD2024C"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7FAF10B2"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A207CDD"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4B632265"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52B5D2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BA065B2"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36A4C0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FF3BE1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4D0B43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59DF0AE"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727091F"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6F95AFCB" w14:textId="77777777" w:rsidR="005F6E50" w:rsidRPr="000E0D2C" w:rsidRDefault="005F6E50" w:rsidP="005F6E50">
            <w:pPr>
              <w:rPr>
                <w:rFonts w:cs="Calibri"/>
                <w:sz w:val="20"/>
                <w:szCs w:val="20"/>
                <w:lang w:val="es-PR"/>
              </w:rPr>
            </w:pPr>
          </w:p>
        </w:tc>
      </w:tr>
      <w:tr w:rsidR="005F6E50" w:rsidRPr="00BD56B3" w14:paraId="6AFA2ED1"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190E9EFF" w14:textId="77777777" w:rsidR="005F6E50" w:rsidRPr="000E0D2C" w:rsidRDefault="005F6E50" w:rsidP="00381D5E">
            <w:pPr>
              <w:pStyle w:val="ListParagraph"/>
              <w:numPr>
                <w:ilvl w:val="0"/>
                <w:numId w:val="88"/>
              </w:numPr>
              <w:tabs>
                <w:tab w:val="left" w:pos="150"/>
              </w:tabs>
              <w:spacing w:line="360" w:lineRule="auto"/>
              <w:ind w:left="720"/>
              <w:contextualSpacing/>
              <w:rPr>
                <w:rFonts w:cs="Calibri"/>
                <w:sz w:val="20"/>
                <w:szCs w:val="20"/>
                <w:lang w:val="es-PR"/>
              </w:rPr>
            </w:pPr>
            <w:r w:rsidRPr="000E0D2C">
              <w:rPr>
                <w:rFonts w:cs="Calibri"/>
                <w:bCs/>
                <w:sz w:val="20"/>
                <w:szCs w:val="20"/>
              </w:rPr>
              <w:t>Respeto a la privacidad</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60F65907"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65C24AD1" w14:textId="77777777" w:rsidR="005F6E50" w:rsidRPr="000E0D2C" w:rsidRDefault="005F6E50" w:rsidP="005F6E50">
            <w:pPr>
              <w:rPr>
                <w:rFonts w:cs="Calibri"/>
                <w:sz w:val="20"/>
                <w:szCs w:val="20"/>
              </w:rPr>
            </w:pPr>
            <w:r w:rsidRPr="000E0D2C">
              <w:rPr>
                <w:rFonts w:cs="Calibri"/>
                <w:bCs/>
                <w:sz w:val="20"/>
                <w:szCs w:val="20"/>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69BD15A1" w14:textId="77777777" w:rsidR="005F6E50" w:rsidRPr="000E0D2C" w:rsidRDefault="005F6E50" w:rsidP="005F6E50">
            <w:pPr>
              <w:rPr>
                <w:rFonts w:cs="Calibri"/>
                <w:sz w:val="20"/>
                <w:szCs w:val="20"/>
              </w:rPr>
            </w:pPr>
            <w:r w:rsidRPr="000E0D2C">
              <w:rPr>
                <w:rFonts w:cs="Calibri"/>
                <w:bCs/>
                <w:sz w:val="20"/>
                <w:szCs w:val="20"/>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5F3BC4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28B7E4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C7885B7"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36AEBD7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8A714A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CCF709A"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6D1FB76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4CC0D8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3302B3E"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9F7C7B5"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31B550F5"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13EF978E"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6995E02D"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5C6040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89546AE"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1C5354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59A149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3142A2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7A344AA"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6D8DDD56"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6711331" w14:textId="77777777" w:rsidR="005F6E50" w:rsidRPr="000E0D2C" w:rsidRDefault="005F6E50" w:rsidP="005F6E50">
            <w:pPr>
              <w:rPr>
                <w:rFonts w:cs="Calibri"/>
                <w:sz w:val="20"/>
                <w:szCs w:val="20"/>
                <w:lang w:val="es-PR"/>
              </w:rPr>
            </w:pPr>
          </w:p>
        </w:tc>
      </w:tr>
      <w:tr w:rsidR="005F6E50" w:rsidRPr="008930BA" w14:paraId="206088EA"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1AE2F70C"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Participa en actividades grupales e individuales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102C493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0E01DC96"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87827E7"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349FB8B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E7DF84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A9C328"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18B0C4F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0807C0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C2261D8"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7E1084B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AC14EC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4F91053"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1F411AD"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2B56E54D"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3FA79171"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1A83670E"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E15571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3BB8A8A"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CBEA0E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82FB6C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983C99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FDA2CEE"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FFA7668"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469D6CB7" w14:textId="77777777" w:rsidR="005F6E50" w:rsidRPr="000E0D2C" w:rsidRDefault="005F6E50" w:rsidP="005F6E50">
            <w:pPr>
              <w:rPr>
                <w:rFonts w:cs="Calibri"/>
                <w:sz w:val="20"/>
                <w:szCs w:val="20"/>
                <w:lang w:val="es-PR"/>
              </w:rPr>
            </w:pPr>
          </w:p>
        </w:tc>
      </w:tr>
      <w:tr w:rsidR="005F6E50" w:rsidRPr="008930BA" w14:paraId="6C636B95" w14:textId="77777777" w:rsidTr="00335E69">
        <w:trPr>
          <w:trHeight w:val="505"/>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32714A15"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Maneja sus emociones ante extraños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F33CFA3"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41B1690C"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E17BA1D"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7F4BD2A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ADE6FD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2759D70"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5525C81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5795A7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B8F7D37"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AC36A7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5D9308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8267856"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6E37346"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ECA4456"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0AC4D1F"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6D174260"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05A4BD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31C834D"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7E5CEA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636BB6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CC0689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C791A3C"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CF03E2C"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078DF7AD" w14:textId="77777777" w:rsidR="005F6E50" w:rsidRPr="000E0D2C" w:rsidRDefault="005F6E50" w:rsidP="005F6E50">
            <w:pPr>
              <w:rPr>
                <w:rFonts w:cs="Calibri"/>
                <w:sz w:val="20"/>
                <w:szCs w:val="20"/>
                <w:lang w:val="es-PR"/>
              </w:rPr>
            </w:pPr>
          </w:p>
        </w:tc>
      </w:tr>
      <w:tr w:rsidR="005F6E50" w:rsidRPr="00BD56B3" w14:paraId="37C07137"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FFC000"/>
          </w:tcPr>
          <w:p w14:paraId="3D2314C3" w14:textId="77777777" w:rsidR="005F6E50" w:rsidRPr="000E0D2C" w:rsidRDefault="005F6E50" w:rsidP="000E0D2C">
            <w:pPr>
              <w:tabs>
                <w:tab w:val="left" w:pos="520"/>
              </w:tabs>
              <w:rPr>
                <w:rFonts w:cs="Calibri"/>
                <w:sz w:val="20"/>
                <w:szCs w:val="20"/>
                <w:lang w:val="es-PR"/>
              </w:rPr>
            </w:pPr>
            <w:r w:rsidRPr="000E0D2C">
              <w:rPr>
                <w:rFonts w:cs="Calibri"/>
                <w:bCs/>
                <w:sz w:val="20"/>
                <w:szCs w:val="20"/>
                <w:lang w:val="es-PR"/>
              </w:rPr>
              <w:t>Destrezas o Indicadores por Categorías</w:t>
            </w:r>
          </w:p>
        </w:tc>
        <w:tc>
          <w:tcPr>
            <w:tcW w:w="641" w:type="dxa"/>
            <w:tcBorders>
              <w:top w:val="single" w:sz="4" w:space="0" w:color="auto"/>
              <w:left w:val="single" w:sz="4" w:space="0" w:color="auto"/>
              <w:bottom w:val="single" w:sz="4" w:space="0" w:color="auto"/>
              <w:right w:val="single" w:sz="4" w:space="0" w:color="auto"/>
            </w:tcBorders>
            <w:shd w:val="clear" w:color="auto" w:fill="FFC000"/>
          </w:tcPr>
          <w:p w14:paraId="05E04A65" w14:textId="77777777" w:rsidR="005F6E50" w:rsidRPr="000E0D2C" w:rsidRDefault="005F6E50" w:rsidP="000E0D2C">
            <w:pPr>
              <w:tabs>
                <w:tab w:val="left" w:pos="520"/>
              </w:tabs>
              <w:rPr>
                <w:rFonts w:cs="Calibri"/>
                <w:i/>
                <w:sz w:val="20"/>
                <w:szCs w:val="20"/>
                <w:lang w:val="es-PR"/>
              </w:rPr>
            </w:pPr>
            <w:r w:rsidRPr="000E0D2C">
              <w:rPr>
                <w:b/>
                <w:i/>
                <w:lang w:val="es-PR"/>
              </w:rPr>
              <w:t>F1A-6to</w:t>
            </w:r>
          </w:p>
        </w:tc>
        <w:tc>
          <w:tcPr>
            <w:tcW w:w="514" w:type="dxa"/>
            <w:tcBorders>
              <w:top w:val="single" w:sz="4" w:space="0" w:color="auto"/>
              <w:left w:val="single" w:sz="4" w:space="0" w:color="auto"/>
              <w:bottom w:val="single" w:sz="4" w:space="0" w:color="auto"/>
              <w:right w:val="single" w:sz="4" w:space="0" w:color="auto"/>
            </w:tcBorders>
            <w:shd w:val="clear" w:color="auto" w:fill="FFC000"/>
          </w:tcPr>
          <w:p w14:paraId="0892B819" w14:textId="77777777" w:rsidR="005F6E50" w:rsidRPr="000E0D2C" w:rsidRDefault="005F6E50" w:rsidP="000E0D2C">
            <w:pPr>
              <w:tabs>
                <w:tab w:val="left" w:pos="520"/>
              </w:tabs>
              <w:rPr>
                <w:rFonts w:cs="Calibri"/>
                <w: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FFC000"/>
          </w:tcPr>
          <w:p w14:paraId="7FAD3B6B" w14:textId="77777777" w:rsidR="005F6E50" w:rsidRPr="000E0D2C" w:rsidRDefault="005F6E50" w:rsidP="000E0D2C">
            <w:pPr>
              <w:tabs>
                <w:tab w:val="left" w:pos="520"/>
              </w:tabs>
              <w:rPr>
                <w:rFonts w:cs="Calibri"/>
                <w: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FFC000"/>
          </w:tcPr>
          <w:p w14:paraId="33CD7BBF" w14:textId="77777777" w:rsidR="005F6E50" w:rsidRPr="000E0D2C" w:rsidRDefault="005F6E50" w:rsidP="000E0D2C">
            <w:pPr>
              <w:tabs>
                <w:tab w:val="left" w:pos="520"/>
              </w:tabs>
              <w:rPr>
                <w:rFonts w:cs="Calibri"/>
                <w:i/>
                <w:sz w:val="20"/>
                <w:szCs w:val="20"/>
                <w:lang w:val="es-PR"/>
              </w:rPr>
            </w:pPr>
            <w:r w:rsidRPr="000E0D2C">
              <w:rPr>
                <w:b/>
                <w:i/>
                <w:lang w:val="es-PR"/>
              </w:rPr>
              <w:t>F1B-7mo</w:t>
            </w:r>
          </w:p>
        </w:tc>
        <w:tc>
          <w:tcPr>
            <w:tcW w:w="522" w:type="dxa"/>
            <w:tcBorders>
              <w:top w:val="single" w:sz="4" w:space="0" w:color="auto"/>
              <w:left w:val="single" w:sz="4" w:space="0" w:color="auto"/>
              <w:bottom w:val="single" w:sz="4" w:space="0" w:color="auto"/>
              <w:right w:val="single" w:sz="4" w:space="0" w:color="auto"/>
            </w:tcBorders>
            <w:shd w:val="clear" w:color="auto" w:fill="FFC000"/>
          </w:tcPr>
          <w:p w14:paraId="6D111C3C"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C000"/>
          </w:tcPr>
          <w:p w14:paraId="44751F6F" w14:textId="77777777" w:rsidR="005F6E50" w:rsidRPr="000E0D2C" w:rsidRDefault="005F6E50" w:rsidP="000E0D2C">
            <w:pPr>
              <w:tabs>
                <w:tab w:val="left" w:pos="520"/>
              </w:tabs>
              <w:rPr>
                <w:rFonts w:cs="Calibri"/>
                <w: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FFC000"/>
          </w:tcPr>
          <w:p w14:paraId="5C43C60E" w14:textId="77777777" w:rsidR="005F6E50" w:rsidRPr="000E0D2C" w:rsidRDefault="005F6E50" w:rsidP="000E0D2C">
            <w:pPr>
              <w:tabs>
                <w:tab w:val="left" w:pos="520"/>
              </w:tabs>
              <w:rPr>
                <w:rFonts w:cs="Calibri"/>
                <w:i/>
                <w:sz w:val="20"/>
                <w:szCs w:val="20"/>
                <w:lang w:val="es-PR"/>
              </w:rPr>
            </w:pPr>
            <w:r w:rsidRPr="000E0D2C">
              <w:rPr>
                <w:b/>
                <w:i/>
                <w:lang w:val="es-PR"/>
              </w:rPr>
              <w:t>F2A-8vo</w:t>
            </w:r>
          </w:p>
        </w:tc>
        <w:tc>
          <w:tcPr>
            <w:tcW w:w="522" w:type="dxa"/>
            <w:tcBorders>
              <w:top w:val="single" w:sz="4" w:space="0" w:color="auto"/>
              <w:left w:val="single" w:sz="4" w:space="0" w:color="auto"/>
              <w:bottom w:val="single" w:sz="4" w:space="0" w:color="auto"/>
              <w:right w:val="single" w:sz="4" w:space="0" w:color="auto"/>
            </w:tcBorders>
            <w:shd w:val="clear" w:color="auto" w:fill="FFC000"/>
          </w:tcPr>
          <w:p w14:paraId="2F11F408"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C000"/>
          </w:tcPr>
          <w:p w14:paraId="5ECBB4CA" w14:textId="77777777" w:rsidR="005F6E50" w:rsidRPr="000E0D2C" w:rsidRDefault="005F6E50" w:rsidP="000E0D2C">
            <w:pPr>
              <w:tabs>
                <w:tab w:val="left" w:pos="520"/>
              </w:tabs>
              <w:rPr>
                <w:rFonts w:cs="Calibri"/>
                <w: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FFC000"/>
          </w:tcPr>
          <w:p w14:paraId="47E39A13" w14:textId="77777777" w:rsidR="005F6E50" w:rsidRPr="000E0D2C" w:rsidRDefault="005F6E50" w:rsidP="000E0D2C">
            <w:pPr>
              <w:tabs>
                <w:tab w:val="left" w:pos="520"/>
              </w:tabs>
              <w:rPr>
                <w:rFonts w:cs="Calibri"/>
                <w:i/>
                <w:sz w:val="20"/>
                <w:szCs w:val="20"/>
                <w:lang w:val="es-PR"/>
              </w:rPr>
            </w:pPr>
            <w:r w:rsidRPr="000E0D2C">
              <w:rPr>
                <w:b/>
                <w:i/>
                <w:lang w:val="es-PR"/>
              </w:rPr>
              <w:t>F2B-9no</w:t>
            </w:r>
          </w:p>
        </w:tc>
        <w:tc>
          <w:tcPr>
            <w:tcW w:w="522" w:type="dxa"/>
            <w:tcBorders>
              <w:top w:val="single" w:sz="4" w:space="0" w:color="auto"/>
              <w:left w:val="single" w:sz="4" w:space="0" w:color="auto"/>
              <w:bottom w:val="single" w:sz="4" w:space="0" w:color="auto"/>
              <w:right w:val="single" w:sz="4" w:space="0" w:color="auto"/>
            </w:tcBorders>
            <w:shd w:val="clear" w:color="auto" w:fill="FFC000"/>
          </w:tcPr>
          <w:p w14:paraId="019AABF0"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C000"/>
          </w:tcPr>
          <w:p w14:paraId="25C2D248" w14:textId="77777777" w:rsidR="005F6E50" w:rsidRPr="000E0D2C" w:rsidRDefault="005F6E50" w:rsidP="000E0D2C">
            <w:pPr>
              <w:tabs>
                <w:tab w:val="left" w:pos="520"/>
              </w:tabs>
              <w:rPr>
                <w:rFonts w:cs="Calibri"/>
                <w: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C000"/>
          </w:tcPr>
          <w:p w14:paraId="3E09E18F" w14:textId="77777777" w:rsidR="005F6E50" w:rsidRPr="000E0D2C" w:rsidRDefault="005F6E50" w:rsidP="000E0D2C">
            <w:pPr>
              <w:tabs>
                <w:tab w:val="left" w:pos="520"/>
              </w:tabs>
              <w:rPr>
                <w:rFonts w:cs="Calibri"/>
                <w:i/>
                <w:sz w:val="20"/>
                <w:szCs w:val="20"/>
                <w:lang w:val="es-PR"/>
              </w:rPr>
            </w:pPr>
            <w:r w:rsidRPr="000E0D2C">
              <w:rPr>
                <w:b/>
                <w:i/>
                <w:lang w:val="es-PR"/>
              </w:rPr>
              <w:t>F3A-10mo</w:t>
            </w:r>
          </w:p>
        </w:tc>
        <w:tc>
          <w:tcPr>
            <w:tcW w:w="604" w:type="dxa"/>
            <w:tcBorders>
              <w:top w:val="single" w:sz="4" w:space="0" w:color="auto"/>
              <w:left w:val="single" w:sz="4" w:space="0" w:color="auto"/>
              <w:bottom w:val="single" w:sz="4" w:space="0" w:color="auto"/>
              <w:right w:val="single" w:sz="4" w:space="0" w:color="auto"/>
            </w:tcBorders>
            <w:shd w:val="clear" w:color="auto" w:fill="FFC000"/>
          </w:tcPr>
          <w:p w14:paraId="1C1F0248" w14:textId="77777777" w:rsidR="005F6E50" w:rsidRPr="000E0D2C" w:rsidRDefault="005F6E50" w:rsidP="000E0D2C">
            <w:pPr>
              <w:tabs>
                <w:tab w:val="left" w:pos="520"/>
              </w:tabs>
              <w:rPr>
                <w:rFonts w:cs="Calibri"/>
                <w: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FFC000"/>
          </w:tcPr>
          <w:p w14:paraId="6CA73F59" w14:textId="77777777" w:rsidR="005F6E50" w:rsidRPr="000E0D2C" w:rsidRDefault="005F6E50" w:rsidP="000E0D2C">
            <w:pPr>
              <w:tabs>
                <w:tab w:val="left" w:pos="520"/>
              </w:tabs>
              <w:rPr>
                <w:rFonts w:cs="Calibri"/>
                <w: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FFC000"/>
          </w:tcPr>
          <w:p w14:paraId="67362633" w14:textId="77777777" w:rsidR="005F6E50" w:rsidRPr="000E0D2C" w:rsidRDefault="005F6E50" w:rsidP="000E0D2C">
            <w:pPr>
              <w:tabs>
                <w:tab w:val="left" w:pos="520"/>
              </w:tabs>
              <w:ind w:left="35"/>
              <w:rPr>
                <w:rFonts w:cs="Calibri"/>
                <w:i/>
                <w:sz w:val="20"/>
                <w:szCs w:val="20"/>
                <w:lang w:val="es-PR"/>
              </w:rPr>
            </w:pPr>
            <w:r w:rsidRPr="000E0D2C">
              <w:rPr>
                <w:b/>
                <w:i/>
                <w:lang w:val="es-PR"/>
              </w:rPr>
              <w:t>F3B-11mo</w:t>
            </w:r>
          </w:p>
        </w:tc>
        <w:tc>
          <w:tcPr>
            <w:tcW w:w="687" w:type="dxa"/>
            <w:tcBorders>
              <w:top w:val="single" w:sz="4" w:space="0" w:color="auto"/>
              <w:left w:val="single" w:sz="4" w:space="0" w:color="auto"/>
              <w:bottom w:val="single" w:sz="4" w:space="0" w:color="auto"/>
              <w:right w:val="single" w:sz="4" w:space="0" w:color="auto"/>
            </w:tcBorders>
            <w:shd w:val="clear" w:color="auto" w:fill="FFC000"/>
          </w:tcPr>
          <w:p w14:paraId="23646FE2"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C000"/>
          </w:tcPr>
          <w:p w14:paraId="5F250685" w14:textId="77777777" w:rsidR="005F6E50" w:rsidRPr="000E0D2C" w:rsidRDefault="005F6E50" w:rsidP="000E0D2C">
            <w:pPr>
              <w:tabs>
                <w:tab w:val="left" w:pos="520"/>
              </w:tabs>
              <w:rPr>
                <w:rFonts w:cs="Calibri"/>
                <w: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C000"/>
          </w:tcPr>
          <w:p w14:paraId="2A77F8DB" w14:textId="77777777" w:rsidR="005F6E50" w:rsidRPr="000E0D2C" w:rsidRDefault="005F6E50" w:rsidP="000E0D2C">
            <w:pPr>
              <w:tabs>
                <w:tab w:val="left" w:pos="520"/>
              </w:tabs>
              <w:rPr>
                <w:rFonts w:cs="Calibri"/>
                <w:i/>
                <w:sz w:val="20"/>
                <w:szCs w:val="20"/>
                <w:lang w:val="es-PR"/>
              </w:rPr>
            </w:pPr>
            <w:r w:rsidRPr="000E0D2C">
              <w:rPr>
                <w:b/>
                <w:i/>
                <w:lang w:val="es-PR"/>
              </w:rPr>
              <w:t>F3C- 12mo</w:t>
            </w:r>
          </w:p>
        </w:tc>
        <w:tc>
          <w:tcPr>
            <w:tcW w:w="522" w:type="dxa"/>
            <w:tcBorders>
              <w:top w:val="single" w:sz="4" w:space="0" w:color="auto"/>
              <w:left w:val="single" w:sz="4" w:space="0" w:color="auto"/>
              <w:bottom w:val="single" w:sz="4" w:space="0" w:color="auto"/>
              <w:right w:val="single" w:sz="4" w:space="0" w:color="auto"/>
            </w:tcBorders>
            <w:shd w:val="clear" w:color="auto" w:fill="FFC000"/>
          </w:tcPr>
          <w:p w14:paraId="5792A98C"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C000"/>
          </w:tcPr>
          <w:p w14:paraId="307F3E58"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C000"/>
          </w:tcPr>
          <w:p w14:paraId="1C8791AF" w14:textId="77777777" w:rsidR="005F6E50" w:rsidRPr="000E0D2C" w:rsidRDefault="005F6E50" w:rsidP="000E0D2C">
            <w:pPr>
              <w:tabs>
                <w:tab w:val="left" w:pos="520"/>
              </w:tabs>
              <w:rPr>
                <w:b/>
                <w:i/>
                <w:lang w:val="es-PR"/>
              </w:rPr>
            </w:pPr>
            <w:r w:rsidRPr="000E0D2C">
              <w:rPr>
                <w:b/>
                <w:i/>
                <w:lang w:val="es-PR"/>
              </w:rPr>
              <w:t>F4</w:t>
            </w:r>
          </w:p>
          <w:p w14:paraId="17ECA6A4" w14:textId="77777777" w:rsidR="005F6E50" w:rsidRPr="000E0D2C" w:rsidRDefault="005F6E50" w:rsidP="000E0D2C">
            <w:pPr>
              <w:tabs>
                <w:tab w:val="left" w:pos="520"/>
              </w:tabs>
              <w:rPr>
                <w:rFonts w:cs="Calibri"/>
                <w:i/>
                <w:sz w:val="20"/>
                <w:szCs w:val="20"/>
                <w:lang w:val="es-PR"/>
              </w:rPr>
            </w:pPr>
            <w:r w:rsidRPr="000E0D2C">
              <w:rPr>
                <w:b/>
                <w:i/>
                <w:lang w:val="es-PR"/>
              </w:rPr>
              <w:t>A</w:t>
            </w:r>
          </w:p>
        </w:tc>
        <w:tc>
          <w:tcPr>
            <w:tcW w:w="563" w:type="dxa"/>
            <w:tcBorders>
              <w:top w:val="single" w:sz="4" w:space="0" w:color="auto"/>
              <w:left w:val="single" w:sz="4" w:space="0" w:color="auto"/>
              <w:bottom w:val="single" w:sz="4" w:space="0" w:color="auto"/>
              <w:right w:val="single" w:sz="4" w:space="0" w:color="auto"/>
            </w:tcBorders>
            <w:shd w:val="clear" w:color="auto" w:fill="FFC000"/>
          </w:tcPr>
          <w:p w14:paraId="6CC1A0AA" w14:textId="77777777" w:rsidR="005F6E50" w:rsidRPr="000E0D2C" w:rsidRDefault="005F6E50" w:rsidP="000E0D2C">
            <w:pPr>
              <w:tabs>
                <w:tab w:val="left" w:pos="520"/>
              </w:tabs>
              <w:ind w:left="60"/>
              <w:rPr>
                <w:b/>
                <w:i/>
                <w:lang w:val="es-PR"/>
              </w:rPr>
            </w:pPr>
            <w:r w:rsidRPr="000E0D2C">
              <w:rPr>
                <w:b/>
                <w:i/>
                <w:lang w:val="es-PR"/>
              </w:rPr>
              <w:t>F4</w:t>
            </w:r>
          </w:p>
          <w:p w14:paraId="5B3D97B6" w14:textId="77777777" w:rsidR="005F6E50" w:rsidRPr="000E0D2C" w:rsidRDefault="005F6E50" w:rsidP="000E0D2C">
            <w:pPr>
              <w:tabs>
                <w:tab w:val="left" w:pos="520"/>
              </w:tabs>
              <w:ind w:left="60"/>
              <w:rPr>
                <w:rFonts w:cs="Calibri"/>
                <w:i/>
                <w:sz w:val="20"/>
                <w:szCs w:val="20"/>
                <w:lang w:val="es-PR"/>
              </w:rPr>
            </w:pPr>
            <w:r w:rsidRPr="000E0D2C">
              <w:rPr>
                <w:b/>
                <w:i/>
                <w:lang w:val="es-PR"/>
              </w:rPr>
              <w:t>B</w:t>
            </w:r>
          </w:p>
        </w:tc>
        <w:tc>
          <w:tcPr>
            <w:tcW w:w="580" w:type="dxa"/>
            <w:tcBorders>
              <w:top w:val="single" w:sz="4" w:space="0" w:color="auto"/>
              <w:left w:val="single" w:sz="4" w:space="0" w:color="auto"/>
              <w:bottom w:val="single" w:sz="4" w:space="0" w:color="auto"/>
              <w:right w:val="single" w:sz="4" w:space="0" w:color="auto"/>
            </w:tcBorders>
            <w:shd w:val="clear" w:color="auto" w:fill="FFC000"/>
          </w:tcPr>
          <w:p w14:paraId="64F207FE" w14:textId="77777777" w:rsidR="005F6E50" w:rsidRPr="000E0D2C" w:rsidRDefault="005F6E50" w:rsidP="000E0D2C">
            <w:pPr>
              <w:tabs>
                <w:tab w:val="left" w:pos="520"/>
              </w:tabs>
              <w:ind w:left="95"/>
              <w:rPr>
                <w:b/>
                <w:i/>
                <w:lang w:val="es-PR"/>
              </w:rPr>
            </w:pPr>
            <w:r w:rsidRPr="000E0D2C">
              <w:rPr>
                <w:b/>
                <w:i/>
                <w:lang w:val="es-PR"/>
              </w:rPr>
              <w:t>F4</w:t>
            </w:r>
          </w:p>
          <w:p w14:paraId="3429842D" w14:textId="77777777" w:rsidR="005F6E50" w:rsidRPr="000E0D2C" w:rsidRDefault="005F6E50" w:rsidP="000E0D2C">
            <w:pPr>
              <w:tabs>
                <w:tab w:val="left" w:pos="520"/>
              </w:tabs>
              <w:ind w:left="95"/>
              <w:rPr>
                <w:rFonts w:cs="Calibri"/>
                <w:i/>
                <w:sz w:val="20"/>
                <w:szCs w:val="20"/>
                <w:lang w:val="es-PR"/>
              </w:rPr>
            </w:pPr>
            <w:r w:rsidRPr="000E0D2C">
              <w:rPr>
                <w:b/>
                <w:i/>
                <w:lang w:val="es-PR"/>
              </w:rPr>
              <w:t>C</w:t>
            </w:r>
          </w:p>
        </w:tc>
      </w:tr>
      <w:tr w:rsidR="005F6E50" w:rsidRPr="00BD56B3" w14:paraId="79C05A43"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FFD966"/>
          </w:tcPr>
          <w:p w14:paraId="6CC40DAA" w14:textId="77777777" w:rsidR="005F6E50" w:rsidRPr="000E0D2C" w:rsidRDefault="005F6E50" w:rsidP="000E0D2C">
            <w:pPr>
              <w:tabs>
                <w:tab w:val="left" w:pos="520"/>
              </w:tabs>
              <w:rPr>
                <w:rFonts w:cs="Calibri"/>
                <w:sz w:val="20"/>
                <w:szCs w:val="20"/>
                <w:lang w:val="es-PR"/>
              </w:rPr>
            </w:pPr>
            <w:r w:rsidRPr="000E0D2C">
              <w:rPr>
                <w:rFonts w:cs="Calibri"/>
                <w:bCs/>
                <w:sz w:val="20"/>
                <w:szCs w:val="20"/>
                <w:lang w:val="es-PR"/>
              </w:rPr>
              <w:t>III. Ocupacionales- Laborales</w:t>
            </w:r>
          </w:p>
        </w:tc>
        <w:tc>
          <w:tcPr>
            <w:tcW w:w="641" w:type="dxa"/>
            <w:tcBorders>
              <w:top w:val="single" w:sz="4" w:space="0" w:color="auto"/>
              <w:left w:val="single" w:sz="4" w:space="0" w:color="auto"/>
              <w:bottom w:val="single" w:sz="4" w:space="0" w:color="auto"/>
              <w:right w:val="single" w:sz="4" w:space="0" w:color="auto"/>
            </w:tcBorders>
            <w:shd w:val="clear" w:color="auto" w:fill="FFD966"/>
          </w:tcPr>
          <w:p w14:paraId="384D25EC"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R1</w:t>
            </w:r>
          </w:p>
        </w:tc>
        <w:tc>
          <w:tcPr>
            <w:tcW w:w="514" w:type="dxa"/>
            <w:tcBorders>
              <w:top w:val="single" w:sz="4" w:space="0" w:color="auto"/>
              <w:left w:val="single" w:sz="4" w:space="0" w:color="auto"/>
              <w:bottom w:val="single" w:sz="4" w:space="0" w:color="auto"/>
              <w:right w:val="single" w:sz="4" w:space="0" w:color="auto"/>
            </w:tcBorders>
            <w:shd w:val="clear" w:color="auto" w:fill="FFD966"/>
          </w:tcPr>
          <w:p w14:paraId="02B4AF9F"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R2</w:t>
            </w:r>
          </w:p>
        </w:tc>
        <w:tc>
          <w:tcPr>
            <w:tcW w:w="517" w:type="dxa"/>
            <w:tcBorders>
              <w:top w:val="single" w:sz="4" w:space="0" w:color="auto"/>
              <w:left w:val="single" w:sz="4" w:space="0" w:color="auto"/>
              <w:bottom w:val="single" w:sz="4" w:space="0" w:color="auto"/>
              <w:right w:val="single" w:sz="4" w:space="0" w:color="auto"/>
            </w:tcBorders>
            <w:shd w:val="clear" w:color="auto" w:fill="FFD966"/>
          </w:tcPr>
          <w:p w14:paraId="68C214EA"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R3</w:t>
            </w:r>
          </w:p>
        </w:tc>
        <w:tc>
          <w:tcPr>
            <w:tcW w:w="636" w:type="dxa"/>
            <w:tcBorders>
              <w:top w:val="single" w:sz="4" w:space="0" w:color="auto"/>
              <w:left w:val="single" w:sz="4" w:space="0" w:color="auto"/>
              <w:bottom w:val="single" w:sz="4" w:space="0" w:color="auto"/>
              <w:right w:val="single" w:sz="4" w:space="0" w:color="auto"/>
            </w:tcBorders>
            <w:shd w:val="clear" w:color="auto" w:fill="FFD966"/>
          </w:tcPr>
          <w:p w14:paraId="78A95103"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R1</w:t>
            </w:r>
          </w:p>
        </w:tc>
        <w:tc>
          <w:tcPr>
            <w:tcW w:w="522" w:type="dxa"/>
            <w:tcBorders>
              <w:top w:val="single" w:sz="4" w:space="0" w:color="auto"/>
              <w:left w:val="single" w:sz="4" w:space="0" w:color="auto"/>
              <w:bottom w:val="single" w:sz="4" w:space="0" w:color="auto"/>
              <w:right w:val="single" w:sz="4" w:space="0" w:color="auto"/>
            </w:tcBorders>
            <w:shd w:val="clear" w:color="auto" w:fill="FFD966"/>
          </w:tcPr>
          <w:p w14:paraId="1295E88A"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FFD966"/>
          </w:tcPr>
          <w:p w14:paraId="1C06A0C5"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R3</w:t>
            </w:r>
          </w:p>
        </w:tc>
        <w:tc>
          <w:tcPr>
            <w:tcW w:w="639" w:type="dxa"/>
            <w:tcBorders>
              <w:top w:val="single" w:sz="4" w:space="0" w:color="auto"/>
              <w:left w:val="single" w:sz="4" w:space="0" w:color="auto"/>
              <w:bottom w:val="single" w:sz="4" w:space="0" w:color="auto"/>
              <w:right w:val="single" w:sz="4" w:space="0" w:color="auto"/>
            </w:tcBorders>
            <w:shd w:val="clear" w:color="auto" w:fill="FFD966"/>
          </w:tcPr>
          <w:p w14:paraId="4552669B"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R1</w:t>
            </w:r>
          </w:p>
        </w:tc>
        <w:tc>
          <w:tcPr>
            <w:tcW w:w="522" w:type="dxa"/>
            <w:tcBorders>
              <w:top w:val="single" w:sz="4" w:space="0" w:color="auto"/>
              <w:left w:val="single" w:sz="4" w:space="0" w:color="auto"/>
              <w:bottom w:val="single" w:sz="4" w:space="0" w:color="auto"/>
              <w:right w:val="single" w:sz="4" w:space="0" w:color="auto"/>
            </w:tcBorders>
            <w:shd w:val="clear" w:color="auto" w:fill="FFD966"/>
          </w:tcPr>
          <w:p w14:paraId="05371544"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FFD966"/>
          </w:tcPr>
          <w:p w14:paraId="2D3773B9"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R3</w:t>
            </w:r>
          </w:p>
        </w:tc>
        <w:tc>
          <w:tcPr>
            <w:tcW w:w="632" w:type="dxa"/>
            <w:tcBorders>
              <w:top w:val="single" w:sz="4" w:space="0" w:color="auto"/>
              <w:left w:val="single" w:sz="4" w:space="0" w:color="auto"/>
              <w:bottom w:val="single" w:sz="4" w:space="0" w:color="auto"/>
              <w:right w:val="single" w:sz="4" w:space="0" w:color="auto"/>
            </w:tcBorders>
            <w:shd w:val="clear" w:color="auto" w:fill="FFD966"/>
          </w:tcPr>
          <w:p w14:paraId="435F4584"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R1</w:t>
            </w:r>
          </w:p>
        </w:tc>
        <w:tc>
          <w:tcPr>
            <w:tcW w:w="522" w:type="dxa"/>
            <w:tcBorders>
              <w:top w:val="single" w:sz="4" w:space="0" w:color="auto"/>
              <w:left w:val="single" w:sz="4" w:space="0" w:color="auto"/>
              <w:bottom w:val="single" w:sz="4" w:space="0" w:color="auto"/>
              <w:right w:val="single" w:sz="4" w:space="0" w:color="auto"/>
            </w:tcBorders>
            <w:shd w:val="clear" w:color="auto" w:fill="FFD966"/>
          </w:tcPr>
          <w:p w14:paraId="38FAB378"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FFD966"/>
          </w:tcPr>
          <w:p w14:paraId="04C3C642"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R3</w:t>
            </w:r>
          </w:p>
        </w:tc>
        <w:tc>
          <w:tcPr>
            <w:tcW w:w="732" w:type="dxa"/>
            <w:tcBorders>
              <w:top w:val="single" w:sz="4" w:space="0" w:color="auto"/>
              <w:left w:val="single" w:sz="4" w:space="0" w:color="auto"/>
              <w:bottom w:val="single" w:sz="4" w:space="0" w:color="auto"/>
              <w:right w:val="single" w:sz="4" w:space="0" w:color="auto"/>
            </w:tcBorders>
            <w:shd w:val="clear" w:color="auto" w:fill="FFD966"/>
          </w:tcPr>
          <w:p w14:paraId="65998646"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R1</w:t>
            </w:r>
          </w:p>
        </w:tc>
        <w:tc>
          <w:tcPr>
            <w:tcW w:w="604" w:type="dxa"/>
            <w:tcBorders>
              <w:top w:val="single" w:sz="4" w:space="0" w:color="auto"/>
              <w:left w:val="single" w:sz="4" w:space="0" w:color="auto"/>
              <w:bottom w:val="single" w:sz="4" w:space="0" w:color="auto"/>
              <w:right w:val="single" w:sz="4" w:space="0" w:color="auto"/>
            </w:tcBorders>
            <w:shd w:val="clear" w:color="auto" w:fill="FFD966"/>
          </w:tcPr>
          <w:p w14:paraId="4DC12364"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R2</w:t>
            </w:r>
          </w:p>
        </w:tc>
        <w:tc>
          <w:tcPr>
            <w:tcW w:w="598" w:type="dxa"/>
            <w:tcBorders>
              <w:top w:val="single" w:sz="4" w:space="0" w:color="auto"/>
              <w:left w:val="single" w:sz="4" w:space="0" w:color="auto"/>
              <w:bottom w:val="single" w:sz="4" w:space="0" w:color="auto"/>
              <w:right w:val="single" w:sz="4" w:space="0" w:color="auto"/>
            </w:tcBorders>
            <w:shd w:val="clear" w:color="auto" w:fill="FFD966"/>
          </w:tcPr>
          <w:p w14:paraId="057785C1"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R3</w:t>
            </w:r>
          </w:p>
        </w:tc>
        <w:tc>
          <w:tcPr>
            <w:tcW w:w="767" w:type="dxa"/>
            <w:tcBorders>
              <w:top w:val="single" w:sz="4" w:space="0" w:color="auto"/>
              <w:left w:val="single" w:sz="4" w:space="0" w:color="auto"/>
              <w:bottom w:val="single" w:sz="4" w:space="0" w:color="auto"/>
              <w:right w:val="single" w:sz="4" w:space="0" w:color="auto"/>
            </w:tcBorders>
            <w:shd w:val="clear" w:color="auto" w:fill="FFD966"/>
          </w:tcPr>
          <w:p w14:paraId="5552E918" w14:textId="77777777" w:rsidR="005F6E50" w:rsidRPr="000E0D2C" w:rsidRDefault="005F6E50" w:rsidP="000E0D2C">
            <w:pPr>
              <w:tabs>
                <w:tab w:val="left" w:pos="520"/>
              </w:tabs>
              <w:ind w:left="35"/>
              <w:rPr>
                <w:rFonts w:cs="Calibri"/>
                <w:i/>
                <w:sz w:val="20"/>
                <w:szCs w:val="20"/>
                <w:lang w:val="es-PR"/>
              </w:rPr>
            </w:pPr>
            <w:r w:rsidRPr="000E0D2C">
              <w:rPr>
                <w:rFonts w:cs="Calibri"/>
                <w:bCs/>
                <w:i/>
                <w:sz w:val="20"/>
                <w:szCs w:val="20"/>
                <w:lang w:val="es-PR"/>
              </w:rPr>
              <w:t>R1</w:t>
            </w:r>
          </w:p>
        </w:tc>
        <w:tc>
          <w:tcPr>
            <w:tcW w:w="687" w:type="dxa"/>
            <w:tcBorders>
              <w:top w:val="single" w:sz="4" w:space="0" w:color="auto"/>
              <w:left w:val="single" w:sz="4" w:space="0" w:color="auto"/>
              <w:bottom w:val="single" w:sz="4" w:space="0" w:color="auto"/>
              <w:right w:val="single" w:sz="4" w:space="0" w:color="auto"/>
            </w:tcBorders>
            <w:shd w:val="clear" w:color="auto" w:fill="FFD966"/>
          </w:tcPr>
          <w:p w14:paraId="68C52F75"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FFD966"/>
          </w:tcPr>
          <w:p w14:paraId="6FBA915D"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R3</w:t>
            </w:r>
          </w:p>
        </w:tc>
        <w:tc>
          <w:tcPr>
            <w:tcW w:w="732" w:type="dxa"/>
            <w:tcBorders>
              <w:top w:val="single" w:sz="4" w:space="0" w:color="auto"/>
              <w:left w:val="single" w:sz="4" w:space="0" w:color="auto"/>
              <w:bottom w:val="single" w:sz="4" w:space="0" w:color="auto"/>
              <w:right w:val="single" w:sz="4" w:space="0" w:color="auto"/>
            </w:tcBorders>
            <w:shd w:val="clear" w:color="auto" w:fill="FFD966"/>
          </w:tcPr>
          <w:p w14:paraId="63679245"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 xml:space="preserve">R1 </w:t>
            </w:r>
          </w:p>
        </w:tc>
        <w:tc>
          <w:tcPr>
            <w:tcW w:w="522" w:type="dxa"/>
            <w:tcBorders>
              <w:top w:val="single" w:sz="4" w:space="0" w:color="auto"/>
              <w:left w:val="single" w:sz="4" w:space="0" w:color="auto"/>
              <w:bottom w:val="single" w:sz="4" w:space="0" w:color="auto"/>
              <w:right w:val="single" w:sz="4" w:space="0" w:color="auto"/>
            </w:tcBorders>
            <w:shd w:val="clear" w:color="auto" w:fill="FFD966"/>
          </w:tcPr>
          <w:p w14:paraId="17635A14"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FFD966"/>
          </w:tcPr>
          <w:p w14:paraId="59837227"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R3</w:t>
            </w:r>
          </w:p>
        </w:tc>
        <w:tc>
          <w:tcPr>
            <w:tcW w:w="522" w:type="dxa"/>
            <w:tcBorders>
              <w:top w:val="single" w:sz="4" w:space="0" w:color="auto"/>
              <w:left w:val="single" w:sz="4" w:space="0" w:color="auto"/>
              <w:bottom w:val="single" w:sz="4" w:space="0" w:color="auto"/>
              <w:right w:val="single" w:sz="4" w:space="0" w:color="auto"/>
            </w:tcBorders>
            <w:shd w:val="clear" w:color="auto" w:fill="FFD966"/>
          </w:tcPr>
          <w:p w14:paraId="22BF278C" w14:textId="77777777" w:rsidR="005F6E50" w:rsidRPr="000E0D2C" w:rsidRDefault="005F6E50" w:rsidP="000E0D2C">
            <w:pPr>
              <w:tabs>
                <w:tab w:val="left" w:pos="520"/>
              </w:tabs>
              <w:rPr>
                <w:rFonts w:cs="Calibri"/>
                <w:i/>
                <w:sz w:val="20"/>
                <w:szCs w:val="20"/>
                <w:lang w:val="es-PR"/>
              </w:rPr>
            </w:pPr>
            <w:r w:rsidRPr="000E0D2C">
              <w:rPr>
                <w:rFonts w:cs="Calibri"/>
                <w:bCs/>
                <w:i/>
                <w:sz w:val="20"/>
                <w:szCs w:val="20"/>
                <w:lang w:val="es-PR"/>
              </w:rPr>
              <w:t>R3</w:t>
            </w:r>
          </w:p>
        </w:tc>
        <w:tc>
          <w:tcPr>
            <w:tcW w:w="563" w:type="dxa"/>
            <w:tcBorders>
              <w:top w:val="single" w:sz="4" w:space="0" w:color="auto"/>
              <w:left w:val="single" w:sz="4" w:space="0" w:color="auto"/>
              <w:bottom w:val="single" w:sz="4" w:space="0" w:color="auto"/>
              <w:right w:val="single" w:sz="4" w:space="0" w:color="auto"/>
            </w:tcBorders>
            <w:shd w:val="clear" w:color="auto" w:fill="FFD966"/>
          </w:tcPr>
          <w:p w14:paraId="1A5CF67C" w14:textId="77777777" w:rsidR="005F6E50" w:rsidRPr="000E0D2C" w:rsidRDefault="005F6E50" w:rsidP="000E0D2C">
            <w:pPr>
              <w:tabs>
                <w:tab w:val="left" w:pos="520"/>
              </w:tabs>
              <w:ind w:left="60"/>
              <w:rPr>
                <w:rFonts w:cs="Calibri"/>
                <w:i/>
                <w:sz w:val="20"/>
                <w:szCs w:val="20"/>
                <w:lang w:val="es-PR"/>
              </w:rPr>
            </w:pPr>
            <w:r w:rsidRPr="000E0D2C">
              <w:rPr>
                <w:rFonts w:cs="Calibri"/>
                <w:bCs/>
                <w:i/>
                <w:sz w:val="20"/>
                <w:szCs w:val="20"/>
                <w:lang w:val="es-PR"/>
              </w:rPr>
              <w:t>R3</w:t>
            </w:r>
          </w:p>
        </w:tc>
        <w:tc>
          <w:tcPr>
            <w:tcW w:w="580" w:type="dxa"/>
            <w:tcBorders>
              <w:top w:val="single" w:sz="4" w:space="0" w:color="auto"/>
              <w:left w:val="single" w:sz="4" w:space="0" w:color="auto"/>
              <w:bottom w:val="single" w:sz="4" w:space="0" w:color="auto"/>
              <w:right w:val="single" w:sz="4" w:space="0" w:color="auto"/>
            </w:tcBorders>
            <w:shd w:val="clear" w:color="auto" w:fill="FFD966"/>
          </w:tcPr>
          <w:p w14:paraId="7B68B79A" w14:textId="77777777" w:rsidR="005F6E50" w:rsidRPr="000E0D2C" w:rsidRDefault="005F6E50" w:rsidP="000E0D2C">
            <w:pPr>
              <w:tabs>
                <w:tab w:val="left" w:pos="520"/>
              </w:tabs>
              <w:ind w:left="95"/>
              <w:rPr>
                <w:rFonts w:cs="Calibri"/>
                <w:i/>
                <w:sz w:val="20"/>
                <w:szCs w:val="20"/>
                <w:lang w:val="es-PR"/>
              </w:rPr>
            </w:pPr>
            <w:r w:rsidRPr="000E0D2C">
              <w:rPr>
                <w:rFonts w:cs="Calibri"/>
                <w:bCs/>
                <w:i/>
                <w:sz w:val="20"/>
                <w:szCs w:val="20"/>
                <w:lang w:val="es-PR"/>
              </w:rPr>
              <w:t>R3</w:t>
            </w:r>
          </w:p>
          <w:p w14:paraId="7B5896DD" w14:textId="77777777" w:rsidR="005F6E50" w:rsidRPr="000E0D2C" w:rsidRDefault="005F6E50" w:rsidP="000E0D2C">
            <w:pPr>
              <w:tabs>
                <w:tab w:val="left" w:pos="520"/>
              </w:tabs>
              <w:ind w:left="95"/>
              <w:rPr>
                <w:rFonts w:cs="Calibri"/>
                <w:i/>
                <w:sz w:val="20"/>
                <w:szCs w:val="20"/>
                <w:lang w:val="es-PR"/>
              </w:rPr>
            </w:pPr>
          </w:p>
          <w:p w14:paraId="10A0894F" w14:textId="77777777" w:rsidR="005F6E50" w:rsidRPr="000E0D2C" w:rsidRDefault="005F6E50" w:rsidP="000E0D2C">
            <w:pPr>
              <w:tabs>
                <w:tab w:val="left" w:pos="520"/>
              </w:tabs>
              <w:ind w:left="95"/>
              <w:rPr>
                <w:rFonts w:cs="Calibri"/>
                <w:i/>
                <w:sz w:val="20"/>
                <w:szCs w:val="20"/>
                <w:lang w:val="es-PR"/>
              </w:rPr>
            </w:pPr>
          </w:p>
        </w:tc>
      </w:tr>
      <w:tr w:rsidR="005F6E50" w:rsidRPr="00BD56B3" w14:paraId="067964C1"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C5E0B3"/>
          </w:tcPr>
          <w:p w14:paraId="6353AFE1" w14:textId="77777777" w:rsidR="005F6E50" w:rsidRPr="000E0D2C" w:rsidRDefault="005F6E50" w:rsidP="000E0D2C">
            <w:pPr>
              <w:tabs>
                <w:tab w:val="left" w:pos="520"/>
              </w:tabs>
              <w:rPr>
                <w:rFonts w:cs="Calibri"/>
                <w:sz w:val="20"/>
                <w:szCs w:val="20"/>
                <w:lang w:val="es-PR"/>
              </w:rPr>
            </w:pPr>
            <w:r w:rsidRPr="000E0D2C">
              <w:rPr>
                <w:rFonts w:cs="Calibri"/>
                <w:bCs/>
                <w:sz w:val="20"/>
                <w:szCs w:val="20"/>
                <w:lang w:val="es-PR"/>
              </w:rPr>
              <w:t>Hábitos relacionados al trabajo</w:t>
            </w:r>
          </w:p>
        </w:tc>
        <w:tc>
          <w:tcPr>
            <w:tcW w:w="641" w:type="dxa"/>
            <w:tcBorders>
              <w:top w:val="single" w:sz="4" w:space="0" w:color="auto"/>
              <w:left w:val="single" w:sz="4" w:space="0" w:color="auto"/>
              <w:bottom w:val="single" w:sz="4" w:space="0" w:color="auto"/>
              <w:right w:val="single" w:sz="4" w:space="0" w:color="auto"/>
            </w:tcBorders>
            <w:shd w:val="clear" w:color="auto" w:fill="C5E0B3"/>
          </w:tcPr>
          <w:p w14:paraId="1C8F282D" w14:textId="77777777" w:rsidR="005F6E50" w:rsidRPr="000E0D2C" w:rsidRDefault="005F6E50" w:rsidP="000E0D2C">
            <w:pPr>
              <w:tabs>
                <w:tab w:val="left" w:pos="520"/>
              </w:tabs>
              <w:rPr>
                <w:rFonts w:cs="Calibri"/>
                <w: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C5E0B3"/>
          </w:tcPr>
          <w:p w14:paraId="3B050D3B" w14:textId="77777777" w:rsidR="005F6E50" w:rsidRPr="000E0D2C" w:rsidRDefault="005F6E50" w:rsidP="000E0D2C">
            <w:pPr>
              <w:tabs>
                <w:tab w:val="left" w:pos="520"/>
              </w:tabs>
              <w:rPr>
                <w:rFonts w:cs="Calibri"/>
                <w: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C5E0B3"/>
          </w:tcPr>
          <w:p w14:paraId="4BD963D4" w14:textId="77777777" w:rsidR="005F6E50" w:rsidRPr="000E0D2C" w:rsidRDefault="005F6E50" w:rsidP="000E0D2C">
            <w:pPr>
              <w:tabs>
                <w:tab w:val="left" w:pos="520"/>
              </w:tabs>
              <w:rPr>
                <w:rFonts w:cs="Calibri"/>
                <w: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C5E0B3"/>
          </w:tcPr>
          <w:p w14:paraId="6DD79C39"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0391193E"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70820D9A" w14:textId="77777777" w:rsidR="005F6E50" w:rsidRPr="000E0D2C" w:rsidRDefault="005F6E50" w:rsidP="000E0D2C">
            <w:pPr>
              <w:tabs>
                <w:tab w:val="left" w:pos="520"/>
              </w:tabs>
              <w:rPr>
                <w:rFonts w:cs="Calibri"/>
                <w: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C5E0B3"/>
          </w:tcPr>
          <w:p w14:paraId="4850C1FC"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5D2EAFE5"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631ECBBE" w14:textId="77777777" w:rsidR="005F6E50" w:rsidRPr="000E0D2C" w:rsidRDefault="005F6E50" w:rsidP="000E0D2C">
            <w:pPr>
              <w:tabs>
                <w:tab w:val="left" w:pos="520"/>
              </w:tabs>
              <w:rPr>
                <w:rFonts w:cs="Calibri"/>
                <w: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C5E0B3"/>
          </w:tcPr>
          <w:p w14:paraId="2F7B12EA"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1F915B26"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266286DD" w14:textId="77777777" w:rsidR="005F6E50" w:rsidRPr="000E0D2C" w:rsidRDefault="005F6E50" w:rsidP="000E0D2C">
            <w:pPr>
              <w:tabs>
                <w:tab w:val="left" w:pos="520"/>
              </w:tabs>
              <w:rPr>
                <w:rFonts w:cs="Calibri"/>
                <w: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2CDC9FC2" w14:textId="77777777" w:rsidR="005F6E50" w:rsidRPr="000E0D2C" w:rsidRDefault="005F6E50" w:rsidP="000E0D2C">
            <w:pPr>
              <w:tabs>
                <w:tab w:val="left" w:pos="520"/>
              </w:tabs>
              <w:rPr>
                <w:rFonts w:cs="Calibri"/>
                <w: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C5E0B3"/>
          </w:tcPr>
          <w:p w14:paraId="26E9964B" w14:textId="77777777" w:rsidR="005F6E50" w:rsidRPr="000E0D2C" w:rsidRDefault="005F6E50" w:rsidP="000E0D2C">
            <w:pPr>
              <w:tabs>
                <w:tab w:val="left" w:pos="520"/>
              </w:tabs>
              <w:rPr>
                <w:rFonts w:cs="Calibri"/>
                <w: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C5E0B3"/>
          </w:tcPr>
          <w:p w14:paraId="6A37734A" w14:textId="77777777" w:rsidR="005F6E50" w:rsidRPr="000E0D2C" w:rsidRDefault="005F6E50" w:rsidP="000E0D2C">
            <w:pPr>
              <w:tabs>
                <w:tab w:val="left" w:pos="520"/>
              </w:tabs>
              <w:rPr>
                <w:rFonts w:cs="Calibri"/>
                <w: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C5E0B3"/>
          </w:tcPr>
          <w:p w14:paraId="6C4ED8FD" w14:textId="77777777" w:rsidR="005F6E50" w:rsidRPr="000E0D2C" w:rsidRDefault="005F6E50" w:rsidP="000E0D2C">
            <w:pPr>
              <w:tabs>
                <w:tab w:val="left" w:pos="520"/>
              </w:tabs>
              <w:ind w:left="35"/>
              <w:rPr>
                <w:rFonts w:cs="Calibri"/>
                <w: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C5E0B3"/>
          </w:tcPr>
          <w:p w14:paraId="27E74C76"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6F6D09BB" w14:textId="77777777" w:rsidR="005F6E50" w:rsidRPr="000E0D2C" w:rsidRDefault="005F6E50" w:rsidP="000E0D2C">
            <w:pPr>
              <w:tabs>
                <w:tab w:val="left" w:pos="520"/>
              </w:tabs>
              <w:rPr>
                <w:rFonts w:cs="Calibri"/>
                <w: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451B33FC"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3FA61780"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61E051E1"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75B21068" w14:textId="77777777" w:rsidR="005F6E50" w:rsidRPr="000E0D2C" w:rsidRDefault="005F6E50" w:rsidP="000E0D2C">
            <w:pPr>
              <w:tabs>
                <w:tab w:val="left" w:pos="520"/>
              </w:tabs>
              <w:rPr>
                <w:rFonts w:cs="Calibri"/>
                <w: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C5E0B3"/>
          </w:tcPr>
          <w:p w14:paraId="4B2C66A8" w14:textId="77777777" w:rsidR="005F6E50" w:rsidRPr="000E0D2C" w:rsidRDefault="005F6E50" w:rsidP="000E0D2C">
            <w:pPr>
              <w:tabs>
                <w:tab w:val="left" w:pos="520"/>
              </w:tabs>
              <w:ind w:left="60"/>
              <w:rPr>
                <w:rFonts w:cs="Calibri"/>
                <w: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C5E0B3"/>
          </w:tcPr>
          <w:p w14:paraId="016B250F" w14:textId="77777777" w:rsidR="005F6E50" w:rsidRPr="000E0D2C" w:rsidRDefault="005F6E50" w:rsidP="000E0D2C">
            <w:pPr>
              <w:tabs>
                <w:tab w:val="left" w:pos="520"/>
              </w:tabs>
              <w:ind w:left="95"/>
              <w:rPr>
                <w:rFonts w:cs="Calibri"/>
                <w:i/>
                <w:sz w:val="20"/>
                <w:szCs w:val="20"/>
                <w:lang w:val="es-PR"/>
              </w:rPr>
            </w:pPr>
          </w:p>
        </w:tc>
      </w:tr>
      <w:tr w:rsidR="005F6E50" w:rsidRPr="00BD56B3" w14:paraId="3167C6DE"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7A1AEB58"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rPr>
              <w:t>Es organizado</w:t>
            </w:r>
          </w:p>
          <w:p w14:paraId="75C3933F" w14:textId="77777777" w:rsidR="005F6E50" w:rsidRPr="000E0D2C" w:rsidRDefault="005F6E50" w:rsidP="000E0D2C">
            <w:pPr>
              <w:pStyle w:val="ListParagraph"/>
              <w:tabs>
                <w:tab w:val="left" w:pos="150"/>
              </w:tabs>
              <w:rPr>
                <w:rFonts w:cs="Calibri"/>
                <w:sz w:val="20"/>
                <w:szCs w:val="20"/>
                <w:lang w:val="es-PR"/>
              </w:rPr>
            </w:pP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6AF4D7A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4E017CE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2A20968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3F3BD498"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557A85A"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EE27C6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11CC6BF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A57B58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1DCF0F6"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5414E82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11C0C3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C0E9710"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6C63A46"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7DB653D6"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6BB32B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6695D85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D9897F6" w14:textId="77777777" w:rsidR="005F6E50" w:rsidRPr="000E0D2C" w:rsidRDefault="005F6E50" w:rsidP="005F6E50">
            <w:pPr>
              <w:rPr>
                <w:rFonts w:cs="Calibri"/>
                <w:sz w:val="20"/>
                <w:szCs w:val="20"/>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20A6780"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43156A4" w14:textId="77777777" w:rsidR="005F6E50" w:rsidRPr="000E0D2C" w:rsidRDefault="005F6E50" w:rsidP="005F6E50">
            <w:pPr>
              <w:rPr>
                <w:rFonts w:cs="Calibri"/>
                <w:sz w:val="20"/>
                <w:szCs w:val="20"/>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3D5B3D0" w14:textId="77777777" w:rsidR="005F6E50" w:rsidRPr="000E0D2C" w:rsidRDefault="005F6E50" w:rsidP="005F6E50">
            <w:pPr>
              <w:rPr>
                <w:rFonts w:cs="Calibri"/>
                <w:sz w:val="20"/>
                <w:szCs w:val="20"/>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8600210"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63BEEF0"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644A3FD5"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0F7FB5A2" w14:textId="77777777" w:rsidR="005F6E50" w:rsidRPr="000E0D2C" w:rsidRDefault="005F6E50" w:rsidP="005F6E50">
            <w:pPr>
              <w:rPr>
                <w:rFonts w:cs="Calibri"/>
                <w:sz w:val="20"/>
                <w:szCs w:val="20"/>
                <w:lang w:val="es-PR"/>
              </w:rPr>
            </w:pPr>
          </w:p>
        </w:tc>
      </w:tr>
      <w:tr w:rsidR="005F6E50" w:rsidRPr="00BD56B3" w14:paraId="6DDE1C22"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75450345"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rPr>
              <w:t xml:space="preserve">Asistencia </w:t>
            </w:r>
          </w:p>
          <w:p w14:paraId="739B58FC" w14:textId="77777777" w:rsidR="005F6E50" w:rsidRPr="000E0D2C" w:rsidRDefault="005F6E50" w:rsidP="000E0D2C">
            <w:pPr>
              <w:pStyle w:val="ListParagraph"/>
              <w:tabs>
                <w:tab w:val="left" w:pos="150"/>
              </w:tabs>
              <w:rPr>
                <w:rFonts w:cs="Calibri"/>
                <w:sz w:val="20"/>
                <w:szCs w:val="20"/>
                <w:lang w:val="es-PR"/>
              </w:rPr>
            </w:pP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9B1C38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3A7790D"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6ADB9B1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5DAE555"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99CA51A"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976AB44"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8951AD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B342484"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A69B770"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24AF3B9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8D41DA"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3244506"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178E8B2"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683D5A0" w14:textId="77777777" w:rsidR="005F6E50" w:rsidRPr="000E0D2C" w:rsidRDefault="005F6E50" w:rsidP="005F6E50">
            <w:pPr>
              <w:rPr>
                <w:rFonts w:cs="Calibri"/>
                <w:sz w:val="20"/>
                <w:szCs w:val="20"/>
              </w:rPr>
            </w:pPr>
            <w:r w:rsidRPr="000E0D2C">
              <w:rPr>
                <w:rFonts w:cs="Calibri"/>
                <w:bCs/>
                <w:sz w:val="20"/>
                <w:szCs w:val="20"/>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AA7104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462738C6"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9B9CF6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855B912"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BA9B28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8335185"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3CB18A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17EC259"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66F2A2D3"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055D7856" w14:textId="77777777" w:rsidR="005F6E50" w:rsidRPr="000E0D2C" w:rsidRDefault="005F6E50" w:rsidP="005F6E50">
            <w:pPr>
              <w:rPr>
                <w:rFonts w:cs="Calibri"/>
                <w:sz w:val="20"/>
                <w:szCs w:val="20"/>
                <w:lang w:val="es-PR"/>
              </w:rPr>
            </w:pPr>
          </w:p>
        </w:tc>
      </w:tr>
      <w:tr w:rsidR="005F6E50" w:rsidRPr="00BD56B3" w14:paraId="1F26D051"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7CEA3A96"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rPr>
              <w:t xml:space="preserve">Puntualidad </w:t>
            </w:r>
          </w:p>
          <w:p w14:paraId="40D67E9C" w14:textId="77777777" w:rsidR="005F6E50" w:rsidRPr="000E0D2C" w:rsidRDefault="005F6E50" w:rsidP="000E0D2C">
            <w:pPr>
              <w:pStyle w:val="ListParagraph"/>
              <w:tabs>
                <w:tab w:val="left" w:pos="150"/>
              </w:tabs>
              <w:rPr>
                <w:rFonts w:cs="Calibri"/>
                <w:sz w:val="20"/>
                <w:szCs w:val="20"/>
                <w:lang w:val="es-PR"/>
              </w:rPr>
            </w:pP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7FC3F2B8"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1B438B0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093A8F00"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268CB098"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E5F7688"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F532BE7"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24C8175C"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B34E11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6ACF452"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5425BF0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71DAC08"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85D95D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94AE26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68DD50B4" w14:textId="77777777" w:rsidR="005F6E50" w:rsidRPr="000E0D2C" w:rsidRDefault="005F6E50" w:rsidP="005F6E50">
            <w:pPr>
              <w:rPr>
                <w:rFonts w:cs="Calibri"/>
                <w:sz w:val="20"/>
                <w:szCs w:val="20"/>
              </w:rPr>
            </w:pPr>
            <w:r w:rsidRPr="000E0D2C">
              <w:rPr>
                <w:rFonts w:cs="Calibri"/>
                <w:bCs/>
                <w:sz w:val="20"/>
                <w:szCs w:val="20"/>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D6DF2D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4E090535"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4B198E75"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E7AEDE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D068B9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F27032A"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6B14922"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A4F8640"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07DE2A7B"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110735E" w14:textId="77777777" w:rsidR="005F6E50" w:rsidRPr="000E0D2C" w:rsidRDefault="005F6E50" w:rsidP="005F6E50">
            <w:pPr>
              <w:rPr>
                <w:rFonts w:cs="Calibri"/>
                <w:sz w:val="20"/>
                <w:szCs w:val="20"/>
                <w:lang w:val="es-PR"/>
              </w:rPr>
            </w:pPr>
          </w:p>
        </w:tc>
      </w:tr>
      <w:tr w:rsidR="005F6E50" w:rsidRPr="008930BA" w14:paraId="2E888287" w14:textId="77777777" w:rsidTr="00335E69">
        <w:trPr>
          <w:trHeight w:val="278"/>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2F126DF2"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 xml:space="preserve">Uso de hoja de asistencia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7110B16E"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873C4F8"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C58293E"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5D3336D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0CBD81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72E6344"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49A3114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FDAA81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26F1EEB"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C020FC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62479D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064306A"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EA2022A" w14:textId="77777777" w:rsidR="005F6E50" w:rsidRPr="000E0D2C" w:rsidRDefault="005F6E50" w:rsidP="005F6E50">
            <w:pPr>
              <w:rPr>
                <w:rFonts w:cs="Calibri"/>
                <w:sz w:val="20"/>
                <w:szCs w:val="20"/>
                <w:lang w:val="es-PR"/>
              </w:rPr>
            </w:pPr>
            <w:r w:rsidRPr="000E0D2C">
              <w:rPr>
                <w:rFonts w:cs="Calibri"/>
                <w:bCs/>
                <w:sz w:val="20"/>
                <w:szCs w:val="20"/>
                <w:lang w:val="es-PR"/>
              </w:rPr>
              <w:t>X-VOC</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839CCD1" w14:textId="77777777" w:rsidR="005F6E50" w:rsidRPr="000E0D2C" w:rsidRDefault="005F6E50" w:rsidP="005F6E50">
            <w:pPr>
              <w:rPr>
                <w:rFonts w:cs="Calibri"/>
                <w:sz w:val="20"/>
                <w:szCs w:val="20"/>
                <w:lang w:val="es-PR"/>
              </w:rPr>
            </w:pPr>
            <w:r w:rsidRPr="000E0D2C">
              <w:rPr>
                <w:rFonts w:cs="Calibri"/>
                <w:bCs/>
                <w:sz w:val="20"/>
                <w:szCs w:val="20"/>
                <w:lang w:val="es-PR"/>
              </w:rPr>
              <w:t>X-VOC</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6C7341B1"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1CAC265A"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34818B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FE841E0"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C3406B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2F27A3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B48553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0FB189F"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BEC5138"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13F4B9CC" w14:textId="77777777" w:rsidR="005F6E50" w:rsidRPr="000E0D2C" w:rsidRDefault="005F6E50" w:rsidP="005F6E50">
            <w:pPr>
              <w:rPr>
                <w:rFonts w:cs="Calibri"/>
                <w:sz w:val="20"/>
                <w:szCs w:val="20"/>
                <w:lang w:val="es-PR"/>
              </w:rPr>
            </w:pPr>
          </w:p>
        </w:tc>
      </w:tr>
      <w:tr w:rsidR="005F6E50" w:rsidRPr="008930BA" w14:paraId="0ACD97B2" w14:textId="77777777" w:rsidTr="00335E69">
        <w:trPr>
          <w:trHeight w:val="498"/>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46045075"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Sabe cuadrar una hoja de asistencia</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E8F630F"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4DD80606"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36BEA45"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E074DF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946714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E741F90"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37EB935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37FEA4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D4CCF03"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46AE78A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E57CBA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92D9558"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4C74794" w14:textId="77777777" w:rsidR="005F6E50" w:rsidRPr="000E0D2C" w:rsidRDefault="005F6E50" w:rsidP="005F6E50">
            <w:pPr>
              <w:rPr>
                <w:rFonts w:cs="Calibri"/>
                <w:sz w:val="20"/>
                <w:szCs w:val="20"/>
                <w:lang w:val="es-PR"/>
              </w:rPr>
            </w:pPr>
            <w:r w:rsidRPr="000E0D2C">
              <w:rPr>
                <w:rFonts w:cs="Calibri"/>
                <w:bCs/>
                <w:sz w:val="20"/>
                <w:szCs w:val="20"/>
                <w:lang w:val="es-PR"/>
              </w:rPr>
              <w:t>X-VOC</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C11E749" w14:textId="77777777" w:rsidR="005F6E50" w:rsidRPr="000E0D2C" w:rsidRDefault="005F6E50" w:rsidP="005F6E50">
            <w:pPr>
              <w:rPr>
                <w:rFonts w:cs="Calibri"/>
                <w:sz w:val="20"/>
                <w:szCs w:val="20"/>
                <w:lang w:val="es-PR"/>
              </w:rPr>
            </w:pPr>
            <w:r w:rsidRPr="000E0D2C">
              <w:rPr>
                <w:rFonts w:cs="Calibri"/>
                <w:bCs/>
                <w:sz w:val="20"/>
                <w:szCs w:val="20"/>
                <w:lang w:val="es-PR"/>
              </w:rPr>
              <w:t>X-VOC</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65E2B249"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44DE8165"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716E89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4E5CE16"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F1FE4A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594B40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4CAB7F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0009FFB"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03060F78"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1A8C1350" w14:textId="77777777" w:rsidR="005F6E50" w:rsidRPr="000E0D2C" w:rsidRDefault="005F6E50" w:rsidP="005F6E50">
            <w:pPr>
              <w:rPr>
                <w:rFonts w:cs="Calibri"/>
                <w:sz w:val="20"/>
                <w:szCs w:val="20"/>
                <w:lang w:val="es-PR"/>
              </w:rPr>
            </w:pPr>
          </w:p>
        </w:tc>
      </w:tr>
      <w:tr w:rsidR="005F6E50" w:rsidRPr="00BD56B3" w14:paraId="5CD429D2"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0C41318D"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rPr>
              <w:t xml:space="preserve">Sabe usar un ponchador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C16B64E"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4E5C9E22"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22B6959"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667563D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084B14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D92FAFE"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4AB3AD3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A086FF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0BB5866"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E3B37D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0D922F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51E6578"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A279858" w14:textId="77777777" w:rsidR="005F6E50" w:rsidRPr="000E0D2C" w:rsidRDefault="005F6E50" w:rsidP="005F6E50">
            <w:pPr>
              <w:rPr>
                <w:rFonts w:cs="Calibri"/>
                <w:sz w:val="20"/>
                <w:szCs w:val="20"/>
                <w:lang w:val="es-PR"/>
              </w:rPr>
            </w:pPr>
            <w:r w:rsidRPr="000E0D2C">
              <w:rPr>
                <w:rFonts w:cs="Calibri"/>
                <w:bCs/>
                <w:sz w:val="20"/>
                <w:szCs w:val="20"/>
                <w:lang w:val="es-PR"/>
              </w:rPr>
              <w:t>X-VOC</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C0C233D" w14:textId="77777777" w:rsidR="005F6E50" w:rsidRPr="000E0D2C" w:rsidRDefault="005F6E50" w:rsidP="005F6E50">
            <w:pPr>
              <w:rPr>
                <w:rFonts w:cs="Calibri"/>
                <w:sz w:val="20"/>
                <w:szCs w:val="20"/>
                <w:lang w:val="es-PR"/>
              </w:rPr>
            </w:pPr>
            <w:r w:rsidRPr="000E0D2C">
              <w:rPr>
                <w:rFonts w:cs="Calibri"/>
                <w:bCs/>
                <w:sz w:val="20"/>
                <w:szCs w:val="20"/>
                <w:lang w:val="es-PR"/>
              </w:rPr>
              <w:t>X-VOC</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8B0A8A4"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7C424802"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5D169E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DD91325"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BC043D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9F6667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CC4DBC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72F9218"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7047CC9"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4233EB3C" w14:textId="77777777" w:rsidR="005F6E50" w:rsidRPr="000E0D2C" w:rsidRDefault="005F6E50" w:rsidP="005F6E50">
            <w:pPr>
              <w:rPr>
                <w:rFonts w:cs="Calibri"/>
                <w:sz w:val="20"/>
                <w:szCs w:val="20"/>
                <w:lang w:val="es-PR"/>
              </w:rPr>
            </w:pPr>
          </w:p>
        </w:tc>
      </w:tr>
      <w:tr w:rsidR="005F6E50" w:rsidRPr="008930BA" w14:paraId="009B79C6"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52555300"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 xml:space="preserve">Se excusa cuando se ausenta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E5E0E8D"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6961121C"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C00A2AC"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4F6D8CE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8C373C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D3C73ED"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5338298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C9D34F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605F8A5"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4E2090A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25A582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EF4587C"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EF36D1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BAD798D"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91D00C5"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48B36AA5"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60F170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BF44922"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5A6570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9663BF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216DC4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20C7093"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02476B68"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08F02A82" w14:textId="77777777" w:rsidR="005F6E50" w:rsidRPr="000E0D2C" w:rsidRDefault="005F6E50" w:rsidP="005F6E50">
            <w:pPr>
              <w:rPr>
                <w:rFonts w:cs="Calibri"/>
                <w:sz w:val="20"/>
                <w:szCs w:val="20"/>
                <w:lang w:val="es-PR"/>
              </w:rPr>
            </w:pPr>
          </w:p>
        </w:tc>
      </w:tr>
      <w:tr w:rsidR="005F6E50" w:rsidRPr="008930BA" w14:paraId="634CDEF6"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679B6268"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 xml:space="preserve">Mantiene limpia su área de trabajo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4F1B174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D593252"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1EC55B8"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22A15D3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381097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8555DA5"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DF651F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DB448F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85F7DCD"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7269EE0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4DE34A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B95B81D"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9C51024"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18092C97"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33006BE8"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32386EF6"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A05986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3B37FE2"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83DAEE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16AED4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E1D296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FC99314"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031C577C"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154F521" w14:textId="77777777" w:rsidR="005F6E50" w:rsidRPr="000E0D2C" w:rsidRDefault="005F6E50" w:rsidP="005F6E50">
            <w:pPr>
              <w:rPr>
                <w:rFonts w:cs="Calibri"/>
                <w:sz w:val="20"/>
                <w:szCs w:val="20"/>
                <w:lang w:val="es-PR"/>
              </w:rPr>
            </w:pPr>
          </w:p>
        </w:tc>
      </w:tr>
      <w:tr w:rsidR="005F6E50" w:rsidRPr="00BD56B3" w14:paraId="5A80A1D6"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17126A65"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rPr>
              <w:t>Termina sus tareas adecuadamente</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888752A"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6603A93E"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35809953"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2186CAE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B232A9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F264D9C"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1B7C103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187172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690E33A"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6F6A05A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167DE5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8C88CA4"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0C8206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78910648"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6EAAEEB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2E93E3EE"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A9BDD0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87B3EE4"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B2899A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F9B79E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AA1664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CDD317F"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CC0931B"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22D82E9A" w14:textId="77777777" w:rsidR="005F6E50" w:rsidRPr="000E0D2C" w:rsidRDefault="005F6E50" w:rsidP="005F6E50">
            <w:pPr>
              <w:rPr>
                <w:rFonts w:cs="Calibri"/>
                <w:sz w:val="20"/>
                <w:szCs w:val="20"/>
                <w:lang w:val="es-PR"/>
              </w:rPr>
            </w:pPr>
          </w:p>
        </w:tc>
      </w:tr>
      <w:tr w:rsidR="005F6E50" w:rsidRPr="008930BA" w14:paraId="50FFFF46"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13CD6B0F"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Logra seguir secuencias de tareas simples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4A90C988"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F90514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E8A053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FF6668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AC7D2D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EF113E4"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3195071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D3DE18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A0218FE"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D85820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5DABB8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35A3571"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6C0F761"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63DF417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6DE79F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1FFA0AD8"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567EBB9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6EF4F65"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5C5B0B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C19C40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38164E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608EC94"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6F68AA80"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1D61EE4F" w14:textId="77777777" w:rsidR="005F6E50" w:rsidRPr="000E0D2C" w:rsidRDefault="005F6E50" w:rsidP="005F6E50">
            <w:pPr>
              <w:rPr>
                <w:rFonts w:cs="Calibri"/>
                <w:sz w:val="20"/>
                <w:szCs w:val="20"/>
                <w:lang w:val="es-PR"/>
              </w:rPr>
            </w:pPr>
          </w:p>
        </w:tc>
      </w:tr>
      <w:tr w:rsidR="005F6E50" w:rsidRPr="00F75275" w14:paraId="224837A2"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07F11193"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Logra seguir secuencias de tareas complejas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463BF285"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04D3A20D"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5FC7602"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14807C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35F9AC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5C1F905"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3D7B1E9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752592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D33317D"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5FFE801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1840F8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254717C"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C924170"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11E56A04"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2920DD77"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6CDCF90B"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44AFA8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B79FDA8"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205168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83E4D0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91DD56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8913579"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05BD475D"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49677D8C" w14:textId="77777777" w:rsidR="005F6E50" w:rsidRPr="000E0D2C" w:rsidRDefault="005F6E50" w:rsidP="005F6E50">
            <w:pPr>
              <w:rPr>
                <w:rFonts w:cs="Calibri"/>
                <w:sz w:val="20"/>
                <w:szCs w:val="20"/>
                <w:lang w:val="es-PR"/>
              </w:rPr>
            </w:pPr>
          </w:p>
        </w:tc>
      </w:tr>
      <w:tr w:rsidR="005F6E50" w:rsidRPr="00BD56B3" w14:paraId="5E1208C9"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478AF82D" w14:textId="77777777" w:rsidR="005F6E50" w:rsidRPr="000E0D2C" w:rsidRDefault="005F6E50" w:rsidP="00381D5E">
            <w:pPr>
              <w:pStyle w:val="ListParagraph"/>
              <w:numPr>
                <w:ilvl w:val="0"/>
                <w:numId w:val="88"/>
              </w:numPr>
              <w:tabs>
                <w:tab w:val="left" w:pos="150"/>
              </w:tabs>
              <w:ind w:left="720"/>
              <w:contextualSpacing/>
              <w:rPr>
                <w:rFonts w:cs="Calibri"/>
                <w:sz w:val="20"/>
                <w:szCs w:val="20"/>
              </w:rPr>
            </w:pPr>
            <w:r w:rsidRPr="000E0D2C">
              <w:rPr>
                <w:rFonts w:cs="Calibri"/>
                <w:bCs/>
                <w:sz w:val="20"/>
                <w:szCs w:val="20"/>
              </w:rPr>
              <w:t>Maneja adecuadamente su tiempo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95FA446"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52DE7AD"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6D1D8DF2"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21DB5C4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770B24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974A331"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4AA54E4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2B85AC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57F3021"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6B661F6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7D096B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83245D8"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BAE29C4"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38503D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30F04AE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0D777CC8"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BFAC2D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E11CF88"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C535FE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594314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329E3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DECC41A"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F2BF9BB"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15183E13" w14:textId="77777777" w:rsidR="005F6E50" w:rsidRPr="000E0D2C" w:rsidRDefault="005F6E50" w:rsidP="005F6E50">
            <w:pPr>
              <w:rPr>
                <w:rFonts w:cs="Calibri"/>
                <w:sz w:val="20"/>
                <w:szCs w:val="20"/>
                <w:lang w:val="es-PR"/>
              </w:rPr>
            </w:pPr>
          </w:p>
        </w:tc>
      </w:tr>
      <w:tr w:rsidR="005F6E50" w:rsidRPr="00BD56B3" w14:paraId="6BA31858"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74E7F576" w14:textId="77777777" w:rsidR="005F6E50" w:rsidRPr="000E0D2C" w:rsidRDefault="005F6E50" w:rsidP="00381D5E">
            <w:pPr>
              <w:pStyle w:val="ListParagraph"/>
              <w:numPr>
                <w:ilvl w:val="0"/>
                <w:numId w:val="88"/>
              </w:numPr>
              <w:tabs>
                <w:tab w:val="left" w:pos="150"/>
              </w:tabs>
              <w:ind w:left="720"/>
              <w:contextualSpacing/>
              <w:rPr>
                <w:rFonts w:cs="Calibri"/>
                <w:sz w:val="20"/>
                <w:szCs w:val="20"/>
              </w:rPr>
            </w:pPr>
            <w:r w:rsidRPr="000E0D2C">
              <w:rPr>
                <w:rFonts w:cs="Calibri"/>
                <w:bCs/>
                <w:sz w:val="20"/>
                <w:szCs w:val="20"/>
              </w:rPr>
              <w:t xml:space="preserve">Muestra una actitud adecuada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01C0A60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6AE459D"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6B18787"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3A941A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F49589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BD8BBC1"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4A78A3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A6F500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B5DFEC6"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1003D0C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D6DADB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3AE71F6"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656EFF8"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040AB7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BFF2B8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6734D8F1"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17370A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4B5FECC"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4FCDE9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3F4BBF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EDB126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55CB03D"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4FE1D2F3"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2566965C" w14:textId="77777777" w:rsidR="005F6E50" w:rsidRPr="000E0D2C" w:rsidRDefault="005F6E50" w:rsidP="005F6E50">
            <w:pPr>
              <w:rPr>
                <w:rFonts w:cs="Calibri"/>
                <w:sz w:val="20"/>
                <w:szCs w:val="20"/>
                <w:lang w:val="es-PR"/>
              </w:rPr>
            </w:pPr>
          </w:p>
        </w:tc>
      </w:tr>
      <w:tr w:rsidR="005F6E50" w:rsidRPr="008930BA" w14:paraId="54C59F06"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6AE9C866"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 xml:space="preserve">Completa las tareas a tiempo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5B9E89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681BD1B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0E499840"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3862944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8DE8CF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CD34D54"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14A68A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E9EBAE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A74BB4F"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5B42908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3B05CA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FDFF818"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E3D80BF"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6880D290"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311ABA7A"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69709DD4"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063C11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DF402A6"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5166BF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8392F3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4D4F8D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95B423A"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0D0850B0"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130C2A76" w14:textId="77777777" w:rsidR="005F6E50" w:rsidRPr="000E0D2C" w:rsidRDefault="005F6E50" w:rsidP="005F6E50">
            <w:pPr>
              <w:rPr>
                <w:rFonts w:cs="Calibri"/>
                <w:sz w:val="20"/>
                <w:szCs w:val="20"/>
                <w:lang w:val="es-PR"/>
              </w:rPr>
            </w:pPr>
          </w:p>
        </w:tc>
      </w:tr>
      <w:tr w:rsidR="005F6E50" w:rsidRPr="008930BA" w14:paraId="001F012E"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3C727ED3"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Muestra iniciativa hacia el trabajo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0F782FBC"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10CBF2ED"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B332757"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74792C1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79E49F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E87BB08"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781EEDE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598D7F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3A2B324"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73BF48B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C54754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F233F6B"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644A891"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33037B1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27963F4E"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4A076947"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95EAFB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088FBE4"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2343AF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8C5CC4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7397C8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36B509E"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47005D65"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40BB4AB" w14:textId="77777777" w:rsidR="005F6E50" w:rsidRPr="000E0D2C" w:rsidRDefault="005F6E50" w:rsidP="005F6E50">
            <w:pPr>
              <w:rPr>
                <w:rFonts w:cs="Calibri"/>
                <w:sz w:val="20"/>
                <w:szCs w:val="20"/>
                <w:lang w:val="es-PR"/>
              </w:rPr>
            </w:pPr>
          </w:p>
        </w:tc>
      </w:tr>
      <w:tr w:rsidR="005F6E50" w:rsidRPr="008930BA" w14:paraId="208ED3C4"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407CFB55"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 xml:space="preserve">Muestra tolerancia al realizar las tareas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15C2B982"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6A5378F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1F551D56"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F53322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5B7C7B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6750D73"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5391AC1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68330B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1EFBD55"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253F473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79BBA9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C51C968"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8A88E78"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256E7CD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1AB734FF"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0178D0AA"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2E9BBD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BD6DAEE"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C999C8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C18161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313730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C2FA543"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0AE3C227"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5E9BF83B" w14:textId="77777777" w:rsidR="005F6E50" w:rsidRPr="000E0D2C" w:rsidRDefault="005F6E50" w:rsidP="005F6E50">
            <w:pPr>
              <w:rPr>
                <w:rFonts w:cs="Calibri"/>
                <w:sz w:val="20"/>
                <w:szCs w:val="20"/>
                <w:lang w:val="es-PR"/>
              </w:rPr>
            </w:pPr>
          </w:p>
        </w:tc>
      </w:tr>
      <w:tr w:rsidR="005F6E50" w:rsidRPr="008930BA" w14:paraId="7D0C47E1"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225EC1FF"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Trabaja bajo presión o estrés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8452B88"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00A3B65C"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23979282"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8DC49B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604B13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D0F1787"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4706935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25015A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55B6A5B"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F0BF1D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84A65B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92D847C"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24062D0"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1B1B9045"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B7A5E38"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707D31D4"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0DED87A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C79F266"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D55200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5B97E0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824F78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D391B8F"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2E32027"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0E5564E4" w14:textId="77777777" w:rsidR="005F6E50" w:rsidRPr="000E0D2C" w:rsidRDefault="005F6E50" w:rsidP="005F6E50">
            <w:pPr>
              <w:rPr>
                <w:rFonts w:cs="Calibri"/>
                <w:sz w:val="20"/>
                <w:szCs w:val="20"/>
                <w:lang w:val="es-PR"/>
              </w:rPr>
            </w:pPr>
          </w:p>
        </w:tc>
      </w:tr>
      <w:tr w:rsidR="005F6E50" w:rsidRPr="00BD56B3" w14:paraId="01A86093"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5B2E86C3" w14:textId="77777777" w:rsidR="005F6E50" w:rsidRPr="000E0D2C" w:rsidRDefault="005F6E50" w:rsidP="00381D5E">
            <w:pPr>
              <w:pStyle w:val="ListParagraph"/>
              <w:numPr>
                <w:ilvl w:val="0"/>
                <w:numId w:val="88"/>
              </w:numPr>
              <w:tabs>
                <w:tab w:val="left" w:pos="150"/>
              </w:tabs>
              <w:ind w:left="720"/>
              <w:contextualSpacing/>
              <w:rPr>
                <w:rFonts w:cs="Calibri"/>
                <w:sz w:val="20"/>
                <w:szCs w:val="20"/>
              </w:rPr>
            </w:pPr>
            <w:r w:rsidRPr="000E0D2C">
              <w:rPr>
                <w:rFonts w:cs="Calibri"/>
                <w:bCs/>
                <w:sz w:val="20"/>
                <w:szCs w:val="20"/>
              </w:rPr>
              <w:t>Acepta elogios</w:t>
            </w:r>
          </w:p>
          <w:p w14:paraId="22F4C2C7" w14:textId="77777777" w:rsidR="005F6E50" w:rsidRPr="000E0D2C" w:rsidRDefault="005F6E50" w:rsidP="000E0D2C">
            <w:pPr>
              <w:pStyle w:val="ListParagraph"/>
              <w:tabs>
                <w:tab w:val="left" w:pos="150"/>
              </w:tabs>
              <w:rPr>
                <w:rFonts w:cs="Calibri"/>
                <w:sz w:val="20"/>
                <w:szCs w:val="20"/>
              </w:rPr>
            </w:pP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2E12144"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31C5E06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0F3FB4A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A032D1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6E56F7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AF23D90"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2A30978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531E43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60C16F4"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18D9386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0549B6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8D9D6A5"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80C3BD4"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185FFD39"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358238F1"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5FCF4918"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E340BD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DB7F793"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5A1978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33EB05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6FFF07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3B7FC0A"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444CCF11"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51B0AB4C" w14:textId="77777777" w:rsidR="005F6E50" w:rsidRPr="000E0D2C" w:rsidRDefault="005F6E50" w:rsidP="005F6E50">
            <w:pPr>
              <w:rPr>
                <w:rFonts w:cs="Calibri"/>
                <w:sz w:val="20"/>
                <w:szCs w:val="20"/>
                <w:lang w:val="es-PR"/>
              </w:rPr>
            </w:pPr>
          </w:p>
        </w:tc>
      </w:tr>
      <w:tr w:rsidR="005F6E50" w:rsidRPr="00BD56B3" w14:paraId="158231C5"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338D9256" w14:textId="77777777" w:rsidR="005F6E50" w:rsidRPr="000E0D2C" w:rsidRDefault="005F6E50" w:rsidP="00381D5E">
            <w:pPr>
              <w:pStyle w:val="ListParagraph"/>
              <w:numPr>
                <w:ilvl w:val="0"/>
                <w:numId w:val="88"/>
              </w:numPr>
              <w:tabs>
                <w:tab w:val="left" w:pos="150"/>
              </w:tabs>
              <w:ind w:left="720"/>
              <w:contextualSpacing/>
              <w:rPr>
                <w:rFonts w:cs="Calibri"/>
                <w:sz w:val="20"/>
                <w:szCs w:val="20"/>
              </w:rPr>
            </w:pPr>
            <w:r w:rsidRPr="000E0D2C">
              <w:rPr>
                <w:rFonts w:cs="Calibri"/>
                <w:bCs/>
                <w:sz w:val="20"/>
                <w:szCs w:val="20"/>
              </w:rPr>
              <w:t>Acepta retroalimentación</w:t>
            </w:r>
          </w:p>
          <w:p w14:paraId="5933CA27" w14:textId="77777777" w:rsidR="005F6E50" w:rsidRPr="000E0D2C" w:rsidRDefault="005F6E50" w:rsidP="000E0D2C">
            <w:pPr>
              <w:pStyle w:val="ListParagraph"/>
              <w:tabs>
                <w:tab w:val="left" w:pos="150"/>
              </w:tabs>
              <w:rPr>
                <w:rFonts w:cs="Calibri"/>
                <w:sz w:val="20"/>
                <w:szCs w:val="20"/>
              </w:rPr>
            </w:pP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2DF2880"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36218F1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07A4D7A"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2EFB140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3CB1D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07FD974"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3C6084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F38CDD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13E35A2"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6A9C50F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9DB91D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775B03A"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8F68ED8"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75D2ABEA"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2E1A19BC"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3A5A002A"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9C50DF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7B4C9B8"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DAB524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080AE6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3B0B21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CACE735"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02EC7B4"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6DB00A25" w14:textId="77777777" w:rsidR="005F6E50" w:rsidRPr="000E0D2C" w:rsidRDefault="005F6E50" w:rsidP="005F6E50">
            <w:pPr>
              <w:rPr>
                <w:rFonts w:cs="Calibri"/>
                <w:sz w:val="20"/>
                <w:szCs w:val="20"/>
                <w:lang w:val="es-PR"/>
              </w:rPr>
            </w:pPr>
          </w:p>
        </w:tc>
      </w:tr>
      <w:tr w:rsidR="005F6E50" w:rsidRPr="00BD56B3" w14:paraId="2F7BF8C1"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3EBBFDA7" w14:textId="77777777" w:rsidR="005F6E50" w:rsidRPr="000E0D2C" w:rsidRDefault="005F6E50" w:rsidP="00381D5E">
            <w:pPr>
              <w:pStyle w:val="ListParagraph"/>
              <w:numPr>
                <w:ilvl w:val="0"/>
                <w:numId w:val="88"/>
              </w:numPr>
              <w:tabs>
                <w:tab w:val="left" w:pos="150"/>
              </w:tabs>
              <w:ind w:left="720"/>
              <w:contextualSpacing/>
              <w:rPr>
                <w:rFonts w:cs="Calibri"/>
                <w:sz w:val="20"/>
                <w:szCs w:val="20"/>
              </w:rPr>
            </w:pPr>
            <w:r w:rsidRPr="000E0D2C">
              <w:rPr>
                <w:rFonts w:cs="Calibri"/>
                <w:bCs/>
                <w:sz w:val="20"/>
                <w:szCs w:val="20"/>
              </w:rPr>
              <w:t>Acepta supervisión</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4CFEB427"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625216C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023FDB1C"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66C5715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F9A5BA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FBB9507"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7A50E23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C034C6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5978932"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51774BA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89F509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2E48149"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34096B9"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6FE322CD"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7BB0C61"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5DD6D375" w14:textId="77777777" w:rsidR="005F6E50" w:rsidRPr="000E0D2C" w:rsidRDefault="005F6E50" w:rsidP="005F6E50">
            <w:pPr>
              <w:rPr>
                <w:rFonts w:cs="Calibri"/>
                <w:sz w:val="20"/>
                <w:szCs w:val="20"/>
                <w:lang w:val="es-PR"/>
              </w:rPr>
            </w:pPr>
            <w:r w:rsidRPr="000E0D2C">
              <w:rPr>
                <w:rFonts w:cs="Calibri"/>
                <w:bCs/>
                <w:sz w:val="20"/>
                <w:szCs w:val="20"/>
                <w:lang w:val="es-PR"/>
              </w:rPr>
              <w:t>X-VOC</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57B10D7" w14:textId="77777777" w:rsidR="005F6E50" w:rsidRPr="000E0D2C" w:rsidRDefault="005F6E50" w:rsidP="005F6E50">
            <w:pPr>
              <w:rPr>
                <w:rFonts w:cs="Calibri"/>
                <w:sz w:val="20"/>
                <w:szCs w:val="20"/>
                <w:lang w:val="es-PR"/>
              </w:rPr>
            </w:pPr>
            <w:r w:rsidRPr="000E0D2C">
              <w:rPr>
                <w:rFonts w:cs="Calibri"/>
                <w:bCs/>
                <w:sz w:val="20"/>
                <w:szCs w:val="20"/>
                <w:lang w:val="es-PR"/>
              </w:rPr>
              <w:t>X-VOC</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D41B9B6"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D7E380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E387E9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85D787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4E25E32"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4B446128"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19500FD4" w14:textId="77777777" w:rsidR="005F6E50" w:rsidRPr="000E0D2C" w:rsidRDefault="005F6E50" w:rsidP="005F6E50">
            <w:pPr>
              <w:rPr>
                <w:rFonts w:cs="Calibri"/>
                <w:sz w:val="20"/>
                <w:szCs w:val="20"/>
                <w:lang w:val="es-PR"/>
              </w:rPr>
            </w:pPr>
          </w:p>
        </w:tc>
      </w:tr>
      <w:tr w:rsidR="005F6E50" w:rsidRPr="008930BA" w14:paraId="74D1FD78"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4202DB8E"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Comunica/hace entender sus necesidades (ideas) al patrono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02ADAF74" w14:textId="77777777" w:rsidR="005F6E50" w:rsidRPr="000E0D2C" w:rsidRDefault="005F6E50" w:rsidP="005F6E50">
            <w:pPr>
              <w:rPr>
                <w:rFonts w:cs="Calibr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C30B8F3" w14:textId="77777777" w:rsidR="005F6E50" w:rsidRPr="000E0D2C" w:rsidRDefault="005F6E50" w:rsidP="005F6E50">
            <w:pPr>
              <w:rPr>
                <w:rFonts w:cs="Calibr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4342AE1" w14:textId="77777777" w:rsidR="005F6E50" w:rsidRPr="000E0D2C" w:rsidRDefault="005F6E50" w:rsidP="005F6E50">
            <w:pPr>
              <w:rPr>
                <w:rFonts w:cs="Calibr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705DDA1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B84BB2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E0DECA5"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473C1F0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87E318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C3E9215"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1777168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EA73BC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0AC8D12"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6ACAE39"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9A4B3DF"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1E955E6F"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63549BCB" w14:textId="77777777" w:rsidR="005F6E50" w:rsidRPr="000E0D2C" w:rsidRDefault="005F6E50" w:rsidP="005F6E50">
            <w:pPr>
              <w:rPr>
                <w:rFonts w:cs="Calibri"/>
                <w:sz w:val="20"/>
                <w:szCs w:val="20"/>
                <w:lang w:val="es-PR"/>
              </w:rPr>
            </w:pPr>
            <w:r w:rsidRPr="000E0D2C">
              <w:rPr>
                <w:rFonts w:cs="Calibri"/>
                <w:bCs/>
                <w:sz w:val="20"/>
                <w:szCs w:val="20"/>
                <w:lang w:val="es-PR"/>
              </w:rPr>
              <w:t>X-VOC</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FE9A1EC" w14:textId="77777777" w:rsidR="005F6E50" w:rsidRPr="000E0D2C" w:rsidRDefault="005F6E50" w:rsidP="005F6E50">
            <w:pPr>
              <w:rPr>
                <w:rFonts w:cs="Calibri"/>
                <w:sz w:val="20"/>
                <w:szCs w:val="20"/>
                <w:lang w:val="es-PR"/>
              </w:rPr>
            </w:pPr>
            <w:r w:rsidRPr="000E0D2C">
              <w:rPr>
                <w:rFonts w:cs="Calibri"/>
                <w:bCs/>
                <w:sz w:val="20"/>
                <w:szCs w:val="20"/>
                <w:lang w:val="es-PR"/>
              </w:rPr>
              <w:t>X-VOC</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0F5B926"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DCC952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C84169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264C26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E81DD4C"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713B98C"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2AC22353" w14:textId="77777777" w:rsidR="005F6E50" w:rsidRPr="000E0D2C" w:rsidRDefault="005F6E50" w:rsidP="005F6E50">
            <w:pPr>
              <w:rPr>
                <w:rFonts w:cs="Calibri"/>
                <w:sz w:val="20"/>
                <w:szCs w:val="20"/>
                <w:lang w:val="es-PR"/>
              </w:rPr>
            </w:pPr>
          </w:p>
        </w:tc>
      </w:tr>
      <w:tr w:rsidR="005F6E50" w:rsidRPr="00BD56B3" w14:paraId="6B574A73"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36F5C806" w14:textId="77777777" w:rsidR="005F6E50" w:rsidRPr="000E0D2C" w:rsidRDefault="005F6E50" w:rsidP="00381D5E">
            <w:pPr>
              <w:pStyle w:val="ListParagraph"/>
              <w:numPr>
                <w:ilvl w:val="0"/>
                <w:numId w:val="88"/>
              </w:numPr>
              <w:tabs>
                <w:tab w:val="left" w:pos="150"/>
              </w:tabs>
              <w:ind w:left="720"/>
              <w:contextualSpacing/>
              <w:rPr>
                <w:rFonts w:cs="Calibri"/>
                <w:sz w:val="20"/>
                <w:szCs w:val="20"/>
              </w:rPr>
            </w:pPr>
            <w:r w:rsidRPr="000E0D2C">
              <w:rPr>
                <w:rFonts w:cs="Calibri"/>
                <w:bCs/>
                <w:sz w:val="20"/>
                <w:szCs w:val="20"/>
              </w:rPr>
              <w:t>Habilidad para aceptar amonestaciones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0E076985"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4D67D6E7"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23AC2F9D"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FAB6FC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EEB112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AFE27C3"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334843D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65EC35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C793B66"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41E87A8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EB0F83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62F1CCA"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8703DCF"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15001288"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3ED3A733"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58C2276B"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B6F102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ECCAC85"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D03552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3E706D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0FE7D8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E22CE47"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8506E02"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60991213" w14:textId="77777777" w:rsidR="005F6E50" w:rsidRPr="000E0D2C" w:rsidRDefault="005F6E50" w:rsidP="005F6E50">
            <w:pPr>
              <w:rPr>
                <w:rFonts w:cs="Calibri"/>
                <w:sz w:val="20"/>
                <w:szCs w:val="20"/>
                <w:lang w:val="es-PR"/>
              </w:rPr>
            </w:pPr>
          </w:p>
        </w:tc>
      </w:tr>
      <w:tr w:rsidR="005F6E50" w:rsidRPr="008930BA" w14:paraId="4D85283D" w14:textId="77777777" w:rsidTr="00335E69">
        <w:trPr>
          <w:trHeight w:val="566"/>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0ED01F08" w14:textId="77777777" w:rsidR="005F6E50" w:rsidRPr="000E0D2C" w:rsidRDefault="005F6E50" w:rsidP="00381D5E">
            <w:pPr>
              <w:pStyle w:val="ListParagraph"/>
              <w:numPr>
                <w:ilvl w:val="0"/>
                <w:numId w:val="88"/>
              </w:numPr>
              <w:ind w:left="720"/>
              <w:contextualSpacing/>
              <w:rPr>
                <w:rFonts w:cs="Calibri"/>
                <w:sz w:val="20"/>
                <w:szCs w:val="20"/>
                <w:lang w:val="es-PR"/>
              </w:rPr>
            </w:pPr>
            <w:r w:rsidRPr="000E0D2C">
              <w:rPr>
                <w:rFonts w:cs="Calibri"/>
                <w:bCs/>
                <w:sz w:val="20"/>
                <w:szCs w:val="20"/>
                <w:lang w:val="es-PR"/>
              </w:rPr>
              <w:t xml:space="preserve"> Habilidad para aprender de los errores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6143361E"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6A801049"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DFDB63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944DCFD"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1DE8A7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171AAD3"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10B34D1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9A0BC6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6678CFC"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3D987EC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E44935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7D4BABB"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70C8122" w14:textId="77777777" w:rsidR="005F6E50" w:rsidRPr="000E0D2C" w:rsidRDefault="005F6E50" w:rsidP="005F6E50">
            <w:pPr>
              <w:rPr>
                <w:rFonts w:cs="Calibri"/>
                <w:sz w:val="20"/>
                <w:szCs w:val="20"/>
                <w:lang w:val="es-PR"/>
              </w:rPr>
            </w:pPr>
            <w:r w:rsidRPr="000E0D2C">
              <w:rPr>
                <w:rFonts w:cs="Calibri"/>
                <w:bCs/>
                <w:sz w:val="20"/>
                <w:szCs w:val="20"/>
                <w:lang w:val="es-PR"/>
              </w:rPr>
              <w:t>X-VOC</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5C2D017" w14:textId="77777777" w:rsidR="005F6E50" w:rsidRPr="000E0D2C" w:rsidRDefault="005F6E50" w:rsidP="005F6E50">
            <w:pPr>
              <w:rPr>
                <w:rFonts w:cs="Calibri"/>
                <w:sz w:val="20"/>
                <w:szCs w:val="20"/>
                <w:lang w:val="es-PR"/>
              </w:rPr>
            </w:pPr>
            <w:r w:rsidRPr="000E0D2C">
              <w:rPr>
                <w:rFonts w:cs="Calibri"/>
                <w:bCs/>
                <w:sz w:val="20"/>
                <w:szCs w:val="20"/>
                <w:lang w:val="es-PR"/>
              </w:rPr>
              <w:t>X-VOC</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DB5DAEB" w14:textId="77777777" w:rsidR="005F6E50" w:rsidRPr="000E0D2C" w:rsidRDefault="005F6E50" w:rsidP="005F6E50">
            <w:pPr>
              <w:rPr>
                <w:rFonts w:cs="Calibri"/>
                <w:sz w:val="20"/>
                <w:szCs w:val="20"/>
                <w:lang w:val="es-PR"/>
              </w:rPr>
            </w:pPr>
            <w:r w:rsidRPr="000E0D2C">
              <w:rPr>
                <w:rFonts w:cs="Calibri"/>
                <w:bCs/>
                <w:sz w:val="20"/>
                <w:szCs w:val="20"/>
                <w:lang w:val="es-PR"/>
              </w:rPr>
              <w:t>X-ADL</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249C5E09"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DD051F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BE64521"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BF6E43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99F15E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717668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7C42FD1"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4C6B2D4E"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46B5F502" w14:textId="77777777" w:rsidR="005F6E50" w:rsidRPr="000E0D2C" w:rsidRDefault="005F6E50" w:rsidP="005F6E50">
            <w:pPr>
              <w:rPr>
                <w:rFonts w:cs="Calibri"/>
                <w:sz w:val="20"/>
                <w:szCs w:val="20"/>
                <w:lang w:val="es-PR"/>
              </w:rPr>
            </w:pPr>
          </w:p>
        </w:tc>
      </w:tr>
      <w:tr w:rsidR="005F6E50" w:rsidRPr="00AE781A" w14:paraId="5152B139"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08659630" w14:textId="77777777" w:rsidR="005F6E50" w:rsidRPr="000E0D2C" w:rsidRDefault="005F6E50" w:rsidP="00381D5E">
            <w:pPr>
              <w:pStyle w:val="ListParagraph"/>
              <w:numPr>
                <w:ilvl w:val="0"/>
                <w:numId w:val="88"/>
              </w:numPr>
              <w:ind w:left="720"/>
              <w:contextualSpacing/>
              <w:rPr>
                <w:rFonts w:cs="Calibri"/>
                <w:sz w:val="20"/>
                <w:szCs w:val="20"/>
              </w:rPr>
            </w:pPr>
            <w:r w:rsidRPr="000E0D2C">
              <w:rPr>
                <w:rFonts w:cs="Calibri"/>
                <w:bCs/>
                <w:sz w:val="20"/>
                <w:szCs w:val="20"/>
              </w:rPr>
              <w:t>Habilidad para modificar conducta</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C3F63BD"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66E21B4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0B3C8567"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2BD66C67"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C0976C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21F3F9B"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33D812C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355EEC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2B5495E"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4FCC5A2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DABCDE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3061BA8"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C600407" w14:textId="77777777" w:rsidR="005F6E50" w:rsidRPr="000E0D2C" w:rsidRDefault="005F6E50" w:rsidP="005F6E50">
            <w:pPr>
              <w:rPr>
                <w:rFonts w:cs="Calibri"/>
                <w:sz w:val="20"/>
                <w:szCs w:val="20"/>
                <w:lang w:val="es-PR"/>
              </w:rPr>
            </w:pPr>
            <w:r w:rsidRPr="000E0D2C">
              <w:rPr>
                <w:rFonts w:cs="Calibri"/>
                <w:bCs/>
                <w:sz w:val="20"/>
                <w:szCs w:val="20"/>
                <w:lang w:val="es-PR"/>
              </w:rPr>
              <w:t>X-VOC</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1A874E19" w14:textId="77777777" w:rsidR="005F6E50" w:rsidRPr="000E0D2C" w:rsidRDefault="005F6E50" w:rsidP="005F6E50">
            <w:pPr>
              <w:rPr>
                <w:rFonts w:cs="Calibri"/>
                <w:sz w:val="20"/>
                <w:szCs w:val="20"/>
                <w:lang w:val="es-PR"/>
              </w:rPr>
            </w:pPr>
            <w:r w:rsidRPr="000E0D2C">
              <w:rPr>
                <w:rFonts w:cs="Calibri"/>
                <w:bCs/>
                <w:sz w:val="20"/>
                <w:szCs w:val="20"/>
                <w:lang w:val="es-PR"/>
              </w:rPr>
              <w:t>X-VOC</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3CBC87B" w14:textId="77777777" w:rsidR="005F6E50" w:rsidRPr="000E0D2C" w:rsidRDefault="005F6E50" w:rsidP="005F6E50">
            <w:pPr>
              <w:rPr>
                <w:rFonts w:cs="Calibri"/>
                <w:sz w:val="20"/>
                <w:szCs w:val="20"/>
                <w:lang w:val="es-PR"/>
              </w:rPr>
            </w:pPr>
            <w:r w:rsidRPr="000E0D2C">
              <w:rPr>
                <w:rFonts w:cs="Calibri"/>
                <w:bCs/>
                <w:sz w:val="20"/>
                <w:szCs w:val="20"/>
                <w:lang w:val="es-PR"/>
              </w:rPr>
              <w:t>X-ADL</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4BD707C0"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3512E4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C688E31"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223BD1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019627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8E40E0F"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FFC1536"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04C6A890"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543D5E2C" w14:textId="77777777" w:rsidR="005F6E50" w:rsidRPr="000E0D2C" w:rsidRDefault="005F6E50" w:rsidP="005F6E50">
            <w:pPr>
              <w:rPr>
                <w:rFonts w:cs="Calibri"/>
                <w:sz w:val="20"/>
                <w:szCs w:val="20"/>
                <w:lang w:val="es-PR"/>
              </w:rPr>
            </w:pPr>
          </w:p>
        </w:tc>
      </w:tr>
      <w:tr w:rsidR="005F6E50" w:rsidRPr="008930BA" w14:paraId="7E48CF60"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6C65BF7B"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Realiza tareas con límites de tiempo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166FC17B"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85E3F75"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32B5590D"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722610A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958C03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CD2BBA6"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5B75959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8F883D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0E7B677"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544FAC6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F95B59A"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D648D23"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58780C3" w14:textId="77777777" w:rsidR="005F6E50" w:rsidRPr="000E0D2C" w:rsidRDefault="005F6E50" w:rsidP="005F6E50">
            <w:pPr>
              <w:rPr>
                <w:rFonts w:cs="Calibri"/>
                <w:sz w:val="20"/>
                <w:szCs w:val="20"/>
                <w:lang w:val="es-PR"/>
              </w:rPr>
            </w:pPr>
            <w:r w:rsidRPr="000E0D2C">
              <w:rPr>
                <w:rFonts w:cs="Calibri"/>
                <w:bCs/>
                <w:sz w:val="20"/>
                <w:szCs w:val="20"/>
                <w:lang w:val="es-PR"/>
              </w:rPr>
              <w:t>X-VOC</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A6374DC" w14:textId="77777777" w:rsidR="005F6E50" w:rsidRPr="000E0D2C" w:rsidRDefault="005F6E50" w:rsidP="005F6E50">
            <w:pPr>
              <w:rPr>
                <w:rFonts w:cs="Calibri"/>
                <w:sz w:val="20"/>
                <w:szCs w:val="20"/>
                <w:lang w:val="es-PR"/>
              </w:rPr>
            </w:pPr>
            <w:r w:rsidRPr="000E0D2C">
              <w:rPr>
                <w:rFonts w:cs="Calibri"/>
                <w:bCs/>
                <w:sz w:val="20"/>
                <w:szCs w:val="20"/>
                <w:lang w:val="es-PR"/>
              </w:rPr>
              <w:t>X-VOC</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2486E25B" w14:textId="77777777" w:rsidR="005F6E50" w:rsidRPr="000E0D2C" w:rsidRDefault="005F6E50" w:rsidP="005F6E50">
            <w:pPr>
              <w:rPr>
                <w:rFonts w:cs="Calibri"/>
                <w:sz w:val="20"/>
                <w:szCs w:val="20"/>
                <w:lang w:val="es-PR"/>
              </w:rPr>
            </w:pPr>
            <w:r w:rsidRPr="000E0D2C">
              <w:rPr>
                <w:rFonts w:cs="Calibri"/>
                <w:bCs/>
                <w:sz w:val="20"/>
                <w:szCs w:val="20"/>
                <w:lang w:val="es-PR"/>
              </w:rPr>
              <w:t>X-ADL</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65A68D01"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417C584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A543BE4"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C8A835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8DCFDC4"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00105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A807031"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C5CC877"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2E834DB4" w14:textId="77777777" w:rsidR="005F6E50" w:rsidRPr="000E0D2C" w:rsidRDefault="005F6E50" w:rsidP="005F6E50">
            <w:pPr>
              <w:rPr>
                <w:rFonts w:cs="Calibri"/>
                <w:sz w:val="20"/>
                <w:szCs w:val="20"/>
                <w:lang w:val="es-PR"/>
              </w:rPr>
            </w:pPr>
          </w:p>
        </w:tc>
      </w:tr>
      <w:tr w:rsidR="005F6E50" w:rsidRPr="00BD56B3" w14:paraId="2C037E8F"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4A487FAC" w14:textId="77777777" w:rsidR="005F6E50" w:rsidRPr="000E0D2C" w:rsidRDefault="005F6E50" w:rsidP="00381D5E">
            <w:pPr>
              <w:pStyle w:val="ListParagraph"/>
              <w:numPr>
                <w:ilvl w:val="0"/>
                <w:numId w:val="88"/>
              </w:numPr>
              <w:tabs>
                <w:tab w:val="left" w:pos="150"/>
              </w:tabs>
              <w:ind w:left="720"/>
              <w:contextualSpacing/>
              <w:rPr>
                <w:rFonts w:cs="Calibri"/>
                <w:sz w:val="20"/>
                <w:szCs w:val="20"/>
              </w:rPr>
            </w:pPr>
            <w:r w:rsidRPr="000E0D2C">
              <w:rPr>
                <w:rFonts w:cs="Calibri"/>
                <w:bCs/>
                <w:sz w:val="20"/>
                <w:szCs w:val="20"/>
              </w:rPr>
              <w:t>Respeta la privacidad</w:t>
            </w:r>
          </w:p>
          <w:p w14:paraId="5A56D59B" w14:textId="77777777" w:rsidR="005F6E50" w:rsidRPr="000E0D2C" w:rsidRDefault="005F6E50" w:rsidP="000E0D2C">
            <w:pPr>
              <w:pStyle w:val="ListParagraph"/>
              <w:tabs>
                <w:tab w:val="left" w:pos="150"/>
              </w:tabs>
              <w:rPr>
                <w:rFonts w:cs="Calibri"/>
                <w:sz w:val="20"/>
                <w:szCs w:val="20"/>
              </w:rPr>
            </w:pP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504D7945"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47321D5D"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689D55B2"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76ED707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E018205"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AE5B130"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8CB613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D5C7E3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0634059"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5AA8890C"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E9E6EB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F0A6F1E"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E55CFC6"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3D10E520"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4C32E2C0"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5731CFB1" w14:textId="77777777" w:rsidR="005F6E50" w:rsidRPr="000E0D2C" w:rsidRDefault="005F6E50" w:rsidP="005F6E50">
            <w:pPr>
              <w:rPr>
                <w:rFonts w:cs="Calibr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CF9A16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FB0C52D"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B893F5E"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B50C1E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42BA313"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91BAF73"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626944F"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21148A1F" w14:textId="77777777" w:rsidR="005F6E50" w:rsidRPr="000E0D2C" w:rsidRDefault="005F6E50" w:rsidP="005F6E50">
            <w:pPr>
              <w:rPr>
                <w:rFonts w:cs="Calibri"/>
                <w:sz w:val="20"/>
                <w:szCs w:val="20"/>
                <w:lang w:val="es-PR"/>
              </w:rPr>
            </w:pPr>
          </w:p>
        </w:tc>
      </w:tr>
      <w:tr w:rsidR="005F6E50" w:rsidRPr="00AE781A" w14:paraId="777B76DE" w14:textId="77777777" w:rsidTr="00335E69">
        <w:trPr>
          <w:trHeight w:val="638"/>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1D1B0FBD" w14:textId="77777777" w:rsidR="005F6E50" w:rsidRPr="000E0D2C" w:rsidRDefault="005F6E50" w:rsidP="00381D5E">
            <w:pPr>
              <w:pStyle w:val="ListParagraph"/>
              <w:numPr>
                <w:ilvl w:val="0"/>
                <w:numId w:val="88"/>
              </w:numPr>
              <w:ind w:left="720"/>
              <w:contextualSpacing/>
              <w:rPr>
                <w:rFonts w:cs="Calibri"/>
                <w:sz w:val="20"/>
                <w:szCs w:val="20"/>
              </w:rPr>
            </w:pPr>
            <w:r w:rsidRPr="000E0D2C">
              <w:rPr>
                <w:rFonts w:cs="Calibri"/>
                <w:bCs/>
                <w:sz w:val="20"/>
                <w:szCs w:val="20"/>
              </w:rPr>
              <w:t>Demuestra comportamiento adecuado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2378CB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181D43A3"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35B875D1" w14:textId="77777777" w:rsidR="005F6E50" w:rsidRPr="000E0D2C" w:rsidRDefault="005F6E50" w:rsidP="005F6E50">
            <w:pPr>
              <w:rPr>
                <w:rFonts w:cs="Calibri"/>
                <w:sz w:val="20"/>
                <w:szCs w:val="20"/>
                <w:lang w:val="es-PR"/>
              </w:rPr>
            </w:pPr>
            <w:r w:rsidRPr="000E0D2C">
              <w:rPr>
                <w:rFonts w:cs="Calibri"/>
                <w:bCs/>
                <w:sz w:val="20"/>
                <w:szCs w:val="20"/>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08CB636" w14:textId="77777777" w:rsidR="005F6E50" w:rsidRPr="000E0D2C" w:rsidRDefault="005F6E50" w:rsidP="005F6E50">
            <w:pPr>
              <w:rPr>
                <w:rFonts w:cs="Calibri"/>
                <w:sz w:val="20"/>
                <w:szCs w:val="20"/>
                <w:lang w:val="es-PR"/>
              </w:rPr>
            </w:pPr>
          </w:p>
          <w:p w14:paraId="3136DC95" w14:textId="77777777" w:rsidR="005F6E50" w:rsidRPr="000E0D2C" w:rsidRDefault="005F6E50" w:rsidP="005F6E50">
            <w:pPr>
              <w:rPr>
                <w:rFonts w:cs="Calibri"/>
                <w:sz w:val="20"/>
                <w:szCs w:val="20"/>
                <w:lang w:val="es-PR"/>
              </w:rPr>
            </w:pPr>
          </w:p>
          <w:p w14:paraId="20B904FE" w14:textId="77777777" w:rsidR="005F6E50" w:rsidRPr="000E0D2C" w:rsidRDefault="005F6E50" w:rsidP="005F6E50">
            <w:pPr>
              <w:rPr>
                <w:rFonts w:cs="Calibri"/>
                <w:sz w:val="20"/>
                <w:szCs w:val="20"/>
                <w:lang w:val="es-PR"/>
              </w:rPr>
            </w:pPr>
          </w:p>
          <w:p w14:paraId="7501407A" w14:textId="77777777" w:rsidR="005F6E50" w:rsidRPr="000E0D2C" w:rsidRDefault="005F6E50" w:rsidP="005F6E50">
            <w:pPr>
              <w:rPr>
                <w:rFonts w:cs="Calibri"/>
                <w:sz w:val="20"/>
                <w:szCs w:val="20"/>
                <w:lang w:val="es-PR"/>
              </w:rPr>
            </w:pPr>
          </w:p>
          <w:p w14:paraId="4C13735B"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13D4300"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64021C7" w14:textId="77777777" w:rsidR="005F6E50" w:rsidRPr="000E0D2C" w:rsidRDefault="005F6E50" w:rsidP="005F6E50">
            <w:pPr>
              <w:rPr>
                <w:rFonts w:cs="Calibr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255CB3C6"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0697CA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9E02F0C" w14:textId="77777777" w:rsidR="005F6E50" w:rsidRPr="000E0D2C" w:rsidRDefault="005F6E50" w:rsidP="005F6E50">
            <w:pPr>
              <w:rPr>
                <w:rFonts w:cs="Calibr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4879962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B8167B8"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E750816"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AC412C6" w14:textId="77777777" w:rsidR="005F6E50" w:rsidRPr="000E0D2C" w:rsidRDefault="005F6E50" w:rsidP="005F6E50">
            <w:pPr>
              <w:rPr>
                <w:rFonts w:cs="Calibr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2F112D84" w14:textId="77777777" w:rsidR="005F6E50" w:rsidRPr="000E0D2C" w:rsidRDefault="005F6E50" w:rsidP="005F6E50">
            <w:pPr>
              <w:rPr>
                <w:rFonts w:cs="Calibr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410BF6E5" w14:textId="77777777" w:rsidR="005F6E50" w:rsidRPr="000E0D2C" w:rsidRDefault="005F6E50" w:rsidP="005F6E50">
            <w:pPr>
              <w:rPr>
                <w:rFonts w:cs="Calibr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030B9626" w14:textId="77777777" w:rsidR="005F6E50" w:rsidRPr="000E0D2C" w:rsidRDefault="005F6E50" w:rsidP="005F6E50">
            <w:pPr>
              <w:rPr>
                <w:rFonts w:cs="Calibri"/>
                <w:sz w:val="20"/>
                <w:szCs w:val="20"/>
                <w:lang w:val="es-PR"/>
              </w:rPr>
            </w:pPr>
            <w:r w:rsidRPr="000E0D2C">
              <w:rPr>
                <w:rFonts w:cs="Calibri"/>
                <w:bCs/>
                <w:sz w:val="20"/>
                <w:szCs w:val="20"/>
                <w:lang w:val="es-PR"/>
              </w:rPr>
              <w:t>X-VOC</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E8BD2F2" w14:textId="77777777" w:rsidR="005F6E50" w:rsidRPr="000E0D2C" w:rsidRDefault="005F6E50" w:rsidP="005F6E50">
            <w:pPr>
              <w:rPr>
                <w:rFonts w:cs="Calibri"/>
                <w:sz w:val="20"/>
                <w:szCs w:val="20"/>
                <w:lang w:val="es-PR"/>
              </w:rPr>
            </w:pPr>
            <w:r w:rsidRPr="000E0D2C">
              <w:rPr>
                <w:rFonts w:cs="Calibri"/>
                <w:bCs/>
                <w:sz w:val="20"/>
                <w:szCs w:val="20"/>
                <w:lang w:val="es-PR"/>
              </w:rPr>
              <w:t>X-VOC</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5286F07" w14:textId="77777777" w:rsidR="005F6E50" w:rsidRPr="000E0D2C" w:rsidRDefault="005F6E50" w:rsidP="005F6E50">
            <w:pPr>
              <w:rPr>
                <w:rFonts w:cs="Calibr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B381351"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149F7F9"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DBAD482" w14:textId="77777777" w:rsidR="005F6E50" w:rsidRPr="000E0D2C" w:rsidRDefault="005F6E50" w:rsidP="005F6E50">
            <w:pPr>
              <w:rPr>
                <w:rFonts w:cs="Calibr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3778341" w14:textId="77777777" w:rsidR="005F6E50" w:rsidRPr="000E0D2C" w:rsidRDefault="005F6E50" w:rsidP="005F6E50">
            <w:pPr>
              <w:rPr>
                <w:rFonts w:cs="Calibr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AF30A31" w14:textId="77777777" w:rsidR="005F6E50" w:rsidRPr="000E0D2C" w:rsidRDefault="005F6E50" w:rsidP="005F6E50">
            <w:pPr>
              <w:rPr>
                <w:rFonts w:cs="Calibr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8DAA867" w14:textId="77777777" w:rsidR="005F6E50" w:rsidRPr="000E0D2C" w:rsidRDefault="005F6E50" w:rsidP="005F6E50">
            <w:pPr>
              <w:rPr>
                <w:rFonts w:cs="Calibri"/>
                <w:sz w:val="20"/>
                <w:szCs w:val="20"/>
                <w:lang w:val="es-PR"/>
              </w:rPr>
            </w:pPr>
          </w:p>
        </w:tc>
      </w:tr>
      <w:tr w:rsidR="005F6E50" w:rsidRPr="00BD56B3" w14:paraId="3FC7795C" w14:textId="77777777" w:rsidTr="00335E69">
        <w:trPr>
          <w:trHeight w:val="305"/>
        </w:trPr>
        <w:tc>
          <w:tcPr>
            <w:tcW w:w="3208" w:type="dxa"/>
            <w:tcBorders>
              <w:top w:val="single" w:sz="4" w:space="0" w:color="auto"/>
              <w:left w:val="single" w:sz="4" w:space="0" w:color="auto"/>
              <w:bottom w:val="single" w:sz="4" w:space="0" w:color="auto"/>
              <w:right w:val="single" w:sz="4" w:space="0" w:color="auto"/>
            </w:tcBorders>
            <w:shd w:val="clear" w:color="auto" w:fill="C5E0B3"/>
          </w:tcPr>
          <w:p w14:paraId="568C21CD" w14:textId="77777777" w:rsidR="005F6E50" w:rsidRPr="000E0D2C" w:rsidRDefault="005F6E50" w:rsidP="000E0D2C">
            <w:pPr>
              <w:tabs>
                <w:tab w:val="left" w:pos="520"/>
              </w:tabs>
              <w:rPr>
                <w:rFonts w:cs="Calibri"/>
                <w:sz w:val="20"/>
                <w:szCs w:val="20"/>
                <w:lang w:val="es-PR"/>
              </w:rPr>
            </w:pPr>
            <w:r w:rsidRPr="000E0D2C">
              <w:rPr>
                <w:rFonts w:cs="Calibri"/>
                <w:bCs/>
                <w:sz w:val="20"/>
                <w:szCs w:val="20"/>
                <w:lang w:val="es-PR"/>
              </w:rPr>
              <w:t>Habilidades físicas</w:t>
            </w:r>
          </w:p>
        </w:tc>
        <w:tc>
          <w:tcPr>
            <w:tcW w:w="641" w:type="dxa"/>
            <w:tcBorders>
              <w:top w:val="single" w:sz="4" w:space="0" w:color="auto"/>
              <w:left w:val="single" w:sz="4" w:space="0" w:color="auto"/>
              <w:bottom w:val="single" w:sz="4" w:space="0" w:color="auto"/>
              <w:right w:val="single" w:sz="4" w:space="0" w:color="auto"/>
            </w:tcBorders>
            <w:shd w:val="clear" w:color="auto" w:fill="C5E0B3"/>
          </w:tcPr>
          <w:p w14:paraId="58F998C0" w14:textId="77777777" w:rsidR="005F6E50" w:rsidRPr="000E0D2C" w:rsidRDefault="005F6E50" w:rsidP="000E0D2C">
            <w:pPr>
              <w:tabs>
                <w:tab w:val="left" w:pos="520"/>
              </w:tabs>
              <w:rPr>
                <w:rFonts w:cs="Calibri"/>
                <w:i/>
                <w:sz w:val="20"/>
                <w:szCs w:val="20"/>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C5E0B3"/>
          </w:tcPr>
          <w:p w14:paraId="7A65F170" w14:textId="77777777" w:rsidR="005F6E50" w:rsidRPr="000E0D2C" w:rsidRDefault="005F6E50" w:rsidP="000E0D2C">
            <w:pPr>
              <w:tabs>
                <w:tab w:val="left" w:pos="520"/>
              </w:tabs>
              <w:rPr>
                <w:rFonts w:cs="Calibri"/>
                <w:i/>
                <w:sz w:val="20"/>
                <w:szCs w:val="20"/>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C5E0B3"/>
          </w:tcPr>
          <w:p w14:paraId="33EC40E9" w14:textId="77777777" w:rsidR="005F6E50" w:rsidRPr="000E0D2C" w:rsidRDefault="005F6E50" w:rsidP="000E0D2C">
            <w:pPr>
              <w:tabs>
                <w:tab w:val="left" w:pos="520"/>
              </w:tabs>
              <w:rPr>
                <w:rFonts w:cs="Calibri"/>
                <w:i/>
                <w:sz w:val="20"/>
                <w:szCs w:val="20"/>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C5E0B3"/>
          </w:tcPr>
          <w:p w14:paraId="098301CA"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01E85F61"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4A9FBA2B" w14:textId="77777777" w:rsidR="005F6E50" w:rsidRPr="000E0D2C" w:rsidRDefault="005F6E50" w:rsidP="000E0D2C">
            <w:pPr>
              <w:tabs>
                <w:tab w:val="left" w:pos="520"/>
              </w:tabs>
              <w:rPr>
                <w:rFonts w:cs="Calibri"/>
                <w:i/>
                <w:sz w:val="20"/>
                <w:szCs w:val="20"/>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C5E0B3"/>
          </w:tcPr>
          <w:p w14:paraId="6CB5EAB9"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19FAA9A7"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404B3B9E" w14:textId="77777777" w:rsidR="005F6E50" w:rsidRPr="000E0D2C" w:rsidRDefault="005F6E50" w:rsidP="000E0D2C">
            <w:pPr>
              <w:tabs>
                <w:tab w:val="left" w:pos="520"/>
              </w:tabs>
              <w:rPr>
                <w:rFonts w:cs="Calibri"/>
                <w:i/>
                <w:sz w:val="20"/>
                <w:szCs w:val="20"/>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C5E0B3"/>
          </w:tcPr>
          <w:p w14:paraId="213AEEF9"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6CEE8060"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14BFCC61" w14:textId="77777777" w:rsidR="005F6E50" w:rsidRPr="000E0D2C" w:rsidRDefault="005F6E50" w:rsidP="000E0D2C">
            <w:pPr>
              <w:tabs>
                <w:tab w:val="left" w:pos="520"/>
              </w:tabs>
              <w:rPr>
                <w:rFonts w:cs="Calibri"/>
                <w: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1D104F20" w14:textId="77777777" w:rsidR="005F6E50" w:rsidRPr="000E0D2C" w:rsidRDefault="005F6E50" w:rsidP="000E0D2C">
            <w:pPr>
              <w:tabs>
                <w:tab w:val="left" w:pos="520"/>
              </w:tabs>
              <w:rPr>
                <w:rFonts w:cs="Calibri"/>
                <w:i/>
                <w:sz w:val="20"/>
                <w:szCs w:val="20"/>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C5E0B3"/>
          </w:tcPr>
          <w:p w14:paraId="15B846B5" w14:textId="77777777" w:rsidR="005F6E50" w:rsidRPr="000E0D2C" w:rsidRDefault="005F6E50" w:rsidP="000E0D2C">
            <w:pPr>
              <w:tabs>
                <w:tab w:val="left" w:pos="520"/>
              </w:tabs>
              <w:rPr>
                <w:rFonts w:cs="Calibri"/>
                <w:i/>
                <w:sz w:val="20"/>
                <w:szCs w:val="20"/>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C5E0B3"/>
          </w:tcPr>
          <w:p w14:paraId="597D5D8D" w14:textId="77777777" w:rsidR="005F6E50" w:rsidRPr="000E0D2C" w:rsidRDefault="005F6E50" w:rsidP="000E0D2C">
            <w:pPr>
              <w:tabs>
                <w:tab w:val="left" w:pos="520"/>
              </w:tabs>
              <w:rPr>
                <w:rFonts w:cs="Calibri"/>
                <w:i/>
                <w:sz w:val="20"/>
                <w:szCs w:val="20"/>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C5E0B3"/>
          </w:tcPr>
          <w:p w14:paraId="397AD539" w14:textId="77777777" w:rsidR="005F6E50" w:rsidRPr="000E0D2C" w:rsidRDefault="005F6E50" w:rsidP="000E0D2C">
            <w:pPr>
              <w:tabs>
                <w:tab w:val="left" w:pos="520"/>
              </w:tabs>
              <w:ind w:left="35"/>
              <w:rPr>
                <w:rFonts w:cs="Calibri"/>
                <w:i/>
                <w:sz w:val="20"/>
                <w:szCs w:val="20"/>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C5E0B3"/>
          </w:tcPr>
          <w:p w14:paraId="3852ADDF"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56E50666" w14:textId="77777777" w:rsidR="005F6E50" w:rsidRPr="000E0D2C" w:rsidRDefault="005F6E50" w:rsidP="000E0D2C">
            <w:pPr>
              <w:tabs>
                <w:tab w:val="left" w:pos="520"/>
              </w:tabs>
              <w:rPr>
                <w:rFonts w:cs="Calibri"/>
                <w:i/>
                <w:sz w:val="20"/>
                <w:szCs w:val="20"/>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2B334E59"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6A517742"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52591164" w14:textId="77777777" w:rsidR="005F6E50" w:rsidRPr="000E0D2C" w:rsidRDefault="005F6E50" w:rsidP="000E0D2C">
            <w:pPr>
              <w:tabs>
                <w:tab w:val="left" w:pos="520"/>
              </w:tabs>
              <w:rPr>
                <w:rFonts w:cs="Calibri"/>
                <w:i/>
                <w:sz w:val="20"/>
                <w:szCs w:val="20"/>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3DFD112E" w14:textId="77777777" w:rsidR="005F6E50" w:rsidRPr="000E0D2C" w:rsidRDefault="005F6E50" w:rsidP="000E0D2C">
            <w:pPr>
              <w:tabs>
                <w:tab w:val="left" w:pos="520"/>
              </w:tabs>
              <w:rPr>
                <w:rFonts w:cs="Calibri"/>
                <w:i/>
                <w:sz w:val="20"/>
                <w:szCs w:val="20"/>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C5E0B3"/>
          </w:tcPr>
          <w:p w14:paraId="3088E21C" w14:textId="77777777" w:rsidR="005F6E50" w:rsidRPr="000E0D2C" w:rsidRDefault="005F6E50" w:rsidP="000E0D2C">
            <w:pPr>
              <w:tabs>
                <w:tab w:val="left" w:pos="520"/>
              </w:tabs>
              <w:ind w:left="60"/>
              <w:rPr>
                <w:rFonts w:cs="Calibri"/>
                <w:i/>
                <w:sz w:val="20"/>
                <w:szCs w:val="20"/>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C5E0B3"/>
          </w:tcPr>
          <w:p w14:paraId="0E572231" w14:textId="77777777" w:rsidR="005F6E50" w:rsidRPr="000E0D2C" w:rsidRDefault="005F6E50" w:rsidP="000E0D2C">
            <w:pPr>
              <w:tabs>
                <w:tab w:val="left" w:pos="520"/>
              </w:tabs>
              <w:ind w:left="95"/>
              <w:rPr>
                <w:rFonts w:cs="Calibri"/>
                <w:i/>
                <w:sz w:val="20"/>
                <w:szCs w:val="20"/>
                <w:lang w:val="es-PR"/>
              </w:rPr>
            </w:pPr>
          </w:p>
        </w:tc>
      </w:tr>
      <w:tr w:rsidR="005F6E50" w:rsidRPr="00BD56B3" w14:paraId="2F6CADA9"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628783CE"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rPr>
              <w:t>Agarre fino / grueso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03D85752" w14:textId="77777777" w:rsidR="005F6E50" w:rsidRPr="000E0D2C" w:rsidRDefault="005F6E50" w:rsidP="005F6E50">
            <w:pPr>
              <w:rPr>
                <w:lang w:val="es-PR"/>
              </w:rPr>
            </w:pPr>
            <w:r w:rsidRPr="000E0D2C">
              <w:rPr>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1D9AA455" w14:textId="77777777" w:rsidR="005F6E50" w:rsidRPr="000E0D2C" w:rsidRDefault="005F6E50" w:rsidP="005F6E50">
            <w:pPr>
              <w:rPr>
                <w:lang w:val="es-PR"/>
              </w:rPr>
            </w:pPr>
            <w:r w:rsidRPr="000E0D2C">
              <w:rPr>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09F058E" w14:textId="77777777" w:rsidR="005F6E50" w:rsidRPr="000E0D2C" w:rsidRDefault="005F6E50" w:rsidP="005F6E50">
            <w:pPr>
              <w:rPr>
                <w:lang w:val="es-PR"/>
              </w:rPr>
            </w:pPr>
            <w:r w:rsidRPr="000E0D2C">
              <w:rPr>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7FA4E6A8"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431C59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4756CB3"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17D7CFD8"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D4D498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90A21B3"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4BB9437"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B31C0B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EBA47C7"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B607256" w14:textId="77777777" w:rsidR="005F6E50" w:rsidRPr="000E0D2C" w:rsidRDefault="005F6E50" w:rsidP="005F6E50">
            <w:pPr>
              <w:rPr>
                <w:lang w:val="es-PR"/>
              </w:rPr>
            </w:pPr>
            <w:r w:rsidRPr="000E0D2C">
              <w:rPr>
                <w:lang w:val="es-PR"/>
              </w:rPr>
              <w:t>X-VOC</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7E0F2D4C" w14:textId="77777777" w:rsidR="005F6E50" w:rsidRPr="000E0D2C" w:rsidRDefault="005F6E50" w:rsidP="005F6E50">
            <w:pPr>
              <w:rPr>
                <w:lang w:val="es-PR"/>
              </w:rPr>
            </w:pPr>
            <w:r w:rsidRPr="000E0D2C">
              <w:rPr>
                <w:lang w:val="es-PR"/>
              </w:rPr>
              <w:t>X-VOC</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2749B792" w14:textId="77777777" w:rsidR="005F6E50" w:rsidRPr="000E0D2C" w:rsidRDefault="005F6E50" w:rsidP="005F6E50">
            <w:pPr>
              <w:rPr>
                <w:lang w:val="es-PR"/>
              </w:rPr>
            </w:pPr>
            <w:r w:rsidRPr="000E0D2C">
              <w:rPr>
                <w:lang w:val="es-PR"/>
              </w:rPr>
              <w:t>X-ADL</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5214125C"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71147B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CF8E75D"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3D090E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3530D7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43930A7"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10C5202"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0B2DA50"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86E02C1" w14:textId="77777777" w:rsidR="005F6E50" w:rsidRPr="000E0D2C" w:rsidRDefault="005F6E50" w:rsidP="005F6E50">
            <w:pPr>
              <w:rPr>
                <w:lang w:val="es-PR"/>
              </w:rPr>
            </w:pPr>
          </w:p>
        </w:tc>
      </w:tr>
      <w:tr w:rsidR="005F6E50" w:rsidRPr="00BD56B3" w14:paraId="62C7BD3D"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774EF67F"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rPr>
              <w:t>Manipulación de objetos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B5358A1" w14:textId="77777777" w:rsidR="005F6E50" w:rsidRPr="000E0D2C" w:rsidRDefault="005F6E50" w:rsidP="005F6E50">
            <w:pPr>
              <w:rPr>
                <w:lang w:val="es-PR"/>
              </w:rPr>
            </w:pPr>
            <w:r w:rsidRPr="000E0D2C">
              <w:rPr>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377BE0F2" w14:textId="77777777" w:rsidR="005F6E50" w:rsidRPr="000E0D2C" w:rsidRDefault="005F6E50" w:rsidP="005F6E50">
            <w:pPr>
              <w:rPr>
                <w:lang w:val="es-PR"/>
              </w:rPr>
            </w:pPr>
            <w:r w:rsidRPr="000E0D2C">
              <w:rPr>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26717031" w14:textId="77777777" w:rsidR="005F6E50" w:rsidRPr="000E0D2C" w:rsidRDefault="005F6E50" w:rsidP="005F6E50">
            <w:pPr>
              <w:rPr>
                <w:lang w:val="es-PR"/>
              </w:rPr>
            </w:pPr>
            <w:r w:rsidRPr="000E0D2C">
              <w:rPr>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68E9DE31"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EFDE83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DC1C3AC"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2D7C5A8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6AAAE7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CF4AE07"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41C51A5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19110C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53D04C5"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0ECE40A" w14:textId="77777777" w:rsidR="005F6E50" w:rsidRPr="000E0D2C" w:rsidRDefault="005F6E50" w:rsidP="005F6E50">
            <w:pPr>
              <w:rPr>
                <w:lang w:val="es-PR"/>
              </w:rPr>
            </w:pPr>
            <w:r w:rsidRPr="000E0D2C">
              <w:rPr>
                <w:lang w:val="es-PR"/>
              </w:rPr>
              <w:t>X-VOC</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AF531D1" w14:textId="77777777" w:rsidR="005F6E50" w:rsidRPr="000E0D2C" w:rsidRDefault="005F6E50" w:rsidP="005F6E50">
            <w:pPr>
              <w:rPr>
                <w:lang w:val="es-PR"/>
              </w:rPr>
            </w:pPr>
            <w:r w:rsidRPr="000E0D2C">
              <w:rPr>
                <w:lang w:val="es-PR"/>
              </w:rPr>
              <w:t>X-VOC</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B850522" w14:textId="77777777" w:rsidR="005F6E50" w:rsidRPr="000E0D2C" w:rsidRDefault="005F6E50" w:rsidP="005F6E50">
            <w:pPr>
              <w:rPr>
                <w:lang w:val="es-PR"/>
              </w:rPr>
            </w:pPr>
            <w:r w:rsidRPr="000E0D2C">
              <w:rPr>
                <w:lang w:val="es-PR"/>
              </w:rPr>
              <w:t>X-ADL</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0922938A"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0E82D2B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BDAE8E2"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825129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1475206"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8226CE0"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BB785CB"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4A94B455"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45D6F6D2" w14:textId="77777777" w:rsidR="005F6E50" w:rsidRPr="000E0D2C" w:rsidRDefault="005F6E50" w:rsidP="005F6E50">
            <w:pPr>
              <w:rPr>
                <w:lang w:val="es-PR"/>
              </w:rPr>
            </w:pPr>
          </w:p>
        </w:tc>
      </w:tr>
      <w:tr w:rsidR="005F6E50" w:rsidRPr="00BD56B3" w14:paraId="761DCA52"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23B3BD08"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rPr>
              <w:t>Demandas físicas (fuerza)</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416796A6" w14:textId="77777777" w:rsidR="005F6E50" w:rsidRPr="000E0D2C" w:rsidRDefault="005F6E50" w:rsidP="005F6E50">
            <w:pPr>
              <w:rPr>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3E0B47BB" w14:textId="77777777" w:rsidR="005F6E50" w:rsidRPr="000E0D2C" w:rsidRDefault="005F6E50" w:rsidP="005F6E50">
            <w:pPr>
              <w:rPr>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1CB9A36" w14:textId="77777777" w:rsidR="005F6E50" w:rsidRPr="000E0D2C" w:rsidRDefault="005F6E50" w:rsidP="005F6E50">
            <w:pPr>
              <w:rPr>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AE7FC30"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0C26681"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CE304A8"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C3677C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09EBF7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5237FCF"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1DEB0AA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D04A7E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6A9E65E"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EF76663" w14:textId="77777777" w:rsidR="005F6E50" w:rsidRPr="000E0D2C" w:rsidRDefault="005F6E50" w:rsidP="005F6E50">
            <w:pPr>
              <w:rPr>
                <w:lang w:val="es-PR"/>
              </w:rPr>
            </w:pPr>
            <w:r w:rsidRPr="000E0D2C">
              <w:rPr>
                <w:lang w:val="es-PR"/>
              </w:rPr>
              <w:t>X-VOC</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41FAD52" w14:textId="77777777" w:rsidR="005F6E50" w:rsidRPr="000E0D2C" w:rsidRDefault="005F6E50" w:rsidP="005F6E50">
            <w:pPr>
              <w:rPr>
                <w:lang w:val="es-PR"/>
              </w:rPr>
            </w:pPr>
            <w:r w:rsidRPr="000E0D2C">
              <w:rPr>
                <w:lang w:val="es-PR"/>
              </w:rPr>
              <w:t>X-VOC</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E48F5F6" w14:textId="77777777" w:rsidR="005F6E50" w:rsidRPr="000E0D2C" w:rsidRDefault="005F6E50" w:rsidP="005F6E50">
            <w:pPr>
              <w:rPr>
                <w:lang w:val="es-PR"/>
              </w:rPr>
            </w:pPr>
            <w:r w:rsidRPr="000E0D2C">
              <w:rPr>
                <w:lang w:val="es-PR"/>
              </w:rPr>
              <w:t>X-ADL</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2010A9AC"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A49F40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22310B3"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644754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B54CF6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FA4B63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CEF7776"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9C699AC"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330230FB" w14:textId="77777777" w:rsidR="005F6E50" w:rsidRPr="000E0D2C" w:rsidRDefault="005F6E50" w:rsidP="005F6E50">
            <w:pPr>
              <w:rPr>
                <w:lang w:val="es-PR"/>
              </w:rPr>
            </w:pPr>
          </w:p>
        </w:tc>
      </w:tr>
      <w:tr w:rsidR="005F6E50" w:rsidRPr="00BD56B3" w14:paraId="485FC8D3"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6FE7B461"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rPr>
              <w:t>Coordinación ojo mano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6FFF28A" w14:textId="77777777" w:rsidR="005F6E50" w:rsidRPr="000E0D2C" w:rsidRDefault="005F6E50" w:rsidP="005F6E50">
            <w:pPr>
              <w:rPr>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44085101" w14:textId="77777777" w:rsidR="005F6E50" w:rsidRPr="000E0D2C" w:rsidRDefault="005F6E50" w:rsidP="005F6E50">
            <w:pPr>
              <w:rPr>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0E186809" w14:textId="77777777" w:rsidR="005F6E50" w:rsidRPr="000E0D2C" w:rsidRDefault="005F6E50" w:rsidP="005F6E50">
            <w:pPr>
              <w:rPr>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595BDE7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473243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0425FA0"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4D5B55B1"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3F3359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45C27AA"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3E6A92F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995621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2E06A44"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65973BE" w14:textId="77777777" w:rsidR="005F6E50" w:rsidRPr="000E0D2C" w:rsidRDefault="005F6E50" w:rsidP="005F6E50">
            <w:pPr>
              <w:rPr>
                <w:lang w:val="es-PR"/>
              </w:rPr>
            </w:pPr>
            <w:r w:rsidRPr="000E0D2C">
              <w:rPr>
                <w:lang w:val="es-PR"/>
              </w:rPr>
              <w:t>X-VOC</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70BA0CF9" w14:textId="77777777" w:rsidR="005F6E50" w:rsidRPr="000E0D2C" w:rsidRDefault="005F6E50" w:rsidP="005F6E50">
            <w:pPr>
              <w:rPr>
                <w:lang w:val="es-PR"/>
              </w:rPr>
            </w:pPr>
            <w:r w:rsidRPr="000E0D2C">
              <w:rPr>
                <w:lang w:val="es-PR"/>
              </w:rPr>
              <w:t>X-VOC</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2C909B34" w14:textId="77777777" w:rsidR="005F6E50" w:rsidRPr="000E0D2C" w:rsidRDefault="005F6E50" w:rsidP="005F6E50">
            <w:pPr>
              <w:rPr>
                <w:lang w:val="es-PR"/>
              </w:rPr>
            </w:pPr>
            <w:r w:rsidRPr="000E0D2C">
              <w:rPr>
                <w:lang w:val="es-PR"/>
              </w:rPr>
              <w:t>X-ADL</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429EDF59"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3EB41C8"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3477770"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7BDDF1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A24B300"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CF3D6A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17E7B5E"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C4F8FB3"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348BBF6" w14:textId="77777777" w:rsidR="005F6E50" w:rsidRPr="000E0D2C" w:rsidRDefault="005F6E50" w:rsidP="005F6E50">
            <w:pPr>
              <w:rPr>
                <w:lang w:val="es-PR"/>
              </w:rPr>
            </w:pPr>
          </w:p>
        </w:tc>
      </w:tr>
      <w:tr w:rsidR="005F6E50" w:rsidRPr="00BD56B3" w14:paraId="222715D6"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1DA81541"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rPr>
              <w:t>Coordinación de extremidades inferiores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544426D8" w14:textId="77777777" w:rsidR="005F6E50" w:rsidRPr="000E0D2C" w:rsidRDefault="005F6E50" w:rsidP="005F6E50">
            <w:pPr>
              <w:rPr>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5930A34" w14:textId="77777777" w:rsidR="005F6E50" w:rsidRPr="000E0D2C" w:rsidRDefault="005F6E50" w:rsidP="005F6E50">
            <w:pPr>
              <w:rPr>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04FB4FA6" w14:textId="77777777" w:rsidR="005F6E50" w:rsidRPr="000E0D2C" w:rsidRDefault="005F6E50" w:rsidP="005F6E50">
            <w:pPr>
              <w:rPr>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382B5637"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975DA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6F1FD61"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1C92675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793BDD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9E79CC7"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57661C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992B158"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BAA3576"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BD1EE6C" w14:textId="77777777" w:rsidR="005F6E50" w:rsidRPr="000E0D2C" w:rsidRDefault="005F6E50" w:rsidP="005F6E50">
            <w:pPr>
              <w:rPr>
                <w:lang w:val="es-PR"/>
              </w:rPr>
            </w:pPr>
            <w:r w:rsidRPr="000E0D2C">
              <w:rPr>
                <w:lang w:val="es-PR"/>
              </w:rPr>
              <w:t>X-VOC</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FB47721" w14:textId="77777777" w:rsidR="005F6E50" w:rsidRPr="000E0D2C" w:rsidRDefault="005F6E50" w:rsidP="005F6E50">
            <w:pPr>
              <w:rPr>
                <w:lang w:val="es-PR"/>
              </w:rPr>
            </w:pPr>
            <w:r w:rsidRPr="000E0D2C">
              <w:rPr>
                <w:lang w:val="es-PR"/>
              </w:rPr>
              <w:t>X-VOC</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94B1B48" w14:textId="77777777" w:rsidR="005F6E50" w:rsidRPr="000E0D2C" w:rsidRDefault="005F6E50" w:rsidP="005F6E50">
            <w:pPr>
              <w:rPr>
                <w:lang w:val="es-PR"/>
              </w:rPr>
            </w:pPr>
            <w:r w:rsidRPr="000E0D2C">
              <w:rPr>
                <w:lang w:val="es-PR"/>
              </w:rPr>
              <w:t>X-ADL</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31628162"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B0A597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7178519"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C59D98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DFA50B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6F7DD31"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DED70AD"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9086873"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329BE82F" w14:textId="77777777" w:rsidR="005F6E50" w:rsidRPr="000E0D2C" w:rsidRDefault="005F6E50" w:rsidP="005F6E50">
            <w:pPr>
              <w:rPr>
                <w:lang w:val="es-PR"/>
              </w:rPr>
            </w:pPr>
          </w:p>
        </w:tc>
      </w:tr>
      <w:tr w:rsidR="005F6E50" w:rsidRPr="008930BA" w14:paraId="66E958C7"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507D8683"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Habilidad para solicitar los acomodos requeridos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7A9E2C46" w14:textId="77777777" w:rsidR="005F6E50" w:rsidRPr="000E0D2C" w:rsidRDefault="005F6E50" w:rsidP="005F6E50">
            <w:pPr>
              <w:rPr>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1156DB8" w14:textId="77777777" w:rsidR="005F6E50" w:rsidRPr="000E0D2C" w:rsidRDefault="005F6E50" w:rsidP="005F6E50">
            <w:pPr>
              <w:rPr>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E1F0216" w14:textId="77777777" w:rsidR="005F6E50" w:rsidRPr="000E0D2C" w:rsidRDefault="005F6E50" w:rsidP="005F6E50">
            <w:pPr>
              <w:rPr>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69FE27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EBF5B87"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E270649"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1A28F9D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106308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57FBEEC"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20CC397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5C4E930"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E32AC4D"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9090C51" w14:textId="77777777" w:rsidR="005F6E50" w:rsidRPr="000E0D2C" w:rsidRDefault="005F6E50" w:rsidP="005F6E50">
            <w:pPr>
              <w:rPr>
                <w:lang w:val="es-PR"/>
              </w:rPr>
            </w:pPr>
            <w:r w:rsidRPr="000E0D2C">
              <w:rPr>
                <w:lang w:val="es-PR"/>
              </w:rPr>
              <w:t>X-VOC</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6B2A737D" w14:textId="77777777" w:rsidR="005F6E50" w:rsidRPr="000E0D2C" w:rsidRDefault="005F6E50" w:rsidP="005F6E50">
            <w:pPr>
              <w:rPr>
                <w:lang w:val="es-PR"/>
              </w:rPr>
            </w:pPr>
            <w:r w:rsidRPr="000E0D2C">
              <w:rPr>
                <w:lang w:val="es-PR"/>
              </w:rPr>
              <w:t>X-VOC</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69D6A2F" w14:textId="77777777" w:rsidR="005F6E50" w:rsidRPr="000E0D2C" w:rsidRDefault="005F6E50" w:rsidP="005F6E50">
            <w:pPr>
              <w:rPr>
                <w:lang w:val="es-PR"/>
              </w:rPr>
            </w:pPr>
            <w:r w:rsidRPr="000E0D2C">
              <w:rPr>
                <w:lang w:val="es-PR"/>
              </w:rPr>
              <w:t>X-ADL</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6FFF7CF1"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7690AA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3CAB874"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31329C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136D03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EDEEA2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8C8E281"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DA66BFD"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489D626" w14:textId="77777777" w:rsidR="005F6E50" w:rsidRPr="000E0D2C" w:rsidRDefault="005F6E50" w:rsidP="005F6E50">
            <w:pPr>
              <w:rPr>
                <w:lang w:val="es-PR"/>
              </w:rPr>
            </w:pPr>
          </w:p>
        </w:tc>
      </w:tr>
      <w:tr w:rsidR="005F6E50" w:rsidRPr="00F75275" w14:paraId="0D42034A"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C5E0B3"/>
          </w:tcPr>
          <w:p w14:paraId="20FFB691" w14:textId="77777777" w:rsidR="005F6E50" w:rsidRPr="000E0D2C" w:rsidRDefault="005F6E50" w:rsidP="000E0D2C">
            <w:pPr>
              <w:tabs>
                <w:tab w:val="left" w:pos="150"/>
              </w:tabs>
              <w:rPr>
                <w:rFonts w:cs="Calibri"/>
                <w:sz w:val="20"/>
                <w:szCs w:val="20"/>
                <w:lang w:val="es-PR"/>
              </w:rPr>
            </w:pPr>
            <w:r w:rsidRPr="000E0D2C">
              <w:rPr>
                <w:rFonts w:cs="Calibri"/>
                <w:bCs/>
                <w:sz w:val="20"/>
                <w:szCs w:val="20"/>
                <w:lang w:val="es-PR"/>
              </w:rPr>
              <w:t xml:space="preserve">Reglas de salud y seguridad </w:t>
            </w:r>
          </w:p>
        </w:tc>
        <w:tc>
          <w:tcPr>
            <w:tcW w:w="641" w:type="dxa"/>
            <w:tcBorders>
              <w:top w:val="single" w:sz="4" w:space="0" w:color="auto"/>
              <w:left w:val="single" w:sz="4" w:space="0" w:color="auto"/>
              <w:bottom w:val="single" w:sz="4" w:space="0" w:color="auto"/>
              <w:right w:val="single" w:sz="4" w:space="0" w:color="auto"/>
            </w:tcBorders>
            <w:shd w:val="clear" w:color="auto" w:fill="C5E0B3"/>
          </w:tcPr>
          <w:p w14:paraId="0D0B9E36" w14:textId="77777777" w:rsidR="005F6E50" w:rsidRPr="000E0D2C" w:rsidRDefault="005F6E50" w:rsidP="005F6E50">
            <w:pPr>
              <w:rPr>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C5E0B3"/>
          </w:tcPr>
          <w:p w14:paraId="11C146AD" w14:textId="77777777" w:rsidR="005F6E50" w:rsidRPr="000E0D2C" w:rsidRDefault="005F6E50" w:rsidP="005F6E50">
            <w:pPr>
              <w:rPr>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C5E0B3"/>
          </w:tcPr>
          <w:p w14:paraId="3EC11225" w14:textId="77777777" w:rsidR="005F6E50" w:rsidRPr="000E0D2C" w:rsidRDefault="005F6E50" w:rsidP="005F6E50">
            <w:pPr>
              <w:rPr>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C5E0B3"/>
          </w:tcPr>
          <w:p w14:paraId="0FE1F13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69F02B77"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3DC05590"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C5E0B3"/>
          </w:tcPr>
          <w:p w14:paraId="169F4D48"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7864801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4292263A"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C5E0B3"/>
          </w:tcPr>
          <w:p w14:paraId="7BD16A4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2BE79650"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6E7E5799"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7FF36EEE" w14:textId="77777777" w:rsidR="005F6E50" w:rsidRPr="000E0D2C" w:rsidRDefault="005F6E50" w:rsidP="005F6E50">
            <w:pPr>
              <w:rPr>
                <w:highlight w:val="yellow"/>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C5E0B3"/>
          </w:tcPr>
          <w:p w14:paraId="38F3A576" w14:textId="77777777" w:rsidR="005F6E50" w:rsidRPr="000E0D2C" w:rsidRDefault="005F6E50" w:rsidP="005F6E50">
            <w:pPr>
              <w:rPr>
                <w:highlight w:val="yellow"/>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C5E0B3"/>
          </w:tcPr>
          <w:p w14:paraId="761F633A"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C5E0B3"/>
          </w:tcPr>
          <w:p w14:paraId="2D2E8D3A"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C5E0B3"/>
          </w:tcPr>
          <w:p w14:paraId="6DECA5E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2AA6C70C"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5B2EEFB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32AE85C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6C4F4F1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399A858B"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C5E0B3"/>
          </w:tcPr>
          <w:p w14:paraId="7801EAF4"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C5E0B3"/>
          </w:tcPr>
          <w:p w14:paraId="7C9F7B16" w14:textId="77777777" w:rsidR="005F6E50" w:rsidRPr="000E0D2C" w:rsidRDefault="005F6E50" w:rsidP="005F6E50">
            <w:pPr>
              <w:rPr>
                <w:lang w:val="es-PR"/>
              </w:rPr>
            </w:pPr>
          </w:p>
        </w:tc>
      </w:tr>
      <w:tr w:rsidR="005F6E50" w:rsidRPr="008930BA" w14:paraId="647D5CA2"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3884F0F2"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 xml:space="preserve">Sigue las reglas de salud y seguridad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5F1C3D31" w14:textId="77777777" w:rsidR="005F6E50" w:rsidRPr="000E0D2C" w:rsidRDefault="005F6E50" w:rsidP="005F6E50">
            <w:pPr>
              <w:rPr>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964735D" w14:textId="77777777" w:rsidR="005F6E50" w:rsidRPr="000E0D2C" w:rsidRDefault="005F6E50" w:rsidP="005F6E50">
            <w:pPr>
              <w:rPr>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DAAAC92" w14:textId="77777777" w:rsidR="005F6E50" w:rsidRPr="000E0D2C" w:rsidRDefault="005F6E50" w:rsidP="005F6E50">
            <w:pPr>
              <w:rPr>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7AB4B90"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17E83C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D92CA3B"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5364F7D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385256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5F9F8DB"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61CCA1C1"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2664BC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9768D0E"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40E118D" w14:textId="77777777" w:rsidR="005F6E50" w:rsidRPr="000E0D2C" w:rsidRDefault="005F6E50" w:rsidP="005F6E50">
            <w:pPr>
              <w:rPr>
                <w:lang w:val="es-PR"/>
              </w:rPr>
            </w:pPr>
            <w:r w:rsidRPr="000E0D2C">
              <w:rPr>
                <w:lang w:val="es-PR"/>
              </w:rPr>
              <w:t>X-VOC</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6AC4394B" w14:textId="77777777" w:rsidR="005F6E50" w:rsidRPr="000E0D2C" w:rsidRDefault="005F6E50" w:rsidP="005F6E50">
            <w:pPr>
              <w:rPr>
                <w:lang w:val="es-PR"/>
              </w:rPr>
            </w:pPr>
            <w:r w:rsidRPr="000E0D2C">
              <w:rPr>
                <w:lang w:val="es-PR"/>
              </w:rPr>
              <w:t>X-VOC</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4D6E1BE" w14:textId="77777777" w:rsidR="005F6E50" w:rsidRPr="000E0D2C" w:rsidRDefault="005F6E50" w:rsidP="005F6E50">
            <w:pPr>
              <w:rPr>
                <w:lang w:val="es-PR"/>
              </w:rPr>
            </w:pPr>
            <w:r w:rsidRPr="000E0D2C">
              <w:rPr>
                <w:lang w:val="es-PR"/>
              </w:rPr>
              <w:t>X-ADL</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429EF44A"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70E928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518F2A1"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920E84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E7C9556"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C79C30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63BEBFD"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3D919D5"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4AC0E0D0" w14:textId="77777777" w:rsidR="005F6E50" w:rsidRPr="000E0D2C" w:rsidRDefault="005F6E50" w:rsidP="005F6E50">
            <w:pPr>
              <w:rPr>
                <w:lang w:val="es-PR"/>
              </w:rPr>
            </w:pPr>
          </w:p>
        </w:tc>
      </w:tr>
      <w:tr w:rsidR="005F6E50" w:rsidRPr="00AE781A" w14:paraId="77D1A8EB"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3857A139"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rPr>
              <w:t xml:space="preserve">Reconoce situaciones de emergencia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14D0D08A" w14:textId="77777777" w:rsidR="005F6E50" w:rsidRPr="000E0D2C" w:rsidRDefault="005F6E50" w:rsidP="005F6E50">
            <w:pPr>
              <w:rPr>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9DD06E4" w14:textId="77777777" w:rsidR="005F6E50" w:rsidRPr="000E0D2C" w:rsidRDefault="005F6E50" w:rsidP="005F6E50">
            <w:pPr>
              <w:rPr>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1F5E1A9E" w14:textId="77777777" w:rsidR="005F6E50" w:rsidRPr="000E0D2C" w:rsidRDefault="005F6E50" w:rsidP="005F6E50">
            <w:pPr>
              <w:rPr>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782FE54E"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07CCD3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EDA3FDA"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5D06BD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7C68C5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702F95E"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1825461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8FFC4D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7303591"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F83C900" w14:textId="77777777" w:rsidR="005F6E50" w:rsidRPr="000E0D2C" w:rsidRDefault="005F6E50" w:rsidP="005F6E50">
            <w:pPr>
              <w:rPr>
                <w:lang w:val="es-PR"/>
              </w:rPr>
            </w:pPr>
            <w:r w:rsidRPr="000E0D2C">
              <w:rPr>
                <w:lang w:val="es-PR"/>
              </w:rPr>
              <w:t>X-VOC</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DC2F03A" w14:textId="77777777" w:rsidR="005F6E50" w:rsidRPr="000E0D2C" w:rsidRDefault="005F6E50" w:rsidP="005F6E50">
            <w:pPr>
              <w:rPr>
                <w:lang w:val="es-PR"/>
              </w:rPr>
            </w:pPr>
            <w:r w:rsidRPr="000E0D2C">
              <w:rPr>
                <w:lang w:val="es-PR"/>
              </w:rPr>
              <w:t>X-VOC</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A8691C7" w14:textId="77777777" w:rsidR="005F6E50" w:rsidRPr="000E0D2C" w:rsidRDefault="005F6E50" w:rsidP="005F6E50">
            <w:pPr>
              <w:rPr>
                <w:lang w:val="es-PR"/>
              </w:rPr>
            </w:pPr>
            <w:r w:rsidRPr="000E0D2C">
              <w:rPr>
                <w:lang w:val="es-PR"/>
              </w:rPr>
              <w:t>X-ADL</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67933550"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5713CD8"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437EAD5"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038C857"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D6A9F1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E65843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78D92BD"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2D431A07"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024A4F52" w14:textId="77777777" w:rsidR="005F6E50" w:rsidRPr="000E0D2C" w:rsidRDefault="005F6E50" w:rsidP="005F6E50">
            <w:pPr>
              <w:rPr>
                <w:lang w:val="es-PR"/>
              </w:rPr>
            </w:pPr>
          </w:p>
        </w:tc>
      </w:tr>
      <w:tr w:rsidR="005F6E50" w:rsidRPr="00AE781A" w14:paraId="29AEFB7D"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414A3F0D"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rPr>
              <w:t>Responde a una emergencia</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5861B40E" w14:textId="77777777" w:rsidR="005F6E50" w:rsidRPr="000E0D2C" w:rsidRDefault="005F6E50" w:rsidP="005F6E50">
            <w:pPr>
              <w:rPr>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3745713A" w14:textId="77777777" w:rsidR="005F6E50" w:rsidRPr="000E0D2C" w:rsidRDefault="005F6E50" w:rsidP="005F6E50">
            <w:pPr>
              <w:rPr>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E15865F" w14:textId="77777777" w:rsidR="005F6E50" w:rsidRPr="000E0D2C" w:rsidRDefault="005F6E50" w:rsidP="005F6E50">
            <w:pPr>
              <w:rPr>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AD0F59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D6A0D66"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890EBB4"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7AAF369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ECD8B9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E7189DC"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4C27A8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3E2D94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0B5F234"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F1968F6" w14:textId="77777777" w:rsidR="005F6E50" w:rsidRPr="000E0D2C" w:rsidRDefault="005F6E50" w:rsidP="005F6E50">
            <w:pPr>
              <w:rPr>
                <w:lang w:val="es-PR"/>
              </w:rPr>
            </w:pPr>
            <w:r w:rsidRPr="000E0D2C">
              <w:rPr>
                <w:lang w:val="es-PR"/>
              </w:rPr>
              <w:t>X-VOC</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CDCAECA" w14:textId="77777777" w:rsidR="005F6E50" w:rsidRPr="000E0D2C" w:rsidRDefault="005F6E50" w:rsidP="005F6E50">
            <w:pPr>
              <w:rPr>
                <w:lang w:val="es-PR"/>
              </w:rPr>
            </w:pPr>
            <w:r w:rsidRPr="000E0D2C">
              <w:rPr>
                <w:lang w:val="es-PR"/>
              </w:rPr>
              <w:t>X-VOC</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92A33F5" w14:textId="77777777" w:rsidR="005F6E50" w:rsidRPr="000E0D2C" w:rsidRDefault="005F6E50" w:rsidP="005F6E50">
            <w:pPr>
              <w:rPr>
                <w:lang w:val="es-PR"/>
              </w:rPr>
            </w:pPr>
            <w:r w:rsidRPr="000E0D2C">
              <w:rPr>
                <w:lang w:val="es-PR"/>
              </w:rPr>
              <w:t>X-ADL</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3317F6CD"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963E42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83553AF"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0D84966"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484AC51"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0D3663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905D839"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044E70A"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5E60266D" w14:textId="77777777" w:rsidR="005F6E50" w:rsidRPr="000E0D2C" w:rsidRDefault="005F6E50" w:rsidP="005F6E50">
            <w:pPr>
              <w:rPr>
                <w:lang w:val="es-PR"/>
              </w:rPr>
            </w:pPr>
          </w:p>
        </w:tc>
      </w:tr>
      <w:tr w:rsidR="005F6E50" w:rsidRPr="00BD56B3" w14:paraId="59D75EB3"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C5E0B3"/>
          </w:tcPr>
          <w:p w14:paraId="38F2C6B9" w14:textId="77777777" w:rsidR="005F6E50" w:rsidRPr="000E0D2C" w:rsidRDefault="005F6E50" w:rsidP="000E0D2C">
            <w:pPr>
              <w:tabs>
                <w:tab w:val="left" w:pos="520"/>
              </w:tabs>
              <w:rPr>
                <w:rFonts w:cs="Calibri"/>
                <w:sz w:val="20"/>
                <w:szCs w:val="20"/>
                <w:lang w:val="es-PR"/>
              </w:rPr>
            </w:pPr>
            <w:r w:rsidRPr="000E0D2C">
              <w:rPr>
                <w:rFonts w:cs="Calibri"/>
                <w:bCs/>
                <w:sz w:val="20"/>
                <w:szCs w:val="20"/>
                <w:lang w:val="es-PR"/>
              </w:rPr>
              <w:t>Búsqueda de empleo</w:t>
            </w:r>
          </w:p>
        </w:tc>
        <w:tc>
          <w:tcPr>
            <w:tcW w:w="641" w:type="dxa"/>
            <w:tcBorders>
              <w:top w:val="single" w:sz="4" w:space="0" w:color="auto"/>
              <w:left w:val="single" w:sz="4" w:space="0" w:color="auto"/>
              <w:bottom w:val="single" w:sz="4" w:space="0" w:color="auto"/>
              <w:right w:val="single" w:sz="4" w:space="0" w:color="auto"/>
            </w:tcBorders>
            <w:shd w:val="clear" w:color="auto" w:fill="C5E0B3"/>
          </w:tcPr>
          <w:p w14:paraId="54BE78A7" w14:textId="77777777" w:rsidR="005F6E50" w:rsidRPr="000E0D2C" w:rsidRDefault="005F6E50" w:rsidP="000E0D2C">
            <w:pPr>
              <w:tabs>
                <w:tab w:val="left" w:pos="520"/>
              </w:tabs>
              <w:rPr>
                <w:b/>
                <w:i/>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C5E0B3"/>
          </w:tcPr>
          <w:p w14:paraId="2A278984" w14:textId="77777777" w:rsidR="005F6E50" w:rsidRPr="000E0D2C" w:rsidRDefault="005F6E50" w:rsidP="000E0D2C">
            <w:pPr>
              <w:tabs>
                <w:tab w:val="left" w:pos="520"/>
              </w:tabs>
              <w:rPr>
                <w:b/>
                <w:i/>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C5E0B3"/>
          </w:tcPr>
          <w:p w14:paraId="49D3678B" w14:textId="77777777" w:rsidR="005F6E50" w:rsidRPr="000E0D2C" w:rsidRDefault="005F6E50" w:rsidP="000E0D2C">
            <w:pPr>
              <w:tabs>
                <w:tab w:val="left" w:pos="520"/>
              </w:tabs>
              <w:rPr>
                <w:b/>
                <w:i/>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C5E0B3"/>
          </w:tcPr>
          <w:p w14:paraId="4E380A20"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56E9442B"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4DE8F798" w14:textId="77777777" w:rsidR="005F6E50" w:rsidRPr="000E0D2C" w:rsidRDefault="005F6E50" w:rsidP="000E0D2C">
            <w:pPr>
              <w:tabs>
                <w:tab w:val="left" w:pos="520"/>
              </w:tabs>
              <w:rPr>
                <w:b/>
                <w:i/>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C5E0B3"/>
          </w:tcPr>
          <w:p w14:paraId="7D6F511D"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3287D001"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1F43839E" w14:textId="77777777" w:rsidR="005F6E50" w:rsidRPr="000E0D2C" w:rsidRDefault="005F6E50" w:rsidP="000E0D2C">
            <w:pPr>
              <w:tabs>
                <w:tab w:val="left" w:pos="520"/>
              </w:tabs>
              <w:rPr>
                <w:b/>
                <w:i/>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C5E0B3"/>
          </w:tcPr>
          <w:p w14:paraId="7C1D0249"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7FEDAC11"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5BEF0AA0" w14:textId="77777777" w:rsidR="005F6E50" w:rsidRPr="000E0D2C" w:rsidRDefault="005F6E50" w:rsidP="000E0D2C">
            <w:pPr>
              <w:tabs>
                <w:tab w:val="left" w:pos="520"/>
              </w:tabs>
              <w:rPr>
                <w:b/>
                <w:i/>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7C777F1A" w14:textId="77777777" w:rsidR="005F6E50" w:rsidRPr="000E0D2C" w:rsidRDefault="005F6E50" w:rsidP="000E0D2C">
            <w:pPr>
              <w:tabs>
                <w:tab w:val="left" w:pos="520"/>
              </w:tabs>
              <w:rPr>
                <w:b/>
                <w:i/>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C5E0B3"/>
          </w:tcPr>
          <w:p w14:paraId="0F5406A1" w14:textId="77777777" w:rsidR="005F6E50" w:rsidRPr="000E0D2C" w:rsidRDefault="005F6E50" w:rsidP="000E0D2C">
            <w:pPr>
              <w:tabs>
                <w:tab w:val="left" w:pos="520"/>
              </w:tabs>
              <w:rPr>
                <w:b/>
                <w:i/>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C5E0B3"/>
          </w:tcPr>
          <w:p w14:paraId="258EFD78" w14:textId="77777777" w:rsidR="005F6E50" w:rsidRPr="000E0D2C" w:rsidRDefault="005F6E50" w:rsidP="000E0D2C">
            <w:pPr>
              <w:tabs>
                <w:tab w:val="left" w:pos="520"/>
              </w:tabs>
              <w:rPr>
                <w:b/>
                <w:i/>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C5E0B3"/>
          </w:tcPr>
          <w:p w14:paraId="799EBA29" w14:textId="77777777" w:rsidR="005F6E50" w:rsidRPr="000E0D2C" w:rsidRDefault="005F6E50" w:rsidP="000E0D2C">
            <w:pPr>
              <w:tabs>
                <w:tab w:val="left" w:pos="520"/>
              </w:tabs>
              <w:ind w:left="35"/>
              <w:rPr>
                <w:b/>
                <w:i/>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C5E0B3"/>
          </w:tcPr>
          <w:p w14:paraId="5958A15E"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38337156" w14:textId="77777777" w:rsidR="005F6E50" w:rsidRPr="000E0D2C" w:rsidRDefault="005F6E50" w:rsidP="000E0D2C">
            <w:pPr>
              <w:tabs>
                <w:tab w:val="left" w:pos="520"/>
              </w:tabs>
              <w:rPr>
                <w:b/>
                <w:i/>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288FB015"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2B62E62E"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0C25304E"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09BADFA7" w14:textId="77777777" w:rsidR="005F6E50" w:rsidRPr="000E0D2C" w:rsidRDefault="005F6E50" w:rsidP="000E0D2C">
            <w:pPr>
              <w:tabs>
                <w:tab w:val="left" w:pos="520"/>
              </w:tabs>
              <w:rPr>
                <w:b/>
                <w:i/>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C5E0B3"/>
          </w:tcPr>
          <w:p w14:paraId="6122CFCD" w14:textId="77777777" w:rsidR="005F6E50" w:rsidRPr="000E0D2C" w:rsidRDefault="005F6E50" w:rsidP="000E0D2C">
            <w:pPr>
              <w:tabs>
                <w:tab w:val="left" w:pos="520"/>
              </w:tabs>
              <w:ind w:left="60"/>
              <w:rPr>
                <w:b/>
                <w:i/>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C5E0B3"/>
          </w:tcPr>
          <w:p w14:paraId="0F8AC5EA" w14:textId="77777777" w:rsidR="005F6E50" w:rsidRPr="000E0D2C" w:rsidRDefault="005F6E50" w:rsidP="000E0D2C">
            <w:pPr>
              <w:tabs>
                <w:tab w:val="left" w:pos="520"/>
              </w:tabs>
              <w:ind w:left="95"/>
              <w:rPr>
                <w:b/>
                <w:i/>
                <w:lang w:val="es-PR"/>
              </w:rPr>
            </w:pPr>
          </w:p>
        </w:tc>
      </w:tr>
      <w:tr w:rsidR="005F6E50" w:rsidRPr="00BD56B3" w14:paraId="395550E4"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3658D7D0"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rPr>
              <w:t>Sabe dónde buscar empleo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095C17CA" w14:textId="77777777" w:rsidR="005F6E50" w:rsidRPr="000E0D2C" w:rsidRDefault="005F6E50" w:rsidP="005F6E50">
            <w:pPr>
              <w:rPr>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D094FF7" w14:textId="77777777" w:rsidR="005F6E50" w:rsidRPr="000E0D2C" w:rsidRDefault="005F6E50" w:rsidP="005F6E50">
            <w:pPr>
              <w:rPr>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94D7751" w14:textId="77777777" w:rsidR="005F6E50" w:rsidRPr="000E0D2C" w:rsidRDefault="005F6E50" w:rsidP="005F6E50">
            <w:pPr>
              <w:rPr>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BE74E4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3B3745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6838A1E"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F56908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6F3F0B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765D273"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7847744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8455E60"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8426FE7"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7CBC164"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1EC6F651"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1E444DC"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3D32980B" w14:textId="77777777" w:rsidR="005F6E50" w:rsidRPr="000E0D2C" w:rsidRDefault="005F6E50" w:rsidP="005F6E50">
            <w:pPr>
              <w:rPr>
                <w:lang w:val="es-PR"/>
              </w:rPr>
            </w:pPr>
            <w:r w:rsidRPr="000E0D2C">
              <w:rPr>
                <w:lang w:val="es-PR"/>
              </w:rPr>
              <w:t>X</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58FFBBF4" w14:textId="77777777" w:rsidR="005F6E50" w:rsidRPr="000E0D2C" w:rsidRDefault="005F6E50" w:rsidP="005F6E50">
            <w:pPr>
              <w:rPr>
                <w:lang w:val="es-PR"/>
              </w:rPr>
            </w:pPr>
            <w:r w:rsidRPr="000E0D2C">
              <w:rPr>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5DA774D"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91FA1E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D923DE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E5EC3B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486ADF9"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DCD24A4"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620372BB" w14:textId="77777777" w:rsidR="005F6E50" w:rsidRPr="000E0D2C" w:rsidRDefault="005F6E50" w:rsidP="005F6E50">
            <w:pPr>
              <w:rPr>
                <w:lang w:val="es-PR"/>
              </w:rPr>
            </w:pPr>
          </w:p>
        </w:tc>
      </w:tr>
      <w:tr w:rsidR="005F6E50" w:rsidRPr="008930BA" w14:paraId="78444A25"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190D1651"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Clasifica los empleos en categorías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61DF2F3" w14:textId="77777777" w:rsidR="005F6E50" w:rsidRPr="000E0D2C" w:rsidRDefault="005F6E50" w:rsidP="005F6E50">
            <w:pPr>
              <w:rPr>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65FE1FBA" w14:textId="77777777" w:rsidR="005F6E50" w:rsidRPr="000E0D2C" w:rsidRDefault="005F6E50" w:rsidP="005F6E50">
            <w:pPr>
              <w:rPr>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61141F66" w14:textId="77777777" w:rsidR="005F6E50" w:rsidRPr="000E0D2C" w:rsidRDefault="005F6E50" w:rsidP="005F6E50">
            <w:pPr>
              <w:rPr>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5C057D6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9A96B41"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3848058"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1D3C80BE"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523CB8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94386A2"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6E90BC1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18D4E0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4F7EE1C"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6769A84"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F127478"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620B1A79"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5F038FF6" w14:textId="77777777" w:rsidR="005F6E50" w:rsidRPr="000E0D2C" w:rsidRDefault="005F6E50" w:rsidP="005F6E50">
            <w:pPr>
              <w:rPr>
                <w:lang w:val="es-PR"/>
              </w:rPr>
            </w:pPr>
            <w:r w:rsidRPr="000E0D2C">
              <w:rPr>
                <w:lang w:val="es-PR"/>
              </w:rPr>
              <w:t>X</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6B6C1CF" w14:textId="77777777" w:rsidR="005F6E50" w:rsidRPr="000E0D2C" w:rsidRDefault="005F6E50" w:rsidP="005F6E50">
            <w:pPr>
              <w:rPr>
                <w:lang w:val="es-PR"/>
              </w:rPr>
            </w:pPr>
            <w:r w:rsidRPr="000E0D2C">
              <w:rPr>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C35FC30"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E189D0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14DA68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AF9983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450C79A"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A062812"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593C4588" w14:textId="77777777" w:rsidR="005F6E50" w:rsidRPr="000E0D2C" w:rsidRDefault="005F6E50" w:rsidP="005F6E50">
            <w:pPr>
              <w:rPr>
                <w:lang w:val="es-PR"/>
              </w:rPr>
            </w:pPr>
          </w:p>
        </w:tc>
      </w:tr>
      <w:tr w:rsidR="005F6E50" w:rsidRPr="008930BA" w14:paraId="2FC2E2A9"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6EDD622D"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Identifica empleos de mayor interés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E0C588D" w14:textId="77777777" w:rsidR="005F6E50" w:rsidRPr="000E0D2C" w:rsidRDefault="005F6E50" w:rsidP="005F6E50">
            <w:pPr>
              <w:rPr>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7AADEAF7" w14:textId="77777777" w:rsidR="005F6E50" w:rsidRPr="000E0D2C" w:rsidRDefault="005F6E50" w:rsidP="005F6E50">
            <w:pPr>
              <w:rPr>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D1C0C73" w14:textId="77777777" w:rsidR="005F6E50" w:rsidRPr="000E0D2C" w:rsidRDefault="005F6E50" w:rsidP="005F6E50">
            <w:pPr>
              <w:rPr>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3816886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37B64D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FD80690"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5D808B37"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769B31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D077735"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4274F28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B895A26"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F541840"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8335525" w14:textId="77777777" w:rsidR="005F6E50" w:rsidRPr="000E0D2C" w:rsidRDefault="005F6E50" w:rsidP="005F6E50">
            <w:pPr>
              <w:rPr>
                <w:lang w:val="es-PR"/>
              </w:rPr>
            </w:pPr>
            <w:r w:rsidRPr="000E0D2C">
              <w:rPr>
                <w:lang w:val="es-PR"/>
              </w:rPr>
              <w:t>X</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4565D0F" w14:textId="77777777" w:rsidR="005F6E50" w:rsidRPr="000E0D2C" w:rsidRDefault="005F6E50" w:rsidP="005F6E50">
            <w:pPr>
              <w:rPr>
                <w:lang w:val="es-PR"/>
              </w:rPr>
            </w:pPr>
            <w:r w:rsidRPr="000E0D2C">
              <w:rPr>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403CE283"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7ACAA22A"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4ABC18A6"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D0A67A8"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337593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D66943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35181F0"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8F2B153"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21898E87"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352D8E8F" w14:textId="77777777" w:rsidR="005F6E50" w:rsidRPr="000E0D2C" w:rsidRDefault="005F6E50" w:rsidP="005F6E50">
            <w:pPr>
              <w:rPr>
                <w:lang w:val="es-PR"/>
              </w:rPr>
            </w:pPr>
          </w:p>
        </w:tc>
      </w:tr>
      <w:tr w:rsidR="005F6E50" w:rsidRPr="008930BA" w14:paraId="11E2C541"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627E37A6"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Identifica si tiene las habilidades que se requieren en el empleo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1F29B55F" w14:textId="77777777" w:rsidR="005F6E50" w:rsidRPr="000E0D2C" w:rsidRDefault="005F6E50" w:rsidP="005F6E50">
            <w:pPr>
              <w:rPr>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1E1FBDBA" w14:textId="77777777" w:rsidR="005F6E50" w:rsidRPr="000E0D2C" w:rsidRDefault="005F6E50" w:rsidP="005F6E50">
            <w:pPr>
              <w:rPr>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2BE5599" w14:textId="77777777" w:rsidR="005F6E50" w:rsidRPr="000E0D2C" w:rsidRDefault="005F6E50" w:rsidP="005F6E50">
            <w:pPr>
              <w:rPr>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AE69DE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C459B0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5589CFB"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238B095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7F17B36"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6109A16"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75F4252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242C11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5F70499"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078289E" w14:textId="77777777" w:rsidR="005F6E50" w:rsidRPr="000E0D2C" w:rsidRDefault="005F6E50" w:rsidP="005F6E50">
            <w:pPr>
              <w:rPr>
                <w:lang w:val="es-PR"/>
              </w:rPr>
            </w:pPr>
            <w:r w:rsidRPr="000E0D2C">
              <w:rPr>
                <w:lang w:val="es-PR"/>
              </w:rPr>
              <w:t>X</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CBAF05F" w14:textId="77777777" w:rsidR="005F6E50" w:rsidRPr="000E0D2C" w:rsidRDefault="005F6E50" w:rsidP="005F6E50">
            <w:pPr>
              <w:rPr>
                <w:lang w:val="es-PR"/>
              </w:rPr>
            </w:pPr>
            <w:r w:rsidRPr="000E0D2C">
              <w:rPr>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AA41E1C"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052421D2"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56321C5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B758E57"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7E298E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B1125C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BE2CB76"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6A43FFE"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6637A9BF"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0077E041" w14:textId="77777777" w:rsidR="005F6E50" w:rsidRPr="000E0D2C" w:rsidRDefault="005F6E50" w:rsidP="005F6E50">
            <w:pPr>
              <w:rPr>
                <w:lang w:val="es-PR"/>
              </w:rPr>
            </w:pPr>
          </w:p>
        </w:tc>
      </w:tr>
      <w:tr w:rsidR="005F6E50" w:rsidRPr="008930BA" w14:paraId="6F896DD2"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43B60576"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Identifica los requisitos del empleo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8FC63B6" w14:textId="77777777" w:rsidR="005F6E50" w:rsidRPr="000E0D2C" w:rsidRDefault="005F6E50" w:rsidP="005F6E50">
            <w:pPr>
              <w:rPr>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458A0533" w14:textId="77777777" w:rsidR="005F6E50" w:rsidRPr="000E0D2C" w:rsidRDefault="005F6E50" w:rsidP="005F6E50">
            <w:pPr>
              <w:rPr>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AF64553" w14:textId="77777777" w:rsidR="005F6E50" w:rsidRPr="000E0D2C" w:rsidRDefault="005F6E50" w:rsidP="005F6E50">
            <w:pPr>
              <w:rPr>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34CE6C27"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E17D65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3863D44"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FE9312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00F314E"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1E367A9"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4C0C8E91"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8C63828"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7650417"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95AAA9D" w14:textId="77777777" w:rsidR="005F6E50" w:rsidRPr="000E0D2C" w:rsidRDefault="005F6E50" w:rsidP="005F6E50">
            <w:pPr>
              <w:rPr>
                <w:lang w:val="es-PR"/>
              </w:rPr>
            </w:pPr>
            <w:r w:rsidRPr="000E0D2C">
              <w:rPr>
                <w:lang w:val="es-PR"/>
              </w:rPr>
              <w:t>X</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36503515" w14:textId="77777777" w:rsidR="005F6E50" w:rsidRPr="000E0D2C" w:rsidRDefault="005F6E50" w:rsidP="005F6E50">
            <w:pPr>
              <w:rPr>
                <w:lang w:val="es-PR"/>
              </w:rPr>
            </w:pPr>
            <w:r w:rsidRPr="000E0D2C">
              <w:rPr>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3E113D9F"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3675D22E"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10D0B3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C75563D"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C7A40A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90ED5A8"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9274E1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3EBD42D"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9377393"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3F59B534" w14:textId="77777777" w:rsidR="005F6E50" w:rsidRPr="000E0D2C" w:rsidRDefault="005F6E50" w:rsidP="005F6E50">
            <w:pPr>
              <w:rPr>
                <w:lang w:val="es-PR"/>
              </w:rPr>
            </w:pPr>
          </w:p>
        </w:tc>
      </w:tr>
      <w:tr w:rsidR="005F6E50" w:rsidRPr="00BD56B3" w14:paraId="1A0C6705"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0646FAA4"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rPr>
              <w:t>Sabe preparar un resume</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6C0A280A" w14:textId="77777777" w:rsidR="005F6E50" w:rsidRPr="000E0D2C" w:rsidRDefault="005F6E50" w:rsidP="005F6E50">
            <w:pPr>
              <w:rPr>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CAEE5E4" w14:textId="77777777" w:rsidR="005F6E50" w:rsidRPr="000E0D2C" w:rsidRDefault="005F6E50" w:rsidP="005F6E50">
            <w:pPr>
              <w:rPr>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3CB64926" w14:textId="77777777" w:rsidR="005F6E50" w:rsidRPr="000E0D2C" w:rsidRDefault="005F6E50" w:rsidP="005F6E50">
            <w:pPr>
              <w:rPr>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3821112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79C7AB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91C54A8"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4EE8A83E"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E8B2C10"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C263DF9"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7224635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903809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6699427"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B65478D"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2776CC95"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13933A63"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12339BAB" w14:textId="77777777" w:rsidR="005F6E50" w:rsidRPr="000E0D2C" w:rsidRDefault="005F6E50" w:rsidP="005F6E50">
            <w:pPr>
              <w:rPr>
                <w:lang w:val="es-PR"/>
              </w:rPr>
            </w:pPr>
            <w:r w:rsidRPr="000E0D2C">
              <w:rPr>
                <w:lang w:val="es-PR"/>
              </w:rPr>
              <w:t>X</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0E7AF55" w14:textId="77777777" w:rsidR="005F6E50" w:rsidRPr="000E0D2C" w:rsidRDefault="005F6E50" w:rsidP="005F6E50">
            <w:pPr>
              <w:rPr>
                <w:lang w:val="es-PR"/>
              </w:rPr>
            </w:pPr>
            <w:r w:rsidRPr="000E0D2C">
              <w:rPr>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33E4345"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6A77D6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2833310"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E4AA17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022067D"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45FA73A"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49F3049" w14:textId="77777777" w:rsidR="005F6E50" w:rsidRPr="000E0D2C" w:rsidRDefault="005F6E50" w:rsidP="005F6E50">
            <w:pPr>
              <w:rPr>
                <w:lang w:val="es-PR"/>
              </w:rPr>
            </w:pPr>
          </w:p>
        </w:tc>
      </w:tr>
      <w:tr w:rsidR="005F6E50" w:rsidRPr="008930BA" w14:paraId="314DD5D5"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68D8E017"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Sabe preparar un Curriculum Vitae</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6319B1D0" w14:textId="77777777" w:rsidR="005F6E50" w:rsidRPr="000E0D2C" w:rsidRDefault="005F6E50" w:rsidP="005F6E50">
            <w:pPr>
              <w:rPr>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6BC76222" w14:textId="77777777" w:rsidR="005F6E50" w:rsidRPr="000E0D2C" w:rsidRDefault="005F6E50" w:rsidP="005F6E50">
            <w:pPr>
              <w:rPr>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B0CAFEE" w14:textId="77777777" w:rsidR="005F6E50" w:rsidRPr="000E0D2C" w:rsidRDefault="005F6E50" w:rsidP="005F6E50">
            <w:pPr>
              <w:rPr>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0C627C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CF11A3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886B146"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124BC4B7"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FC664B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91392B4"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7EF000E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85F349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7729319"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1821007"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5ADD69A"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90EA7AB"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1242F6CF"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E0312B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6F16360"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57E2780" w14:textId="77777777" w:rsidR="005F6E50" w:rsidRPr="000E0D2C" w:rsidRDefault="005F6E50" w:rsidP="005F6E50">
            <w:pPr>
              <w:rPr>
                <w:lang w:val="es-PR"/>
              </w:rPr>
            </w:pPr>
            <w:r w:rsidRPr="000E0D2C">
              <w:rPr>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3BE3A3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3CCD660"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4492520"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5220707"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15747F8C" w14:textId="77777777" w:rsidR="005F6E50" w:rsidRPr="000E0D2C" w:rsidRDefault="005F6E50" w:rsidP="005F6E50">
            <w:pPr>
              <w:rPr>
                <w:lang w:val="es-PR"/>
              </w:rPr>
            </w:pPr>
          </w:p>
        </w:tc>
      </w:tr>
      <w:tr w:rsidR="005F6E50" w:rsidRPr="008930BA" w14:paraId="19B9FDA2"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12111A28"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Sabe preparar una carta de presentación</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52538D7" w14:textId="77777777" w:rsidR="005F6E50" w:rsidRPr="000E0D2C" w:rsidRDefault="005F6E50" w:rsidP="005F6E50">
            <w:pPr>
              <w:rPr>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70024E71" w14:textId="77777777" w:rsidR="005F6E50" w:rsidRPr="000E0D2C" w:rsidRDefault="005F6E50" w:rsidP="005F6E50">
            <w:pPr>
              <w:rPr>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23884A0D" w14:textId="77777777" w:rsidR="005F6E50" w:rsidRPr="000E0D2C" w:rsidRDefault="005F6E50" w:rsidP="005F6E50">
            <w:pPr>
              <w:rPr>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3E8D981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91042C8"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FDED4BC"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2942796"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8BF5F91"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0C1E863"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19FCFCF8"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981669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44A4CD3"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171E3D4"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93DFB72"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29E401D2"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2B26A1DE"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041C8D8E"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66F3423"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32FFB5C" w14:textId="77777777" w:rsidR="005F6E50" w:rsidRPr="000E0D2C" w:rsidRDefault="005F6E50" w:rsidP="005F6E50">
            <w:pPr>
              <w:rPr>
                <w:lang w:val="es-PR"/>
              </w:rPr>
            </w:pPr>
            <w:r w:rsidRPr="000E0D2C">
              <w:rPr>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2CAA75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382101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FB12E21"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4B43A305"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CD1DA8B" w14:textId="77777777" w:rsidR="005F6E50" w:rsidRPr="000E0D2C" w:rsidRDefault="005F6E50" w:rsidP="005F6E50">
            <w:pPr>
              <w:rPr>
                <w:lang w:val="es-PR"/>
              </w:rPr>
            </w:pPr>
          </w:p>
        </w:tc>
      </w:tr>
      <w:tr w:rsidR="005F6E50" w:rsidRPr="00BD56B3" w14:paraId="6A8F70F5"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0F440280"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rPr>
              <w:t>Prepara su portafolio profesional</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F20A963" w14:textId="77777777" w:rsidR="005F6E50" w:rsidRPr="000E0D2C" w:rsidRDefault="005F6E50" w:rsidP="005F6E50">
            <w:pPr>
              <w:rPr>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630F2057" w14:textId="77777777" w:rsidR="005F6E50" w:rsidRPr="000E0D2C" w:rsidRDefault="005F6E50" w:rsidP="005F6E50">
            <w:pPr>
              <w:rPr>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658A097" w14:textId="77777777" w:rsidR="005F6E50" w:rsidRPr="000E0D2C" w:rsidRDefault="005F6E50" w:rsidP="005F6E50">
            <w:pPr>
              <w:rPr>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2115ABC8"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76BD2D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E84BBB4"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2521BF4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AB50827"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E067A77"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4994E6D8"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068CE7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FC5E845"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66CAA0E"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71C4D930"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27CCFB2D"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7DCCC72F"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34024E1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77B61B6"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3605F48" w14:textId="77777777" w:rsidR="005F6E50" w:rsidRPr="000E0D2C" w:rsidRDefault="005F6E50" w:rsidP="005F6E50">
            <w:pPr>
              <w:rPr>
                <w:lang w:val="es-PR"/>
              </w:rPr>
            </w:pPr>
            <w:r w:rsidRPr="000E0D2C">
              <w:rPr>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33410A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F703CD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FDB2AAC"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600DA28"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59BE09EB" w14:textId="77777777" w:rsidR="005F6E50" w:rsidRPr="000E0D2C" w:rsidRDefault="005F6E50" w:rsidP="005F6E50">
            <w:pPr>
              <w:rPr>
                <w:lang w:val="es-PR"/>
              </w:rPr>
            </w:pPr>
          </w:p>
        </w:tc>
      </w:tr>
      <w:tr w:rsidR="005F6E50" w:rsidRPr="008930BA" w14:paraId="0D920ED5"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1BED591F"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Sabe completar una solicitud de empleo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7B80C63C" w14:textId="77777777" w:rsidR="005F6E50" w:rsidRPr="000E0D2C" w:rsidRDefault="005F6E50" w:rsidP="005F6E50">
            <w:pPr>
              <w:rPr>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1641F30C" w14:textId="77777777" w:rsidR="005F6E50" w:rsidRPr="000E0D2C" w:rsidRDefault="005F6E50" w:rsidP="005F6E50">
            <w:pPr>
              <w:rPr>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B15C196" w14:textId="77777777" w:rsidR="005F6E50" w:rsidRPr="000E0D2C" w:rsidRDefault="005F6E50" w:rsidP="005F6E50">
            <w:pPr>
              <w:rPr>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CB09A78"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E22B48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4755F96"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5E0D9B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E0DA56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C8F9C1C"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5C64DED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4C519D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87D6177"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D10DE95"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B37D77D"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3852BCB0"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591D8374" w14:textId="77777777" w:rsidR="005F6E50" w:rsidRPr="000E0D2C" w:rsidRDefault="005F6E50" w:rsidP="005F6E50">
            <w:pPr>
              <w:rPr>
                <w:lang w:val="es-PR"/>
              </w:rPr>
            </w:pPr>
            <w:r w:rsidRPr="000E0D2C">
              <w:rPr>
                <w:lang w:val="es-PR"/>
              </w:rPr>
              <w:t>X</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5C48D8F9" w14:textId="77777777" w:rsidR="005F6E50" w:rsidRPr="000E0D2C" w:rsidRDefault="005F6E50" w:rsidP="005F6E50">
            <w:pPr>
              <w:rPr>
                <w:lang w:val="es-PR"/>
              </w:rPr>
            </w:pPr>
            <w:r w:rsidRPr="000E0D2C">
              <w:rPr>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B8AE82"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50B9A3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92782C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BD1B80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78CEDC7"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48AEF50"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110BD25E" w14:textId="77777777" w:rsidR="005F6E50" w:rsidRPr="000E0D2C" w:rsidRDefault="005F6E50" w:rsidP="005F6E50">
            <w:pPr>
              <w:rPr>
                <w:lang w:val="es-PR"/>
              </w:rPr>
            </w:pPr>
          </w:p>
        </w:tc>
      </w:tr>
      <w:tr w:rsidR="005F6E50" w:rsidRPr="00AE781A" w14:paraId="5AFE9D9E"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C5E0B3"/>
          </w:tcPr>
          <w:p w14:paraId="374FBB13" w14:textId="77777777" w:rsidR="005F6E50" w:rsidRPr="000E0D2C" w:rsidRDefault="005F6E50" w:rsidP="000E0D2C">
            <w:pPr>
              <w:tabs>
                <w:tab w:val="left" w:pos="150"/>
              </w:tabs>
              <w:rPr>
                <w:rFonts w:cs="Calibri"/>
                <w:sz w:val="20"/>
                <w:szCs w:val="20"/>
                <w:lang w:val="es-PR"/>
              </w:rPr>
            </w:pPr>
            <w:r w:rsidRPr="000E0D2C">
              <w:rPr>
                <w:rFonts w:cs="Calibri"/>
                <w:bCs/>
                <w:sz w:val="20"/>
                <w:szCs w:val="20"/>
                <w:lang w:val="es-PR"/>
              </w:rPr>
              <w:t>Obtención de empleo</w:t>
            </w:r>
          </w:p>
        </w:tc>
        <w:tc>
          <w:tcPr>
            <w:tcW w:w="641" w:type="dxa"/>
            <w:tcBorders>
              <w:top w:val="single" w:sz="4" w:space="0" w:color="auto"/>
              <w:left w:val="single" w:sz="4" w:space="0" w:color="auto"/>
              <w:bottom w:val="single" w:sz="4" w:space="0" w:color="auto"/>
              <w:right w:val="single" w:sz="4" w:space="0" w:color="auto"/>
            </w:tcBorders>
            <w:shd w:val="clear" w:color="auto" w:fill="C5E0B3"/>
          </w:tcPr>
          <w:p w14:paraId="08C89C80" w14:textId="77777777" w:rsidR="005F6E50" w:rsidRPr="000E0D2C" w:rsidRDefault="005F6E50" w:rsidP="005F6E50">
            <w:pPr>
              <w:rPr>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C5E0B3"/>
          </w:tcPr>
          <w:p w14:paraId="132890C0" w14:textId="77777777" w:rsidR="005F6E50" w:rsidRPr="000E0D2C" w:rsidRDefault="005F6E50" w:rsidP="005F6E50">
            <w:pPr>
              <w:rPr>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C5E0B3"/>
          </w:tcPr>
          <w:p w14:paraId="1645DCB6" w14:textId="77777777" w:rsidR="005F6E50" w:rsidRPr="000E0D2C" w:rsidRDefault="005F6E50" w:rsidP="005F6E50">
            <w:pPr>
              <w:rPr>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C5E0B3"/>
          </w:tcPr>
          <w:p w14:paraId="1130E61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1BF8E8F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370EEE74"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C5E0B3"/>
          </w:tcPr>
          <w:p w14:paraId="52DEA8F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4305CB60"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5057F711"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C5E0B3"/>
          </w:tcPr>
          <w:p w14:paraId="59AE352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0B3AA557"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63E5B19A"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7DDB4738"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C5E0B3"/>
          </w:tcPr>
          <w:p w14:paraId="60482D39"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C5E0B3"/>
          </w:tcPr>
          <w:p w14:paraId="4BFBC38A"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C5E0B3"/>
          </w:tcPr>
          <w:p w14:paraId="14896B30"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C5E0B3"/>
          </w:tcPr>
          <w:p w14:paraId="76E1D30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506A5F8E"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1BE0AF8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15BA282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21A25747"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6BFAF7BC"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C5E0B3"/>
          </w:tcPr>
          <w:p w14:paraId="15FEE94D"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C5E0B3"/>
          </w:tcPr>
          <w:p w14:paraId="6F48E824" w14:textId="77777777" w:rsidR="005F6E50" w:rsidRPr="000E0D2C" w:rsidRDefault="005F6E50" w:rsidP="005F6E50">
            <w:pPr>
              <w:rPr>
                <w:lang w:val="es-PR"/>
              </w:rPr>
            </w:pPr>
          </w:p>
        </w:tc>
      </w:tr>
      <w:tr w:rsidR="005F6E50" w:rsidRPr="008930BA" w14:paraId="2FE0E1CC"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74F1B001"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 xml:space="preserve">Reconoce la vestimenta para ir a entrevista </w:t>
            </w:r>
          </w:p>
        </w:tc>
        <w:tc>
          <w:tcPr>
            <w:tcW w:w="641" w:type="dxa"/>
            <w:tcBorders>
              <w:top w:val="single" w:sz="4" w:space="0" w:color="auto"/>
              <w:left w:val="single" w:sz="4" w:space="0" w:color="auto"/>
              <w:bottom w:val="single" w:sz="4" w:space="0" w:color="auto"/>
              <w:right w:val="single" w:sz="4" w:space="0" w:color="auto"/>
            </w:tcBorders>
            <w:shd w:val="clear" w:color="auto" w:fill="FFFFFF"/>
          </w:tcPr>
          <w:p w14:paraId="76FA0EFF" w14:textId="77777777" w:rsidR="005F6E50" w:rsidRPr="000E0D2C" w:rsidRDefault="005F6E50" w:rsidP="005F6E50">
            <w:pPr>
              <w:rPr>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FFFFFF"/>
          </w:tcPr>
          <w:p w14:paraId="721E378F" w14:textId="77777777" w:rsidR="005F6E50" w:rsidRPr="000E0D2C" w:rsidRDefault="005F6E50" w:rsidP="005F6E50">
            <w:pPr>
              <w:rPr>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FFFFFF"/>
          </w:tcPr>
          <w:p w14:paraId="0C464A96" w14:textId="77777777" w:rsidR="005F6E50" w:rsidRPr="000E0D2C" w:rsidRDefault="005F6E50" w:rsidP="005F6E50">
            <w:pPr>
              <w:rPr>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FFFFFF"/>
          </w:tcPr>
          <w:p w14:paraId="7FA803A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6BA203F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417F58AD"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FFFFFF"/>
          </w:tcPr>
          <w:p w14:paraId="4D79AA0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4F7BDB4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5D990B3D"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FFFFFF"/>
          </w:tcPr>
          <w:p w14:paraId="5350FD1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65099A8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3C7A9BC4"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46B67CCE"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FFFFFF"/>
          </w:tcPr>
          <w:p w14:paraId="61DEB311"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FFFFFF"/>
          </w:tcPr>
          <w:p w14:paraId="378870E9"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FFFFFF"/>
          </w:tcPr>
          <w:p w14:paraId="08607D67" w14:textId="77777777" w:rsidR="005F6E50" w:rsidRPr="000E0D2C" w:rsidRDefault="005F6E50" w:rsidP="005F6E50">
            <w:pPr>
              <w:rPr>
                <w:lang w:val="es-PR"/>
              </w:rPr>
            </w:pPr>
            <w:r w:rsidRPr="000E0D2C">
              <w:rPr>
                <w:lang w:val="es-PR"/>
              </w:rPr>
              <w:t>X</w:t>
            </w:r>
          </w:p>
        </w:tc>
        <w:tc>
          <w:tcPr>
            <w:tcW w:w="687" w:type="dxa"/>
            <w:tcBorders>
              <w:top w:val="single" w:sz="4" w:space="0" w:color="auto"/>
              <w:left w:val="single" w:sz="4" w:space="0" w:color="auto"/>
              <w:bottom w:val="single" w:sz="4" w:space="0" w:color="auto"/>
              <w:right w:val="single" w:sz="4" w:space="0" w:color="auto"/>
            </w:tcBorders>
            <w:shd w:val="clear" w:color="auto" w:fill="FFFFFF"/>
          </w:tcPr>
          <w:p w14:paraId="78B79B53" w14:textId="77777777" w:rsidR="005F6E50" w:rsidRPr="000E0D2C" w:rsidRDefault="005F6E50" w:rsidP="005F6E50">
            <w:pPr>
              <w:rPr>
                <w:lang w:val="es-PR"/>
              </w:rPr>
            </w:pPr>
            <w:r w:rsidRPr="000E0D2C">
              <w:rPr>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36CEC739"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35BDAA27"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483568D8"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4403F5A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66F47ABC"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FFFFFF"/>
          </w:tcPr>
          <w:p w14:paraId="4C15616D"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FFFFFF"/>
          </w:tcPr>
          <w:p w14:paraId="6B477859" w14:textId="77777777" w:rsidR="005F6E50" w:rsidRPr="000E0D2C" w:rsidRDefault="005F6E50" w:rsidP="005F6E50">
            <w:pPr>
              <w:rPr>
                <w:lang w:val="es-PR"/>
              </w:rPr>
            </w:pPr>
          </w:p>
        </w:tc>
      </w:tr>
      <w:tr w:rsidR="005F6E50" w:rsidRPr="008930BA" w14:paraId="0410BC56"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61432580" w14:textId="77777777" w:rsidR="005F6E50" w:rsidRPr="000E0D2C" w:rsidRDefault="005F6E50" w:rsidP="00381D5E">
            <w:pPr>
              <w:pStyle w:val="ListParagraph"/>
              <w:numPr>
                <w:ilvl w:val="0"/>
                <w:numId w:val="88"/>
              </w:numPr>
              <w:ind w:left="720"/>
              <w:contextualSpacing/>
              <w:rPr>
                <w:rFonts w:cs="Calibri"/>
                <w:sz w:val="20"/>
                <w:szCs w:val="20"/>
                <w:lang w:val="es-PR"/>
              </w:rPr>
            </w:pPr>
            <w:r w:rsidRPr="000E0D2C">
              <w:rPr>
                <w:rFonts w:cs="Calibri"/>
                <w:bCs/>
                <w:sz w:val="20"/>
                <w:szCs w:val="20"/>
                <w:lang w:val="es-PR"/>
              </w:rPr>
              <w:t>Identifica los documentos para la entrevista</w:t>
            </w:r>
          </w:p>
          <w:p w14:paraId="680289E5"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 xml:space="preserve">Sabe cómo llevar a cabo una entrevista </w:t>
            </w:r>
          </w:p>
        </w:tc>
        <w:tc>
          <w:tcPr>
            <w:tcW w:w="641" w:type="dxa"/>
            <w:tcBorders>
              <w:top w:val="single" w:sz="4" w:space="0" w:color="auto"/>
              <w:left w:val="single" w:sz="4" w:space="0" w:color="auto"/>
              <w:bottom w:val="single" w:sz="4" w:space="0" w:color="auto"/>
              <w:right w:val="single" w:sz="4" w:space="0" w:color="auto"/>
            </w:tcBorders>
            <w:shd w:val="clear" w:color="auto" w:fill="FFFFFF"/>
          </w:tcPr>
          <w:p w14:paraId="447113B2" w14:textId="77777777" w:rsidR="005F6E50" w:rsidRPr="000E0D2C" w:rsidRDefault="005F6E50" w:rsidP="005F6E50">
            <w:pPr>
              <w:rPr>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FFFFFF"/>
          </w:tcPr>
          <w:p w14:paraId="410D7705" w14:textId="77777777" w:rsidR="005F6E50" w:rsidRPr="000E0D2C" w:rsidRDefault="005F6E50" w:rsidP="005F6E50">
            <w:pPr>
              <w:rPr>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FFFFFF"/>
          </w:tcPr>
          <w:p w14:paraId="3C9BCF1C" w14:textId="77777777" w:rsidR="005F6E50" w:rsidRPr="000E0D2C" w:rsidRDefault="005F6E50" w:rsidP="005F6E50">
            <w:pPr>
              <w:rPr>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FFFFFF"/>
          </w:tcPr>
          <w:p w14:paraId="40654C46"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092BF0E0"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75C473E0"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FFFFFF"/>
          </w:tcPr>
          <w:p w14:paraId="0C9E428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2E6BDD8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7B1EA117"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FFFFFF"/>
          </w:tcPr>
          <w:p w14:paraId="6116E4C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4653255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7ECB86C3"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60FDEE15"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FFFFFF"/>
          </w:tcPr>
          <w:p w14:paraId="08A39697"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FFFFFF"/>
          </w:tcPr>
          <w:p w14:paraId="06D4D51B"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FFFFFF"/>
          </w:tcPr>
          <w:p w14:paraId="2E0033C4" w14:textId="77777777" w:rsidR="005F6E50" w:rsidRPr="000E0D2C" w:rsidRDefault="005F6E50" w:rsidP="005F6E50">
            <w:pPr>
              <w:rPr>
                <w:lang w:val="es-PR"/>
              </w:rPr>
            </w:pPr>
            <w:r w:rsidRPr="000E0D2C">
              <w:rPr>
                <w:lang w:val="es-PR"/>
              </w:rPr>
              <w:t>X</w:t>
            </w:r>
          </w:p>
        </w:tc>
        <w:tc>
          <w:tcPr>
            <w:tcW w:w="687" w:type="dxa"/>
            <w:tcBorders>
              <w:top w:val="single" w:sz="4" w:space="0" w:color="auto"/>
              <w:left w:val="single" w:sz="4" w:space="0" w:color="auto"/>
              <w:bottom w:val="single" w:sz="4" w:space="0" w:color="auto"/>
              <w:right w:val="single" w:sz="4" w:space="0" w:color="auto"/>
            </w:tcBorders>
            <w:shd w:val="clear" w:color="auto" w:fill="FFFFFF"/>
          </w:tcPr>
          <w:p w14:paraId="58CEC091" w14:textId="77777777" w:rsidR="005F6E50" w:rsidRPr="000E0D2C" w:rsidRDefault="005F6E50" w:rsidP="005F6E50">
            <w:pPr>
              <w:rPr>
                <w:lang w:val="es-PR"/>
              </w:rPr>
            </w:pPr>
            <w:r w:rsidRPr="000E0D2C">
              <w:rPr>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0EBE56C4"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371359B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7C66C53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0DA9684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3711A7AF"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FFFFFF"/>
          </w:tcPr>
          <w:p w14:paraId="3B5ABA25"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FFFFFF"/>
          </w:tcPr>
          <w:p w14:paraId="22A3E18E" w14:textId="77777777" w:rsidR="005F6E50" w:rsidRPr="000E0D2C" w:rsidRDefault="005F6E50" w:rsidP="005F6E50">
            <w:pPr>
              <w:rPr>
                <w:lang w:val="es-PR"/>
              </w:rPr>
            </w:pPr>
          </w:p>
        </w:tc>
      </w:tr>
      <w:tr w:rsidR="005F6E50" w:rsidRPr="00BD56B3" w14:paraId="6031A526"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C5E0B3"/>
          </w:tcPr>
          <w:p w14:paraId="1115E81E" w14:textId="77777777" w:rsidR="005F6E50" w:rsidRPr="000E0D2C" w:rsidRDefault="005F6E50" w:rsidP="000E0D2C">
            <w:pPr>
              <w:tabs>
                <w:tab w:val="left" w:pos="520"/>
              </w:tabs>
              <w:rPr>
                <w:rFonts w:cs="Calibri"/>
                <w:sz w:val="20"/>
                <w:szCs w:val="20"/>
                <w:lang w:val="es-PR"/>
              </w:rPr>
            </w:pPr>
            <w:r w:rsidRPr="000E0D2C">
              <w:rPr>
                <w:rFonts w:cs="Calibri"/>
                <w:bCs/>
                <w:sz w:val="20"/>
                <w:szCs w:val="20"/>
                <w:lang w:val="es-PR"/>
              </w:rPr>
              <w:t xml:space="preserve">Retención de empleo </w:t>
            </w:r>
          </w:p>
        </w:tc>
        <w:tc>
          <w:tcPr>
            <w:tcW w:w="641" w:type="dxa"/>
            <w:tcBorders>
              <w:top w:val="single" w:sz="4" w:space="0" w:color="auto"/>
              <w:left w:val="single" w:sz="4" w:space="0" w:color="auto"/>
              <w:bottom w:val="single" w:sz="4" w:space="0" w:color="auto"/>
              <w:right w:val="single" w:sz="4" w:space="0" w:color="auto"/>
            </w:tcBorders>
            <w:shd w:val="clear" w:color="auto" w:fill="C5E0B3"/>
          </w:tcPr>
          <w:p w14:paraId="10767535" w14:textId="77777777" w:rsidR="005F6E50" w:rsidRPr="000E0D2C" w:rsidRDefault="005F6E50" w:rsidP="000E0D2C">
            <w:pPr>
              <w:tabs>
                <w:tab w:val="left" w:pos="520"/>
              </w:tabs>
              <w:rPr>
                <w:b/>
                <w:i/>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C5E0B3"/>
          </w:tcPr>
          <w:p w14:paraId="2B7B2F79" w14:textId="77777777" w:rsidR="005F6E50" w:rsidRPr="000E0D2C" w:rsidRDefault="005F6E50" w:rsidP="000E0D2C">
            <w:pPr>
              <w:tabs>
                <w:tab w:val="left" w:pos="520"/>
              </w:tabs>
              <w:rPr>
                <w:b/>
                <w:i/>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C5E0B3"/>
          </w:tcPr>
          <w:p w14:paraId="2FD8F7CB" w14:textId="77777777" w:rsidR="005F6E50" w:rsidRPr="000E0D2C" w:rsidRDefault="005F6E50" w:rsidP="000E0D2C">
            <w:pPr>
              <w:tabs>
                <w:tab w:val="left" w:pos="520"/>
              </w:tabs>
              <w:rPr>
                <w:b/>
                <w:i/>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C5E0B3"/>
          </w:tcPr>
          <w:p w14:paraId="31A7017C"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6EF0CA9C"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2699B756" w14:textId="77777777" w:rsidR="005F6E50" w:rsidRPr="000E0D2C" w:rsidRDefault="005F6E50" w:rsidP="000E0D2C">
            <w:pPr>
              <w:tabs>
                <w:tab w:val="left" w:pos="520"/>
              </w:tabs>
              <w:rPr>
                <w:b/>
                <w:i/>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C5E0B3"/>
          </w:tcPr>
          <w:p w14:paraId="721B3109"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18351B76"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486B34A4" w14:textId="77777777" w:rsidR="005F6E50" w:rsidRPr="000E0D2C" w:rsidRDefault="005F6E50" w:rsidP="000E0D2C">
            <w:pPr>
              <w:tabs>
                <w:tab w:val="left" w:pos="520"/>
              </w:tabs>
              <w:rPr>
                <w:b/>
                <w:i/>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C5E0B3"/>
          </w:tcPr>
          <w:p w14:paraId="53CF48F3"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522E7628"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5B77BB3D" w14:textId="77777777" w:rsidR="005F6E50" w:rsidRPr="000E0D2C" w:rsidRDefault="005F6E50" w:rsidP="000E0D2C">
            <w:pPr>
              <w:tabs>
                <w:tab w:val="left" w:pos="520"/>
              </w:tabs>
              <w:rPr>
                <w:b/>
                <w:i/>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1B5703C8" w14:textId="77777777" w:rsidR="005F6E50" w:rsidRPr="000E0D2C" w:rsidRDefault="005F6E50" w:rsidP="000E0D2C">
            <w:pPr>
              <w:tabs>
                <w:tab w:val="left" w:pos="520"/>
              </w:tabs>
              <w:rPr>
                <w:b/>
                <w:i/>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C5E0B3"/>
          </w:tcPr>
          <w:p w14:paraId="7438C35B" w14:textId="77777777" w:rsidR="005F6E50" w:rsidRPr="000E0D2C" w:rsidRDefault="005F6E50" w:rsidP="000E0D2C">
            <w:pPr>
              <w:tabs>
                <w:tab w:val="left" w:pos="520"/>
              </w:tabs>
              <w:rPr>
                <w:b/>
                <w:i/>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C5E0B3"/>
          </w:tcPr>
          <w:p w14:paraId="40AB60A3" w14:textId="77777777" w:rsidR="005F6E50" w:rsidRPr="000E0D2C" w:rsidRDefault="005F6E50" w:rsidP="000E0D2C">
            <w:pPr>
              <w:tabs>
                <w:tab w:val="left" w:pos="520"/>
              </w:tabs>
              <w:rPr>
                <w:b/>
                <w:i/>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C5E0B3"/>
          </w:tcPr>
          <w:p w14:paraId="09A71A52" w14:textId="77777777" w:rsidR="005F6E50" w:rsidRPr="000E0D2C" w:rsidRDefault="005F6E50" w:rsidP="000E0D2C">
            <w:pPr>
              <w:tabs>
                <w:tab w:val="left" w:pos="520"/>
              </w:tabs>
              <w:ind w:left="35"/>
              <w:rPr>
                <w:b/>
                <w:i/>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C5E0B3"/>
          </w:tcPr>
          <w:p w14:paraId="6AA96BBE"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00973B75" w14:textId="77777777" w:rsidR="005F6E50" w:rsidRPr="000E0D2C" w:rsidRDefault="005F6E50" w:rsidP="000E0D2C">
            <w:pPr>
              <w:tabs>
                <w:tab w:val="left" w:pos="520"/>
              </w:tabs>
              <w:rPr>
                <w:b/>
                <w:i/>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C5E0B3"/>
          </w:tcPr>
          <w:p w14:paraId="44D0AC67"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1472CE67"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13650256"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C5E0B3"/>
          </w:tcPr>
          <w:p w14:paraId="25176A92" w14:textId="77777777" w:rsidR="005F6E50" w:rsidRPr="000E0D2C" w:rsidRDefault="005F6E50" w:rsidP="000E0D2C">
            <w:pPr>
              <w:tabs>
                <w:tab w:val="left" w:pos="520"/>
              </w:tabs>
              <w:rPr>
                <w:b/>
                <w:i/>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C5E0B3"/>
          </w:tcPr>
          <w:p w14:paraId="0E6027E7" w14:textId="77777777" w:rsidR="005F6E50" w:rsidRPr="000E0D2C" w:rsidRDefault="005F6E50" w:rsidP="000E0D2C">
            <w:pPr>
              <w:tabs>
                <w:tab w:val="left" w:pos="520"/>
              </w:tabs>
              <w:ind w:left="60"/>
              <w:rPr>
                <w:b/>
                <w:i/>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C5E0B3"/>
          </w:tcPr>
          <w:p w14:paraId="19E779A0" w14:textId="77777777" w:rsidR="005F6E50" w:rsidRPr="000E0D2C" w:rsidRDefault="005F6E50" w:rsidP="000E0D2C">
            <w:pPr>
              <w:tabs>
                <w:tab w:val="left" w:pos="520"/>
              </w:tabs>
              <w:ind w:left="95"/>
              <w:rPr>
                <w:b/>
                <w:i/>
                <w:lang w:val="es-PR"/>
              </w:rPr>
            </w:pPr>
          </w:p>
        </w:tc>
      </w:tr>
      <w:tr w:rsidR="005F6E50" w:rsidRPr="008930BA" w14:paraId="7A14011D"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6B997B38"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Reconoce su disponibilidad de tiempo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7A18FA11" w14:textId="77777777" w:rsidR="005F6E50" w:rsidRPr="000E0D2C" w:rsidRDefault="005F6E50" w:rsidP="005F6E50">
            <w:pPr>
              <w:rPr>
                <w:lang w:val="es-PR"/>
              </w:rPr>
            </w:pP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B3E5F94" w14:textId="77777777" w:rsidR="005F6E50" w:rsidRPr="000E0D2C" w:rsidRDefault="005F6E50" w:rsidP="005F6E50">
            <w:pPr>
              <w:rPr>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12E57EEB" w14:textId="77777777" w:rsidR="005F6E50" w:rsidRPr="000E0D2C" w:rsidRDefault="005F6E50" w:rsidP="005F6E50">
            <w:pPr>
              <w:rPr>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942C229" w14:textId="77777777" w:rsidR="005F6E50" w:rsidRPr="000E0D2C" w:rsidRDefault="005F6E50" w:rsidP="005F6E50">
            <w:pPr>
              <w:rPr>
                <w:lang w:val="es-PR"/>
              </w:rPr>
            </w:pPr>
            <w:r w:rsidRPr="000E0D2C">
              <w:rPr>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11F48A1" w14:textId="77777777" w:rsidR="005F6E50" w:rsidRPr="000E0D2C" w:rsidRDefault="005F6E50" w:rsidP="005F6E50">
            <w:pPr>
              <w:rPr>
                <w:lang w:val="es-PR"/>
              </w:rPr>
            </w:pPr>
            <w:r w:rsidRPr="000E0D2C">
              <w:rPr>
                <w:lang w:val="es-PR"/>
              </w:rP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8322900" w14:textId="77777777" w:rsidR="005F6E50" w:rsidRPr="000E0D2C" w:rsidRDefault="005F6E50" w:rsidP="005F6E50">
            <w:pPr>
              <w:rPr>
                <w:lang w:val="es-PR"/>
              </w:rPr>
            </w:pPr>
            <w:r w:rsidRPr="000E0D2C">
              <w:rPr>
                <w:lang w:val="es-PR"/>
              </w:rPr>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75B96AE"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FB05518"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ABD694A"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1F7D011E"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9A0AF7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4777032"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5180874"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76091F42"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7010E00"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5E830CE9"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4932A9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CD61542"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BFA717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1E00966"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AD54AB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3A1602C"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20F34935"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304C4C33" w14:textId="77777777" w:rsidR="005F6E50" w:rsidRPr="000E0D2C" w:rsidRDefault="005F6E50" w:rsidP="005F6E50">
            <w:pPr>
              <w:rPr>
                <w:lang w:val="es-PR"/>
              </w:rPr>
            </w:pPr>
          </w:p>
        </w:tc>
      </w:tr>
      <w:tr w:rsidR="005F6E50" w:rsidRPr="00BD56B3" w14:paraId="7B28AEDA"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6C7BA567"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rPr>
              <w:t>Sigue instrucciones demostradas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5E854199" w14:textId="77777777" w:rsidR="005F6E50" w:rsidRPr="000E0D2C" w:rsidRDefault="005F6E50" w:rsidP="005F6E50">
            <w:pPr>
              <w:rPr>
                <w:lang w:val="es-PR"/>
              </w:rPr>
            </w:pPr>
            <w:r w:rsidRPr="000E0D2C">
              <w:rPr>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39327B0D" w14:textId="77777777" w:rsidR="005F6E50" w:rsidRPr="000E0D2C" w:rsidRDefault="005F6E50" w:rsidP="005F6E50">
            <w:pPr>
              <w:rPr>
                <w:lang w:val="es-PR"/>
              </w:rPr>
            </w:pPr>
            <w:r w:rsidRPr="000E0D2C">
              <w:rPr>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60A76DD9" w14:textId="77777777" w:rsidR="005F6E50" w:rsidRPr="000E0D2C" w:rsidRDefault="005F6E50" w:rsidP="005F6E50">
            <w:pPr>
              <w:rPr>
                <w:lang w:val="es-PR"/>
              </w:rPr>
            </w:pPr>
            <w:r w:rsidRPr="000E0D2C">
              <w:rPr>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22E0CA7"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BA82EF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E1DD04E"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8CD2AB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1ED4571"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68DBD0B"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269A234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248B4F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A53FEFD"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36A08C7"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5DF951B" w14:textId="77777777" w:rsidR="005F6E50" w:rsidRPr="000E0D2C" w:rsidRDefault="005F6E50" w:rsidP="005F6E50">
            <w:pPr>
              <w:rPr>
                <w:lang w:val="es-PR"/>
              </w:rPr>
            </w:pPr>
            <w:r w:rsidRPr="000E0D2C">
              <w:rPr>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D680C57" w14:textId="77777777" w:rsidR="005F6E50" w:rsidRPr="000E0D2C" w:rsidRDefault="005F6E50" w:rsidP="005F6E50">
            <w:pPr>
              <w:rPr>
                <w:lang w:val="es-PR"/>
              </w:rPr>
            </w:pPr>
            <w:r w:rsidRPr="000E0D2C">
              <w:rPr>
                <w:lang w:val="es-PR"/>
              </w:rPr>
              <w:t>X</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1BAE5626"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0A2BC30E"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BE69BFE"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8FB4A0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B5481F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40B48E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FF9CEFD"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2D86BBC5"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24DE31C9" w14:textId="77777777" w:rsidR="005F6E50" w:rsidRPr="000E0D2C" w:rsidRDefault="005F6E50" w:rsidP="005F6E50">
            <w:pPr>
              <w:rPr>
                <w:lang w:val="es-PR"/>
              </w:rPr>
            </w:pPr>
          </w:p>
        </w:tc>
      </w:tr>
      <w:tr w:rsidR="005F6E50" w:rsidRPr="00BD56B3" w14:paraId="5F835455"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62C8E24C"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rPr>
              <w:t>Sigue instrucciones simples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4F9E5640" w14:textId="77777777" w:rsidR="005F6E50" w:rsidRPr="000E0D2C" w:rsidRDefault="005F6E50" w:rsidP="005F6E50">
            <w:pPr>
              <w:rPr>
                <w:lang w:val="es-PR"/>
              </w:rPr>
            </w:pPr>
            <w:r w:rsidRPr="000E0D2C">
              <w:rPr>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085FAA86" w14:textId="77777777" w:rsidR="005F6E50" w:rsidRPr="000E0D2C" w:rsidRDefault="005F6E50" w:rsidP="005F6E50">
            <w:pPr>
              <w:rPr>
                <w:lang w:val="es-PR"/>
              </w:rPr>
            </w:pPr>
            <w:r w:rsidRPr="000E0D2C">
              <w:rPr>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91D7EEA" w14:textId="77777777" w:rsidR="005F6E50" w:rsidRPr="000E0D2C" w:rsidRDefault="005F6E50" w:rsidP="005F6E50">
            <w:pPr>
              <w:rPr>
                <w:lang w:val="es-PR"/>
              </w:rPr>
            </w:pPr>
            <w:r w:rsidRPr="000E0D2C">
              <w:rPr>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5B9AC59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B9B82AE"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7F12FF7"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7ACA0000"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26F082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8984EED"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3618D1F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3C7BF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86DE278"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A95E0BF"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12DBE059" w14:textId="77777777" w:rsidR="005F6E50" w:rsidRPr="000E0D2C" w:rsidRDefault="005F6E50" w:rsidP="005F6E50">
            <w:pPr>
              <w:rPr>
                <w:lang w:val="es-PR"/>
              </w:rPr>
            </w:pPr>
            <w:r w:rsidRPr="000E0D2C">
              <w:rPr>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FFFFFF"/>
          </w:tcPr>
          <w:p w14:paraId="183A6B75" w14:textId="77777777" w:rsidR="005F6E50" w:rsidRPr="000E0D2C" w:rsidRDefault="005F6E50" w:rsidP="005F6E50">
            <w:pPr>
              <w:rPr>
                <w:lang w:val="es-PR"/>
              </w:rPr>
            </w:pPr>
            <w:r w:rsidRPr="000E0D2C">
              <w:rPr>
                <w:lang w:val="es-PR"/>
              </w:rPr>
              <w:t>X</w:t>
            </w:r>
          </w:p>
        </w:tc>
        <w:tc>
          <w:tcPr>
            <w:tcW w:w="767" w:type="dxa"/>
            <w:tcBorders>
              <w:top w:val="single" w:sz="4" w:space="0" w:color="auto"/>
              <w:left w:val="single" w:sz="4" w:space="0" w:color="auto"/>
              <w:bottom w:val="single" w:sz="4" w:space="0" w:color="auto"/>
              <w:right w:val="single" w:sz="4" w:space="0" w:color="auto"/>
            </w:tcBorders>
            <w:shd w:val="clear" w:color="auto" w:fill="FFFFFF"/>
          </w:tcPr>
          <w:p w14:paraId="14393907"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FFFFFF"/>
          </w:tcPr>
          <w:p w14:paraId="724D8CFE"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2426E91B"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03C97BF7"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3A56D5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C5FE4A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5D33919"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34265E5"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554BFF05" w14:textId="77777777" w:rsidR="005F6E50" w:rsidRPr="000E0D2C" w:rsidRDefault="005F6E50" w:rsidP="005F6E50">
            <w:pPr>
              <w:rPr>
                <w:lang w:val="es-PR"/>
              </w:rPr>
            </w:pPr>
          </w:p>
        </w:tc>
      </w:tr>
      <w:tr w:rsidR="005F6E50" w:rsidRPr="00BD56B3" w14:paraId="4B4639B0"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4C4721D6"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rPr>
              <w:t>Sigue instrucciones complejas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5FE9EA3A" w14:textId="77777777" w:rsidR="005F6E50" w:rsidRPr="000E0D2C" w:rsidRDefault="005F6E50" w:rsidP="005F6E50">
            <w:pPr>
              <w:rPr>
                <w:lang w:val="es-PR"/>
              </w:rPr>
            </w:pPr>
            <w:r w:rsidRPr="000E0D2C">
              <w:rPr>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BCBAAF5" w14:textId="77777777" w:rsidR="005F6E50" w:rsidRPr="000E0D2C" w:rsidRDefault="005F6E50" w:rsidP="005F6E50">
            <w:pPr>
              <w:rPr>
                <w:lang w:val="es-PR"/>
              </w:rPr>
            </w:pPr>
            <w:r w:rsidRPr="000E0D2C">
              <w:rPr>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3F6A4475" w14:textId="77777777" w:rsidR="005F6E50" w:rsidRPr="000E0D2C" w:rsidRDefault="005F6E50" w:rsidP="005F6E50">
            <w:pPr>
              <w:rPr>
                <w:lang w:val="es-PR"/>
              </w:rPr>
            </w:pPr>
            <w:r w:rsidRPr="000E0D2C">
              <w:rPr>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6AD112F8"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D1A57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2C572F7"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3BD8322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00862B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CBF3BC8"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1F65178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444BF3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C6919D1"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7104988"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6E1C1BE" w14:textId="77777777" w:rsidR="005F6E50" w:rsidRPr="000E0D2C" w:rsidRDefault="005F6E50" w:rsidP="005F6E50">
            <w:pPr>
              <w:rPr>
                <w:lang w:val="es-PR"/>
              </w:rPr>
            </w:pPr>
            <w:r w:rsidRPr="000E0D2C">
              <w:rPr>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FFFFFF"/>
          </w:tcPr>
          <w:p w14:paraId="2DD27FF9" w14:textId="77777777" w:rsidR="005F6E50" w:rsidRPr="000E0D2C" w:rsidRDefault="005F6E50" w:rsidP="005F6E50">
            <w:pPr>
              <w:rPr>
                <w:lang w:val="es-PR"/>
              </w:rPr>
            </w:pPr>
            <w:r w:rsidRPr="000E0D2C">
              <w:rPr>
                <w:lang w:val="es-PR"/>
              </w:rPr>
              <w:t>X</w:t>
            </w:r>
          </w:p>
        </w:tc>
        <w:tc>
          <w:tcPr>
            <w:tcW w:w="767" w:type="dxa"/>
            <w:tcBorders>
              <w:top w:val="single" w:sz="4" w:space="0" w:color="auto"/>
              <w:left w:val="single" w:sz="4" w:space="0" w:color="auto"/>
              <w:bottom w:val="single" w:sz="4" w:space="0" w:color="auto"/>
              <w:right w:val="single" w:sz="4" w:space="0" w:color="auto"/>
            </w:tcBorders>
            <w:shd w:val="clear" w:color="auto" w:fill="FFFFFF"/>
          </w:tcPr>
          <w:p w14:paraId="7F844726"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FFFFFF"/>
          </w:tcPr>
          <w:p w14:paraId="10AA78E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76EC6E82"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67586D7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66C01A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887A5C7"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6EF9BC8"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1383559"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1463948A" w14:textId="77777777" w:rsidR="005F6E50" w:rsidRPr="000E0D2C" w:rsidRDefault="005F6E50" w:rsidP="005F6E50">
            <w:pPr>
              <w:rPr>
                <w:lang w:val="es-PR"/>
              </w:rPr>
            </w:pPr>
          </w:p>
        </w:tc>
      </w:tr>
      <w:tr w:rsidR="005F6E50" w:rsidRPr="00BD56B3" w14:paraId="395BB616"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uto"/>
          </w:tcPr>
          <w:p w14:paraId="602000AF"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rPr>
              <w:t>Sigue instrucciones verbales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46C71B0E" w14:textId="77777777" w:rsidR="005F6E50" w:rsidRPr="000E0D2C" w:rsidRDefault="005F6E50" w:rsidP="005F6E50">
            <w:pPr>
              <w:rPr>
                <w:lang w:val="es-PR"/>
              </w:rPr>
            </w:pPr>
            <w:r w:rsidRPr="000E0D2C">
              <w:rPr>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F65CDFD" w14:textId="77777777" w:rsidR="005F6E50" w:rsidRPr="000E0D2C" w:rsidRDefault="005F6E50" w:rsidP="005F6E50">
            <w:pPr>
              <w:rPr>
                <w:lang w:val="es-PR"/>
              </w:rPr>
            </w:pPr>
            <w:r w:rsidRPr="000E0D2C">
              <w:rPr>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F9C3DF2" w14:textId="77777777" w:rsidR="005F6E50" w:rsidRPr="000E0D2C" w:rsidRDefault="005F6E50" w:rsidP="005F6E50">
            <w:pPr>
              <w:rPr>
                <w:lang w:val="es-PR"/>
              </w:rPr>
            </w:pPr>
            <w:r w:rsidRPr="000E0D2C">
              <w:rPr>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801615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8009DE0"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AB56E99"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D609D5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E81614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47CF99E"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3980F7A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3AA29B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20F6670"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3D9B46D"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1EB75FD" w14:textId="77777777" w:rsidR="005F6E50" w:rsidRPr="000E0D2C" w:rsidRDefault="005F6E50" w:rsidP="005F6E50">
            <w:pPr>
              <w:rPr>
                <w:lang w:val="es-PR"/>
              </w:rPr>
            </w:pPr>
            <w:r w:rsidRPr="000E0D2C">
              <w:rPr>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FFFFFF"/>
          </w:tcPr>
          <w:p w14:paraId="011A5430" w14:textId="77777777" w:rsidR="005F6E50" w:rsidRPr="000E0D2C" w:rsidRDefault="005F6E50" w:rsidP="005F6E50">
            <w:pPr>
              <w:rPr>
                <w:lang w:val="es-PR"/>
              </w:rPr>
            </w:pPr>
            <w:r w:rsidRPr="000E0D2C">
              <w:rPr>
                <w:lang w:val="es-PR"/>
              </w:rPr>
              <w:t>X</w:t>
            </w:r>
          </w:p>
        </w:tc>
        <w:tc>
          <w:tcPr>
            <w:tcW w:w="767" w:type="dxa"/>
            <w:tcBorders>
              <w:top w:val="single" w:sz="4" w:space="0" w:color="auto"/>
              <w:left w:val="single" w:sz="4" w:space="0" w:color="auto"/>
              <w:bottom w:val="single" w:sz="4" w:space="0" w:color="auto"/>
              <w:right w:val="single" w:sz="4" w:space="0" w:color="auto"/>
            </w:tcBorders>
            <w:shd w:val="clear" w:color="auto" w:fill="FFFFFF"/>
          </w:tcPr>
          <w:p w14:paraId="6A1C70C7"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FFFFFF"/>
          </w:tcPr>
          <w:p w14:paraId="601F7D1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330F2896"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6794C9A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209BAC1"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A4E4DD6"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90CEEC6"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030E836"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F4947FD" w14:textId="77777777" w:rsidR="005F6E50" w:rsidRPr="000E0D2C" w:rsidRDefault="005F6E50" w:rsidP="005F6E50">
            <w:pPr>
              <w:rPr>
                <w:lang w:val="es-PR"/>
              </w:rPr>
            </w:pPr>
          </w:p>
        </w:tc>
      </w:tr>
      <w:tr w:rsidR="005F6E50" w:rsidRPr="00BD56B3" w14:paraId="1E1F60FC" w14:textId="77777777" w:rsidTr="00335E69">
        <w:trPr>
          <w:trHeight w:val="489"/>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0E654987"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rPr>
              <w:t>Sigue instrucciones escritas</w:t>
            </w:r>
          </w:p>
          <w:p w14:paraId="5EC28A38" w14:textId="77777777" w:rsidR="005F6E50" w:rsidRPr="000E0D2C" w:rsidRDefault="005F6E50" w:rsidP="000E0D2C">
            <w:pPr>
              <w:tabs>
                <w:tab w:val="left" w:pos="150"/>
              </w:tabs>
              <w:rPr>
                <w:rFonts w:cs="Calibri"/>
                <w:sz w:val="20"/>
                <w:szCs w:val="20"/>
                <w:lang w:val="es-PR"/>
              </w:rPr>
            </w:pPr>
          </w:p>
          <w:p w14:paraId="683D7FCD" w14:textId="77777777" w:rsidR="005F6E50" w:rsidRPr="000E0D2C" w:rsidRDefault="005F6E50" w:rsidP="000E0D2C">
            <w:pPr>
              <w:tabs>
                <w:tab w:val="left" w:pos="150"/>
              </w:tabs>
              <w:rPr>
                <w:rFonts w:cs="Calibri"/>
                <w:sz w:val="20"/>
                <w:szCs w:val="20"/>
                <w:lang w:val="es-PR"/>
              </w:rPr>
            </w:pPr>
          </w:p>
          <w:p w14:paraId="1A5CC62C" w14:textId="77777777" w:rsidR="005F6E50" w:rsidRPr="000E0D2C" w:rsidRDefault="005F6E50" w:rsidP="000E0D2C">
            <w:pPr>
              <w:tabs>
                <w:tab w:val="left" w:pos="150"/>
              </w:tabs>
              <w:rPr>
                <w:rFonts w:cs="Calibri"/>
                <w:sz w:val="20"/>
                <w:szCs w:val="20"/>
                <w:lang w:val="es-PR"/>
              </w:rPr>
            </w:pP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742B52A2" w14:textId="77777777" w:rsidR="005F6E50" w:rsidRPr="000E0D2C" w:rsidRDefault="005F6E50" w:rsidP="005F6E50">
            <w:pPr>
              <w:rPr>
                <w:lang w:val="es-PR"/>
              </w:rPr>
            </w:pPr>
            <w:r w:rsidRPr="000E0D2C">
              <w:rPr>
                <w:lang w:val="es-PR"/>
              </w:rP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3D0E0A16" w14:textId="77777777" w:rsidR="005F6E50" w:rsidRPr="000E0D2C" w:rsidRDefault="005F6E50" w:rsidP="005F6E50">
            <w:pPr>
              <w:rPr>
                <w:lang w:val="es-PR"/>
              </w:rPr>
            </w:pPr>
            <w:r w:rsidRPr="000E0D2C">
              <w:rPr>
                <w:lang w:val="es-PR"/>
              </w:rP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EA5C3EF" w14:textId="77777777" w:rsidR="005F6E50" w:rsidRPr="000E0D2C" w:rsidRDefault="005F6E50" w:rsidP="005F6E50">
            <w:pPr>
              <w:rPr>
                <w:lang w:val="es-PR"/>
              </w:rPr>
            </w:pPr>
            <w:r w:rsidRPr="000E0D2C">
              <w:rPr>
                <w:lang w:val="es-PR"/>
              </w:rP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85A8EC7" w14:textId="77777777" w:rsidR="005F6E50" w:rsidRPr="000E0D2C" w:rsidRDefault="005F6E50" w:rsidP="005F6E50">
            <w:pPr>
              <w:rPr>
                <w:lang w:val="es-PR"/>
              </w:rPr>
            </w:pPr>
          </w:p>
          <w:p w14:paraId="652431CC" w14:textId="77777777" w:rsidR="005F6E50" w:rsidRPr="000E0D2C" w:rsidRDefault="005F6E50" w:rsidP="005F6E50">
            <w:pPr>
              <w:rPr>
                <w:lang w:val="es-PR"/>
              </w:rPr>
            </w:pPr>
          </w:p>
          <w:p w14:paraId="38974038" w14:textId="77777777" w:rsidR="005F6E50" w:rsidRPr="000E0D2C" w:rsidRDefault="005F6E50" w:rsidP="005F6E50">
            <w:pPr>
              <w:rPr>
                <w:lang w:val="es-PR"/>
              </w:rPr>
            </w:pPr>
          </w:p>
          <w:p w14:paraId="1D876768" w14:textId="77777777" w:rsidR="005F6E50" w:rsidRPr="000E0D2C" w:rsidRDefault="005F6E50" w:rsidP="005F6E50">
            <w:pPr>
              <w:rPr>
                <w:lang w:val="es-PR"/>
              </w:rPr>
            </w:pPr>
          </w:p>
          <w:p w14:paraId="6E96CA0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9D2940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E852CF5"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261A5BC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C3F40D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1A7AC16"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1881870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C25285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889D4C1"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AB3E05B"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1B2E0CB" w14:textId="77777777" w:rsidR="005F6E50" w:rsidRPr="000E0D2C" w:rsidRDefault="005F6E50" w:rsidP="005F6E50">
            <w:pPr>
              <w:rPr>
                <w:lang w:val="es-PR"/>
              </w:rPr>
            </w:pPr>
            <w:r w:rsidRPr="000E0D2C">
              <w:rPr>
                <w:lang w:val="es-PR"/>
              </w:rPr>
              <w:t>X</w:t>
            </w:r>
          </w:p>
        </w:tc>
        <w:tc>
          <w:tcPr>
            <w:tcW w:w="598" w:type="dxa"/>
            <w:tcBorders>
              <w:top w:val="single" w:sz="4" w:space="0" w:color="auto"/>
              <w:left w:val="single" w:sz="4" w:space="0" w:color="auto"/>
              <w:bottom w:val="single" w:sz="4" w:space="0" w:color="auto"/>
              <w:right w:val="single" w:sz="4" w:space="0" w:color="auto"/>
            </w:tcBorders>
            <w:shd w:val="clear" w:color="auto" w:fill="FFFFFF"/>
          </w:tcPr>
          <w:p w14:paraId="0666AE81" w14:textId="77777777" w:rsidR="005F6E50" w:rsidRPr="000E0D2C" w:rsidRDefault="005F6E50" w:rsidP="005F6E50">
            <w:pPr>
              <w:rPr>
                <w:lang w:val="es-PR"/>
              </w:rPr>
            </w:pPr>
            <w:r w:rsidRPr="000E0D2C">
              <w:rPr>
                <w:lang w:val="es-PR"/>
              </w:rPr>
              <w:t>X</w:t>
            </w:r>
          </w:p>
        </w:tc>
        <w:tc>
          <w:tcPr>
            <w:tcW w:w="767" w:type="dxa"/>
            <w:tcBorders>
              <w:top w:val="single" w:sz="4" w:space="0" w:color="auto"/>
              <w:left w:val="single" w:sz="4" w:space="0" w:color="auto"/>
              <w:bottom w:val="single" w:sz="4" w:space="0" w:color="auto"/>
              <w:right w:val="single" w:sz="4" w:space="0" w:color="auto"/>
            </w:tcBorders>
            <w:shd w:val="clear" w:color="auto" w:fill="FFFFFF"/>
          </w:tcPr>
          <w:p w14:paraId="2C414DC7"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FFFFFF"/>
          </w:tcPr>
          <w:p w14:paraId="605186A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32A6EFA9"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4944F51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57A82B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7F6664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2BE6E8F"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EA449C7"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1FAF2B5D" w14:textId="77777777" w:rsidR="005F6E50" w:rsidRPr="000E0D2C" w:rsidRDefault="005F6E50" w:rsidP="005F6E50">
            <w:pPr>
              <w:rPr>
                <w:lang w:val="es-PR"/>
              </w:rPr>
            </w:pPr>
          </w:p>
        </w:tc>
      </w:tr>
      <w:tr w:rsidR="005F6E50" w:rsidRPr="00BD56B3" w14:paraId="4AC590D8"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767171"/>
          </w:tcPr>
          <w:p w14:paraId="34D860FD" w14:textId="77777777" w:rsidR="005F6E50" w:rsidRPr="000E0D2C" w:rsidRDefault="005F6E50" w:rsidP="000E0D2C">
            <w:pPr>
              <w:tabs>
                <w:tab w:val="left" w:pos="520"/>
              </w:tabs>
              <w:rPr>
                <w:rFonts w:cs="Calibri"/>
                <w:sz w:val="20"/>
                <w:szCs w:val="20"/>
                <w:lang w:val="es-PR"/>
              </w:rPr>
            </w:pPr>
            <w:r w:rsidRPr="000E0D2C">
              <w:rPr>
                <w:rFonts w:cs="Calibri"/>
                <w:bCs/>
                <w:sz w:val="20"/>
                <w:szCs w:val="20"/>
                <w:lang w:val="es-PR"/>
              </w:rPr>
              <w:t>Destrezas o Indicadores por Categorías</w:t>
            </w:r>
          </w:p>
        </w:tc>
        <w:tc>
          <w:tcPr>
            <w:tcW w:w="641" w:type="dxa"/>
            <w:tcBorders>
              <w:top w:val="single" w:sz="4" w:space="0" w:color="auto"/>
              <w:left w:val="single" w:sz="4" w:space="0" w:color="auto"/>
              <w:bottom w:val="single" w:sz="4" w:space="0" w:color="auto"/>
              <w:right w:val="single" w:sz="4" w:space="0" w:color="auto"/>
            </w:tcBorders>
            <w:shd w:val="clear" w:color="auto" w:fill="767171"/>
          </w:tcPr>
          <w:p w14:paraId="6C0DA1A6" w14:textId="77777777" w:rsidR="005F6E50" w:rsidRPr="000E0D2C" w:rsidRDefault="005F6E50" w:rsidP="000E0D2C">
            <w:pPr>
              <w:tabs>
                <w:tab w:val="left" w:pos="520"/>
              </w:tabs>
              <w:rPr>
                <w:b/>
                <w:i/>
                <w:lang w:val="es-PR"/>
              </w:rPr>
            </w:pPr>
            <w:r w:rsidRPr="000E0D2C">
              <w:rPr>
                <w:b/>
                <w:i/>
                <w:lang w:val="es-PR"/>
              </w:rPr>
              <w:t>F1A-6to</w:t>
            </w:r>
          </w:p>
        </w:tc>
        <w:tc>
          <w:tcPr>
            <w:tcW w:w="514" w:type="dxa"/>
            <w:tcBorders>
              <w:top w:val="single" w:sz="4" w:space="0" w:color="auto"/>
              <w:left w:val="single" w:sz="4" w:space="0" w:color="auto"/>
              <w:bottom w:val="single" w:sz="4" w:space="0" w:color="auto"/>
              <w:right w:val="single" w:sz="4" w:space="0" w:color="auto"/>
            </w:tcBorders>
            <w:shd w:val="clear" w:color="auto" w:fill="767171"/>
          </w:tcPr>
          <w:p w14:paraId="61FF520B" w14:textId="77777777" w:rsidR="005F6E50" w:rsidRPr="000E0D2C" w:rsidRDefault="005F6E50" w:rsidP="000E0D2C">
            <w:pPr>
              <w:tabs>
                <w:tab w:val="left" w:pos="520"/>
              </w:tabs>
              <w:rPr>
                <w:b/>
                <w:i/>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767171"/>
          </w:tcPr>
          <w:p w14:paraId="1AFB49D6" w14:textId="77777777" w:rsidR="005F6E50" w:rsidRPr="000E0D2C" w:rsidRDefault="005F6E50" w:rsidP="000E0D2C">
            <w:pPr>
              <w:tabs>
                <w:tab w:val="left" w:pos="520"/>
              </w:tabs>
              <w:rPr>
                <w:b/>
                <w:i/>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767171"/>
          </w:tcPr>
          <w:p w14:paraId="354C686A" w14:textId="77777777" w:rsidR="005F6E50" w:rsidRPr="000E0D2C" w:rsidRDefault="005F6E50" w:rsidP="000E0D2C">
            <w:pPr>
              <w:tabs>
                <w:tab w:val="left" w:pos="520"/>
              </w:tabs>
              <w:rPr>
                <w:b/>
                <w:i/>
                <w:lang w:val="es-PR"/>
              </w:rPr>
            </w:pPr>
            <w:r w:rsidRPr="000E0D2C">
              <w:rPr>
                <w:b/>
                <w:i/>
                <w:lang w:val="es-PR"/>
              </w:rPr>
              <w:t>F1B-7mo</w:t>
            </w:r>
          </w:p>
        </w:tc>
        <w:tc>
          <w:tcPr>
            <w:tcW w:w="522" w:type="dxa"/>
            <w:tcBorders>
              <w:top w:val="single" w:sz="4" w:space="0" w:color="auto"/>
              <w:left w:val="single" w:sz="4" w:space="0" w:color="auto"/>
              <w:bottom w:val="single" w:sz="4" w:space="0" w:color="auto"/>
              <w:right w:val="single" w:sz="4" w:space="0" w:color="auto"/>
            </w:tcBorders>
            <w:shd w:val="clear" w:color="auto" w:fill="767171"/>
          </w:tcPr>
          <w:p w14:paraId="4F4E83E6"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767171"/>
          </w:tcPr>
          <w:p w14:paraId="1226DCC8" w14:textId="77777777" w:rsidR="005F6E50" w:rsidRPr="000E0D2C" w:rsidRDefault="005F6E50" w:rsidP="000E0D2C">
            <w:pPr>
              <w:tabs>
                <w:tab w:val="left" w:pos="520"/>
              </w:tabs>
              <w:rPr>
                <w:b/>
                <w:i/>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767171"/>
          </w:tcPr>
          <w:p w14:paraId="77F0B068" w14:textId="77777777" w:rsidR="005F6E50" w:rsidRPr="000E0D2C" w:rsidRDefault="005F6E50" w:rsidP="000E0D2C">
            <w:pPr>
              <w:tabs>
                <w:tab w:val="left" w:pos="520"/>
              </w:tabs>
              <w:rPr>
                <w:b/>
                <w:i/>
                <w:lang w:val="es-PR"/>
              </w:rPr>
            </w:pPr>
            <w:r w:rsidRPr="000E0D2C">
              <w:rPr>
                <w:b/>
                <w:i/>
                <w:lang w:val="es-PR"/>
              </w:rPr>
              <w:t>F2A-8vo</w:t>
            </w:r>
          </w:p>
        </w:tc>
        <w:tc>
          <w:tcPr>
            <w:tcW w:w="522" w:type="dxa"/>
            <w:tcBorders>
              <w:top w:val="single" w:sz="4" w:space="0" w:color="auto"/>
              <w:left w:val="single" w:sz="4" w:space="0" w:color="auto"/>
              <w:bottom w:val="single" w:sz="4" w:space="0" w:color="auto"/>
              <w:right w:val="single" w:sz="4" w:space="0" w:color="auto"/>
            </w:tcBorders>
            <w:shd w:val="clear" w:color="auto" w:fill="767171"/>
          </w:tcPr>
          <w:p w14:paraId="67AC781F"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767171"/>
          </w:tcPr>
          <w:p w14:paraId="5E891E4B" w14:textId="77777777" w:rsidR="005F6E50" w:rsidRPr="000E0D2C" w:rsidRDefault="005F6E50" w:rsidP="000E0D2C">
            <w:pPr>
              <w:tabs>
                <w:tab w:val="left" w:pos="520"/>
              </w:tabs>
              <w:rPr>
                <w:b/>
                <w:i/>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767171"/>
          </w:tcPr>
          <w:p w14:paraId="4D5C05B4" w14:textId="77777777" w:rsidR="005F6E50" w:rsidRPr="000E0D2C" w:rsidRDefault="005F6E50" w:rsidP="000E0D2C">
            <w:pPr>
              <w:tabs>
                <w:tab w:val="left" w:pos="520"/>
              </w:tabs>
              <w:rPr>
                <w:b/>
                <w:i/>
                <w:lang w:val="es-PR"/>
              </w:rPr>
            </w:pPr>
            <w:r w:rsidRPr="000E0D2C">
              <w:rPr>
                <w:b/>
                <w:i/>
                <w:lang w:val="es-PR"/>
              </w:rPr>
              <w:t>F2B-9no</w:t>
            </w:r>
          </w:p>
        </w:tc>
        <w:tc>
          <w:tcPr>
            <w:tcW w:w="522" w:type="dxa"/>
            <w:tcBorders>
              <w:top w:val="single" w:sz="4" w:space="0" w:color="auto"/>
              <w:left w:val="single" w:sz="4" w:space="0" w:color="auto"/>
              <w:bottom w:val="single" w:sz="4" w:space="0" w:color="auto"/>
              <w:right w:val="single" w:sz="4" w:space="0" w:color="auto"/>
            </w:tcBorders>
            <w:shd w:val="clear" w:color="auto" w:fill="767171"/>
          </w:tcPr>
          <w:p w14:paraId="5E5397CA"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767171"/>
          </w:tcPr>
          <w:p w14:paraId="47F31293" w14:textId="77777777" w:rsidR="005F6E50" w:rsidRPr="000E0D2C" w:rsidRDefault="005F6E50" w:rsidP="000E0D2C">
            <w:pPr>
              <w:tabs>
                <w:tab w:val="left" w:pos="520"/>
              </w:tabs>
              <w:rPr>
                <w:b/>
                <w:i/>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767171"/>
          </w:tcPr>
          <w:p w14:paraId="531C6459" w14:textId="77777777" w:rsidR="005F6E50" w:rsidRPr="000E0D2C" w:rsidRDefault="005F6E50" w:rsidP="000E0D2C">
            <w:pPr>
              <w:tabs>
                <w:tab w:val="left" w:pos="520"/>
              </w:tabs>
              <w:rPr>
                <w:b/>
                <w:i/>
                <w:lang w:val="es-PR"/>
              </w:rPr>
            </w:pPr>
            <w:r w:rsidRPr="000E0D2C">
              <w:rPr>
                <w:b/>
                <w:i/>
                <w:lang w:val="es-PR"/>
              </w:rPr>
              <w:t>F3A-10mo</w:t>
            </w:r>
          </w:p>
        </w:tc>
        <w:tc>
          <w:tcPr>
            <w:tcW w:w="604" w:type="dxa"/>
            <w:tcBorders>
              <w:top w:val="single" w:sz="4" w:space="0" w:color="auto"/>
              <w:left w:val="single" w:sz="4" w:space="0" w:color="auto"/>
              <w:bottom w:val="single" w:sz="4" w:space="0" w:color="auto"/>
              <w:right w:val="single" w:sz="4" w:space="0" w:color="auto"/>
            </w:tcBorders>
            <w:shd w:val="clear" w:color="auto" w:fill="767171"/>
          </w:tcPr>
          <w:p w14:paraId="03428719" w14:textId="77777777" w:rsidR="005F6E50" w:rsidRPr="000E0D2C" w:rsidRDefault="005F6E50" w:rsidP="000E0D2C">
            <w:pPr>
              <w:tabs>
                <w:tab w:val="left" w:pos="520"/>
              </w:tabs>
              <w:rPr>
                <w:b/>
                <w:i/>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767171"/>
          </w:tcPr>
          <w:p w14:paraId="2A45789D" w14:textId="77777777" w:rsidR="005F6E50" w:rsidRPr="000E0D2C" w:rsidRDefault="005F6E50" w:rsidP="000E0D2C">
            <w:pPr>
              <w:tabs>
                <w:tab w:val="left" w:pos="520"/>
              </w:tabs>
              <w:rPr>
                <w:b/>
                <w:i/>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767171"/>
          </w:tcPr>
          <w:p w14:paraId="4630F129" w14:textId="77777777" w:rsidR="005F6E50" w:rsidRPr="000E0D2C" w:rsidRDefault="005F6E50" w:rsidP="000E0D2C">
            <w:pPr>
              <w:tabs>
                <w:tab w:val="left" w:pos="520"/>
              </w:tabs>
              <w:ind w:left="35"/>
              <w:rPr>
                <w:b/>
                <w:i/>
                <w:lang w:val="es-PR"/>
              </w:rPr>
            </w:pPr>
            <w:r w:rsidRPr="000E0D2C">
              <w:rPr>
                <w:b/>
                <w:i/>
                <w:lang w:val="es-PR"/>
              </w:rPr>
              <w:t>F3B-11mo</w:t>
            </w:r>
          </w:p>
        </w:tc>
        <w:tc>
          <w:tcPr>
            <w:tcW w:w="687" w:type="dxa"/>
            <w:tcBorders>
              <w:top w:val="single" w:sz="4" w:space="0" w:color="auto"/>
              <w:left w:val="single" w:sz="4" w:space="0" w:color="auto"/>
              <w:bottom w:val="single" w:sz="4" w:space="0" w:color="auto"/>
              <w:right w:val="single" w:sz="4" w:space="0" w:color="auto"/>
            </w:tcBorders>
            <w:shd w:val="clear" w:color="auto" w:fill="767171"/>
          </w:tcPr>
          <w:p w14:paraId="5EA07F5E"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767171"/>
          </w:tcPr>
          <w:p w14:paraId="4E43324F" w14:textId="77777777" w:rsidR="005F6E50" w:rsidRPr="000E0D2C" w:rsidRDefault="005F6E50" w:rsidP="000E0D2C">
            <w:pPr>
              <w:tabs>
                <w:tab w:val="left" w:pos="520"/>
              </w:tabs>
              <w:rPr>
                <w:b/>
                <w:i/>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767171"/>
          </w:tcPr>
          <w:p w14:paraId="02EDCF87" w14:textId="77777777" w:rsidR="005F6E50" w:rsidRPr="000E0D2C" w:rsidRDefault="005F6E50" w:rsidP="000E0D2C">
            <w:pPr>
              <w:tabs>
                <w:tab w:val="left" w:pos="520"/>
              </w:tabs>
              <w:rPr>
                <w:b/>
                <w:i/>
                <w:lang w:val="es-PR"/>
              </w:rPr>
            </w:pPr>
            <w:r w:rsidRPr="000E0D2C">
              <w:rPr>
                <w:b/>
                <w:i/>
                <w:lang w:val="es-PR"/>
              </w:rPr>
              <w:t>F3C- 12mo</w:t>
            </w:r>
          </w:p>
        </w:tc>
        <w:tc>
          <w:tcPr>
            <w:tcW w:w="522" w:type="dxa"/>
            <w:tcBorders>
              <w:top w:val="single" w:sz="4" w:space="0" w:color="auto"/>
              <w:left w:val="single" w:sz="4" w:space="0" w:color="auto"/>
              <w:bottom w:val="single" w:sz="4" w:space="0" w:color="auto"/>
              <w:right w:val="single" w:sz="4" w:space="0" w:color="auto"/>
            </w:tcBorders>
            <w:shd w:val="clear" w:color="auto" w:fill="767171"/>
          </w:tcPr>
          <w:p w14:paraId="783F24D0"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767171"/>
          </w:tcPr>
          <w:p w14:paraId="2974374D"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767171"/>
          </w:tcPr>
          <w:p w14:paraId="6A7A5990" w14:textId="77777777" w:rsidR="005F6E50" w:rsidRPr="000E0D2C" w:rsidRDefault="005F6E50" w:rsidP="000E0D2C">
            <w:pPr>
              <w:tabs>
                <w:tab w:val="left" w:pos="520"/>
              </w:tabs>
              <w:rPr>
                <w:b/>
                <w:i/>
                <w:lang w:val="es-PR"/>
              </w:rPr>
            </w:pPr>
            <w:r w:rsidRPr="000E0D2C">
              <w:rPr>
                <w:b/>
                <w:i/>
                <w:lang w:val="es-PR"/>
              </w:rPr>
              <w:t>F4</w:t>
            </w:r>
          </w:p>
          <w:p w14:paraId="72CAEC49" w14:textId="77777777" w:rsidR="005F6E50" w:rsidRPr="000E0D2C" w:rsidRDefault="005F6E50" w:rsidP="000E0D2C">
            <w:pPr>
              <w:tabs>
                <w:tab w:val="left" w:pos="520"/>
              </w:tabs>
              <w:rPr>
                <w:b/>
                <w:i/>
                <w:lang w:val="es-PR"/>
              </w:rPr>
            </w:pPr>
            <w:r w:rsidRPr="000E0D2C">
              <w:rPr>
                <w:b/>
                <w:i/>
                <w:lang w:val="es-PR"/>
              </w:rPr>
              <w:t>A</w:t>
            </w:r>
          </w:p>
        </w:tc>
        <w:tc>
          <w:tcPr>
            <w:tcW w:w="563" w:type="dxa"/>
            <w:tcBorders>
              <w:top w:val="single" w:sz="4" w:space="0" w:color="auto"/>
              <w:left w:val="single" w:sz="4" w:space="0" w:color="auto"/>
              <w:bottom w:val="single" w:sz="4" w:space="0" w:color="auto"/>
              <w:right w:val="single" w:sz="4" w:space="0" w:color="auto"/>
            </w:tcBorders>
            <w:shd w:val="clear" w:color="auto" w:fill="767171"/>
          </w:tcPr>
          <w:p w14:paraId="6DD799D6" w14:textId="77777777" w:rsidR="005F6E50" w:rsidRPr="000E0D2C" w:rsidRDefault="005F6E50" w:rsidP="000E0D2C">
            <w:pPr>
              <w:tabs>
                <w:tab w:val="left" w:pos="520"/>
              </w:tabs>
              <w:ind w:left="60"/>
              <w:rPr>
                <w:b/>
                <w:i/>
                <w:lang w:val="es-PR"/>
              </w:rPr>
            </w:pPr>
            <w:r w:rsidRPr="000E0D2C">
              <w:rPr>
                <w:b/>
                <w:i/>
                <w:lang w:val="es-PR"/>
              </w:rPr>
              <w:t>F4</w:t>
            </w:r>
          </w:p>
          <w:p w14:paraId="0335A78C" w14:textId="77777777" w:rsidR="005F6E50" w:rsidRPr="000E0D2C" w:rsidRDefault="005F6E50" w:rsidP="000E0D2C">
            <w:pPr>
              <w:tabs>
                <w:tab w:val="left" w:pos="520"/>
              </w:tabs>
              <w:ind w:left="60"/>
              <w:rPr>
                <w:b/>
                <w:i/>
                <w:lang w:val="es-PR"/>
              </w:rPr>
            </w:pPr>
            <w:r w:rsidRPr="000E0D2C">
              <w:rPr>
                <w:b/>
                <w:i/>
                <w:lang w:val="es-PR"/>
              </w:rPr>
              <w:t>B</w:t>
            </w:r>
          </w:p>
        </w:tc>
        <w:tc>
          <w:tcPr>
            <w:tcW w:w="580" w:type="dxa"/>
            <w:tcBorders>
              <w:top w:val="single" w:sz="4" w:space="0" w:color="auto"/>
              <w:left w:val="single" w:sz="4" w:space="0" w:color="auto"/>
              <w:bottom w:val="single" w:sz="4" w:space="0" w:color="auto"/>
              <w:right w:val="single" w:sz="4" w:space="0" w:color="auto"/>
            </w:tcBorders>
            <w:shd w:val="clear" w:color="auto" w:fill="767171"/>
          </w:tcPr>
          <w:p w14:paraId="3C6962A0" w14:textId="77777777" w:rsidR="005F6E50" w:rsidRPr="000E0D2C" w:rsidRDefault="005F6E50" w:rsidP="000E0D2C">
            <w:pPr>
              <w:tabs>
                <w:tab w:val="left" w:pos="520"/>
              </w:tabs>
              <w:ind w:left="95"/>
              <w:rPr>
                <w:b/>
                <w:i/>
                <w:lang w:val="es-PR"/>
              </w:rPr>
            </w:pPr>
            <w:r w:rsidRPr="000E0D2C">
              <w:rPr>
                <w:b/>
                <w:i/>
                <w:lang w:val="es-PR"/>
              </w:rPr>
              <w:t>F4</w:t>
            </w:r>
          </w:p>
          <w:p w14:paraId="31F979E2" w14:textId="77777777" w:rsidR="005F6E50" w:rsidRPr="000E0D2C" w:rsidRDefault="005F6E50" w:rsidP="000E0D2C">
            <w:pPr>
              <w:tabs>
                <w:tab w:val="left" w:pos="520"/>
              </w:tabs>
              <w:ind w:left="95"/>
              <w:rPr>
                <w:b/>
                <w:i/>
                <w:lang w:val="es-PR"/>
              </w:rPr>
            </w:pPr>
            <w:r w:rsidRPr="000E0D2C">
              <w:rPr>
                <w:b/>
                <w:i/>
                <w:lang w:val="es-PR"/>
              </w:rPr>
              <w:t>C</w:t>
            </w:r>
          </w:p>
        </w:tc>
      </w:tr>
      <w:tr w:rsidR="005F6E50" w:rsidRPr="00BD56B3" w14:paraId="2683F509"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D0CECE"/>
          </w:tcPr>
          <w:p w14:paraId="18527BB9" w14:textId="77777777" w:rsidR="005F6E50" w:rsidRPr="000E0D2C" w:rsidRDefault="005F6E50" w:rsidP="000E0D2C">
            <w:pPr>
              <w:tabs>
                <w:tab w:val="left" w:pos="150"/>
              </w:tabs>
              <w:rPr>
                <w:rFonts w:cs="Calibri"/>
                <w:sz w:val="20"/>
                <w:szCs w:val="20"/>
                <w:lang w:val="es-PR"/>
              </w:rPr>
            </w:pPr>
            <w:r w:rsidRPr="000E0D2C">
              <w:rPr>
                <w:rFonts w:cs="Calibri"/>
                <w:bCs/>
                <w:sz w:val="20"/>
                <w:szCs w:val="20"/>
                <w:lang w:val="es-PR"/>
              </w:rPr>
              <w:t>IV. Académicas</w:t>
            </w:r>
          </w:p>
          <w:p w14:paraId="2F612619" w14:textId="77777777" w:rsidR="005F6E50" w:rsidRPr="000E0D2C" w:rsidRDefault="005F6E50" w:rsidP="000E0D2C">
            <w:pPr>
              <w:tabs>
                <w:tab w:val="left" w:pos="150"/>
              </w:tabs>
              <w:rPr>
                <w:rFonts w:cs="Calibri"/>
                <w:sz w:val="20"/>
                <w:szCs w:val="20"/>
                <w:lang w:val="es-PR"/>
              </w:rPr>
            </w:pPr>
          </w:p>
        </w:tc>
        <w:tc>
          <w:tcPr>
            <w:tcW w:w="641" w:type="dxa"/>
            <w:tcBorders>
              <w:top w:val="single" w:sz="4" w:space="0" w:color="auto"/>
              <w:left w:val="single" w:sz="4" w:space="0" w:color="auto"/>
              <w:bottom w:val="single" w:sz="4" w:space="0" w:color="auto"/>
              <w:right w:val="single" w:sz="4" w:space="0" w:color="auto"/>
            </w:tcBorders>
            <w:shd w:val="clear" w:color="auto" w:fill="D0CECE"/>
          </w:tcPr>
          <w:p w14:paraId="3CFF6845" w14:textId="77777777" w:rsidR="005F6E50" w:rsidRPr="000E0D2C" w:rsidRDefault="005F6E50" w:rsidP="000E0D2C">
            <w:pPr>
              <w:tabs>
                <w:tab w:val="left" w:pos="520"/>
              </w:tabs>
              <w:rPr>
                <w:b/>
                <w:i/>
                <w:lang w:val="es-PR"/>
              </w:rPr>
            </w:pPr>
            <w:r w:rsidRPr="000E0D2C">
              <w:rPr>
                <w:b/>
                <w:i/>
                <w:lang w:val="es-PR"/>
              </w:rPr>
              <w:t>R1</w:t>
            </w:r>
          </w:p>
        </w:tc>
        <w:tc>
          <w:tcPr>
            <w:tcW w:w="514" w:type="dxa"/>
            <w:tcBorders>
              <w:top w:val="single" w:sz="4" w:space="0" w:color="auto"/>
              <w:left w:val="single" w:sz="4" w:space="0" w:color="auto"/>
              <w:bottom w:val="single" w:sz="4" w:space="0" w:color="auto"/>
              <w:right w:val="single" w:sz="4" w:space="0" w:color="auto"/>
            </w:tcBorders>
            <w:shd w:val="clear" w:color="auto" w:fill="D0CECE"/>
          </w:tcPr>
          <w:p w14:paraId="2D4FFB14" w14:textId="77777777" w:rsidR="005F6E50" w:rsidRPr="000E0D2C" w:rsidRDefault="005F6E50" w:rsidP="000E0D2C">
            <w:pPr>
              <w:tabs>
                <w:tab w:val="left" w:pos="520"/>
              </w:tabs>
              <w:rPr>
                <w:b/>
                <w:i/>
                <w:lang w:val="es-PR"/>
              </w:rPr>
            </w:pPr>
            <w:r w:rsidRPr="000E0D2C">
              <w:rPr>
                <w:b/>
                <w:i/>
                <w:lang w:val="es-PR"/>
              </w:rPr>
              <w:t>R2</w:t>
            </w:r>
          </w:p>
        </w:tc>
        <w:tc>
          <w:tcPr>
            <w:tcW w:w="517" w:type="dxa"/>
            <w:tcBorders>
              <w:top w:val="single" w:sz="4" w:space="0" w:color="auto"/>
              <w:left w:val="single" w:sz="4" w:space="0" w:color="auto"/>
              <w:bottom w:val="single" w:sz="4" w:space="0" w:color="auto"/>
              <w:right w:val="single" w:sz="4" w:space="0" w:color="auto"/>
            </w:tcBorders>
            <w:shd w:val="clear" w:color="auto" w:fill="D0CECE"/>
          </w:tcPr>
          <w:p w14:paraId="70600A33" w14:textId="77777777" w:rsidR="005F6E50" w:rsidRPr="000E0D2C" w:rsidRDefault="005F6E50" w:rsidP="000E0D2C">
            <w:pPr>
              <w:tabs>
                <w:tab w:val="left" w:pos="520"/>
              </w:tabs>
              <w:rPr>
                <w:b/>
                <w:i/>
                <w:lang w:val="es-PR"/>
              </w:rPr>
            </w:pPr>
            <w:r w:rsidRPr="000E0D2C">
              <w:rPr>
                <w:b/>
                <w:i/>
                <w:lang w:val="es-PR"/>
              </w:rPr>
              <w:t>R3</w:t>
            </w:r>
          </w:p>
        </w:tc>
        <w:tc>
          <w:tcPr>
            <w:tcW w:w="636" w:type="dxa"/>
            <w:tcBorders>
              <w:top w:val="single" w:sz="4" w:space="0" w:color="auto"/>
              <w:left w:val="single" w:sz="4" w:space="0" w:color="auto"/>
              <w:bottom w:val="single" w:sz="4" w:space="0" w:color="auto"/>
              <w:right w:val="single" w:sz="4" w:space="0" w:color="auto"/>
            </w:tcBorders>
            <w:shd w:val="clear" w:color="auto" w:fill="D0CECE"/>
          </w:tcPr>
          <w:p w14:paraId="2F7441DC" w14:textId="77777777" w:rsidR="005F6E50" w:rsidRPr="000E0D2C" w:rsidRDefault="005F6E50" w:rsidP="000E0D2C">
            <w:pPr>
              <w:tabs>
                <w:tab w:val="left" w:pos="520"/>
              </w:tabs>
              <w:rPr>
                <w:b/>
                <w:i/>
                <w:lang w:val="es-PR"/>
              </w:rPr>
            </w:pPr>
            <w:r w:rsidRPr="000E0D2C">
              <w:rPr>
                <w:b/>
                <w:i/>
                <w:lang w:val="es-PR"/>
              </w:rPr>
              <w:t>R1</w:t>
            </w:r>
          </w:p>
        </w:tc>
        <w:tc>
          <w:tcPr>
            <w:tcW w:w="522" w:type="dxa"/>
            <w:tcBorders>
              <w:top w:val="single" w:sz="4" w:space="0" w:color="auto"/>
              <w:left w:val="single" w:sz="4" w:space="0" w:color="auto"/>
              <w:bottom w:val="single" w:sz="4" w:space="0" w:color="auto"/>
              <w:right w:val="single" w:sz="4" w:space="0" w:color="auto"/>
            </w:tcBorders>
            <w:shd w:val="clear" w:color="auto" w:fill="D0CECE"/>
          </w:tcPr>
          <w:p w14:paraId="1A0F6E2A" w14:textId="77777777" w:rsidR="005F6E50" w:rsidRPr="000E0D2C" w:rsidRDefault="005F6E50" w:rsidP="000E0D2C">
            <w:pPr>
              <w:tabs>
                <w:tab w:val="left" w:pos="520"/>
              </w:tabs>
              <w:rPr>
                <w:b/>
                <w:i/>
                <w:lang w:val="es-PR"/>
              </w:rPr>
            </w:pPr>
            <w:r w:rsidRPr="000E0D2C">
              <w:rPr>
                <w:b/>
                <w:i/>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D0CECE"/>
          </w:tcPr>
          <w:p w14:paraId="5D02018B" w14:textId="77777777" w:rsidR="005F6E50" w:rsidRPr="000E0D2C" w:rsidRDefault="005F6E50" w:rsidP="000E0D2C">
            <w:pPr>
              <w:tabs>
                <w:tab w:val="left" w:pos="520"/>
              </w:tabs>
              <w:rPr>
                <w:b/>
                <w:i/>
                <w:lang w:val="es-PR"/>
              </w:rPr>
            </w:pPr>
            <w:r w:rsidRPr="000E0D2C">
              <w:rPr>
                <w:b/>
                <w:i/>
                <w:lang w:val="es-PR"/>
              </w:rPr>
              <w:t>R3</w:t>
            </w:r>
          </w:p>
        </w:tc>
        <w:tc>
          <w:tcPr>
            <w:tcW w:w="639" w:type="dxa"/>
            <w:tcBorders>
              <w:top w:val="single" w:sz="4" w:space="0" w:color="auto"/>
              <w:left w:val="single" w:sz="4" w:space="0" w:color="auto"/>
              <w:bottom w:val="single" w:sz="4" w:space="0" w:color="auto"/>
              <w:right w:val="single" w:sz="4" w:space="0" w:color="auto"/>
            </w:tcBorders>
            <w:shd w:val="clear" w:color="auto" w:fill="D0CECE"/>
          </w:tcPr>
          <w:p w14:paraId="31022BDB" w14:textId="77777777" w:rsidR="005F6E50" w:rsidRPr="000E0D2C" w:rsidRDefault="005F6E50" w:rsidP="000E0D2C">
            <w:pPr>
              <w:tabs>
                <w:tab w:val="left" w:pos="520"/>
              </w:tabs>
              <w:rPr>
                <w:b/>
                <w:i/>
                <w:lang w:val="es-PR"/>
              </w:rPr>
            </w:pPr>
            <w:r w:rsidRPr="000E0D2C">
              <w:rPr>
                <w:b/>
                <w:i/>
                <w:lang w:val="es-PR"/>
              </w:rPr>
              <w:t>R1</w:t>
            </w:r>
          </w:p>
        </w:tc>
        <w:tc>
          <w:tcPr>
            <w:tcW w:w="522" w:type="dxa"/>
            <w:tcBorders>
              <w:top w:val="single" w:sz="4" w:space="0" w:color="auto"/>
              <w:left w:val="single" w:sz="4" w:space="0" w:color="auto"/>
              <w:bottom w:val="single" w:sz="4" w:space="0" w:color="auto"/>
              <w:right w:val="single" w:sz="4" w:space="0" w:color="auto"/>
            </w:tcBorders>
            <w:shd w:val="clear" w:color="auto" w:fill="D0CECE"/>
          </w:tcPr>
          <w:p w14:paraId="3B593BCA" w14:textId="77777777" w:rsidR="005F6E50" w:rsidRPr="000E0D2C" w:rsidRDefault="005F6E50" w:rsidP="000E0D2C">
            <w:pPr>
              <w:tabs>
                <w:tab w:val="left" w:pos="520"/>
              </w:tabs>
              <w:rPr>
                <w:b/>
                <w:i/>
                <w:lang w:val="es-PR"/>
              </w:rPr>
            </w:pPr>
            <w:r w:rsidRPr="000E0D2C">
              <w:rPr>
                <w:b/>
                <w:i/>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D0CECE"/>
          </w:tcPr>
          <w:p w14:paraId="695775F1" w14:textId="77777777" w:rsidR="005F6E50" w:rsidRPr="000E0D2C" w:rsidRDefault="005F6E50" w:rsidP="000E0D2C">
            <w:pPr>
              <w:tabs>
                <w:tab w:val="left" w:pos="520"/>
              </w:tabs>
              <w:rPr>
                <w:b/>
                <w:i/>
                <w:lang w:val="es-PR"/>
              </w:rPr>
            </w:pPr>
            <w:r w:rsidRPr="000E0D2C">
              <w:rPr>
                <w:b/>
                <w:i/>
                <w:lang w:val="es-PR"/>
              </w:rPr>
              <w:t>R3</w:t>
            </w:r>
          </w:p>
        </w:tc>
        <w:tc>
          <w:tcPr>
            <w:tcW w:w="632" w:type="dxa"/>
            <w:tcBorders>
              <w:top w:val="single" w:sz="4" w:space="0" w:color="auto"/>
              <w:left w:val="single" w:sz="4" w:space="0" w:color="auto"/>
              <w:bottom w:val="single" w:sz="4" w:space="0" w:color="auto"/>
              <w:right w:val="single" w:sz="4" w:space="0" w:color="auto"/>
            </w:tcBorders>
            <w:shd w:val="clear" w:color="auto" w:fill="D0CECE"/>
          </w:tcPr>
          <w:p w14:paraId="5B549C47" w14:textId="77777777" w:rsidR="005F6E50" w:rsidRPr="000E0D2C" w:rsidRDefault="005F6E50" w:rsidP="000E0D2C">
            <w:pPr>
              <w:tabs>
                <w:tab w:val="left" w:pos="520"/>
              </w:tabs>
              <w:rPr>
                <w:b/>
                <w:i/>
                <w:lang w:val="es-PR"/>
              </w:rPr>
            </w:pPr>
            <w:r w:rsidRPr="000E0D2C">
              <w:rPr>
                <w:b/>
                <w:i/>
                <w:lang w:val="es-PR"/>
              </w:rPr>
              <w:t>R1</w:t>
            </w:r>
          </w:p>
        </w:tc>
        <w:tc>
          <w:tcPr>
            <w:tcW w:w="522" w:type="dxa"/>
            <w:tcBorders>
              <w:top w:val="single" w:sz="4" w:space="0" w:color="auto"/>
              <w:left w:val="single" w:sz="4" w:space="0" w:color="auto"/>
              <w:bottom w:val="single" w:sz="4" w:space="0" w:color="auto"/>
              <w:right w:val="single" w:sz="4" w:space="0" w:color="auto"/>
            </w:tcBorders>
            <w:shd w:val="clear" w:color="auto" w:fill="D0CECE"/>
          </w:tcPr>
          <w:p w14:paraId="57FC480D" w14:textId="77777777" w:rsidR="005F6E50" w:rsidRPr="000E0D2C" w:rsidRDefault="005F6E50" w:rsidP="000E0D2C">
            <w:pPr>
              <w:tabs>
                <w:tab w:val="left" w:pos="520"/>
              </w:tabs>
              <w:rPr>
                <w:b/>
                <w:i/>
                <w:lang w:val="es-PR"/>
              </w:rPr>
            </w:pPr>
            <w:r w:rsidRPr="000E0D2C">
              <w:rPr>
                <w:b/>
                <w:i/>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D0CECE"/>
          </w:tcPr>
          <w:p w14:paraId="04650905" w14:textId="77777777" w:rsidR="005F6E50" w:rsidRPr="000E0D2C" w:rsidRDefault="005F6E50" w:rsidP="000E0D2C">
            <w:pPr>
              <w:tabs>
                <w:tab w:val="left" w:pos="520"/>
              </w:tabs>
              <w:rPr>
                <w:b/>
                <w:i/>
                <w:lang w:val="es-PR"/>
              </w:rPr>
            </w:pPr>
            <w:r w:rsidRPr="000E0D2C">
              <w:rPr>
                <w:b/>
                <w:i/>
                <w:lang w:val="es-PR"/>
              </w:rPr>
              <w:t>R3</w:t>
            </w:r>
          </w:p>
        </w:tc>
        <w:tc>
          <w:tcPr>
            <w:tcW w:w="732" w:type="dxa"/>
            <w:tcBorders>
              <w:top w:val="single" w:sz="4" w:space="0" w:color="auto"/>
              <w:left w:val="single" w:sz="4" w:space="0" w:color="auto"/>
              <w:bottom w:val="single" w:sz="4" w:space="0" w:color="auto"/>
              <w:right w:val="single" w:sz="4" w:space="0" w:color="auto"/>
            </w:tcBorders>
            <w:shd w:val="clear" w:color="auto" w:fill="D0CECE"/>
          </w:tcPr>
          <w:p w14:paraId="3317C6AE" w14:textId="77777777" w:rsidR="005F6E50" w:rsidRPr="000E0D2C" w:rsidRDefault="005F6E50" w:rsidP="000E0D2C">
            <w:pPr>
              <w:tabs>
                <w:tab w:val="left" w:pos="520"/>
              </w:tabs>
              <w:rPr>
                <w:b/>
                <w:i/>
                <w:lang w:val="es-PR"/>
              </w:rPr>
            </w:pPr>
            <w:r w:rsidRPr="000E0D2C">
              <w:rPr>
                <w:b/>
                <w:i/>
                <w:lang w:val="es-PR"/>
              </w:rPr>
              <w:t>R1</w:t>
            </w:r>
          </w:p>
        </w:tc>
        <w:tc>
          <w:tcPr>
            <w:tcW w:w="604" w:type="dxa"/>
            <w:tcBorders>
              <w:top w:val="single" w:sz="4" w:space="0" w:color="auto"/>
              <w:left w:val="single" w:sz="4" w:space="0" w:color="auto"/>
              <w:bottom w:val="single" w:sz="4" w:space="0" w:color="auto"/>
              <w:right w:val="single" w:sz="4" w:space="0" w:color="auto"/>
            </w:tcBorders>
            <w:shd w:val="clear" w:color="auto" w:fill="D0CECE"/>
          </w:tcPr>
          <w:p w14:paraId="322DCE17" w14:textId="77777777" w:rsidR="005F6E50" w:rsidRPr="000E0D2C" w:rsidRDefault="005F6E50" w:rsidP="000E0D2C">
            <w:pPr>
              <w:tabs>
                <w:tab w:val="left" w:pos="520"/>
              </w:tabs>
              <w:rPr>
                <w:b/>
                <w:i/>
                <w:lang w:val="es-PR"/>
              </w:rPr>
            </w:pPr>
            <w:r w:rsidRPr="000E0D2C">
              <w:rPr>
                <w:b/>
                <w:i/>
                <w:lang w:val="es-PR"/>
              </w:rPr>
              <w:t>R2</w:t>
            </w:r>
          </w:p>
        </w:tc>
        <w:tc>
          <w:tcPr>
            <w:tcW w:w="598" w:type="dxa"/>
            <w:tcBorders>
              <w:top w:val="single" w:sz="4" w:space="0" w:color="auto"/>
              <w:left w:val="single" w:sz="4" w:space="0" w:color="auto"/>
              <w:bottom w:val="single" w:sz="4" w:space="0" w:color="auto"/>
              <w:right w:val="single" w:sz="4" w:space="0" w:color="auto"/>
            </w:tcBorders>
            <w:shd w:val="clear" w:color="auto" w:fill="D0CECE"/>
          </w:tcPr>
          <w:p w14:paraId="224809C5" w14:textId="77777777" w:rsidR="005F6E50" w:rsidRPr="000E0D2C" w:rsidRDefault="005F6E50" w:rsidP="000E0D2C">
            <w:pPr>
              <w:tabs>
                <w:tab w:val="left" w:pos="520"/>
              </w:tabs>
              <w:rPr>
                <w:b/>
                <w:i/>
                <w:lang w:val="es-PR"/>
              </w:rPr>
            </w:pPr>
            <w:r w:rsidRPr="000E0D2C">
              <w:rPr>
                <w:b/>
                <w:i/>
                <w:lang w:val="es-PR"/>
              </w:rPr>
              <w:t>R3</w:t>
            </w:r>
          </w:p>
        </w:tc>
        <w:tc>
          <w:tcPr>
            <w:tcW w:w="767" w:type="dxa"/>
            <w:tcBorders>
              <w:top w:val="single" w:sz="4" w:space="0" w:color="auto"/>
              <w:left w:val="single" w:sz="4" w:space="0" w:color="auto"/>
              <w:bottom w:val="single" w:sz="4" w:space="0" w:color="auto"/>
              <w:right w:val="single" w:sz="4" w:space="0" w:color="auto"/>
            </w:tcBorders>
            <w:shd w:val="clear" w:color="auto" w:fill="D0CECE"/>
          </w:tcPr>
          <w:p w14:paraId="40AB93FF" w14:textId="77777777" w:rsidR="005F6E50" w:rsidRPr="000E0D2C" w:rsidRDefault="005F6E50" w:rsidP="000E0D2C">
            <w:pPr>
              <w:tabs>
                <w:tab w:val="left" w:pos="520"/>
              </w:tabs>
              <w:ind w:left="35"/>
              <w:rPr>
                <w:b/>
                <w:i/>
                <w:lang w:val="es-PR"/>
              </w:rPr>
            </w:pPr>
            <w:r w:rsidRPr="000E0D2C">
              <w:rPr>
                <w:b/>
                <w:i/>
                <w:lang w:val="es-PR"/>
              </w:rPr>
              <w:t>R1</w:t>
            </w:r>
          </w:p>
        </w:tc>
        <w:tc>
          <w:tcPr>
            <w:tcW w:w="687" w:type="dxa"/>
            <w:tcBorders>
              <w:top w:val="single" w:sz="4" w:space="0" w:color="auto"/>
              <w:left w:val="single" w:sz="4" w:space="0" w:color="auto"/>
              <w:bottom w:val="single" w:sz="4" w:space="0" w:color="auto"/>
              <w:right w:val="single" w:sz="4" w:space="0" w:color="auto"/>
            </w:tcBorders>
            <w:shd w:val="clear" w:color="auto" w:fill="D0CECE"/>
          </w:tcPr>
          <w:p w14:paraId="115977C7" w14:textId="77777777" w:rsidR="005F6E50" w:rsidRPr="000E0D2C" w:rsidRDefault="005F6E50" w:rsidP="000E0D2C">
            <w:pPr>
              <w:tabs>
                <w:tab w:val="left" w:pos="520"/>
              </w:tabs>
              <w:rPr>
                <w:b/>
                <w:i/>
                <w:lang w:val="es-PR"/>
              </w:rPr>
            </w:pPr>
            <w:r w:rsidRPr="000E0D2C">
              <w:rPr>
                <w:b/>
                <w:i/>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D0CECE"/>
          </w:tcPr>
          <w:p w14:paraId="3054D47A" w14:textId="77777777" w:rsidR="005F6E50" w:rsidRPr="000E0D2C" w:rsidRDefault="005F6E50" w:rsidP="000E0D2C">
            <w:pPr>
              <w:tabs>
                <w:tab w:val="left" w:pos="520"/>
              </w:tabs>
              <w:rPr>
                <w:b/>
                <w:i/>
                <w:lang w:val="es-PR"/>
              </w:rPr>
            </w:pPr>
            <w:r w:rsidRPr="000E0D2C">
              <w:rPr>
                <w:b/>
                <w:i/>
                <w:lang w:val="es-PR"/>
              </w:rPr>
              <w:t>R3</w:t>
            </w:r>
          </w:p>
        </w:tc>
        <w:tc>
          <w:tcPr>
            <w:tcW w:w="732" w:type="dxa"/>
            <w:tcBorders>
              <w:top w:val="single" w:sz="4" w:space="0" w:color="auto"/>
              <w:left w:val="single" w:sz="4" w:space="0" w:color="auto"/>
              <w:bottom w:val="single" w:sz="4" w:space="0" w:color="auto"/>
              <w:right w:val="single" w:sz="4" w:space="0" w:color="auto"/>
            </w:tcBorders>
            <w:shd w:val="clear" w:color="auto" w:fill="D0CECE"/>
          </w:tcPr>
          <w:p w14:paraId="4168153A" w14:textId="77777777" w:rsidR="005F6E50" w:rsidRPr="000E0D2C" w:rsidRDefault="005F6E50" w:rsidP="000E0D2C">
            <w:pPr>
              <w:tabs>
                <w:tab w:val="left" w:pos="520"/>
              </w:tabs>
              <w:rPr>
                <w:b/>
                <w:i/>
                <w:lang w:val="es-PR"/>
              </w:rPr>
            </w:pPr>
            <w:r w:rsidRPr="000E0D2C">
              <w:rPr>
                <w:b/>
                <w:i/>
                <w:lang w:val="es-PR"/>
              </w:rPr>
              <w:t xml:space="preserve">R1 </w:t>
            </w:r>
          </w:p>
        </w:tc>
        <w:tc>
          <w:tcPr>
            <w:tcW w:w="522" w:type="dxa"/>
            <w:tcBorders>
              <w:top w:val="single" w:sz="4" w:space="0" w:color="auto"/>
              <w:left w:val="single" w:sz="4" w:space="0" w:color="auto"/>
              <w:bottom w:val="single" w:sz="4" w:space="0" w:color="auto"/>
              <w:right w:val="single" w:sz="4" w:space="0" w:color="auto"/>
            </w:tcBorders>
            <w:shd w:val="clear" w:color="auto" w:fill="D0CECE"/>
          </w:tcPr>
          <w:p w14:paraId="510321CB" w14:textId="77777777" w:rsidR="005F6E50" w:rsidRPr="000E0D2C" w:rsidRDefault="005F6E50" w:rsidP="000E0D2C">
            <w:pPr>
              <w:tabs>
                <w:tab w:val="left" w:pos="520"/>
              </w:tabs>
              <w:rPr>
                <w:b/>
                <w:i/>
                <w:lang w:val="es-PR"/>
              </w:rPr>
            </w:pPr>
            <w:r w:rsidRPr="000E0D2C">
              <w:rPr>
                <w:b/>
                <w:i/>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D0CECE"/>
          </w:tcPr>
          <w:p w14:paraId="00344CC8" w14:textId="77777777" w:rsidR="005F6E50" w:rsidRPr="000E0D2C" w:rsidRDefault="005F6E50" w:rsidP="000E0D2C">
            <w:pPr>
              <w:tabs>
                <w:tab w:val="left" w:pos="520"/>
              </w:tabs>
              <w:rPr>
                <w:b/>
                <w:i/>
                <w:lang w:val="es-PR"/>
              </w:rPr>
            </w:pPr>
            <w:r w:rsidRPr="000E0D2C">
              <w:rPr>
                <w:b/>
                <w:i/>
                <w:lang w:val="es-PR"/>
              </w:rPr>
              <w:t>R3</w:t>
            </w:r>
          </w:p>
        </w:tc>
        <w:tc>
          <w:tcPr>
            <w:tcW w:w="522" w:type="dxa"/>
            <w:tcBorders>
              <w:top w:val="single" w:sz="4" w:space="0" w:color="auto"/>
              <w:left w:val="single" w:sz="4" w:space="0" w:color="auto"/>
              <w:bottom w:val="single" w:sz="4" w:space="0" w:color="auto"/>
              <w:right w:val="single" w:sz="4" w:space="0" w:color="auto"/>
            </w:tcBorders>
            <w:shd w:val="clear" w:color="auto" w:fill="D0CECE"/>
          </w:tcPr>
          <w:p w14:paraId="71723493" w14:textId="77777777" w:rsidR="005F6E50" w:rsidRPr="000E0D2C" w:rsidRDefault="005F6E50" w:rsidP="000E0D2C">
            <w:pPr>
              <w:tabs>
                <w:tab w:val="left" w:pos="520"/>
              </w:tabs>
              <w:rPr>
                <w:b/>
                <w:i/>
                <w:lang w:val="es-PR"/>
              </w:rPr>
            </w:pPr>
            <w:r w:rsidRPr="000E0D2C">
              <w:rPr>
                <w:b/>
                <w:i/>
                <w:lang w:val="es-PR"/>
              </w:rPr>
              <w:t>R3</w:t>
            </w:r>
          </w:p>
        </w:tc>
        <w:tc>
          <w:tcPr>
            <w:tcW w:w="563" w:type="dxa"/>
            <w:tcBorders>
              <w:top w:val="single" w:sz="4" w:space="0" w:color="auto"/>
              <w:left w:val="single" w:sz="4" w:space="0" w:color="auto"/>
              <w:bottom w:val="single" w:sz="4" w:space="0" w:color="auto"/>
              <w:right w:val="single" w:sz="4" w:space="0" w:color="auto"/>
            </w:tcBorders>
            <w:shd w:val="clear" w:color="auto" w:fill="D0CECE"/>
          </w:tcPr>
          <w:p w14:paraId="4557D3C7" w14:textId="77777777" w:rsidR="005F6E50" w:rsidRPr="000E0D2C" w:rsidRDefault="005F6E50" w:rsidP="000E0D2C">
            <w:pPr>
              <w:tabs>
                <w:tab w:val="left" w:pos="520"/>
              </w:tabs>
              <w:ind w:left="60"/>
              <w:rPr>
                <w:b/>
                <w:i/>
                <w:lang w:val="es-PR"/>
              </w:rPr>
            </w:pPr>
            <w:r w:rsidRPr="000E0D2C">
              <w:rPr>
                <w:b/>
                <w:i/>
                <w:lang w:val="es-PR"/>
              </w:rPr>
              <w:t>R3</w:t>
            </w:r>
          </w:p>
        </w:tc>
        <w:tc>
          <w:tcPr>
            <w:tcW w:w="580" w:type="dxa"/>
            <w:tcBorders>
              <w:top w:val="single" w:sz="4" w:space="0" w:color="auto"/>
              <w:left w:val="single" w:sz="4" w:space="0" w:color="auto"/>
              <w:bottom w:val="single" w:sz="4" w:space="0" w:color="auto"/>
              <w:right w:val="single" w:sz="4" w:space="0" w:color="auto"/>
            </w:tcBorders>
            <w:shd w:val="clear" w:color="auto" w:fill="D0CECE"/>
          </w:tcPr>
          <w:p w14:paraId="55646291" w14:textId="77777777" w:rsidR="005F6E50" w:rsidRPr="000E0D2C" w:rsidRDefault="005F6E50" w:rsidP="000E0D2C">
            <w:pPr>
              <w:tabs>
                <w:tab w:val="left" w:pos="520"/>
              </w:tabs>
              <w:ind w:left="95"/>
              <w:rPr>
                <w:b/>
                <w:i/>
                <w:lang w:val="es-PR"/>
              </w:rPr>
            </w:pPr>
            <w:r w:rsidRPr="000E0D2C">
              <w:rPr>
                <w:b/>
                <w:i/>
                <w:lang w:val="es-PR"/>
              </w:rPr>
              <w:t>R3</w:t>
            </w:r>
          </w:p>
          <w:p w14:paraId="07263663" w14:textId="77777777" w:rsidR="005F6E50" w:rsidRPr="000E0D2C" w:rsidRDefault="005F6E50" w:rsidP="000E0D2C">
            <w:pPr>
              <w:tabs>
                <w:tab w:val="left" w:pos="520"/>
              </w:tabs>
              <w:ind w:left="95"/>
              <w:rPr>
                <w:b/>
                <w:i/>
                <w:lang w:val="es-PR"/>
              </w:rPr>
            </w:pPr>
          </w:p>
          <w:p w14:paraId="6001220B" w14:textId="77777777" w:rsidR="005F6E50" w:rsidRPr="000E0D2C" w:rsidRDefault="005F6E50" w:rsidP="000E0D2C">
            <w:pPr>
              <w:tabs>
                <w:tab w:val="left" w:pos="520"/>
              </w:tabs>
              <w:ind w:left="95"/>
              <w:rPr>
                <w:b/>
                <w:i/>
                <w:lang w:val="es-PR"/>
              </w:rPr>
            </w:pPr>
          </w:p>
        </w:tc>
      </w:tr>
      <w:tr w:rsidR="005F6E50" w:rsidRPr="00BD56B3" w14:paraId="50BB78C6" w14:textId="77777777" w:rsidTr="00335E69">
        <w:trPr>
          <w:trHeight w:val="432"/>
        </w:trPr>
        <w:tc>
          <w:tcPr>
            <w:tcW w:w="3208" w:type="dxa"/>
            <w:tcBorders>
              <w:top w:val="single" w:sz="4" w:space="0" w:color="auto"/>
              <w:left w:val="single" w:sz="4" w:space="0" w:color="auto"/>
              <w:bottom w:val="single" w:sz="4" w:space="0" w:color="auto"/>
              <w:right w:val="single" w:sz="4" w:space="0" w:color="auto"/>
            </w:tcBorders>
            <w:shd w:val="clear" w:color="auto" w:fill="FFFFFF"/>
          </w:tcPr>
          <w:p w14:paraId="2F5C2978"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Comunicación o expresión oral</w:t>
            </w:r>
          </w:p>
        </w:tc>
        <w:tc>
          <w:tcPr>
            <w:tcW w:w="641" w:type="dxa"/>
            <w:tcBorders>
              <w:top w:val="single" w:sz="4" w:space="0" w:color="auto"/>
              <w:left w:val="single" w:sz="4" w:space="0" w:color="auto"/>
              <w:bottom w:val="single" w:sz="4" w:space="0" w:color="auto"/>
              <w:right w:val="single" w:sz="4" w:space="0" w:color="auto"/>
            </w:tcBorders>
            <w:shd w:val="clear" w:color="auto" w:fill="FFFFFF"/>
          </w:tcPr>
          <w:p w14:paraId="7DAFBA34" w14:textId="77777777" w:rsidR="005F6E50" w:rsidRPr="000E0D2C" w:rsidRDefault="005F6E50" w:rsidP="005F6E50">
            <w:pPr>
              <w:rPr>
                <w:lang w:val="es-PR"/>
              </w:rPr>
            </w:pPr>
            <w:r w:rsidRPr="00D10710">
              <w:t>X</w:t>
            </w:r>
          </w:p>
        </w:tc>
        <w:tc>
          <w:tcPr>
            <w:tcW w:w="514" w:type="dxa"/>
            <w:tcBorders>
              <w:top w:val="single" w:sz="4" w:space="0" w:color="auto"/>
              <w:left w:val="single" w:sz="4" w:space="0" w:color="auto"/>
              <w:bottom w:val="single" w:sz="4" w:space="0" w:color="auto"/>
              <w:right w:val="single" w:sz="4" w:space="0" w:color="auto"/>
            </w:tcBorders>
            <w:shd w:val="clear" w:color="auto" w:fill="FFFFFF"/>
          </w:tcPr>
          <w:p w14:paraId="59876662" w14:textId="77777777" w:rsidR="005F6E50" w:rsidRPr="000E0D2C" w:rsidRDefault="005F6E50" w:rsidP="005F6E50">
            <w:pPr>
              <w:rPr>
                <w:lang w:val="es-PR"/>
              </w:rPr>
            </w:pPr>
            <w:r w:rsidRPr="00D10710">
              <w:t>X</w:t>
            </w:r>
          </w:p>
        </w:tc>
        <w:tc>
          <w:tcPr>
            <w:tcW w:w="517" w:type="dxa"/>
            <w:tcBorders>
              <w:top w:val="single" w:sz="4" w:space="0" w:color="auto"/>
              <w:left w:val="single" w:sz="4" w:space="0" w:color="auto"/>
              <w:bottom w:val="single" w:sz="4" w:space="0" w:color="auto"/>
              <w:right w:val="single" w:sz="4" w:space="0" w:color="auto"/>
            </w:tcBorders>
            <w:shd w:val="clear" w:color="auto" w:fill="FFFFFF"/>
          </w:tcPr>
          <w:p w14:paraId="3A6FA36E" w14:textId="77777777" w:rsidR="005F6E50" w:rsidRPr="000E0D2C" w:rsidRDefault="005F6E50" w:rsidP="005F6E50">
            <w:pPr>
              <w:rPr>
                <w:lang w:val="es-PR"/>
              </w:rPr>
            </w:pPr>
            <w:r w:rsidRPr="00D10710">
              <w:t>X</w:t>
            </w:r>
          </w:p>
        </w:tc>
        <w:tc>
          <w:tcPr>
            <w:tcW w:w="636" w:type="dxa"/>
            <w:tcBorders>
              <w:top w:val="single" w:sz="4" w:space="0" w:color="auto"/>
              <w:left w:val="single" w:sz="4" w:space="0" w:color="auto"/>
              <w:bottom w:val="single" w:sz="4" w:space="0" w:color="auto"/>
              <w:right w:val="single" w:sz="4" w:space="0" w:color="auto"/>
            </w:tcBorders>
            <w:shd w:val="clear" w:color="auto" w:fill="FFFFFF"/>
          </w:tcPr>
          <w:p w14:paraId="67DD8707"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3892101A"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56809940" w14:textId="77777777" w:rsidR="005F6E50" w:rsidRPr="000E0D2C" w:rsidRDefault="005F6E50" w:rsidP="005F6E50">
            <w:pPr>
              <w:rPr>
                <w:lang w:val="es-PR"/>
              </w:rPr>
            </w:pPr>
            <w:r w:rsidRPr="00D10710">
              <w:t>X</w:t>
            </w:r>
          </w:p>
        </w:tc>
        <w:tc>
          <w:tcPr>
            <w:tcW w:w="639" w:type="dxa"/>
            <w:tcBorders>
              <w:top w:val="single" w:sz="4" w:space="0" w:color="auto"/>
              <w:left w:val="single" w:sz="4" w:space="0" w:color="auto"/>
              <w:bottom w:val="single" w:sz="4" w:space="0" w:color="auto"/>
              <w:right w:val="single" w:sz="4" w:space="0" w:color="auto"/>
            </w:tcBorders>
            <w:shd w:val="clear" w:color="auto" w:fill="FFFFFF"/>
          </w:tcPr>
          <w:p w14:paraId="1E8403FE"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4999F5A6"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3271BAFF" w14:textId="77777777" w:rsidR="005F6E50" w:rsidRPr="000E0D2C" w:rsidRDefault="005F6E50" w:rsidP="005F6E50">
            <w:pPr>
              <w:rPr>
                <w:lang w:val="es-PR"/>
              </w:rPr>
            </w:pPr>
            <w:r w:rsidRPr="00D10710">
              <w:t>X</w:t>
            </w:r>
          </w:p>
        </w:tc>
        <w:tc>
          <w:tcPr>
            <w:tcW w:w="632" w:type="dxa"/>
            <w:tcBorders>
              <w:top w:val="single" w:sz="4" w:space="0" w:color="auto"/>
              <w:left w:val="single" w:sz="4" w:space="0" w:color="auto"/>
              <w:bottom w:val="single" w:sz="4" w:space="0" w:color="auto"/>
              <w:right w:val="single" w:sz="4" w:space="0" w:color="auto"/>
            </w:tcBorders>
            <w:shd w:val="clear" w:color="auto" w:fill="FFFFFF"/>
          </w:tcPr>
          <w:p w14:paraId="501F8C5F"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6558FA24"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21812AEB" w14:textId="77777777" w:rsidR="005F6E50" w:rsidRPr="000E0D2C" w:rsidRDefault="005F6E50" w:rsidP="005F6E50">
            <w:pPr>
              <w:rPr>
                <w:lang w:val="es-PR"/>
              </w:rPr>
            </w:pPr>
            <w:r w:rsidRPr="00D10710">
              <w:t>X</w:t>
            </w: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73584C2A" w14:textId="77777777" w:rsidR="005F6E50" w:rsidRPr="000E0D2C" w:rsidRDefault="005F6E50" w:rsidP="005F6E50">
            <w:pPr>
              <w:rPr>
                <w:lang w:val="es-PR"/>
              </w:rPr>
            </w:pPr>
            <w:r w:rsidRPr="00D10710">
              <w:t>X</w:t>
            </w:r>
          </w:p>
        </w:tc>
        <w:tc>
          <w:tcPr>
            <w:tcW w:w="604" w:type="dxa"/>
            <w:tcBorders>
              <w:top w:val="single" w:sz="4" w:space="0" w:color="auto"/>
              <w:left w:val="single" w:sz="4" w:space="0" w:color="auto"/>
              <w:bottom w:val="single" w:sz="4" w:space="0" w:color="auto"/>
              <w:right w:val="single" w:sz="4" w:space="0" w:color="auto"/>
            </w:tcBorders>
            <w:shd w:val="clear" w:color="auto" w:fill="FFFFFF"/>
          </w:tcPr>
          <w:p w14:paraId="1D6EDC73" w14:textId="77777777" w:rsidR="005F6E50" w:rsidRPr="000E0D2C" w:rsidRDefault="005F6E50" w:rsidP="005F6E50">
            <w:pPr>
              <w:rPr>
                <w:lang w:val="es-PR"/>
              </w:rPr>
            </w:pPr>
            <w:r w:rsidRPr="00D10710">
              <w:t>X</w:t>
            </w:r>
          </w:p>
        </w:tc>
        <w:tc>
          <w:tcPr>
            <w:tcW w:w="598" w:type="dxa"/>
            <w:tcBorders>
              <w:top w:val="single" w:sz="4" w:space="0" w:color="auto"/>
              <w:left w:val="single" w:sz="4" w:space="0" w:color="auto"/>
              <w:bottom w:val="single" w:sz="4" w:space="0" w:color="auto"/>
              <w:right w:val="single" w:sz="4" w:space="0" w:color="auto"/>
            </w:tcBorders>
            <w:shd w:val="clear" w:color="auto" w:fill="FFFFFF"/>
          </w:tcPr>
          <w:p w14:paraId="410BDE8D" w14:textId="77777777" w:rsidR="005F6E50" w:rsidRPr="000E0D2C" w:rsidRDefault="005F6E50" w:rsidP="005F6E50">
            <w:pPr>
              <w:rPr>
                <w:lang w:val="es-PR"/>
              </w:rPr>
            </w:pPr>
            <w:r w:rsidRPr="00D10710">
              <w:t>X</w:t>
            </w:r>
          </w:p>
        </w:tc>
        <w:tc>
          <w:tcPr>
            <w:tcW w:w="767" w:type="dxa"/>
            <w:tcBorders>
              <w:top w:val="single" w:sz="4" w:space="0" w:color="auto"/>
              <w:left w:val="single" w:sz="4" w:space="0" w:color="auto"/>
              <w:bottom w:val="single" w:sz="4" w:space="0" w:color="auto"/>
              <w:right w:val="single" w:sz="4" w:space="0" w:color="auto"/>
            </w:tcBorders>
            <w:shd w:val="clear" w:color="auto" w:fill="FFFFFF"/>
          </w:tcPr>
          <w:p w14:paraId="7F659897" w14:textId="77777777" w:rsidR="005F6E50" w:rsidRPr="000E0D2C" w:rsidRDefault="005F6E50" w:rsidP="005F6E50">
            <w:pPr>
              <w:rPr>
                <w:lang w:val="es-PR"/>
              </w:rPr>
            </w:pPr>
            <w:r w:rsidRPr="00D10710">
              <w:t>X</w:t>
            </w:r>
          </w:p>
        </w:tc>
        <w:tc>
          <w:tcPr>
            <w:tcW w:w="687" w:type="dxa"/>
            <w:tcBorders>
              <w:top w:val="single" w:sz="4" w:space="0" w:color="auto"/>
              <w:left w:val="single" w:sz="4" w:space="0" w:color="auto"/>
              <w:bottom w:val="single" w:sz="4" w:space="0" w:color="auto"/>
              <w:right w:val="single" w:sz="4" w:space="0" w:color="auto"/>
            </w:tcBorders>
            <w:shd w:val="clear" w:color="auto" w:fill="FFFFFF"/>
          </w:tcPr>
          <w:p w14:paraId="779BE318"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326414DE" w14:textId="77777777" w:rsidR="005F6E50" w:rsidRPr="000E0D2C" w:rsidRDefault="005F6E50" w:rsidP="005F6E50">
            <w:pPr>
              <w:rPr>
                <w:lang w:val="es-PR"/>
              </w:rPr>
            </w:pPr>
            <w:r w:rsidRPr="00D10710">
              <w:t>X</w:t>
            </w:r>
          </w:p>
        </w:tc>
        <w:tc>
          <w:tcPr>
            <w:tcW w:w="732" w:type="dxa"/>
            <w:tcBorders>
              <w:top w:val="single" w:sz="4" w:space="0" w:color="auto"/>
              <w:left w:val="single" w:sz="4" w:space="0" w:color="auto"/>
              <w:bottom w:val="single" w:sz="4" w:space="0" w:color="auto"/>
              <w:right w:val="single" w:sz="4" w:space="0" w:color="auto"/>
            </w:tcBorders>
            <w:shd w:val="clear" w:color="auto" w:fill="FFFFFF"/>
          </w:tcPr>
          <w:p w14:paraId="448159F2"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316475D4"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7609027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FFFFFF"/>
          </w:tcPr>
          <w:p w14:paraId="52B118ED"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FFFFFF"/>
          </w:tcPr>
          <w:p w14:paraId="6F1619D5"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FFFFFF"/>
          </w:tcPr>
          <w:p w14:paraId="3DE9E323" w14:textId="77777777" w:rsidR="005F6E50" w:rsidRPr="000E0D2C" w:rsidRDefault="005F6E50" w:rsidP="005F6E50">
            <w:pPr>
              <w:rPr>
                <w:lang w:val="es-PR"/>
              </w:rPr>
            </w:pPr>
          </w:p>
        </w:tc>
      </w:tr>
      <w:tr w:rsidR="005F6E50" w:rsidRPr="00BD56B3" w14:paraId="5667A2B2" w14:textId="77777777" w:rsidTr="00335E69">
        <w:trPr>
          <w:trHeight w:val="432"/>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43153393"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 xml:space="preserve"> Lectura</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1F685A9B" w14:textId="77777777" w:rsidR="005F6E50" w:rsidRPr="000E0D2C" w:rsidRDefault="005F6E50" w:rsidP="005F6E50">
            <w:pPr>
              <w:rPr>
                <w:lang w:val="es-PR"/>
              </w:rPr>
            </w:pPr>
            <w:r w:rsidRPr="00D10710">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0168BBBD" w14:textId="77777777" w:rsidR="005F6E50" w:rsidRPr="000E0D2C" w:rsidRDefault="005F6E50" w:rsidP="005F6E50">
            <w:pPr>
              <w:rPr>
                <w:lang w:val="es-PR"/>
              </w:rPr>
            </w:pPr>
            <w:r w:rsidRPr="00D10710">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29F6E374" w14:textId="77777777" w:rsidR="005F6E50" w:rsidRPr="000E0D2C" w:rsidRDefault="005F6E50" w:rsidP="005F6E50">
            <w:pPr>
              <w:rPr>
                <w:lang w:val="es-PR"/>
              </w:rPr>
            </w:pPr>
            <w:r w:rsidRPr="00D10710">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7F80AFE8"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6E949AA"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EBBA9B1" w14:textId="77777777" w:rsidR="005F6E50" w:rsidRPr="000E0D2C" w:rsidRDefault="005F6E50" w:rsidP="005F6E50">
            <w:pPr>
              <w:rPr>
                <w:lang w:val="es-PR"/>
              </w:rPr>
            </w:pPr>
            <w:r w:rsidRPr="00D10710">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4069C836"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532A273"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28EDFA7" w14:textId="77777777" w:rsidR="005F6E50" w:rsidRPr="000E0D2C" w:rsidRDefault="005F6E50" w:rsidP="005F6E50">
            <w:pPr>
              <w:rPr>
                <w:lang w:val="es-PR"/>
              </w:rPr>
            </w:pPr>
            <w:r w:rsidRPr="00D10710">
              <w:t>X</w:t>
            </w: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6E270D9D"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B423B4A"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6E97E71" w14:textId="77777777" w:rsidR="005F6E50" w:rsidRPr="000E0D2C" w:rsidRDefault="005F6E50" w:rsidP="005F6E50">
            <w:pPr>
              <w:rPr>
                <w:lang w:val="es-PR"/>
              </w:rPr>
            </w:pPr>
            <w:r w:rsidRPr="00D10710">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6A498EF" w14:textId="77777777" w:rsidR="005F6E50" w:rsidRPr="000E0D2C" w:rsidRDefault="005F6E50" w:rsidP="005F6E50">
            <w:pPr>
              <w:rPr>
                <w:lang w:val="es-PR"/>
              </w:rPr>
            </w:pPr>
            <w:r w:rsidRPr="00D10710">
              <w:t>X</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138BC12C" w14:textId="77777777" w:rsidR="005F6E50" w:rsidRPr="000E0D2C" w:rsidRDefault="005F6E50" w:rsidP="005F6E50">
            <w:pPr>
              <w:rPr>
                <w:lang w:val="es-PR"/>
              </w:rPr>
            </w:pPr>
            <w:r w:rsidRPr="00D10710">
              <w:t>X</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37E7F3C" w14:textId="77777777" w:rsidR="005F6E50" w:rsidRPr="000E0D2C" w:rsidRDefault="005F6E50" w:rsidP="005F6E50">
            <w:pPr>
              <w:rPr>
                <w:lang w:val="es-PR"/>
              </w:rPr>
            </w:pPr>
            <w:r w:rsidRPr="00D10710">
              <w:t>X</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56E42139" w14:textId="77777777" w:rsidR="005F6E50" w:rsidRPr="000E0D2C" w:rsidRDefault="005F6E50" w:rsidP="005F6E50">
            <w:pPr>
              <w:rPr>
                <w:lang w:val="es-PR"/>
              </w:rPr>
            </w:pPr>
            <w:r w:rsidRPr="00D10710">
              <w:t>X</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08DB6E70"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5287349" w14:textId="77777777" w:rsidR="005F6E50" w:rsidRPr="000E0D2C" w:rsidRDefault="005F6E50" w:rsidP="005F6E50">
            <w:pPr>
              <w:rPr>
                <w:lang w:val="es-PR"/>
              </w:rPr>
            </w:pPr>
            <w:r w:rsidRPr="00D10710">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BDBA4FD"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4556637"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B3EF977"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9F50786"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82E697C"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679190A9" w14:textId="77777777" w:rsidR="005F6E50" w:rsidRPr="000E0D2C" w:rsidRDefault="005F6E50" w:rsidP="005F6E50">
            <w:pPr>
              <w:rPr>
                <w:lang w:val="es-PR"/>
              </w:rPr>
            </w:pPr>
          </w:p>
        </w:tc>
      </w:tr>
      <w:tr w:rsidR="005F6E50" w:rsidRPr="00BD56B3" w14:paraId="5270D87E" w14:textId="77777777" w:rsidTr="00335E69">
        <w:trPr>
          <w:trHeight w:val="432"/>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60D977CE"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 xml:space="preserve"> Escritura</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11D5FE51" w14:textId="77777777" w:rsidR="005F6E50" w:rsidRPr="000E0D2C" w:rsidRDefault="005F6E50" w:rsidP="005F6E50">
            <w:pPr>
              <w:rPr>
                <w:lang w:val="es-PR"/>
              </w:rPr>
            </w:pPr>
            <w:r w:rsidRPr="00D10710">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98A3327" w14:textId="77777777" w:rsidR="005F6E50" w:rsidRPr="000E0D2C" w:rsidRDefault="005F6E50" w:rsidP="005F6E50">
            <w:pPr>
              <w:rPr>
                <w:lang w:val="es-PR"/>
              </w:rPr>
            </w:pPr>
            <w:r w:rsidRPr="00D10710">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25D9552F" w14:textId="77777777" w:rsidR="005F6E50" w:rsidRPr="000E0D2C" w:rsidRDefault="005F6E50" w:rsidP="005F6E50">
            <w:pPr>
              <w:rPr>
                <w:lang w:val="es-PR"/>
              </w:rPr>
            </w:pPr>
            <w:r w:rsidRPr="00D10710">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DA5A2C6"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6625055"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4B0B4E1" w14:textId="77777777" w:rsidR="005F6E50" w:rsidRPr="000E0D2C" w:rsidRDefault="005F6E50" w:rsidP="005F6E50">
            <w:pPr>
              <w:rPr>
                <w:lang w:val="es-PR"/>
              </w:rPr>
            </w:pPr>
            <w:r w:rsidRPr="00D10710">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7A17FA12"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4E178AF"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8DF73AA" w14:textId="77777777" w:rsidR="005F6E50" w:rsidRPr="000E0D2C" w:rsidRDefault="005F6E50" w:rsidP="005F6E50">
            <w:pPr>
              <w:rPr>
                <w:lang w:val="es-PR"/>
              </w:rPr>
            </w:pPr>
            <w:r w:rsidRPr="00D10710">
              <w:t>X</w:t>
            </w: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F653367"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871A673"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B0B4DCF" w14:textId="77777777" w:rsidR="005F6E50" w:rsidRPr="000E0D2C" w:rsidRDefault="005F6E50" w:rsidP="005F6E50">
            <w:pPr>
              <w:rPr>
                <w:lang w:val="es-PR"/>
              </w:rPr>
            </w:pPr>
            <w:r w:rsidRPr="00D10710">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BB4FBB3" w14:textId="77777777" w:rsidR="005F6E50" w:rsidRPr="000E0D2C" w:rsidRDefault="005F6E50" w:rsidP="005F6E50">
            <w:pPr>
              <w:rPr>
                <w:lang w:val="es-PR"/>
              </w:rPr>
            </w:pPr>
            <w:r w:rsidRPr="00D10710">
              <w:t>X</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69290BD1" w14:textId="77777777" w:rsidR="005F6E50" w:rsidRPr="000E0D2C" w:rsidRDefault="005F6E50" w:rsidP="005F6E50">
            <w:pPr>
              <w:rPr>
                <w:lang w:val="es-PR"/>
              </w:rPr>
            </w:pPr>
            <w:r w:rsidRPr="00D10710">
              <w:t>X</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66B752A0" w14:textId="77777777" w:rsidR="005F6E50" w:rsidRPr="000E0D2C" w:rsidRDefault="005F6E50" w:rsidP="005F6E50">
            <w:pPr>
              <w:rPr>
                <w:lang w:val="es-PR"/>
              </w:rPr>
            </w:pPr>
            <w:r w:rsidRPr="00D10710">
              <w:t>X</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21E9AE13" w14:textId="77777777" w:rsidR="005F6E50" w:rsidRPr="000E0D2C" w:rsidRDefault="005F6E50" w:rsidP="005F6E50">
            <w:pPr>
              <w:rPr>
                <w:lang w:val="es-PR"/>
              </w:rPr>
            </w:pPr>
            <w:r w:rsidRPr="00D10710">
              <w:t>X</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CC7E29A"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B4CDD4D" w14:textId="77777777" w:rsidR="005F6E50" w:rsidRPr="000E0D2C" w:rsidRDefault="005F6E50" w:rsidP="005F6E50">
            <w:pPr>
              <w:rPr>
                <w:lang w:val="es-PR"/>
              </w:rPr>
            </w:pPr>
            <w:r w:rsidRPr="00D10710">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ED2A506"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21186AF"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568C78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FBC8694"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4E839622"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2923834D" w14:textId="77777777" w:rsidR="005F6E50" w:rsidRPr="000E0D2C" w:rsidRDefault="005F6E50" w:rsidP="005F6E50">
            <w:pPr>
              <w:rPr>
                <w:lang w:val="es-PR"/>
              </w:rPr>
            </w:pPr>
          </w:p>
        </w:tc>
      </w:tr>
      <w:tr w:rsidR="005F6E50" w:rsidRPr="00BD56B3" w14:paraId="5FB5D43C" w14:textId="77777777" w:rsidTr="00335E69">
        <w:trPr>
          <w:trHeight w:val="432"/>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4E2E4A77" w14:textId="77777777" w:rsidR="005F6E50" w:rsidRPr="000E0D2C" w:rsidRDefault="005F6E50" w:rsidP="00381D5E">
            <w:pPr>
              <w:pStyle w:val="ListParagraph"/>
              <w:numPr>
                <w:ilvl w:val="0"/>
                <w:numId w:val="88"/>
              </w:numPr>
              <w:tabs>
                <w:tab w:val="left" w:pos="150"/>
              </w:tabs>
              <w:ind w:left="720"/>
              <w:contextualSpacing/>
              <w:rPr>
                <w:rFonts w:cs="Calibri"/>
                <w:sz w:val="20"/>
                <w:szCs w:val="20"/>
                <w:lang w:val="es-PR"/>
              </w:rPr>
            </w:pPr>
            <w:r w:rsidRPr="000E0D2C">
              <w:rPr>
                <w:rFonts w:cs="Calibri"/>
                <w:bCs/>
                <w:sz w:val="20"/>
                <w:szCs w:val="20"/>
                <w:lang w:val="es-PR"/>
              </w:rPr>
              <w:t>Matemáticas</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60EB9843" w14:textId="77777777" w:rsidR="005F6E50" w:rsidRPr="000E0D2C" w:rsidRDefault="005F6E50" w:rsidP="005F6E50">
            <w:pPr>
              <w:rPr>
                <w:lang w:val="es-PR"/>
              </w:rPr>
            </w:pPr>
            <w:r w:rsidRPr="00D10710">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493D24CC" w14:textId="77777777" w:rsidR="005F6E50" w:rsidRPr="000E0D2C" w:rsidRDefault="005F6E50" w:rsidP="005F6E50">
            <w:pPr>
              <w:rPr>
                <w:lang w:val="es-PR"/>
              </w:rPr>
            </w:pPr>
            <w:r w:rsidRPr="00D10710">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9B97383" w14:textId="77777777" w:rsidR="005F6E50" w:rsidRPr="000E0D2C" w:rsidRDefault="005F6E50" w:rsidP="005F6E50">
            <w:pPr>
              <w:rPr>
                <w:lang w:val="es-PR"/>
              </w:rPr>
            </w:pPr>
            <w:r w:rsidRPr="00D10710">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6A91346A"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F94BFD1"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88F91AF" w14:textId="77777777" w:rsidR="005F6E50" w:rsidRPr="000E0D2C" w:rsidRDefault="005F6E50" w:rsidP="005F6E50">
            <w:pPr>
              <w:rPr>
                <w:lang w:val="es-PR"/>
              </w:rPr>
            </w:pPr>
            <w:r w:rsidRPr="00D10710">
              <w:t>X</w:t>
            </w: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6D4E1D4"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FE87A81"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4B05D56" w14:textId="77777777" w:rsidR="005F6E50" w:rsidRPr="000E0D2C" w:rsidRDefault="005F6E50" w:rsidP="005F6E50">
            <w:pPr>
              <w:rPr>
                <w:lang w:val="es-PR"/>
              </w:rPr>
            </w:pPr>
            <w:r w:rsidRPr="00D10710">
              <w:t>X</w:t>
            </w: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5CF9881A"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BE741CE"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1D47F6A" w14:textId="77777777" w:rsidR="005F6E50" w:rsidRPr="000E0D2C" w:rsidRDefault="005F6E50" w:rsidP="005F6E50">
            <w:pPr>
              <w:rPr>
                <w:lang w:val="es-PR"/>
              </w:rPr>
            </w:pPr>
            <w:r w:rsidRPr="00D10710">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028B77B" w14:textId="77777777" w:rsidR="005F6E50" w:rsidRPr="000E0D2C" w:rsidRDefault="005F6E50" w:rsidP="005F6E50">
            <w:pPr>
              <w:rPr>
                <w:lang w:val="es-PR"/>
              </w:rPr>
            </w:pPr>
            <w:r w:rsidRPr="00D10710">
              <w:t>X</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6513EFCE" w14:textId="77777777" w:rsidR="005F6E50" w:rsidRPr="000E0D2C" w:rsidRDefault="005F6E50" w:rsidP="005F6E50">
            <w:pPr>
              <w:rPr>
                <w:lang w:val="es-PR"/>
              </w:rPr>
            </w:pPr>
            <w:r w:rsidRPr="00D10710">
              <w:t>X</w:t>
            </w: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48E39112" w14:textId="77777777" w:rsidR="005F6E50" w:rsidRPr="000E0D2C" w:rsidRDefault="005F6E50" w:rsidP="005F6E50">
            <w:pPr>
              <w:rPr>
                <w:lang w:val="es-PR"/>
              </w:rPr>
            </w:pPr>
            <w:r w:rsidRPr="00D10710">
              <w:t>X</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5D413435" w14:textId="77777777" w:rsidR="005F6E50" w:rsidRPr="000E0D2C" w:rsidRDefault="005F6E50" w:rsidP="005F6E50">
            <w:pPr>
              <w:rPr>
                <w:lang w:val="es-PR"/>
              </w:rPr>
            </w:pPr>
            <w:r w:rsidRPr="00D10710">
              <w:t>X</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97CB8D6"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0CBAC94" w14:textId="77777777" w:rsidR="005F6E50" w:rsidRPr="000E0D2C" w:rsidRDefault="005F6E50" w:rsidP="005F6E50">
            <w:pPr>
              <w:rPr>
                <w:lang w:val="es-PR"/>
              </w:rPr>
            </w:pPr>
            <w:r w:rsidRPr="00D10710">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0A88482"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BF0216E" w14:textId="77777777" w:rsidR="005F6E50" w:rsidRPr="000E0D2C" w:rsidRDefault="005F6E50" w:rsidP="005F6E50">
            <w:pPr>
              <w:rPr>
                <w:lang w:val="es-PR"/>
              </w:rPr>
            </w:pPr>
            <w:r w:rsidRPr="00D10710">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63F474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49DA810"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F4535AC"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3D28C261" w14:textId="77777777" w:rsidR="005F6E50" w:rsidRPr="000E0D2C" w:rsidRDefault="005F6E50" w:rsidP="005F6E50">
            <w:pPr>
              <w:rPr>
                <w:lang w:val="es-PR"/>
              </w:rPr>
            </w:pPr>
          </w:p>
        </w:tc>
      </w:tr>
      <w:tr w:rsidR="005F6E50" w:rsidRPr="00BD56B3" w14:paraId="62C166D9" w14:textId="77777777" w:rsidTr="00335E69">
        <w:trPr>
          <w:trHeight w:val="432"/>
        </w:trPr>
        <w:tc>
          <w:tcPr>
            <w:tcW w:w="3208" w:type="dxa"/>
            <w:tcBorders>
              <w:top w:val="single" w:sz="4" w:space="0" w:color="auto"/>
              <w:left w:val="single" w:sz="4" w:space="0" w:color="auto"/>
              <w:bottom w:val="single" w:sz="4" w:space="0" w:color="auto"/>
              <w:right w:val="single" w:sz="4" w:space="0" w:color="auto"/>
            </w:tcBorders>
            <w:shd w:val="clear" w:color="auto" w:fill="70AD47"/>
          </w:tcPr>
          <w:p w14:paraId="5D9BE932" w14:textId="77777777" w:rsidR="005F6E50" w:rsidRPr="000E0D2C" w:rsidRDefault="005F6E50" w:rsidP="000E0D2C">
            <w:pPr>
              <w:tabs>
                <w:tab w:val="left" w:pos="520"/>
              </w:tabs>
              <w:rPr>
                <w:rFonts w:cs="Calibri"/>
                <w:sz w:val="20"/>
                <w:szCs w:val="20"/>
                <w:lang w:val="es-PR"/>
              </w:rPr>
            </w:pPr>
            <w:r w:rsidRPr="000E0D2C">
              <w:rPr>
                <w:rFonts w:cs="Calibri"/>
                <w:bCs/>
                <w:sz w:val="20"/>
                <w:szCs w:val="20"/>
                <w:lang w:val="es-PR"/>
              </w:rPr>
              <w:t>Destrezas o Indicadores por Categorías</w:t>
            </w:r>
          </w:p>
        </w:tc>
        <w:tc>
          <w:tcPr>
            <w:tcW w:w="641" w:type="dxa"/>
            <w:tcBorders>
              <w:top w:val="single" w:sz="4" w:space="0" w:color="auto"/>
              <w:left w:val="single" w:sz="4" w:space="0" w:color="auto"/>
              <w:bottom w:val="single" w:sz="4" w:space="0" w:color="auto"/>
              <w:right w:val="single" w:sz="4" w:space="0" w:color="auto"/>
            </w:tcBorders>
            <w:shd w:val="clear" w:color="auto" w:fill="70AD47"/>
          </w:tcPr>
          <w:p w14:paraId="414E167B" w14:textId="77777777" w:rsidR="005F6E50" w:rsidRPr="000E0D2C" w:rsidRDefault="005F6E50" w:rsidP="000E0D2C">
            <w:pPr>
              <w:tabs>
                <w:tab w:val="left" w:pos="520"/>
              </w:tabs>
              <w:rPr>
                <w:b/>
                <w:i/>
                <w:lang w:val="es-PR"/>
              </w:rPr>
            </w:pPr>
            <w:r w:rsidRPr="000E0D2C">
              <w:rPr>
                <w:b/>
                <w:i/>
                <w:lang w:val="es-PR"/>
              </w:rPr>
              <w:t>F1A-6to</w:t>
            </w:r>
          </w:p>
        </w:tc>
        <w:tc>
          <w:tcPr>
            <w:tcW w:w="514" w:type="dxa"/>
            <w:tcBorders>
              <w:top w:val="single" w:sz="4" w:space="0" w:color="auto"/>
              <w:left w:val="single" w:sz="4" w:space="0" w:color="auto"/>
              <w:bottom w:val="single" w:sz="4" w:space="0" w:color="auto"/>
              <w:right w:val="single" w:sz="4" w:space="0" w:color="auto"/>
            </w:tcBorders>
            <w:shd w:val="clear" w:color="auto" w:fill="70AD47"/>
          </w:tcPr>
          <w:p w14:paraId="6BC13510" w14:textId="77777777" w:rsidR="005F6E50" w:rsidRPr="000E0D2C" w:rsidRDefault="005F6E50" w:rsidP="000E0D2C">
            <w:pPr>
              <w:tabs>
                <w:tab w:val="left" w:pos="520"/>
              </w:tabs>
              <w:rPr>
                <w:b/>
                <w:i/>
                <w:lang w:val="es-PR"/>
              </w:rPr>
            </w:pPr>
          </w:p>
        </w:tc>
        <w:tc>
          <w:tcPr>
            <w:tcW w:w="517" w:type="dxa"/>
            <w:tcBorders>
              <w:top w:val="single" w:sz="4" w:space="0" w:color="auto"/>
              <w:left w:val="single" w:sz="4" w:space="0" w:color="auto"/>
              <w:bottom w:val="single" w:sz="4" w:space="0" w:color="auto"/>
              <w:right w:val="single" w:sz="4" w:space="0" w:color="auto"/>
            </w:tcBorders>
            <w:shd w:val="clear" w:color="auto" w:fill="70AD47"/>
          </w:tcPr>
          <w:p w14:paraId="6E1D927B" w14:textId="77777777" w:rsidR="005F6E50" w:rsidRPr="000E0D2C" w:rsidRDefault="005F6E50" w:rsidP="000E0D2C">
            <w:pPr>
              <w:tabs>
                <w:tab w:val="left" w:pos="520"/>
              </w:tabs>
              <w:rPr>
                <w:b/>
                <w:i/>
                <w:lang w:val="es-PR"/>
              </w:rPr>
            </w:pPr>
          </w:p>
        </w:tc>
        <w:tc>
          <w:tcPr>
            <w:tcW w:w="636" w:type="dxa"/>
            <w:tcBorders>
              <w:top w:val="single" w:sz="4" w:space="0" w:color="auto"/>
              <w:left w:val="single" w:sz="4" w:space="0" w:color="auto"/>
              <w:bottom w:val="single" w:sz="4" w:space="0" w:color="auto"/>
              <w:right w:val="single" w:sz="4" w:space="0" w:color="auto"/>
            </w:tcBorders>
            <w:shd w:val="clear" w:color="auto" w:fill="70AD47"/>
          </w:tcPr>
          <w:p w14:paraId="7F8979A2" w14:textId="77777777" w:rsidR="005F6E50" w:rsidRPr="000E0D2C" w:rsidRDefault="005F6E50" w:rsidP="000E0D2C">
            <w:pPr>
              <w:tabs>
                <w:tab w:val="left" w:pos="520"/>
              </w:tabs>
              <w:rPr>
                <w:b/>
                <w:i/>
                <w:lang w:val="es-PR"/>
              </w:rPr>
            </w:pPr>
            <w:r w:rsidRPr="000E0D2C">
              <w:rPr>
                <w:b/>
                <w:i/>
                <w:lang w:val="es-PR"/>
              </w:rPr>
              <w:t>F1B-7mo</w:t>
            </w:r>
          </w:p>
        </w:tc>
        <w:tc>
          <w:tcPr>
            <w:tcW w:w="522" w:type="dxa"/>
            <w:tcBorders>
              <w:top w:val="single" w:sz="4" w:space="0" w:color="auto"/>
              <w:left w:val="single" w:sz="4" w:space="0" w:color="auto"/>
              <w:bottom w:val="single" w:sz="4" w:space="0" w:color="auto"/>
              <w:right w:val="single" w:sz="4" w:space="0" w:color="auto"/>
            </w:tcBorders>
            <w:shd w:val="clear" w:color="auto" w:fill="70AD47"/>
          </w:tcPr>
          <w:p w14:paraId="580C2CEB"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70AD47"/>
          </w:tcPr>
          <w:p w14:paraId="662410F4" w14:textId="77777777" w:rsidR="005F6E50" w:rsidRPr="000E0D2C" w:rsidRDefault="005F6E50" w:rsidP="000E0D2C">
            <w:pPr>
              <w:tabs>
                <w:tab w:val="left" w:pos="520"/>
              </w:tabs>
              <w:rPr>
                <w:b/>
                <w:i/>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70AD47"/>
          </w:tcPr>
          <w:p w14:paraId="10AB5BD3" w14:textId="77777777" w:rsidR="005F6E50" w:rsidRPr="000E0D2C" w:rsidRDefault="005F6E50" w:rsidP="000E0D2C">
            <w:pPr>
              <w:tabs>
                <w:tab w:val="left" w:pos="520"/>
              </w:tabs>
              <w:rPr>
                <w:b/>
                <w:i/>
                <w:lang w:val="es-PR"/>
              </w:rPr>
            </w:pPr>
            <w:r w:rsidRPr="000E0D2C">
              <w:rPr>
                <w:b/>
                <w:i/>
                <w:lang w:val="es-PR"/>
              </w:rPr>
              <w:t>F2A-8vo</w:t>
            </w:r>
          </w:p>
        </w:tc>
        <w:tc>
          <w:tcPr>
            <w:tcW w:w="522" w:type="dxa"/>
            <w:tcBorders>
              <w:top w:val="single" w:sz="4" w:space="0" w:color="auto"/>
              <w:left w:val="single" w:sz="4" w:space="0" w:color="auto"/>
              <w:bottom w:val="single" w:sz="4" w:space="0" w:color="auto"/>
              <w:right w:val="single" w:sz="4" w:space="0" w:color="auto"/>
            </w:tcBorders>
            <w:shd w:val="clear" w:color="auto" w:fill="70AD47"/>
          </w:tcPr>
          <w:p w14:paraId="18EE78CF"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70AD47"/>
          </w:tcPr>
          <w:p w14:paraId="0F9D57CC" w14:textId="77777777" w:rsidR="005F6E50" w:rsidRPr="000E0D2C" w:rsidRDefault="005F6E50" w:rsidP="000E0D2C">
            <w:pPr>
              <w:tabs>
                <w:tab w:val="left" w:pos="520"/>
              </w:tabs>
              <w:rPr>
                <w:b/>
                <w:i/>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70AD47"/>
          </w:tcPr>
          <w:p w14:paraId="223DE23C" w14:textId="77777777" w:rsidR="005F6E50" w:rsidRPr="000E0D2C" w:rsidRDefault="005F6E50" w:rsidP="000E0D2C">
            <w:pPr>
              <w:tabs>
                <w:tab w:val="left" w:pos="520"/>
              </w:tabs>
              <w:rPr>
                <w:b/>
                <w:i/>
                <w:lang w:val="es-PR"/>
              </w:rPr>
            </w:pPr>
            <w:r w:rsidRPr="000E0D2C">
              <w:rPr>
                <w:b/>
                <w:i/>
                <w:lang w:val="es-PR"/>
              </w:rPr>
              <w:t>F2B-9no</w:t>
            </w:r>
          </w:p>
        </w:tc>
        <w:tc>
          <w:tcPr>
            <w:tcW w:w="522" w:type="dxa"/>
            <w:tcBorders>
              <w:top w:val="single" w:sz="4" w:space="0" w:color="auto"/>
              <w:left w:val="single" w:sz="4" w:space="0" w:color="auto"/>
              <w:bottom w:val="single" w:sz="4" w:space="0" w:color="auto"/>
              <w:right w:val="single" w:sz="4" w:space="0" w:color="auto"/>
            </w:tcBorders>
            <w:shd w:val="clear" w:color="auto" w:fill="70AD47"/>
          </w:tcPr>
          <w:p w14:paraId="3B1CE952"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70AD47"/>
          </w:tcPr>
          <w:p w14:paraId="5F2FBA3E" w14:textId="77777777" w:rsidR="005F6E50" w:rsidRPr="000E0D2C" w:rsidRDefault="005F6E50" w:rsidP="000E0D2C">
            <w:pPr>
              <w:tabs>
                <w:tab w:val="left" w:pos="520"/>
              </w:tabs>
              <w:rPr>
                <w:b/>
                <w:i/>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70AD47"/>
          </w:tcPr>
          <w:p w14:paraId="4508B2FE" w14:textId="77777777" w:rsidR="005F6E50" w:rsidRPr="000E0D2C" w:rsidRDefault="005F6E50" w:rsidP="000E0D2C">
            <w:pPr>
              <w:tabs>
                <w:tab w:val="left" w:pos="520"/>
              </w:tabs>
              <w:rPr>
                <w:b/>
                <w:i/>
                <w:lang w:val="es-PR"/>
              </w:rPr>
            </w:pPr>
            <w:r w:rsidRPr="000E0D2C">
              <w:rPr>
                <w:b/>
                <w:i/>
                <w:lang w:val="es-PR"/>
              </w:rPr>
              <w:t>F3A-10mo</w:t>
            </w:r>
          </w:p>
        </w:tc>
        <w:tc>
          <w:tcPr>
            <w:tcW w:w="604" w:type="dxa"/>
            <w:tcBorders>
              <w:top w:val="single" w:sz="4" w:space="0" w:color="auto"/>
              <w:left w:val="single" w:sz="4" w:space="0" w:color="auto"/>
              <w:bottom w:val="single" w:sz="4" w:space="0" w:color="auto"/>
              <w:right w:val="single" w:sz="4" w:space="0" w:color="auto"/>
            </w:tcBorders>
            <w:shd w:val="clear" w:color="auto" w:fill="70AD47"/>
          </w:tcPr>
          <w:p w14:paraId="79C78546" w14:textId="77777777" w:rsidR="005F6E50" w:rsidRPr="000E0D2C" w:rsidRDefault="005F6E50" w:rsidP="000E0D2C">
            <w:pPr>
              <w:tabs>
                <w:tab w:val="left" w:pos="520"/>
              </w:tabs>
              <w:rPr>
                <w:b/>
                <w:i/>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70AD47"/>
          </w:tcPr>
          <w:p w14:paraId="7650C7CF" w14:textId="77777777" w:rsidR="005F6E50" w:rsidRPr="000E0D2C" w:rsidRDefault="005F6E50" w:rsidP="000E0D2C">
            <w:pPr>
              <w:tabs>
                <w:tab w:val="left" w:pos="520"/>
              </w:tabs>
              <w:rPr>
                <w:b/>
                <w:i/>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70AD47"/>
          </w:tcPr>
          <w:p w14:paraId="140E5A4C" w14:textId="77777777" w:rsidR="005F6E50" w:rsidRPr="000E0D2C" w:rsidRDefault="005F6E50" w:rsidP="000E0D2C">
            <w:pPr>
              <w:tabs>
                <w:tab w:val="left" w:pos="520"/>
              </w:tabs>
              <w:ind w:left="35"/>
              <w:rPr>
                <w:b/>
                <w:i/>
                <w:lang w:val="es-PR"/>
              </w:rPr>
            </w:pPr>
            <w:r w:rsidRPr="000E0D2C">
              <w:rPr>
                <w:b/>
                <w:i/>
                <w:lang w:val="es-PR"/>
              </w:rPr>
              <w:t>F3B-11mo</w:t>
            </w:r>
          </w:p>
        </w:tc>
        <w:tc>
          <w:tcPr>
            <w:tcW w:w="687" w:type="dxa"/>
            <w:tcBorders>
              <w:top w:val="single" w:sz="4" w:space="0" w:color="auto"/>
              <w:left w:val="single" w:sz="4" w:space="0" w:color="auto"/>
              <w:bottom w:val="single" w:sz="4" w:space="0" w:color="auto"/>
              <w:right w:val="single" w:sz="4" w:space="0" w:color="auto"/>
            </w:tcBorders>
            <w:shd w:val="clear" w:color="auto" w:fill="70AD47"/>
          </w:tcPr>
          <w:p w14:paraId="05AAC019"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70AD47"/>
          </w:tcPr>
          <w:p w14:paraId="02983230" w14:textId="77777777" w:rsidR="005F6E50" w:rsidRPr="000E0D2C" w:rsidRDefault="005F6E50" w:rsidP="000E0D2C">
            <w:pPr>
              <w:tabs>
                <w:tab w:val="left" w:pos="520"/>
              </w:tabs>
              <w:rPr>
                <w:b/>
                <w:i/>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70AD47"/>
          </w:tcPr>
          <w:p w14:paraId="23CA0A45" w14:textId="77777777" w:rsidR="005F6E50" w:rsidRPr="000E0D2C" w:rsidRDefault="005F6E50" w:rsidP="000E0D2C">
            <w:pPr>
              <w:tabs>
                <w:tab w:val="left" w:pos="520"/>
              </w:tabs>
              <w:rPr>
                <w:b/>
                <w:i/>
                <w:lang w:val="es-PR"/>
              </w:rPr>
            </w:pPr>
            <w:r w:rsidRPr="000E0D2C">
              <w:rPr>
                <w:b/>
                <w:i/>
                <w:lang w:val="es-PR"/>
              </w:rPr>
              <w:t>F3C- 12mo</w:t>
            </w:r>
          </w:p>
        </w:tc>
        <w:tc>
          <w:tcPr>
            <w:tcW w:w="522" w:type="dxa"/>
            <w:tcBorders>
              <w:top w:val="single" w:sz="4" w:space="0" w:color="auto"/>
              <w:left w:val="single" w:sz="4" w:space="0" w:color="auto"/>
              <w:bottom w:val="single" w:sz="4" w:space="0" w:color="auto"/>
              <w:right w:val="single" w:sz="4" w:space="0" w:color="auto"/>
            </w:tcBorders>
            <w:shd w:val="clear" w:color="auto" w:fill="70AD47"/>
          </w:tcPr>
          <w:p w14:paraId="18F8C0B4"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70AD47"/>
          </w:tcPr>
          <w:p w14:paraId="1A057663" w14:textId="77777777" w:rsidR="005F6E50" w:rsidRPr="000E0D2C" w:rsidRDefault="005F6E50" w:rsidP="000E0D2C">
            <w:pPr>
              <w:tabs>
                <w:tab w:val="left" w:pos="520"/>
              </w:tabs>
              <w:rPr>
                <w:b/>
                <w:i/>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70AD47"/>
          </w:tcPr>
          <w:p w14:paraId="5E9B61E5" w14:textId="77777777" w:rsidR="005F6E50" w:rsidRPr="000E0D2C" w:rsidRDefault="005F6E50" w:rsidP="000E0D2C">
            <w:pPr>
              <w:tabs>
                <w:tab w:val="left" w:pos="520"/>
              </w:tabs>
              <w:rPr>
                <w:b/>
                <w:i/>
                <w:lang w:val="es-PR"/>
              </w:rPr>
            </w:pPr>
            <w:r w:rsidRPr="000E0D2C">
              <w:rPr>
                <w:b/>
                <w:i/>
                <w:lang w:val="es-PR"/>
              </w:rPr>
              <w:t>F4</w:t>
            </w:r>
          </w:p>
          <w:p w14:paraId="0A07754C" w14:textId="77777777" w:rsidR="005F6E50" w:rsidRPr="000E0D2C" w:rsidRDefault="005F6E50" w:rsidP="000E0D2C">
            <w:pPr>
              <w:tabs>
                <w:tab w:val="left" w:pos="520"/>
              </w:tabs>
              <w:rPr>
                <w:b/>
                <w:i/>
                <w:lang w:val="es-PR"/>
              </w:rPr>
            </w:pPr>
            <w:r w:rsidRPr="000E0D2C">
              <w:rPr>
                <w:b/>
                <w:i/>
                <w:lang w:val="es-PR"/>
              </w:rPr>
              <w:t>A</w:t>
            </w:r>
          </w:p>
        </w:tc>
        <w:tc>
          <w:tcPr>
            <w:tcW w:w="563" w:type="dxa"/>
            <w:tcBorders>
              <w:top w:val="single" w:sz="4" w:space="0" w:color="auto"/>
              <w:left w:val="single" w:sz="4" w:space="0" w:color="auto"/>
              <w:bottom w:val="single" w:sz="4" w:space="0" w:color="auto"/>
              <w:right w:val="single" w:sz="4" w:space="0" w:color="auto"/>
            </w:tcBorders>
            <w:shd w:val="clear" w:color="auto" w:fill="70AD47"/>
          </w:tcPr>
          <w:p w14:paraId="5B2B95B0" w14:textId="77777777" w:rsidR="005F6E50" w:rsidRPr="000E0D2C" w:rsidRDefault="005F6E50" w:rsidP="000E0D2C">
            <w:pPr>
              <w:tabs>
                <w:tab w:val="left" w:pos="520"/>
              </w:tabs>
              <w:ind w:left="60"/>
              <w:rPr>
                <w:b/>
                <w:i/>
                <w:lang w:val="es-PR"/>
              </w:rPr>
            </w:pPr>
            <w:r w:rsidRPr="000E0D2C">
              <w:rPr>
                <w:b/>
                <w:i/>
                <w:lang w:val="es-PR"/>
              </w:rPr>
              <w:t>F4</w:t>
            </w:r>
          </w:p>
          <w:p w14:paraId="321A59CE" w14:textId="77777777" w:rsidR="005F6E50" w:rsidRPr="000E0D2C" w:rsidRDefault="005F6E50" w:rsidP="000E0D2C">
            <w:pPr>
              <w:tabs>
                <w:tab w:val="left" w:pos="520"/>
              </w:tabs>
              <w:ind w:left="60"/>
              <w:rPr>
                <w:b/>
                <w:i/>
                <w:lang w:val="es-PR"/>
              </w:rPr>
            </w:pPr>
            <w:r w:rsidRPr="000E0D2C">
              <w:rPr>
                <w:b/>
                <w:i/>
                <w:lang w:val="es-PR"/>
              </w:rPr>
              <w:t>B</w:t>
            </w:r>
          </w:p>
        </w:tc>
        <w:tc>
          <w:tcPr>
            <w:tcW w:w="580" w:type="dxa"/>
            <w:tcBorders>
              <w:top w:val="single" w:sz="4" w:space="0" w:color="auto"/>
              <w:left w:val="single" w:sz="4" w:space="0" w:color="auto"/>
              <w:bottom w:val="single" w:sz="4" w:space="0" w:color="auto"/>
              <w:right w:val="single" w:sz="4" w:space="0" w:color="auto"/>
            </w:tcBorders>
            <w:shd w:val="clear" w:color="auto" w:fill="70AD47"/>
          </w:tcPr>
          <w:p w14:paraId="37F3F7A6" w14:textId="77777777" w:rsidR="005F6E50" w:rsidRPr="000E0D2C" w:rsidRDefault="005F6E50" w:rsidP="000E0D2C">
            <w:pPr>
              <w:tabs>
                <w:tab w:val="left" w:pos="520"/>
              </w:tabs>
              <w:ind w:left="95"/>
              <w:rPr>
                <w:b/>
                <w:i/>
                <w:lang w:val="es-PR"/>
              </w:rPr>
            </w:pPr>
            <w:r w:rsidRPr="000E0D2C">
              <w:rPr>
                <w:b/>
                <w:i/>
                <w:lang w:val="es-PR"/>
              </w:rPr>
              <w:t>F4</w:t>
            </w:r>
          </w:p>
          <w:p w14:paraId="25705D8B" w14:textId="77777777" w:rsidR="005F6E50" w:rsidRPr="000E0D2C" w:rsidRDefault="005F6E50" w:rsidP="000E0D2C">
            <w:pPr>
              <w:tabs>
                <w:tab w:val="left" w:pos="520"/>
              </w:tabs>
              <w:ind w:left="95"/>
              <w:rPr>
                <w:b/>
                <w:i/>
                <w:lang w:val="es-PR"/>
              </w:rPr>
            </w:pPr>
            <w:r w:rsidRPr="000E0D2C">
              <w:rPr>
                <w:b/>
                <w:i/>
                <w:lang w:val="es-PR"/>
              </w:rPr>
              <w:t>C</w:t>
            </w:r>
          </w:p>
        </w:tc>
      </w:tr>
      <w:tr w:rsidR="005F6E50" w:rsidRPr="00BD56B3" w14:paraId="1E6CC859" w14:textId="77777777" w:rsidTr="00335E69">
        <w:tc>
          <w:tcPr>
            <w:tcW w:w="3208" w:type="dxa"/>
            <w:tcBorders>
              <w:top w:val="single" w:sz="4" w:space="0" w:color="auto"/>
              <w:left w:val="single" w:sz="4" w:space="0" w:color="auto"/>
              <w:bottom w:val="single" w:sz="4" w:space="0" w:color="auto"/>
              <w:right w:val="single" w:sz="4" w:space="0" w:color="auto"/>
            </w:tcBorders>
            <w:shd w:val="clear" w:color="auto" w:fill="A8D08D"/>
          </w:tcPr>
          <w:p w14:paraId="30938C5E" w14:textId="77777777" w:rsidR="005F6E50" w:rsidRPr="000E0D2C" w:rsidRDefault="005F6E50" w:rsidP="000E0D2C">
            <w:pPr>
              <w:tabs>
                <w:tab w:val="left" w:pos="150"/>
              </w:tabs>
              <w:rPr>
                <w:rFonts w:cs="Calibri"/>
                <w:sz w:val="20"/>
                <w:szCs w:val="20"/>
                <w:lang w:val="es-PR"/>
              </w:rPr>
            </w:pPr>
            <w:r w:rsidRPr="000E0D2C">
              <w:rPr>
                <w:rFonts w:cs="Calibri"/>
                <w:bCs/>
                <w:sz w:val="20"/>
                <w:szCs w:val="20"/>
                <w:lang w:val="es-PR"/>
              </w:rPr>
              <w:t>V. Cognitivas</w:t>
            </w:r>
          </w:p>
        </w:tc>
        <w:tc>
          <w:tcPr>
            <w:tcW w:w="641" w:type="dxa"/>
            <w:tcBorders>
              <w:top w:val="single" w:sz="4" w:space="0" w:color="auto"/>
              <w:left w:val="single" w:sz="4" w:space="0" w:color="auto"/>
              <w:bottom w:val="single" w:sz="4" w:space="0" w:color="auto"/>
              <w:right w:val="single" w:sz="4" w:space="0" w:color="auto"/>
            </w:tcBorders>
            <w:shd w:val="clear" w:color="auto" w:fill="A8D08D"/>
          </w:tcPr>
          <w:p w14:paraId="277CBD74" w14:textId="77777777" w:rsidR="005F6E50" w:rsidRPr="000E0D2C" w:rsidRDefault="005F6E50" w:rsidP="000E0D2C">
            <w:pPr>
              <w:tabs>
                <w:tab w:val="left" w:pos="520"/>
              </w:tabs>
              <w:rPr>
                <w:b/>
                <w:i/>
                <w:lang w:val="es-PR"/>
              </w:rPr>
            </w:pPr>
            <w:r w:rsidRPr="000E0D2C">
              <w:rPr>
                <w:b/>
                <w:i/>
                <w:lang w:val="es-PR"/>
              </w:rPr>
              <w:t>R1</w:t>
            </w:r>
          </w:p>
        </w:tc>
        <w:tc>
          <w:tcPr>
            <w:tcW w:w="514" w:type="dxa"/>
            <w:tcBorders>
              <w:top w:val="single" w:sz="4" w:space="0" w:color="auto"/>
              <w:left w:val="single" w:sz="4" w:space="0" w:color="auto"/>
              <w:bottom w:val="single" w:sz="4" w:space="0" w:color="auto"/>
              <w:right w:val="single" w:sz="4" w:space="0" w:color="auto"/>
            </w:tcBorders>
            <w:shd w:val="clear" w:color="auto" w:fill="A8D08D"/>
          </w:tcPr>
          <w:p w14:paraId="777CD3AB" w14:textId="77777777" w:rsidR="005F6E50" w:rsidRPr="000E0D2C" w:rsidRDefault="005F6E50" w:rsidP="000E0D2C">
            <w:pPr>
              <w:tabs>
                <w:tab w:val="left" w:pos="520"/>
              </w:tabs>
              <w:rPr>
                <w:b/>
                <w:i/>
                <w:lang w:val="es-PR"/>
              </w:rPr>
            </w:pPr>
            <w:r w:rsidRPr="000E0D2C">
              <w:rPr>
                <w:b/>
                <w:i/>
                <w:lang w:val="es-PR"/>
              </w:rPr>
              <w:t>R2</w:t>
            </w:r>
          </w:p>
        </w:tc>
        <w:tc>
          <w:tcPr>
            <w:tcW w:w="517" w:type="dxa"/>
            <w:tcBorders>
              <w:top w:val="single" w:sz="4" w:space="0" w:color="auto"/>
              <w:left w:val="single" w:sz="4" w:space="0" w:color="auto"/>
              <w:bottom w:val="single" w:sz="4" w:space="0" w:color="auto"/>
              <w:right w:val="single" w:sz="4" w:space="0" w:color="auto"/>
            </w:tcBorders>
            <w:shd w:val="clear" w:color="auto" w:fill="A8D08D"/>
          </w:tcPr>
          <w:p w14:paraId="0AD140BC" w14:textId="77777777" w:rsidR="005F6E50" w:rsidRPr="000E0D2C" w:rsidRDefault="005F6E50" w:rsidP="000E0D2C">
            <w:pPr>
              <w:tabs>
                <w:tab w:val="left" w:pos="520"/>
              </w:tabs>
              <w:rPr>
                <w:b/>
                <w:i/>
                <w:lang w:val="es-PR"/>
              </w:rPr>
            </w:pPr>
            <w:r w:rsidRPr="000E0D2C">
              <w:rPr>
                <w:b/>
                <w:i/>
                <w:lang w:val="es-PR"/>
              </w:rPr>
              <w:t>R3</w:t>
            </w:r>
          </w:p>
        </w:tc>
        <w:tc>
          <w:tcPr>
            <w:tcW w:w="636" w:type="dxa"/>
            <w:tcBorders>
              <w:top w:val="single" w:sz="4" w:space="0" w:color="auto"/>
              <w:left w:val="single" w:sz="4" w:space="0" w:color="auto"/>
              <w:bottom w:val="single" w:sz="4" w:space="0" w:color="auto"/>
              <w:right w:val="single" w:sz="4" w:space="0" w:color="auto"/>
            </w:tcBorders>
            <w:shd w:val="clear" w:color="auto" w:fill="A8D08D"/>
          </w:tcPr>
          <w:p w14:paraId="18AD1848" w14:textId="77777777" w:rsidR="005F6E50" w:rsidRPr="000E0D2C" w:rsidRDefault="005F6E50" w:rsidP="000E0D2C">
            <w:pPr>
              <w:tabs>
                <w:tab w:val="left" w:pos="520"/>
              </w:tabs>
              <w:rPr>
                <w:b/>
                <w:i/>
                <w:lang w:val="es-PR"/>
              </w:rPr>
            </w:pPr>
            <w:r w:rsidRPr="000E0D2C">
              <w:rPr>
                <w:b/>
                <w:i/>
                <w:lang w:val="es-PR"/>
              </w:rPr>
              <w:t>R1</w:t>
            </w:r>
          </w:p>
        </w:tc>
        <w:tc>
          <w:tcPr>
            <w:tcW w:w="522" w:type="dxa"/>
            <w:tcBorders>
              <w:top w:val="single" w:sz="4" w:space="0" w:color="auto"/>
              <w:left w:val="single" w:sz="4" w:space="0" w:color="auto"/>
              <w:bottom w:val="single" w:sz="4" w:space="0" w:color="auto"/>
              <w:right w:val="single" w:sz="4" w:space="0" w:color="auto"/>
            </w:tcBorders>
            <w:shd w:val="clear" w:color="auto" w:fill="A8D08D"/>
          </w:tcPr>
          <w:p w14:paraId="43894D89" w14:textId="77777777" w:rsidR="005F6E50" w:rsidRPr="000E0D2C" w:rsidRDefault="005F6E50" w:rsidP="000E0D2C">
            <w:pPr>
              <w:tabs>
                <w:tab w:val="left" w:pos="520"/>
              </w:tabs>
              <w:rPr>
                <w:b/>
                <w:i/>
                <w:lang w:val="es-PR"/>
              </w:rPr>
            </w:pPr>
            <w:r w:rsidRPr="000E0D2C">
              <w:rPr>
                <w:b/>
                <w:i/>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A8D08D"/>
          </w:tcPr>
          <w:p w14:paraId="05705046" w14:textId="77777777" w:rsidR="005F6E50" w:rsidRPr="000E0D2C" w:rsidRDefault="005F6E50" w:rsidP="000E0D2C">
            <w:pPr>
              <w:tabs>
                <w:tab w:val="left" w:pos="520"/>
              </w:tabs>
              <w:rPr>
                <w:b/>
                <w:i/>
                <w:lang w:val="es-PR"/>
              </w:rPr>
            </w:pPr>
            <w:r w:rsidRPr="000E0D2C">
              <w:rPr>
                <w:b/>
                <w:i/>
                <w:lang w:val="es-PR"/>
              </w:rPr>
              <w:t>R3</w:t>
            </w:r>
          </w:p>
        </w:tc>
        <w:tc>
          <w:tcPr>
            <w:tcW w:w="639" w:type="dxa"/>
            <w:tcBorders>
              <w:top w:val="single" w:sz="4" w:space="0" w:color="auto"/>
              <w:left w:val="single" w:sz="4" w:space="0" w:color="auto"/>
              <w:bottom w:val="single" w:sz="4" w:space="0" w:color="auto"/>
              <w:right w:val="single" w:sz="4" w:space="0" w:color="auto"/>
            </w:tcBorders>
            <w:shd w:val="clear" w:color="auto" w:fill="A8D08D"/>
          </w:tcPr>
          <w:p w14:paraId="40C43631" w14:textId="77777777" w:rsidR="005F6E50" w:rsidRPr="000E0D2C" w:rsidRDefault="005F6E50" w:rsidP="000E0D2C">
            <w:pPr>
              <w:tabs>
                <w:tab w:val="left" w:pos="520"/>
              </w:tabs>
              <w:rPr>
                <w:b/>
                <w:i/>
                <w:lang w:val="es-PR"/>
              </w:rPr>
            </w:pPr>
            <w:r w:rsidRPr="000E0D2C">
              <w:rPr>
                <w:b/>
                <w:i/>
                <w:lang w:val="es-PR"/>
              </w:rPr>
              <w:t>R1</w:t>
            </w:r>
          </w:p>
        </w:tc>
        <w:tc>
          <w:tcPr>
            <w:tcW w:w="522" w:type="dxa"/>
            <w:tcBorders>
              <w:top w:val="single" w:sz="4" w:space="0" w:color="auto"/>
              <w:left w:val="single" w:sz="4" w:space="0" w:color="auto"/>
              <w:bottom w:val="single" w:sz="4" w:space="0" w:color="auto"/>
              <w:right w:val="single" w:sz="4" w:space="0" w:color="auto"/>
            </w:tcBorders>
            <w:shd w:val="clear" w:color="auto" w:fill="A8D08D"/>
          </w:tcPr>
          <w:p w14:paraId="425FC872" w14:textId="77777777" w:rsidR="005F6E50" w:rsidRPr="000E0D2C" w:rsidRDefault="005F6E50" w:rsidP="000E0D2C">
            <w:pPr>
              <w:tabs>
                <w:tab w:val="left" w:pos="520"/>
              </w:tabs>
              <w:rPr>
                <w:b/>
                <w:i/>
                <w:lang w:val="es-PR"/>
              </w:rPr>
            </w:pPr>
            <w:r w:rsidRPr="000E0D2C">
              <w:rPr>
                <w:b/>
                <w:i/>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A8D08D"/>
          </w:tcPr>
          <w:p w14:paraId="6F99A4AA" w14:textId="77777777" w:rsidR="005F6E50" w:rsidRPr="000E0D2C" w:rsidRDefault="005F6E50" w:rsidP="000E0D2C">
            <w:pPr>
              <w:tabs>
                <w:tab w:val="left" w:pos="520"/>
              </w:tabs>
              <w:rPr>
                <w:b/>
                <w:i/>
                <w:lang w:val="es-PR"/>
              </w:rPr>
            </w:pPr>
            <w:r w:rsidRPr="000E0D2C">
              <w:rPr>
                <w:b/>
                <w:i/>
                <w:lang w:val="es-PR"/>
              </w:rPr>
              <w:t>R3</w:t>
            </w:r>
          </w:p>
        </w:tc>
        <w:tc>
          <w:tcPr>
            <w:tcW w:w="632" w:type="dxa"/>
            <w:tcBorders>
              <w:top w:val="single" w:sz="4" w:space="0" w:color="auto"/>
              <w:left w:val="single" w:sz="4" w:space="0" w:color="auto"/>
              <w:bottom w:val="single" w:sz="4" w:space="0" w:color="auto"/>
              <w:right w:val="single" w:sz="4" w:space="0" w:color="auto"/>
            </w:tcBorders>
            <w:shd w:val="clear" w:color="auto" w:fill="A8D08D"/>
          </w:tcPr>
          <w:p w14:paraId="744EF322" w14:textId="77777777" w:rsidR="005F6E50" w:rsidRPr="000E0D2C" w:rsidRDefault="005F6E50" w:rsidP="000E0D2C">
            <w:pPr>
              <w:tabs>
                <w:tab w:val="left" w:pos="520"/>
              </w:tabs>
              <w:rPr>
                <w:b/>
                <w:i/>
                <w:lang w:val="es-PR"/>
              </w:rPr>
            </w:pPr>
            <w:r w:rsidRPr="000E0D2C">
              <w:rPr>
                <w:b/>
                <w:i/>
                <w:lang w:val="es-PR"/>
              </w:rPr>
              <w:t>R1</w:t>
            </w:r>
          </w:p>
        </w:tc>
        <w:tc>
          <w:tcPr>
            <w:tcW w:w="522" w:type="dxa"/>
            <w:tcBorders>
              <w:top w:val="single" w:sz="4" w:space="0" w:color="auto"/>
              <w:left w:val="single" w:sz="4" w:space="0" w:color="auto"/>
              <w:bottom w:val="single" w:sz="4" w:space="0" w:color="auto"/>
              <w:right w:val="single" w:sz="4" w:space="0" w:color="auto"/>
            </w:tcBorders>
            <w:shd w:val="clear" w:color="auto" w:fill="A8D08D"/>
          </w:tcPr>
          <w:p w14:paraId="13D2566A" w14:textId="77777777" w:rsidR="005F6E50" w:rsidRPr="000E0D2C" w:rsidRDefault="005F6E50" w:rsidP="000E0D2C">
            <w:pPr>
              <w:tabs>
                <w:tab w:val="left" w:pos="520"/>
              </w:tabs>
              <w:rPr>
                <w:b/>
                <w:i/>
                <w:lang w:val="es-PR"/>
              </w:rPr>
            </w:pPr>
            <w:r w:rsidRPr="000E0D2C">
              <w:rPr>
                <w:b/>
                <w:i/>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A8D08D"/>
          </w:tcPr>
          <w:p w14:paraId="0749EC1D" w14:textId="77777777" w:rsidR="005F6E50" w:rsidRPr="000E0D2C" w:rsidRDefault="005F6E50" w:rsidP="000E0D2C">
            <w:pPr>
              <w:tabs>
                <w:tab w:val="left" w:pos="520"/>
              </w:tabs>
              <w:rPr>
                <w:b/>
                <w:i/>
                <w:lang w:val="es-PR"/>
              </w:rPr>
            </w:pPr>
            <w:r w:rsidRPr="000E0D2C">
              <w:rPr>
                <w:b/>
                <w:i/>
                <w:lang w:val="es-PR"/>
              </w:rPr>
              <w:t>R3</w:t>
            </w:r>
          </w:p>
        </w:tc>
        <w:tc>
          <w:tcPr>
            <w:tcW w:w="732" w:type="dxa"/>
            <w:tcBorders>
              <w:top w:val="single" w:sz="4" w:space="0" w:color="auto"/>
              <w:left w:val="single" w:sz="4" w:space="0" w:color="auto"/>
              <w:bottom w:val="single" w:sz="4" w:space="0" w:color="auto"/>
              <w:right w:val="single" w:sz="4" w:space="0" w:color="auto"/>
            </w:tcBorders>
            <w:shd w:val="clear" w:color="auto" w:fill="A8D08D"/>
          </w:tcPr>
          <w:p w14:paraId="39F3D294" w14:textId="77777777" w:rsidR="005F6E50" w:rsidRPr="000E0D2C" w:rsidRDefault="005F6E50" w:rsidP="000E0D2C">
            <w:pPr>
              <w:tabs>
                <w:tab w:val="left" w:pos="520"/>
              </w:tabs>
              <w:rPr>
                <w:b/>
                <w:i/>
                <w:lang w:val="es-PR"/>
              </w:rPr>
            </w:pPr>
            <w:r w:rsidRPr="000E0D2C">
              <w:rPr>
                <w:b/>
                <w:i/>
                <w:lang w:val="es-PR"/>
              </w:rPr>
              <w:t>R1</w:t>
            </w:r>
          </w:p>
        </w:tc>
        <w:tc>
          <w:tcPr>
            <w:tcW w:w="604" w:type="dxa"/>
            <w:tcBorders>
              <w:top w:val="single" w:sz="4" w:space="0" w:color="auto"/>
              <w:left w:val="single" w:sz="4" w:space="0" w:color="auto"/>
              <w:bottom w:val="single" w:sz="4" w:space="0" w:color="auto"/>
              <w:right w:val="single" w:sz="4" w:space="0" w:color="auto"/>
            </w:tcBorders>
            <w:shd w:val="clear" w:color="auto" w:fill="A8D08D"/>
          </w:tcPr>
          <w:p w14:paraId="59E23A87" w14:textId="77777777" w:rsidR="005F6E50" w:rsidRPr="000E0D2C" w:rsidRDefault="005F6E50" w:rsidP="000E0D2C">
            <w:pPr>
              <w:tabs>
                <w:tab w:val="left" w:pos="520"/>
              </w:tabs>
              <w:rPr>
                <w:b/>
                <w:i/>
                <w:lang w:val="es-PR"/>
              </w:rPr>
            </w:pPr>
            <w:r w:rsidRPr="000E0D2C">
              <w:rPr>
                <w:b/>
                <w:i/>
                <w:lang w:val="es-PR"/>
              </w:rPr>
              <w:t>R2</w:t>
            </w:r>
          </w:p>
        </w:tc>
        <w:tc>
          <w:tcPr>
            <w:tcW w:w="598" w:type="dxa"/>
            <w:tcBorders>
              <w:top w:val="single" w:sz="4" w:space="0" w:color="auto"/>
              <w:left w:val="single" w:sz="4" w:space="0" w:color="auto"/>
              <w:bottom w:val="single" w:sz="4" w:space="0" w:color="auto"/>
              <w:right w:val="single" w:sz="4" w:space="0" w:color="auto"/>
            </w:tcBorders>
            <w:shd w:val="clear" w:color="auto" w:fill="A8D08D"/>
          </w:tcPr>
          <w:p w14:paraId="56EC20D0" w14:textId="77777777" w:rsidR="005F6E50" w:rsidRPr="000E0D2C" w:rsidRDefault="005F6E50" w:rsidP="000E0D2C">
            <w:pPr>
              <w:tabs>
                <w:tab w:val="left" w:pos="520"/>
              </w:tabs>
              <w:rPr>
                <w:b/>
                <w:i/>
                <w:lang w:val="es-PR"/>
              </w:rPr>
            </w:pPr>
            <w:r w:rsidRPr="000E0D2C">
              <w:rPr>
                <w:b/>
                <w:i/>
                <w:lang w:val="es-PR"/>
              </w:rPr>
              <w:t>R3</w:t>
            </w:r>
          </w:p>
        </w:tc>
        <w:tc>
          <w:tcPr>
            <w:tcW w:w="767" w:type="dxa"/>
            <w:tcBorders>
              <w:top w:val="single" w:sz="4" w:space="0" w:color="auto"/>
              <w:left w:val="single" w:sz="4" w:space="0" w:color="auto"/>
              <w:bottom w:val="single" w:sz="4" w:space="0" w:color="auto"/>
              <w:right w:val="single" w:sz="4" w:space="0" w:color="auto"/>
            </w:tcBorders>
            <w:shd w:val="clear" w:color="auto" w:fill="A8D08D"/>
          </w:tcPr>
          <w:p w14:paraId="3BB3A840" w14:textId="77777777" w:rsidR="005F6E50" w:rsidRPr="000E0D2C" w:rsidRDefault="005F6E50" w:rsidP="000E0D2C">
            <w:pPr>
              <w:tabs>
                <w:tab w:val="left" w:pos="520"/>
              </w:tabs>
              <w:ind w:left="35"/>
              <w:rPr>
                <w:b/>
                <w:i/>
                <w:lang w:val="es-PR"/>
              </w:rPr>
            </w:pPr>
            <w:r w:rsidRPr="000E0D2C">
              <w:rPr>
                <w:b/>
                <w:i/>
                <w:lang w:val="es-PR"/>
              </w:rPr>
              <w:t>R1</w:t>
            </w:r>
          </w:p>
        </w:tc>
        <w:tc>
          <w:tcPr>
            <w:tcW w:w="687" w:type="dxa"/>
            <w:tcBorders>
              <w:top w:val="single" w:sz="4" w:space="0" w:color="auto"/>
              <w:left w:val="single" w:sz="4" w:space="0" w:color="auto"/>
              <w:bottom w:val="single" w:sz="4" w:space="0" w:color="auto"/>
              <w:right w:val="single" w:sz="4" w:space="0" w:color="auto"/>
            </w:tcBorders>
            <w:shd w:val="clear" w:color="auto" w:fill="A8D08D"/>
          </w:tcPr>
          <w:p w14:paraId="764A6D2C" w14:textId="77777777" w:rsidR="005F6E50" w:rsidRPr="000E0D2C" w:rsidRDefault="005F6E50" w:rsidP="000E0D2C">
            <w:pPr>
              <w:tabs>
                <w:tab w:val="left" w:pos="520"/>
              </w:tabs>
              <w:rPr>
                <w:b/>
                <w:i/>
                <w:lang w:val="es-PR"/>
              </w:rPr>
            </w:pPr>
            <w:r w:rsidRPr="000E0D2C">
              <w:rPr>
                <w:b/>
                <w:i/>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A8D08D"/>
          </w:tcPr>
          <w:p w14:paraId="204B2D98" w14:textId="77777777" w:rsidR="005F6E50" w:rsidRPr="000E0D2C" w:rsidRDefault="005F6E50" w:rsidP="000E0D2C">
            <w:pPr>
              <w:tabs>
                <w:tab w:val="left" w:pos="520"/>
              </w:tabs>
              <w:rPr>
                <w:b/>
                <w:i/>
                <w:lang w:val="es-PR"/>
              </w:rPr>
            </w:pPr>
            <w:r w:rsidRPr="000E0D2C">
              <w:rPr>
                <w:b/>
                <w:i/>
                <w:lang w:val="es-PR"/>
              </w:rPr>
              <w:t>R3</w:t>
            </w:r>
          </w:p>
        </w:tc>
        <w:tc>
          <w:tcPr>
            <w:tcW w:w="732" w:type="dxa"/>
            <w:tcBorders>
              <w:top w:val="single" w:sz="4" w:space="0" w:color="auto"/>
              <w:left w:val="single" w:sz="4" w:space="0" w:color="auto"/>
              <w:bottom w:val="single" w:sz="4" w:space="0" w:color="auto"/>
              <w:right w:val="single" w:sz="4" w:space="0" w:color="auto"/>
            </w:tcBorders>
            <w:shd w:val="clear" w:color="auto" w:fill="A8D08D"/>
          </w:tcPr>
          <w:p w14:paraId="7F20D663" w14:textId="77777777" w:rsidR="005F6E50" w:rsidRPr="000E0D2C" w:rsidRDefault="005F6E50" w:rsidP="000E0D2C">
            <w:pPr>
              <w:tabs>
                <w:tab w:val="left" w:pos="520"/>
              </w:tabs>
              <w:rPr>
                <w:b/>
                <w:i/>
                <w:lang w:val="es-PR"/>
              </w:rPr>
            </w:pPr>
            <w:r w:rsidRPr="000E0D2C">
              <w:rPr>
                <w:b/>
                <w:i/>
                <w:lang w:val="es-PR"/>
              </w:rPr>
              <w:t xml:space="preserve">R1 </w:t>
            </w:r>
          </w:p>
        </w:tc>
        <w:tc>
          <w:tcPr>
            <w:tcW w:w="522" w:type="dxa"/>
            <w:tcBorders>
              <w:top w:val="single" w:sz="4" w:space="0" w:color="auto"/>
              <w:left w:val="single" w:sz="4" w:space="0" w:color="auto"/>
              <w:bottom w:val="single" w:sz="4" w:space="0" w:color="auto"/>
              <w:right w:val="single" w:sz="4" w:space="0" w:color="auto"/>
            </w:tcBorders>
            <w:shd w:val="clear" w:color="auto" w:fill="A8D08D"/>
          </w:tcPr>
          <w:p w14:paraId="29CDA0AF" w14:textId="77777777" w:rsidR="005F6E50" w:rsidRPr="000E0D2C" w:rsidRDefault="005F6E50" w:rsidP="000E0D2C">
            <w:pPr>
              <w:tabs>
                <w:tab w:val="left" w:pos="520"/>
              </w:tabs>
              <w:rPr>
                <w:b/>
                <w:i/>
                <w:lang w:val="es-PR"/>
              </w:rPr>
            </w:pPr>
            <w:r w:rsidRPr="000E0D2C">
              <w:rPr>
                <w:b/>
                <w:i/>
                <w:lang w:val="es-PR"/>
              </w:rPr>
              <w:t>R2</w:t>
            </w:r>
          </w:p>
        </w:tc>
        <w:tc>
          <w:tcPr>
            <w:tcW w:w="522" w:type="dxa"/>
            <w:tcBorders>
              <w:top w:val="single" w:sz="4" w:space="0" w:color="auto"/>
              <w:left w:val="single" w:sz="4" w:space="0" w:color="auto"/>
              <w:bottom w:val="single" w:sz="4" w:space="0" w:color="auto"/>
              <w:right w:val="single" w:sz="4" w:space="0" w:color="auto"/>
            </w:tcBorders>
            <w:shd w:val="clear" w:color="auto" w:fill="A8D08D"/>
          </w:tcPr>
          <w:p w14:paraId="509A11D8" w14:textId="77777777" w:rsidR="005F6E50" w:rsidRPr="000E0D2C" w:rsidRDefault="005F6E50" w:rsidP="000E0D2C">
            <w:pPr>
              <w:tabs>
                <w:tab w:val="left" w:pos="520"/>
              </w:tabs>
              <w:rPr>
                <w:b/>
                <w:i/>
                <w:lang w:val="es-PR"/>
              </w:rPr>
            </w:pPr>
            <w:r w:rsidRPr="000E0D2C">
              <w:rPr>
                <w:b/>
                <w:i/>
                <w:lang w:val="es-PR"/>
              </w:rPr>
              <w:t>R3</w:t>
            </w:r>
          </w:p>
        </w:tc>
        <w:tc>
          <w:tcPr>
            <w:tcW w:w="522" w:type="dxa"/>
            <w:tcBorders>
              <w:top w:val="single" w:sz="4" w:space="0" w:color="auto"/>
              <w:left w:val="single" w:sz="4" w:space="0" w:color="auto"/>
              <w:bottom w:val="single" w:sz="4" w:space="0" w:color="auto"/>
              <w:right w:val="single" w:sz="4" w:space="0" w:color="auto"/>
            </w:tcBorders>
            <w:shd w:val="clear" w:color="auto" w:fill="A8D08D"/>
          </w:tcPr>
          <w:p w14:paraId="41AB751E" w14:textId="77777777" w:rsidR="005F6E50" w:rsidRPr="000E0D2C" w:rsidRDefault="005F6E50" w:rsidP="000E0D2C">
            <w:pPr>
              <w:tabs>
                <w:tab w:val="left" w:pos="520"/>
              </w:tabs>
              <w:rPr>
                <w:b/>
                <w:i/>
                <w:lang w:val="es-PR"/>
              </w:rPr>
            </w:pPr>
            <w:r w:rsidRPr="000E0D2C">
              <w:rPr>
                <w:b/>
                <w:i/>
                <w:lang w:val="es-PR"/>
              </w:rPr>
              <w:t>R3</w:t>
            </w:r>
          </w:p>
        </w:tc>
        <w:tc>
          <w:tcPr>
            <w:tcW w:w="563" w:type="dxa"/>
            <w:tcBorders>
              <w:top w:val="single" w:sz="4" w:space="0" w:color="auto"/>
              <w:left w:val="single" w:sz="4" w:space="0" w:color="auto"/>
              <w:bottom w:val="single" w:sz="4" w:space="0" w:color="auto"/>
              <w:right w:val="single" w:sz="4" w:space="0" w:color="auto"/>
            </w:tcBorders>
            <w:shd w:val="clear" w:color="auto" w:fill="A8D08D"/>
          </w:tcPr>
          <w:p w14:paraId="69B8DE15" w14:textId="77777777" w:rsidR="005F6E50" w:rsidRPr="000E0D2C" w:rsidRDefault="005F6E50" w:rsidP="000E0D2C">
            <w:pPr>
              <w:tabs>
                <w:tab w:val="left" w:pos="520"/>
              </w:tabs>
              <w:ind w:left="60"/>
              <w:rPr>
                <w:b/>
                <w:i/>
                <w:lang w:val="es-PR"/>
              </w:rPr>
            </w:pPr>
            <w:r w:rsidRPr="000E0D2C">
              <w:rPr>
                <w:b/>
                <w:i/>
                <w:lang w:val="es-PR"/>
              </w:rPr>
              <w:t>R3</w:t>
            </w:r>
          </w:p>
        </w:tc>
        <w:tc>
          <w:tcPr>
            <w:tcW w:w="580" w:type="dxa"/>
            <w:tcBorders>
              <w:top w:val="single" w:sz="4" w:space="0" w:color="auto"/>
              <w:left w:val="single" w:sz="4" w:space="0" w:color="auto"/>
              <w:bottom w:val="single" w:sz="4" w:space="0" w:color="auto"/>
              <w:right w:val="single" w:sz="4" w:space="0" w:color="auto"/>
            </w:tcBorders>
            <w:shd w:val="clear" w:color="auto" w:fill="A8D08D"/>
          </w:tcPr>
          <w:p w14:paraId="742CB1D4" w14:textId="77777777" w:rsidR="005F6E50" w:rsidRPr="000E0D2C" w:rsidRDefault="005F6E50" w:rsidP="000E0D2C">
            <w:pPr>
              <w:tabs>
                <w:tab w:val="left" w:pos="520"/>
              </w:tabs>
              <w:ind w:left="95"/>
              <w:rPr>
                <w:b/>
                <w:i/>
                <w:lang w:val="es-PR"/>
              </w:rPr>
            </w:pPr>
            <w:r w:rsidRPr="000E0D2C">
              <w:rPr>
                <w:b/>
                <w:i/>
                <w:lang w:val="es-PR"/>
              </w:rPr>
              <w:t>R3</w:t>
            </w:r>
          </w:p>
          <w:p w14:paraId="71AF08ED" w14:textId="77777777" w:rsidR="005F6E50" w:rsidRPr="000E0D2C" w:rsidRDefault="005F6E50" w:rsidP="000E0D2C">
            <w:pPr>
              <w:tabs>
                <w:tab w:val="left" w:pos="520"/>
              </w:tabs>
              <w:ind w:left="95"/>
              <w:rPr>
                <w:b/>
                <w:i/>
                <w:lang w:val="es-PR"/>
              </w:rPr>
            </w:pPr>
          </w:p>
          <w:p w14:paraId="62F65020" w14:textId="77777777" w:rsidR="005F6E50" w:rsidRPr="000E0D2C" w:rsidRDefault="005F6E50" w:rsidP="000E0D2C">
            <w:pPr>
              <w:tabs>
                <w:tab w:val="left" w:pos="520"/>
              </w:tabs>
              <w:ind w:left="95"/>
              <w:rPr>
                <w:b/>
                <w:i/>
                <w:lang w:val="es-PR"/>
              </w:rPr>
            </w:pPr>
          </w:p>
        </w:tc>
      </w:tr>
      <w:tr w:rsidR="005F6E50" w:rsidRPr="00BD56B3" w14:paraId="3819147C" w14:textId="77777777" w:rsidTr="00335E69">
        <w:trPr>
          <w:trHeight w:val="432"/>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4E4EC750" w14:textId="77777777" w:rsidR="005F6E50" w:rsidRPr="000E0D2C" w:rsidRDefault="005F6E50" w:rsidP="00381D5E">
            <w:pPr>
              <w:pStyle w:val="ListParagraph"/>
              <w:numPr>
                <w:ilvl w:val="0"/>
                <w:numId w:val="88"/>
              </w:numPr>
              <w:ind w:left="720"/>
              <w:contextualSpacing/>
              <w:rPr>
                <w:rFonts w:cs="Calibri"/>
                <w:sz w:val="20"/>
                <w:szCs w:val="20"/>
                <w:lang w:val="es-PR"/>
              </w:rPr>
            </w:pPr>
            <w:r w:rsidRPr="000E0D2C">
              <w:rPr>
                <w:rFonts w:cs="Calibri"/>
                <w:bCs/>
                <w:sz w:val="20"/>
                <w:szCs w:val="20"/>
              </w:rPr>
              <w:t>Atención Sostenida</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F411EC1" w14:textId="77777777" w:rsidR="005F6E50" w:rsidRPr="000E0D2C" w:rsidRDefault="005F6E50" w:rsidP="005F6E50">
            <w:pPr>
              <w:rPr>
                <w:lang w:val="es-PR"/>
              </w:rPr>
            </w:pPr>
            <w:r w:rsidRPr="00257BCA">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4045B206" w14:textId="77777777" w:rsidR="005F6E50" w:rsidRPr="000E0D2C" w:rsidRDefault="005F6E50" w:rsidP="005F6E50">
            <w:pPr>
              <w:rPr>
                <w:lang w:val="es-PR"/>
              </w:rPr>
            </w:pPr>
            <w:r w:rsidRPr="00257BCA">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CCB56D6" w14:textId="77777777" w:rsidR="005F6E50" w:rsidRPr="000E0D2C" w:rsidRDefault="005F6E50" w:rsidP="005F6E50">
            <w:pPr>
              <w:rPr>
                <w:lang w:val="es-PR"/>
              </w:rPr>
            </w:pPr>
            <w:r w:rsidRPr="00257BCA">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2FCF349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B2197C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2C901CB"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44568151"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5ABDF96"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DAD4B31"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2C2A7E81"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543DD5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78E9769"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4538477"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30DA398"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4D49DA4E"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2548C53E"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3C3AC5E" w14:textId="77777777" w:rsidR="005F6E50" w:rsidRPr="000E0D2C" w:rsidRDefault="005F6E50" w:rsidP="005F6E50">
            <w:pPr>
              <w:rPr>
                <w:lang w:val="es-PR"/>
              </w:rPr>
            </w:pPr>
            <w:r w:rsidRPr="00C50E26">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4B891FA"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7C4F92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A9795D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45BAA20"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B9A6BBC"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2E23EA88"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32E93814" w14:textId="77777777" w:rsidR="005F6E50" w:rsidRPr="000E0D2C" w:rsidRDefault="005F6E50" w:rsidP="005F6E50">
            <w:pPr>
              <w:rPr>
                <w:lang w:val="es-PR"/>
              </w:rPr>
            </w:pPr>
          </w:p>
        </w:tc>
      </w:tr>
      <w:tr w:rsidR="005F6E50" w:rsidRPr="00BD56B3" w14:paraId="6959104C" w14:textId="77777777" w:rsidTr="00335E69">
        <w:trPr>
          <w:trHeight w:val="432"/>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35339BE2" w14:textId="77777777" w:rsidR="005F6E50" w:rsidRPr="000E0D2C" w:rsidRDefault="005F6E50" w:rsidP="00381D5E">
            <w:pPr>
              <w:pStyle w:val="ListParagraph"/>
              <w:numPr>
                <w:ilvl w:val="0"/>
                <w:numId w:val="88"/>
              </w:numPr>
              <w:ind w:left="720"/>
              <w:contextualSpacing/>
              <w:rPr>
                <w:rFonts w:cs="Calibri"/>
                <w:sz w:val="20"/>
                <w:szCs w:val="20"/>
                <w:lang w:val="es-PR"/>
              </w:rPr>
            </w:pPr>
            <w:r w:rsidRPr="000E0D2C">
              <w:rPr>
                <w:rFonts w:cs="Calibri"/>
                <w:bCs/>
                <w:sz w:val="20"/>
                <w:szCs w:val="20"/>
              </w:rPr>
              <w:t xml:space="preserve"> Atención Selectiva</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17F007D8" w14:textId="77777777" w:rsidR="005F6E50" w:rsidRPr="000E0D2C" w:rsidRDefault="005F6E50" w:rsidP="005F6E50">
            <w:pPr>
              <w:rPr>
                <w:lang w:val="es-PR"/>
              </w:rPr>
            </w:pPr>
            <w:r w:rsidRPr="00257BCA">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6E699BAB" w14:textId="77777777" w:rsidR="005F6E50" w:rsidRPr="000E0D2C" w:rsidRDefault="005F6E50" w:rsidP="005F6E50">
            <w:pPr>
              <w:rPr>
                <w:lang w:val="es-PR"/>
              </w:rPr>
            </w:pPr>
            <w:r w:rsidRPr="00257BCA">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6485E3C8" w14:textId="77777777" w:rsidR="005F6E50" w:rsidRPr="000E0D2C" w:rsidRDefault="005F6E50" w:rsidP="005F6E50">
            <w:pPr>
              <w:rPr>
                <w:lang w:val="es-PR"/>
              </w:rPr>
            </w:pPr>
            <w:r w:rsidRPr="00257BCA">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7F8068D0"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C41E8B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78AEAE4"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7761D7E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FA4F07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5AAEC82"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3940363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F6D4AC6"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EDA89DC"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0E7A78C"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2136B8B"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E118A7C"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01FAB2D5"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09AB4B8E" w14:textId="77777777" w:rsidR="005F6E50" w:rsidRPr="000E0D2C" w:rsidRDefault="005F6E50" w:rsidP="005F6E50">
            <w:pPr>
              <w:rPr>
                <w:lang w:val="es-PR"/>
              </w:rPr>
            </w:pPr>
            <w:r w:rsidRPr="00C50E26">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B7E4695"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6666AE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21F237E"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FA15EF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CC5489F"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077FA28A"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468B4EC1" w14:textId="77777777" w:rsidR="005F6E50" w:rsidRPr="000E0D2C" w:rsidRDefault="005F6E50" w:rsidP="005F6E50">
            <w:pPr>
              <w:rPr>
                <w:lang w:val="es-PR"/>
              </w:rPr>
            </w:pPr>
          </w:p>
        </w:tc>
      </w:tr>
      <w:tr w:rsidR="005F6E50" w:rsidRPr="00BD56B3" w14:paraId="06A04D2A" w14:textId="77777777" w:rsidTr="00335E69">
        <w:trPr>
          <w:trHeight w:val="432"/>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18D33563" w14:textId="77777777" w:rsidR="005F6E50" w:rsidRPr="000E0D2C" w:rsidRDefault="005F6E50" w:rsidP="00381D5E">
            <w:pPr>
              <w:pStyle w:val="ListParagraph"/>
              <w:numPr>
                <w:ilvl w:val="0"/>
                <w:numId w:val="88"/>
              </w:numPr>
              <w:ind w:left="720"/>
              <w:contextualSpacing/>
              <w:rPr>
                <w:rFonts w:cs="Calibri"/>
                <w:sz w:val="20"/>
                <w:szCs w:val="20"/>
                <w:lang w:val="es-PR"/>
              </w:rPr>
            </w:pPr>
            <w:r w:rsidRPr="000E0D2C">
              <w:rPr>
                <w:rFonts w:cs="Calibri"/>
                <w:bCs/>
                <w:sz w:val="20"/>
                <w:szCs w:val="20"/>
              </w:rPr>
              <w:t>Atención dividida</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79B3E184" w14:textId="77777777" w:rsidR="005F6E50" w:rsidRPr="000E0D2C" w:rsidRDefault="005F6E50" w:rsidP="005F6E50">
            <w:pPr>
              <w:rPr>
                <w:lang w:val="es-PR"/>
              </w:rPr>
            </w:pPr>
            <w:r w:rsidRPr="00257BCA">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04DF7AE5" w14:textId="77777777" w:rsidR="005F6E50" w:rsidRPr="000E0D2C" w:rsidRDefault="005F6E50" w:rsidP="005F6E50">
            <w:pPr>
              <w:rPr>
                <w:lang w:val="es-PR"/>
              </w:rPr>
            </w:pPr>
            <w:r w:rsidRPr="00257BCA">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0C7A5313" w14:textId="77777777" w:rsidR="005F6E50" w:rsidRPr="000E0D2C" w:rsidRDefault="005F6E50" w:rsidP="005F6E50">
            <w:pPr>
              <w:rPr>
                <w:lang w:val="es-PR"/>
              </w:rPr>
            </w:pPr>
            <w:r w:rsidRPr="00257BCA">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4BD1B600"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73FFD6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CE87B34"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7DCB7B97"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25139E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126477B"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3490EBE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6B648C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A123DB8"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8D6619B"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36B6620"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A39CC57"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766102F7"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02BBA403" w14:textId="77777777" w:rsidR="005F6E50" w:rsidRPr="000E0D2C" w:rsidRDefault="005F6E50" w:rsidP="005F6E50">
            <w:pPr>
              <w:rPr>
                <w:lang w:val="es-PR"/>
              </w:rPr>
            </w:pPr>
            <w:r w:rsidRPr="00C50E26">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38FB851"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B9EE23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959C41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3C41A98"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53CFF33"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0173A64"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4627F9A0" w14:textId="77777777" w:rsidR="005F6E50" w:rsidRPr="000E0D2C" w:rsidRDefault="005F6E50" w:rsidP="005F6E50">
            <w:pPr>
              <w:rPr>
                <w:lang w:val="es-PR"/>
              </w:rPr>
            </w:pPr>
          </w:p>
        </w:tc>
      </w:tr>
      <w:tr w:rsidR="005F6E50" w:rsidRPr="00BD56B3" w14:paraId="6FD22079" w14:textId="77777777" w:rsidTr="00335E69">
        <w:trPr>
          <w:trHeight w:val="480"/>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4EBCF629" w14:textId="77777777" w:rsidR="005F6E50" w:rsidRPr="000E0D2C" w:rsidRDefault="005F6E50" w:rsidP="00381D5E">
            <w:pPr>
              <w:pStyle w:val="ListParagraph"/>
              <w:numPr>
                <w:ilvl w:val="0"/>
                <w:numId w:val="88"/>
              </w:numPr>
              <w:ind w:left="720"/>
              <w:contextualSpacing/>
              <w:rPr>
                <w:rFonts w:cs="Calibri"/>
                <w:sz w:val="20"/>
                <w:szCs w:val="20"/>
                <w:lang w:val="es-PR"/>
              </w:rPr>
            </w:pPr>
            <w:r w:rsidRPr="000E0D2C">
              <w:rPr>
                <w:rFonts w:cs="Calibri"/>
                <w:bCs/>
                <w:sz w:val="20"/>
                <w:szCs w:val="20"/>
              </w:rPr>
              <w:t>Memoria a corto plazo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423C5BAF" w14:textId="77777777" w:rsidR="005F6E50" w:rsidRPr="000E0D2C" w:rsidRDefault="005F6E50" w:rsidP="005F6E50">
            <w:pPr>
              <w:rPr>
                <w:lang w:val="es-PR"/>
              </w:rPr>
            </w:pPr>
            <w:r w:rsidRPr="00257BCA">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0962BC8" w14:textId="77777777" w:rsidR="005F6E50" w:rsidRPr="000E0D2C" w:rsidRDefault="005F6E50" w:rsidP="005F6E50">
            <w:pPr>
              <w:rPr>
                <w:lang w:val="es-PR"/>
              </w:rPr>
            </w:pPr>
            <w:r w:rsidRPr="00257BCA">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3C1A5E04" w14:textId="77777777" w:rsidR="005F6E50" w:rsidRPr="000E0D2C" w:rsidRDefault="005F6E50" w:rsidP="005F6E50">
            <w:pPr>
              <w:rPr>
                <w:lang w:val="es-PR"/>
              </w:rPr>
            </w:pPr>
            <w:r w:rsidRPr="00257BCA">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5A95886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59FE10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188365C"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719A5471"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8A657E7"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08725A4"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4BBBCD8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EC9BDA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C7D1C7D"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6BAAE12"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2B4A708"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2778A41E"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5A3CCDF1"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9B5757C" w14:textId="77777777" w:rsidR="005F6E50" w:rsidRPr="000E0D2C" w:rsidRDefault="005F6E50" w:rsidP="005F6E50">
            <w:pPr>
              <w:rPr>
                <w:lang w:val="es-PR"/>
              </w:rPr>
            </w:pPr>
            <w:r w:rsidRPr="00C50E26">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68F534"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293BFF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937DB6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EE9614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A46A11C"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29F9CB8"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304C07C0" w14:textId="77777777" w:rsidR="005F6E50" w:rsidRPr="000E0D2C" w:rsidRDefault="005F6E50" w:rsidP="005F6E50">
            <w:pPr>
              <w:rPr>
                <w:lang w:val="es-PR"/>
              </w:rPr>
            </w:pPr>
          </w:p>
        </w:tc>
      </w:tr>
      <w:tr w:rsidR="005F6E50" w:rsidRPr="00BD56B3" w14:paraId="35923338" w14:textId="77777777" w:rsidTr="00335E69">
        <w:trPr>
          <w:trHeight w:val="432"/>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6B34A5FC" w14:textId="77777777" w:rsidR="005F6E50" w:rsidRPr="000E0D2C" w:rsidRDefault="005F6E50" w:rsidP="00381D5E">
            <w:pPr>
              <w:pStyle w:val="ListParagraph"/>
              <w:numPr>
                <w:ilvl w:val="0"/>
                <w:numId w:val="88"/>
              </w:numPr>
              <w:ind w:left="720"/>
              <w:contextualSpacing/>
              <w:rPr>
                <w:rFonts w:cs="Calibri"/>
                <w:sz w:val="20"/>
                <w:szCs w:val="20"/>
                <w:lang w:val="es-PR"/>
              </w:rPr>
            </w:pPr>
            <w:r w:rsidRPr="000E0D2C">
              <w:rPr>
                <w:rFonts w:cs="Calibri"/>
                <w:bCs/>
                <w:sz w:val="20"/>
                <w:szCs w:val="20"/>
              </w:rPr>
              <w:t>Memoria a largo plazo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5DD0A144" w14:textId="77777777" w:rsidR="005F6E50" w:rsidRPr="000E0D2C" w:rsidRDefault="005F6E50" w:rsidP="005F6E50">
            <w:pPr>
              <w:rPr>
                <w:lang w:val="es-PR"/>
              </w:rPr>
            </w:pPr>
            <w:r w:rsidRPr="00257BCA">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7C79D20" w14:textId="77777777" w:rsidR="005F6E50" w:rsidRPr="000E0D2C" w:rsidRDefault="005F6E50" w:rsidP="005F6E50">
            <w:pPr>
              <w:rPr>
                <w:lang w:val="es-PR"/>
              </w:rPr>
            </w:pPr>
            <w:r w:rsidRPr="00257BCA">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2FE38BEC" w14:textId="77777777" w:rsidR="005F6E50" w:rsidRPr="000E0D2C" w:rsidRDefault="005F6E50" w:rsidP="005F6E50">
            <w:pPr>
              <w:rPr>
                <w:lang w:val="es-PR"/>
              </w:rPr>
            </w:pPr>
            <w:r w:rsidRPr="00257BCA">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477BB88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062B3B6"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5952E74"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1723C9D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302412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88B248E"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2D0620D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F25EBD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CD53886"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AE646F8"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F3D6D36"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29397A5"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032D656B"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F98707E" w14:textId="77777777" w:rsidR="005F6E50" w:rsidRPr="000E0D2C" w:rsidRDefault="005F6E50" w:rsidP="005F6E50">
            <w:pPr>
              <w:rPr>
                <w:lang w:val="es-PR"/>
              </w:rPr>
            </w:pPr>
            <w:r w:rsidRPr="00C50E26">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6207B94"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7731933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3EA6706"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27F1F5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1E1C4AA"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D427DDB"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3AE31B11" w14:textId="77777777" w:rsidR="005F6E50" w:rsidRPr="000E0D2C" w:rsidRDefault="005F6E50" w:rsidP="005F6E50">
            <w:pPr>
              <w:rPr>
                <w:lang w:val="es-PR"/>
              </w:rPr>
            </w:pPr>
          </w:p>
        </w:tc>
      </w:tr>
      <w:tr w:rsidR="005F6E50" w:rsidRPr="00BD56B3" w14:paraId="7B9BCC44" w14:textId="77777777" w:rsidTr="00335E69">
        <w:trPr>
          <w:trHeight w:val="432"/>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44C3AF3B" w14:textId="77777777" w:rsidR="005F6E50" w:rsidRPr="000E0D2C" w:rsidRDefault="005F6E50" w:rsidP="00381D5E">
            <w:pPr>
              <w:pStyle w:val="ListParagraph"/>
              <w:numPr>
                <w:ilvl w:val="0"/>
                <w:numId w:val="88"/>
              </w:numPr>
              <w:ind w:left="720"/>
              <w:contextualSpacing/>
              <w:rPr>
                <w:rFonts w:cs="Calibri"/>
                <w:sz w:val="20"/>
                <w:szCs w:val="20"/>
                <w:lang w:val="es-PR"/>
              </w:rPr>
            </w:pPr>
            <w:r w:rsidRPr="000E0D2C">
              <w:rPr>
                <w:rFonts w:cs="Calibri"/>
                <w:bCs/>
                <w:sz w:val="20"/>
                <w:szCs w:val="20"/>
              </w:rPr>
              <w:t>Memoria de trabajo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22633A4" w14:textId="77777777" w:rsidR="005F6E50" w:rsidRPr="000E0D2C" w:rsidRDefault="005F6E50" w:rsidP="005F6E50">
            <w:pPr>
              <w:rPr>
                <w:lang w:val="es-PR"/>
              </w:rPr>
            </w:pPr>
            <w:r w:rsidRPr="00257BCA">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E97DFD0" w14:textId="77777777" w:rsidR="005F6E50" w:rsidRPr="000E0D2C" w:rsidRDefault="005F6E50" w:rsidP="005F6E50">
            <w:pPr>
              <w:rPr>
                <w:lang w:val="es-PR"/>
              </w:rPr>
            </w:pPr>
            <w:r w:rsidRPr="00257BCA">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1372021C" w14:textId="77777777" w:rsidR="005F6E50" w:rsidRPr="000E0D2C" w:rsidRDefault="005F6E50" w:rsidP="005F6E50">
            <w:pPr>
              <w:rPr>
                <w:lang w:val="es-PR"/>
              </w:rPr>
            </w:pPr>
            <w:r w:rsidRPr="00257BCA">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7C7B3F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34F71E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9D28C94"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1D67F0C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78D6C4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7805D33"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2284533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978DE6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CF85667"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E17907A"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90E50BF"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53C5A40"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775EF8D4"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17CC3F8" w14:textId="77777777" w:rsidR="005F6E50" w:rsidRPr="000E0D2C" w:rsidRDefault="005F6E50" w:rsidP="005F6E50">
            <w:pPr>
              <w:rPr>
                <w:lang w:val="es-PR"/>
              </w:rPr>
            </w:pPr>
            <w:r w:rsidRPr="00C50E26">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A76CABF"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A4CF06E"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4B08D4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4294E36"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FAA50E5"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3EE54F4"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193E06E9" w14:textId="77777777" w:rsidR="005F6E50" w:rsidRPr="000E0D2C" w:rsidRDefault="005F6E50" w:rsidP="005F6E50">
            <w:pPr>
              <w:rPr>
                <w:lang w:val="es-PR"/>
              </w:rPr>
            </w:pPr>
          </w:p>
        </w:tc>
      </w:tr>
      <w:tr w:rsidR="005F6E50" w:rsidRPr="00BD56B3" w14:paraId="69F1F918" w14:textId="77777777" w:rsidTr="00335E69">
        <w:trPr>
          <w:trHeight w:val="432"/>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22F852AD" w14:textId="77777777" w:rsidR="005F6E50" w:rsidRPr="000E0D2C" w:rsidRDefault="005F6E50" w:rsidP="00381D5E">
            <w:pPr>
              <w:pStyle w:val="ListParagraph"/>
              <w:numPr>
                <w:ilvl w:val="0"/>
                <w:numId w:val="88"/>
              </w:numPr>
              <w:ind w:left="720"/>
              <w:contextualSpacing/>
              <w:rPr>
                <w:rFonts w:cs="Calibri"/>
                <w:sz w:val="20"/>
                <w:szCs w:val="20"/>
                <w:lang w:val="es-PR"/>
              </w:rPr>
            </w:pPr>
            <w:r w:rsidRPr="000E0D2C">
              <w:rPr>
                <w:rFonts w:cs="Calibri"/>
                <w:bCs/>
                <w:sz w:val="20"/>
                <w:szCs w:val="20"/>
              </w:rPr>
              <w:t>Concentración</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B8887FF" w14:textId="77777777" w:rsidR="005F6E50" w:rsidRPr="000E0D2C" w:rsidRDefault="005F6E50" w:rsidP="005F6E50">
            <w:pPr>
              <w:rPr>
                <w:lang w:val="es-PR"/>
              </w:rPr>
            </w:pPr>
            <w:r w:rsidRPr="00257BCA">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2FD6109D" w14:textId="77777777" w:rsidR="005F6E50" w:rsidRPr="000E0D2C" w:rsidRDefault="005F6E50" w:rsidP="005F6E50">
            <w:pPr>
              <w:rPr>
                <w:lang w:val="es-PR"/>
              </w:rPr>
            </w:pPr>
            <w:r w:rsidRPr="00257BCA">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2481BBF" w14:textId="77777777" w:rsidR="005F6E50" w:rsidRPr="000E0D2C" w:rsidRDefault="005F6E50" w:rsidP="005F6E50">
            <w:pPr>
              <w:rPr>
                <w:lang w:val="es-PR"/>
              </w:rPr>
            </w:pPr>
            <w:r w:rsidRPr="00257BCA">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635D378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A27A796"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E54D6CC"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7C1178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5B000C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C1A2291"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31ACD378"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E395E50"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9E3F3FD"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913EAFC"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C2A7041"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63215BFB"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11D29B61"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579FA0FE" w14:textId="77777777" w:rsidR="005F6E50" w:rsidRPr="000E0D2C" w:rsidRDefault="005F6E50" w:rsidP="005F6E50">
            <w:pPr>
              <w:rPr>
                <w:lang w:val="es-PR"/>
              </w:rPr>
            </w:pPr>
            <w:r w:rsidRPr="00C50E26">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1F0186D" w14:textId="77777777" w:rsidR="005F6E50" w:rsidRPr="000E0D2C" w:rsidRDefault="005F6E50" w:rsidP="005F6E50">
            <w:pPr>
              <w:rPr>
                <w:lang w:val="es-PR"/>
              </w:rPr>
            </w:pPr>
            <w:r w:rsidRPr="000E0D2C">
              <w:rPr>
                <w:lang w:val="es-PR"/>
              </w:rPr>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2E5D38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5EFE7C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F9AECE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57EEADA"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10488FB"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3607F294" w14:textId="77777777" w:rsidR="005F6E50" w:rsidRPr="000E0D2C" w:rsidRDefault="005F6E50" w:rsidP="005F6E50">
            <w:pPr>
              <w:rPr>
                <w:lang w:val="es-PR"/>
              </w:rPr>
            </w:pPr>
          </w:p>
        </w:tc>
      </w:tr>
      <w:tr w:rsidR="005F6E50" w:rsidRPr="00BD56B3" w14:paraId="110B46FD" w14:textId="77777777" w:rsidTr="00335E69">
        <w:trPr>
          <w:trHeight w:val="432"/>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02EE0C0D" w14:textId="77777777" w:rsidR="005F6E50" w:rsidRPr="000E0D2C" w:rsidRDefault="005F6E50" w:rsidP="00381D5E">
            <w:pPr>
              <w:pStyle w:val="ListParagraph"/>
              <w:numPr>
                <w:ilvl w:val="0"/>
                <w:numId w:val="88"/>
              </w:numPr>
              <w:ind w:left="720"/>
              <w:contextualSpacing/>
              <w:rPr>
                <w:rFonts w:cs="Calibri"/>
                <w:sz w:val="20"/>
                <w:szCs w:val="20"/>
                <w:lang w:val="es-PR"/>
              </w:rPr>
            </w:pPr>
            <w:r w:rsidRPr="000E0D2C">
              <w:rPr>
                <w:rFonts w:cs="Calibri"/>
                <w:bCs/>
                <w:sz w:val="20"/>
                <w:szCs w:val="20"/>
              </w:rPr>
              <w:t>Organización</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01510BA5" w14:textId="77777777" w:rsidR="005F6E50" w:rsidRPr="000E0D2C" w:rsidRDefault="005F6E50" w:rsidP="005F6E50">
            <w:pPr>
              <w:rPr>
                <w:lang w:val="es-PR"/>
              </w:rPr>
            </w:pPr>
            <w:r w:rsidRPr="00257BCA">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1D385FE9" w14:textId="77777777" w:rsidR="005F6E50" w:rsidRPr="000E0D2C" w:rsidRDefault="005F6E50" w:rsidP="005F6E50">
            <w:pPr>
              <w:rPr>
                <w:lang w:val="es-PR"/>
              </w:rPr>
            </w:pPr>
            <w:r w:rsidRPr="00257BCA">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16C42324" w14:textId="77777777" w:rsidR="005F6E50" w:rsidRPr="000E0D2C" w:rsidRDefault="005F6E50" w:rsidP="005F6E50">
            <w:pPr>
              <w:rPr>
                <w:lang w:val="es-PR"/>
              </w:rPr>
            </w:pPr>
            <w:r w:rsidRPr="00257BCA">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7D84D6EE"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C366F8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F6117B5"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4AD7653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4534041"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8D4E3D1"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2A34997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EF09AE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F73C253"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6F2B04A"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2761BAF6"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6B4E2C0F"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30FD1A3C"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8E44117" w14:textId="77777777" w:rsidR="005F6E50" w:rsidRPr="000E0D2C" w:rsidRDefault="005F6E50" w:rsidP="005F6E50">
            <w:pPr>
              <w:rPr>
                <w:lang w:val="es-PR"/>
              </w:rPr>
            </w:pPr>
            <w:r w:rsidRPr="00C50E26">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7A212A1" w14:textId="77777777" w:rsidR="005F6E50" w:rsidRPr="000E0D2C" w:rsidRDefault="005F6E50" w:rsidP="005F6E50">
            <w:pPr>
              <w:rPr>
                <w:lang w:val="es-PR"/>
              </w:rPr>
            </w:pPr>
            <w:r w:rsidRPr="00C911E3">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FB18D51"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9874CA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69519B6"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1080993"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4C64178E"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36E8838B" w14:textId="77777777" w:rsidR="005F6E50" w:rsidRPr="000E0D2C" w:rsidRDefault="005F6E50" w:rsidP="005F6E50">
            <w:pPr>
              <w:rPr>
                <w:lang w:val="es-PR"/>
              </w:rPr>
            </w:pPr>
          </w:p>
        </w:tc>
      </w:tr>
      <w:tr w:rsidR="005F6E50" w:rsidRPr="00BD56B3" w14:paraId="08EBCB0B" w14:textId="77777777" w:rsidTr="00335E69">
        <w:trPr>
          <w:trHeight w:val="432"/>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78AF0311" w14:textId="77777777" w:rsidR="005F6E50" w:rsidRPr="000E0D2C" w:rsidRDefault="005F6E50" w:rsidP="00381D5E">
            <w:pPr>
              <w:pStyle w:val="ListParagraph"/>
              <w:numPr>
                <w:ilvl w:val="0"/>
                <w:numId w:val="88"/>
              </w:numPr>
              <w:ind w:left="720"/>
              <w:contextualSpacing/>
              <w:rPr>
                <w:rFonts w:cs="Calibri"/>
                <w:sz w:val="20"/>
                <w:szCs w:val="20"/>
                <w:lang w:val="es-PR"/>
              </w:rPr>
            </w:pPr>
            <w:r w:rsidRPr="000E0D2C">
              <w:rPr>
                <w:rFonts w:cs="Calibri"/>
                <w:bCs/>
                <w:sz w:val="20"/>
                <w:szCs w:val="20"/>
              </w:rPr>
              <w:t>Regulación</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6D1594FD" w14:textId="77777777" w:rsidR="005F6E50" w:rsidRPr="000E0D2C" w:rsidRDefault="005F6E50" w:rsidP="005F6E50">
            <w:pPr>
              <w:rPr>
                <w:lang w:val="es-PR"/>
              </w:rPr>
            </w:pPr>
            <w:r w:rsidRPr="00257BCA">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7001AAD0" w14:textId="77777777" w:rsidR="005F6E50" w:rsidRPr="000E0D2C" w:rsidRDefault="005F6E50" w:rsidP="005F6E50">
            <w:pPr>
              <w:rPr>
                <w:lang w:val="es-PR"/>
              </w:rPr>
            </w:pPr>
            <w:r w:rsidRPr="00257BCA">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0B02E5FA" w14:textId="77777777" w:rsidR="005F6E50" w:rsidRPr="000E0D2C" w:rsidRDefault="005F6E50" w:rsidP="005F6E50">
            <w:pPr>
              <w:rPr>
                <w:lang w:val="es-PR"/>
              </w:rPr>
            </w:pPr>
            <w:r w:rsidRPr="00257BCA">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93D5767"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14ECB0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6CED53C"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17D7198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1FBAC8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F17B33B"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6B43AAA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DF5FEA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136A1BD"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7E78011"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7728CCB0"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3417056"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307F8728"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770E35F" w14:textId="77777777" w:rsidR="005F6E50" w:rsidRPr="000E0D2C" w:rsidRDefault="005F6E50" w:rsidP="005F6E50">
            <w:pPr>
              <w:rPr>
                <w:lang w:val="es-PR"/>
              </w:rPr>
            </w:pPr>
            <w:r w:rsidRPr="00C50E26">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0CF852F" w14:textId="77777777" w:rsidR="005F6E50" w:rsidRPr="000E0D2C" w:rsidRDefault="005F6E50" w:rsidP="005F6E50">
            <w:pPr>
              <w:rPr>
                <w:lang w:val="es-PR"/>
              </w:rPr>
            </w:pPr>
            <w:r w:rsidRPr="00C911E3">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4353577"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850E47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259284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6A37F3"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2F16C87"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52DD2546" w14:textId="77777777" w:rsidR="005F6E50" w:rsidRPr="000E0D2C" w:rsidRDefault="005F6E50" w:rsidP="005F6E50">
            <w:pPr>
              <w:rPr>
                <w:lang w:val="es-PR"/>
              </w:rPr>
            </w:pPr>
          </w:p>
        </w:tc>
      </w:tr>
      <w:tr w:rsidR="005F6E50" w:rsidRPr="00BD56B3" w14:paraId="2AF7D1DF" w14:textId="77777777" w:rsidTr="00335E69">
        <w:trPr>
          <w:trHeight w:val="432"/>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58D92BF4" w14:textId="77777777" w:rsidR="005F6E50" w:rsidRPr="000E0D2C" w:rsidRDefault="005F6E50" w:rsidP="00381D5E">
            <w:pPr>
              <w:pStyle w:val="ListParagraph"/>
              <w:numPr>
                <w:ilvl w:val="0"/>
                <w:numId w:val="88"/>
              </w:numPr>
              <w:ind w:left="720"/>
              <w:contextualSpacing/>
              <w:rPr>
                <w:rFonts w:cs="Calibri"/>
                <w:sz w:val="20"/>
                <w:szCs w:val="20"/>
                <w:lang w:val="es-PR"/>
              </w:rPr>
            </w:pPr>
            <w:r w:rsidRPr="000E0D2C">
              <w:rPr>
                <w:rFonts w:cs="Calibri"/>
                <w:bCs/>
                <w:sz w:val="20"/>
                <w:szCs w:val="20"/>
              </w:rPr>
              <w:t>Estilo de Aprendizaje- Visual</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1E780A02" w14:textId="77777777" w:rsidR="005F6E50" w:rsidRPr="000E0D2C" w:rsidRDefault="005F6E50" w:rsidP="005F6E50">
            <w:pPr>
              <w:rPr>
                <w:lang w:val="es-PR"/>
              </w:rPr>
            </w:pPr>
            <w:r w:rsidRPr="00257BCA">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7E24A472" w14:textId="77777777" w:rsidR="005F6E50" w:rsidRPr="000E0D2C" w:rsidRDefault="005F6E50" w:rsidP="005F6E50">
            <w:pPr>
              <w:rPr>
                <w:lang w:val="es-PR"/>
              </w:rPr>
            </w:pPr>
            <w:r w:rsidRPr="00257BCA">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5EC5B2AE" w14:textId="77777777" w:rsidR="005F6E50" w:rsidRPr="000E0D2C" w:rsidRDefault="005F6E50" w:rsidP="005F6E50">
            <w:pPr>
              <w:rPr>
                <w:lang w:val="es-PR"/>
              </w:rPr>
            </w:pPr>
            <w:r w:rsidRPr="00257BCA">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6164B46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F6A6CB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0D8E438"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7BB8266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2A683D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91C3542"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3A33E54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3EF35B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AEBDF42"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5E0A88B"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16AE8D81"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41773966"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15E1C5FD"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1753CC6" w14:textId="77777777" w:rsidR="005F6E50" w:rsidRPr="000E0D2C" w:rsidRDefault="005F6E50" w:rsidP="005F6E50">
            <w:pPr>
              <w:rPr>
                <w:lang w:val="es-PR"/>
              </w:rPr>
            </w:pPr>
            <w:r w:rsidRPr="00C50E26">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9A944CE"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4DC17A9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289A278"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52A895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BE4C8B2"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62F41D91"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4A1F39C3" w14:textId="77777777" w:rsidR="005F6E50" w:rsidRPr="000E0D2C" w:rsidRDefault="005F6E50" w:rsidP="005F6E50">
            <w:pPr>
              <w:rPr>
                <w:lang w:val="es-PR"/>
              </w:rPr>
            </w:pPr>
          </w:p>
        </w:tc>
      </w:tr>
      <w:tr w:rsidR="005F6E50" w:rsidRPr="00BD56B3" w14:paraId="7A272B6D" w14:textId="77777777" w:rsidTr="00335E69">
        <w:trPr>
          <w:trHeight w:val="432"/>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003B1E4C" w14:textId="77777777" w:rsidR="005F6E50" w:rsidRPr="000E0D2C" w:rsidRDefault="005F6E50" w:rsidP="00381D5E">
            <w:pPr>
              <w:pStyle w:val="ListParagraph"/>
              <w:numPr>
                <w:ilvl w:val="0"/>
                <w:numId w:val="88"/>
              </w:numPr>
              <w:ind w:left="720"/>
              <w:contextualSpacing/>
              <w:rPr>
                <w:rFonts w:cs="Calibri"/>
                <w:sz w:val="20"/>
                <w:szCs w:val="20"/>
                <w:lang w:val="es-PR"/>
              </w:rPr>
            </w:pPr>
            <w:r w:rsidRPr="000E0D2C">
              <w:rPr>
                <w:rFonts w:cs="Calibri"/>
                <w:bCs/>
                <w:sz w:val="20"/>
                <w:szCs w:val="20"/>
              </w:rPr>
              <w:t>Estilo de Aprendizaje- Auditivo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77060B9E" w14:textId="77777777" w:rsidR="005F6E50" w:rsidRPr="000E0D2C" w:rsidRDefault="005F6E50" w:rsidP="005F6E50">
            <w:pPr>
              <w:rPr>
                <w:lang w:val="es-PR"/>
              </w:rPr>
            </w:pPr>
            <w:r w:rsidRPr="00257BCA">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3DF8AD94" w14:textId="77777777" w:rsidR="005F6E50" w:rsidRPr="000E0D2C" w:rsidRDefault="005F6E50" w:rsidP="005F6E50">
            <w:pPr>
              <w:rPr>
                <w:lang w:val="es-PR"/>
              </w:rPr>
            </w:pPr>
            <w:r w:rsidRPr="00257BCA">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0827CE53" w14:textId="77777777" w:rsidR="005F6E50" w:rsidRPr="000E0D2C" w:rsidRDefault="005F6E50" w:rsidP="005F6E50">
            <w:pPr>
              <w:rPr>
                <w:lang w:val="es-PR"/>
              </w:rPr>
            </w:pPr>
            <w:r w:rsidRPr="00257BCA">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7A230B88"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D7E6841"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572453A"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BD6A41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4615D3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64211F9"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6FB8551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DA6740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5BE34CB"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CFC1A14"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E812BEF"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1C7F5248"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5B84618E"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009F76C8" w14:textId="77777777" w:rsidR="005F6E50" w:rsidRPr="000E0D2C" w:rsidRDefault="005F6E50" w:rsidP="005F6E50">
            <w:pPr>
              <w:rPr>
                <w:lang w:val="es-PR"/>
              </w:rPr>
            </w:pPr>
            <w:r w:rsidRPr="00C50E26">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09C833E"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F6397E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AC81920"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978D0C1"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AED628A"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FEA2D96"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35E3AB16" w14:textId="77777777" w:rsidR="005F6E50" w:rsidRPr="000E0D2C" w:rsidRDefault="005F6E50" w:rsidP="005F6E50">
            <w:pPr>
              <w:rPr>
                <w:lang w:val="es-PR"/>
              </w:rPr>
            </w:pPr>
          </w:p>
        </w:tc>
      </w:tr>
      <w:tr w:rsidR="005F6E50" w:rsidRPr="00BD56B3" w14:paraId="41A7C4BB" w14:textId="77777777" w:rsidTr="00335E69">
        <w:trPr>
          <w:trHeight w:val="432"/>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4BB9FCE4" w14:textId="77777777" w:rsidR="005F6E50" w:rsidRPr="000E0D2C" w:rsidRDefault="005F6E50" w:rsidP="00381D5E">
            <w:pPr>
              <w:pStyle w:val="ListParagraph"/>
              <w:numPr>
                <w:ilvl w:val="0"/>
                <w:numId w:val="88"/>
              </w:numPr>
              <w:ind w:left="720"/>
              <w:contextualSpacing/>
              <w:rPr>
                <w:rFonts w:cs="Calibri"/>
                <w:sz w:val="20"/>
                <w:szCs w:val="20"/>
                <w:lang w:val="es-PR"/>
              </w:rPr>
            </w:pPr>
            <w:r w:rsidRPr="000E0D2C">
              <w:rPr>
                <w:rFonts w:cs="Calibri"/>
                <w:bCs/>
                <w:sz w:val="20"/>
                <w:szCs w:val="20"/>
              </w:rPr>
              <w:t>Estilo de Aprendizaje- Kinestético</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927A041" w14:textId="77777777" w:rsidR="005F6E50" w:rsidRPr="000E0D2C" w:rsidRDefault="005F6E50" w:rsidP="005F6E50">
            <w:pPr>
              <w:rPr>
                <w:lang w:val="es-PR"/>
              </w:rPr>
            </w:pPr>
            <w:r w:rsidRPr="00257BCA">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403BA6E5" w14:textId="77777777" w:rsidR="005F6E50" w:rsidRPr="000E0D2C" w:rsidRDefault="005F6E50" w:rsidP="005F6E50">
            <w:pPr>
              <w:rPr>
                <w:lang w:val="es-PR"/>
              </w:rPr>
            </w:pPr>
            <w:r w:rsidRPr="00257BCA">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B7E6B65" w14:textId="77777777" w:rsidR="005F6E50" w:rsidRPr="000E0D2C" w:rsidRDefault="005F6E50" w:rsidP="005F6E50">
            <w:pPr>
              <w:rPr>
                <w:lang w:val="es-PR"/>
              </w:rPr>
            </w:pPr>
            <w:r w:rsidRPr="00257BCA">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4BEAD11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A65340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78AD3DA"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53EE391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5105070"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DEABDEB"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184A32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873231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41738F3"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19F09BAB"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3E90BD59"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1BCCB15"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52C7D6F8"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578EC8FA" w14:textId="77777777" w:rsidR="005F6E50" w:rsidRPr="000E0D2C" w:rsidRDefault="005F6E50" w:rsidP="005F6E50">
            <w:pPr>
              <w:rPr>
                <w:lang w:val="es-PR"/>
              </w:rPr>
            </w:pPr>
            <w:r w:rsidRPr="00C50E26">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BC0F358"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444263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57C305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856E08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7EF9478"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D1FB71B"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64C055C8" w14:textId="77777777" w:rsidR="005F6E50" w:rsidRPr="000E0D2C" w:rsidRDefault="005F6E50" w:rsidP="005F6E50">
            <w:pPr>
              <w:rPr>
                <w:lang w:val="es-PR"/>
              </w:rPr>
            </w:pPr>
          </w:p>
        </w:tc>
      </w:tr>
      <w:tr w:rsidR="005F6E50" w:rsidRPr="00BD56B3" w14:paraId="63A5DFEB" w14:textId="77777777" w:rsidTr="00335E69">
        <w:trPr>
          <w:trHeight w:val="432"/>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5C330310" w14:textId="77777777" w:rsidR="005F6E50" w:rsidRPr="000E0D2C" w:rsidRDefault="005F6E50" w:rsidP="00381D5E">
            <w:pPr>
              <w:pStyle w:val="ListParagraph"/>
              <w:numPr>
                <w:ilvl w:val="0"/>
                <w:numId w:val="88"/>
              </w:numPr>
              <w:ind w:left="720"/>
              <w:contextualSpacing/>
              <w:rPr>
                <w:rFonts w:cs="Calibri"/>
                <w:sz w:val="20"/>
                <w:szCs w:val="20"/>
                <w:lang w:val="es-PR"/>
              </w:rPr>
            </w:pPr>
            <w:r w:rsidRPr="000E0D2C">
              <w:rPr>
                <w:rFonts w:cs="Calibri"/>
                <w:bCs/>
                <w:sz w:val="20"/>
                <w:szCs w:val="20"/>
              </w:rPr>
              <w:t xml:space="preserve"> Percepción espacial</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2C096171" w14:textId="77777777" w:rsidR="005F6E50" w:rsidRPr="000E0D2C" w:rsidRDefault="005F6E50" w:rsidP="005F6E50">
            <w:pPr>
              <w:rPr>
                <w:lang w:val="es-PR"/>
              </w:rPr>
            </w:pPr>
            <w:r w:rsidRPr="00257BCA">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7EEC03B7" w14:textId="77777777" w:rsidR="005F6E50" w:rsidRPr="000E0D2C" w:rsidRDefault="005F6E50" w:rsidP="005F6E50">
            <w:pPr>
              <w:rPr>
                <w:lang w:val="es-PR"/>
              </w:rPr>
            </w:pPr>
            <w:r w:rsidRPr="00257BCA">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3F577140" w14:textId="77777777" w:rsidR="005F6E50" w:rsidRPr="000E0D2C" w:rsidRDefault="005F6E50" w:rsidP="005F6E50">
            <w:pPr>
              <w:rPr>
                <w:lang w:val="es-PR"/>
              </w:rPr>
            </w:pPr>
            <w:r w:rsidRPr="00257BCA">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18A0822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0AD430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F1DE07"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66DF94F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A63EE8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6C370FC"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22D2649E"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C6AB88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536A0B6"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3BC03578"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7CFFDC8"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6147BC8B"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18190700"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32E5110" w14:textId="77777777" w:rsidR="005F6E50" w:rsidRPr="000E0D2C" w:rsidRDefault="005F6E50" w:rsidP="005F6E50">
            <w:pPr>
              <w:rPr>
                <w:lang w:val="es-PR"/>
              </w:rPr>
            </w:pPr>
            <w:r w:rsidRPr="00C50E26">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2E87FEB" w14:textId="77777777" w:rsidR="005F6E50" w:rsidRPr="000E0D2C" w:rsidRDefault="005F6E50" w:rsidP="005F6E50">
            <w:pPr>
              <w:rPr>
                <w:lang w:val="es-PR"/>
              </w:rPr>
            </w:pPr>
            <w:r w:rsidRPr="000E0D2C">
              <w:rPr>
                <w:lang w:val="es-PR"/>
              </w:rPr>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C80418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F5F7658"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C4BE9AE"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7509EA4"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0AE2B8AC"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36D34FB7" w14:textId="77777777" w:rsidR="005F6E50" w:rsidRPr="000E0D2C" w:rsidRDefault="005F6E50" w:rsidP="005F6E50">
            <w:pPr>
              <w:rPr>
                <w:lang w:val="es-PR"/>
              </w:rPr>
            </w:pPr>
          </w:p>
        </w:tc>
      </w:tr>
      <w:tr w:rsidR="005F6E50" w:rsidRPr="00BD56B3" w14:paraId="62884F14" w14:textId="77777777" w:rsidTr="00335E69">
        <w:trPr>
          <w:trHeight w:val="432"/>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6D8C1C4D" w14:textId="77777777" w:rsidR="005F6E50" w:rsidRPr="000E0D2C" w:rsidRDefault="005F6E50" w:rsidP="00381D5E">
            <w:pPr>
              <w:pStyle w:val="ListParagraph"/>
              <w:numPr>
                <w:ilvl w:val="0"/>
                <w:numId w:val="88"/>
              </w:numPr>
              <w:ind w:left="720"/>
              <w:contextualSpacing/>
              <w:rPr>
                <w:rFonts w:cs="Calibri"/>
                <w:sz w:val="20"/>
                <w:szCs w:val="20"/>
                <w:lang w:val="es-PR"/>
              </w:rPr>
            </w:pPr>
            <w:r w:rsidRPr="000E0D2C">
              <w:rPr>
                <w:rFonts w:cs="Calibri"/>
                <w:bCs/>
                <w:sz w:val="20"/>
                <w:szCs w:val="20"/>
              </w:rPr>
              <w:t xml:space="preserve">Percepción visual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3269F53" w14:textId="77777777" w:rsidR="005F6E50" w:rsidRPr="000E0D2C" w:rsidRDefault="005F6E50" w:rsidP="005F6E50">
            <w:pPr>
              <w:rPr>
                <w:lang w:val="es-PR"/>
              </w:rPr>
            </w:pPr>
            <w:r w:rsidRPr="00257BCA">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6BBAF59D" w14:textId="77777777" w:rsidR="005F6E50" w:rsidRPr="000E0D2C" w:rsidRDefault="005F6E50" w:rsidP="005F6E50">
            <w:pPr>
              <w:rPr>
                <w:lang w:val="es-PR"/>
              </w:rPr>
            </w:pPr>
            <w:r w:rsidRPr="00257BCA">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7E6D664B" w14:textId="77777777" w:rsidR="005F6E50" w:rsidRPr="000E0D2C" w:rsidRDefault="005F6E50" w:rsidP="005F6E50">
            <w:pPr>
              <w:rPr>
                <w:lang w:val="es-PR"/>
              </w:rPr>
            </w:pPr>
            <w:r w:rsidRPr="00257BCA">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45FA3891"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B58ED1E"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D8D5498"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01F303A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2DF7BC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29D3D6B"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554A0976"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459DAA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626B40D"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5D64013"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2764DB37"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633A9D4D"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5AB18862"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7CA09A4" w14:textId="77777777" w:rsidR="005F6E50" w:rsidRPr="000E0D2C" w:rsidRDefault="005F6E50" w:rsidP="005F6E50">
            <w:pPr>
              <w:rPr>
                <w:lang w:val="es-PR"/>
              </w:rPr>
            </w:pPr>
            <w:r w:rsidRPr="00C50E26">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CE0C3F3" w14:textId="77777777" w:rsidR="005F6E50" w:rsidRPr="000E0D2C" w:rsidRDefault="005F6E50" w:rsidP="005F6E50">
            <w:pPr>
              <w:rPr>
                <w:lang w:val="es-PR"/>
              </w:rPr>
            </w:pPr>
            <w:r w:rsidRPr="00F86F67">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5CA2647"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72B6C4E"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7E69F2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573E165"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299ADE3F"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354CE8B6" w14:textId="77777777" w:rsidR="005F6E50" w:rsidRPr="000E0D2C" w:rsidRDefault="005F6E50" w:rsidP="005F6E50">
            <w:pPr>
              <w:rPr>
                <w:lang w:val="es-PR"/>
              </w:rPr>
            </w:pPr>
          </w:p>
        </w:tc>
      </w:tr>
      <w:tr w:rsidR="005F6E50" w:rsidRPr="00BD56B3" w14:paraId="795CF571" w14:textId="77777777" w:rsidTr="00335E69">
        <w:trPr>
          <w:trHeight w:val="432"/>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224E9E9D" w14:textId="77777777" w:rsidR="005F6E50" w:rsidRPr="000E0D2C" w:rsidRDefault="005F6E50" w:rsidP="00381D5E">
            <w:pPr>
              <w:pStyle w:val="ListParagraph"/>
              <w:numPr>
                <w:ilvl w:val="0"/>
                <w:numId w:val="88"/>
              </w:numPr>
              <w:ind w:left="720"/>
              <w:contextualSpacing/>
              <w:rPr>
                <w:rFonts w:cs="Calibri"/>
                <w:sz w:val="20"/>
                <w:szCs w:val="20"/>
                <w:lang w:val="es-PR"/>
              </w:rPr>
            </w:pPr>
            <w:r w:rsidRPr="000E0D2C">
              <w:rPr>
                <w:rFonts w:cs="Calibri"/>
                <w:bCs/>
                <w:sz w:val="20"/>
                <w:szCs w:val="20"/>
              </w:rPr>
              <w:t xml:space="preserve">Percepción auditiva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3D27B98A" w14:textId="77777777" w:rsidR="005F6E50" w:rsidRPr="000E0D2C" w:rsidRDefault="005F6E50" w:rsidP="005F6E50">
            <w:pPr>
              <w:rPr>
                <w:lang w:val="es-PR"/>
              </w:rPr>
            </w:pPr>
            <w:r w:rsidRPr="00257BCA">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3805A811" w14:textId="77777777" w:rsidR="005F6E50" w:rsidRPr="000E0D2C" w:rsidRDefault="005F6E50" w:rsidP="005F6E50">
            <w:pPr>
              <w:rPr>
                <w:lang w:val="es-PR"/>
              </w:rPr>
            </w:pPr>
            <w:r w:rsidRPr="00257BCA">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C0D7236" w14:textId="77777777" w:rsidR="005F6E50" w:rsidRPr="000E0D2C" w:rsidRDefault="005F6E50" w:rsidP="005F6E50">
            <w:pPr>
              <w:rPr>
                <w:lang w:val="es-PR"/>
              </w:rPr>
            </w:pPr>
            <w:r w:rsidRPr="00257BCA">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3AE359E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EFC0BE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6610D08"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343DD8A1"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3AC6178"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7240F49"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4D6B436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706999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3402741"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0F2EAED3"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CF58FB3"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43967E99"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7F8392BD"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5A150B9" w14:textId="77777777" w:rsidR="005F6E50" w:rsidRPr="000E0D2C" w:rsidRDefault="005F6E50" w:rsidP="005F6E50">
            <w:pPr>
              <w:rPr>
                <w:lang w:val="es-PR"/>
              </w:rPr>
            </w:pPr>
            <w:r w:rsidRPr="00C50E26">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8A2B0FC" w14:textId="77777777" w:rsidR="005F6E50" w:rsidRPr="000E0D2C" w:rsidRDefault="005F6E50" w:rsidP="005F6E50">
            <w:pPr>
              <w:rPr>
                <w:lang w:val="es-PR"/>
              </w:rPr>
            </w:pPr>
            <w:r w:rsidRPr="00F86F67">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46C7D0E"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1063CD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7587A71"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85E0A68"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0AC20AF5"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512AFDF1" w14:textId="77777777" w:rsidR="005F6E50" w:rsidRPr="000E0D2C" w:rsidRDefault="005F6E50" w:rsidP="005F6E50">
            <w:pPr>
              <w:rPr>
                <w:lang w:val="es-PR"/>
              </w:rPr>
            </w:pPr>
          </w:p>
        </w:tc>
      </w:tr>
      <w:tr w:rsidR="005F6E50" w:rsidRPr="00BD56B3" w14:paraId="4DA968C0" w14:textId="77777777" w:rsidTr="00335E69">
        <w:trPr>
          <w:trHeight w:val="432"/>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7E40E9A8" w14:textId="77777777" w:rsidR="005F6E50" w:rsidRPr="000E0D2C" w:rsidRDefault="005F6E50" w:rsidP="00381D5E">
            <w:pPr>
              <w:pStyle w:val="ListParagraph"/>
              <w:numPr>
                <w:ilvl w:val="0"/>
                <w:numId w:val="88"/>
              </w:numPr>
              <w:ind w:left="720"/>
              <w:contextualSpacing/>
              <w:rPr>
                <w:rFonts w:cs="Calibri"/>
                <w:sz w:val="20"/>
                <w:szCs w:val="20"/>
                <w:lang w:val="es-PR"/>
              </w:rPr>
            </w:pPr>
            <w:r w:rsidRPr="000E0D2C">
              <w:rPr>
                <w:rFonts w:cs="Calibri"/>
                <w:bCs/>
                <w:sz w:val="20"/>
                <w:szCs w:val="20"/>
              </w:rPr>
              <w:t xml:space="preserve">Percepción táctil  </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1B50CABE" w14:textId="77777777" w:rsidR="005F6E50" w:rsidRPr="000E0D2C" w:rsidRDefault="005F6E50" w:rsidP="005F6E50">
            <w:pPr>
              <w:rPr>
                <w:lang w:val="es-PR"/>
              </w:rPr>
            </w:pPr>
            <w:r w:rsidRPr="00257BCA">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057EA67B" w14:textId="77777777" w:rsidR="005F6E50" w:rsidRPr="000E0D2C" w:rsidRDefault="005F6E50" w:rsidP="005F6E50">
            <w:pPr>
              <w:rPr>
                <w:lang w:val="es-PR"/>
              </w:rPr>
            </w:pPr>
            <w:r w:rsidRPr="00257BCA">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66C56CC9" w14:textId="77777777" w:rsidR="005F6E50" w:rsidRPr="000E0D2C" w:rsidRDefault="005F6E50" w:rsidP="005F6E50">
            <w:pPr>
              <w:rPr>
                <w:lang w:val="es-PR"/>
              </w:rPr>
            </w:pPr>
            <w:r w:rsidRPr="00257BCA">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3EEB4C6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3DE44F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1095B46"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3EFF8391"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B67242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EE3854C"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297DA23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3C58162"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B015F2C"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EACFB44"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2D304934"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30752024"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185ECD29"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07F16DB2" w14:textId="77777777" w:rsidR="005F6E50" w:rsidRPr="000E0D2C" w:rsidRDefault="005F6E50" w:rsidP="005F6E50">
            <w:pPr>
              <w:rPr>
                <w:lang w:val="es-PR"/>
              </w:rPr>
            </w:pPr>
            <w:r w:rsidRPr="00C50E26">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40A0A4C" w14:textId="77777777" w:rsidR="005F6E50" w:rsidRPr="000E0D2C" w:rsidRDefault="005F6E50" w:rsidP="005F6E50">
            <w:pPr>
              <w:rPr>
                <w:lang w:val="es-PR"/>
              </w:rPr>
            </w:pPr>
            <w:r w:rsidRPr="00F86F67">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039EE2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9717719"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0F2F7B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416D897"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B7FE4E9"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347D8022" w14:textId="77777777" w:rsidR="005F6E50" w:rsidRPr="000E0D2C" w:rsidRDefault="005F6E50" w:rsidP="005F6E50">
            <w:pPr>
              <w:rPr>
                <w:lang w:val="es-PR"/>
              </w:rPr>
            </w:pPr>
          </w:p>
        </w:tc>
      </w:tr>
      <w:tr w:rsidR="005F6E50" w:rsidRPr="00BD56B3" w14:paraId="4EAE9872" w14:textId="77777777" w:rsidTr="00335E69">
        <w:trPr>
          <w:trHeight w:val="432"/>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772463C4" w14:textId="77777777" w:rsidR="005F6E50" w:rsidRPr="000E0D2C" w:rsidRDefault="005F6E50" w:rsidP="00381D5E">
            <w:pPr>
              <w:pStyle w:val="ListParagraph"/>
              <w:numPr>
                <w:ilvl w:val="0"/>
                <w:numId w:val="88"/>
              </w:numPr>
              <w:ind w:left="720"/>
              <w:contextualSpacing/>
              <w:rPr>
                <w:rFonts w:cs="Calibri"/>
                <w:sz w:val="20"/>
                <w:szCs w:val="20"/>
              </w:rPr>
            </w:pPr>
            <w:r w:rsidRPr="000E0D2C">
              <w:rPr>
                <w:rFonts w:cs="Calibri"/>
                <w:bCs/>
                <w:sz w:val="20"/>
                <w:szCs w:val="20"/>
              </w:rPr>
              <w:t>Cordinación motora</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4A14441F" w14:textId="77777777" w:rsidR="005F6E50" w:rsidRPr="00257BCA" w:rsidRDefault="005F6E50" w:rsidP="005F6E50">
            <w:r>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06864516" w14:textId="77777777" w:rsidR="005F6E50" w:rsidRPr="00257BCA" w:rsidRDefault="005F6E50" w:rsidP="005F6E50">
            <w:r>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68151F14" w14:textId="77777777" w:rsidR="005F6E50" w:rsidRPr="00257BCA" w:rsidRDefault="005F6E50" w:rsidP="005F6E50">
            <w:r>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0D56240D"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CB1BBC6"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97D657D"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2AAB159F"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00694AD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2698215"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04B0474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9AA78D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BEB4726"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2C152B56"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432C545D"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16AD50A0"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11FABFA0"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5B962B20" w14:textId="77777777" w:rsidR="005F6E50" w:rsidRPr="00C50E26" w:rsidRDefault="005F6E50" w:rsidP="005F6E50">
            <w:r>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B0147D6" w14:textId="77777777" w:rsidR="005F6E50" w:rsidRPr="00F86F67" w:rsidRDefault="005F6E50" w:rsidP="005F6E50">
            <w:r>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B2DB51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388C66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12FA33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B94B032"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23851BE"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75A4CF38" w14:textId="77777777" w:rsidR="005F6E50" w:rsidRPr="000E0D2C" w:rsidRDefault="005F6E50" w:rsidP="005F6E50">
            <w:pPr>
              <w:rPr>
                <w:lang w:val="es-PR"/>
              </w:rPr>
            </w:pPr>
          </w:p>
        </w:tc>
      </w:tr>
      <w:tr w:rsidR="005F6E50" w:rsidRPr="00BD56B3" w14:paraId="0A424870" w14:textId="77777777" w:rsidTr="00335E69">
        <w:trPr>
          <w:trHeight w:val="432"/>
        </w:trPr>
        <w:tc>
          <w:tcPr>
            <w:tcW w:w="3208" w:type="dxa"/>
            <w:tcBorders>
              <w:top w:val="single" w:sz="4" w:space="0" w:color="auto"/>
              <w:left w:val="single" w:sz="4" w:space="0" w:color="auto"/>
              <w:bottom w:val="single" w:sz="4" w:space="0" w:color="auto"/>
              <w:right w:val="single" w:sz="4" w:space="0" w:color="auto"/>
            </w:tcBorders>
            <w:shd w:val="clear" w:color="auto" w:fill="auto"/>
          </w:tcPr>
          <w:p w14:paraId="1B1B260F" w14:textId="77777777" w:rsidR="005F6E50" w:rsidRPr="000E0D2C" w:rsidRDefault="005F6E50" w:rsidP="00381D5E">
            <w:pPr>
              <w:pStyle w:val="ListParagraph"/>
              <w:numPr>
                <w:ilvl w:val="0"/>
                <w:numId w:val="88"/>
              </w:numPr>
              <w:ind w:left="720"/>
              <w:contextualSpacing/>
              <w:rPr>
                <w:rFonts w:cs="Calibri"/>
                <w:sz w:val="20"/>
                <w:szCs w:val="20"/>
                <w:lang w:val="es-PR"/>
              </w:rPr>
            </w:pPr>
            <w:r w:rsidRPr="000E0D2C">
              <w:rPr>
                <w:rFonts w:cs="Calibri"/>
                <w:bCs/>
                <w:sz w:val="20"/>
                <w:szCs w:val="20"/>
                <w:lang w:val="es-PR"/>
              </w:rPr>
              <w:t>Percepción corporal</w:t>
            </w:r>
          </w:p>
        </w:tc>
        <w:tc>
          <w:tcPr>
            <w:tcW w:w="641" w:type="dxa"/>
            <w:tcBorders>
              <w:top w:val="single" w:sz="4" w:space="0" w:color="auto"/>
              <w:left w:val="single" w:sz="4" w:space="0" w:color="auto"/>
              <w:bottom w:val="single" w:sz="4" w:space="0" w:color="auto"/>
              <w:right w:val="single" w:sz="4" w:space="0" w:color="auto"/>
            </w:tcBorders>
            <w:shd w:val="clear" w:color="auto" w:fill="auto"/>
          </w:tcPr>
          <w:p w14:paraId="7B8FBC5A" w14:textId="77777777" w:rsidR="005F6E50" w:rsidRPr="000E0D2C" w:rsidRDefault="005F6E50" w:rsidP="005F6E50">
            <w:pPr>
              <w:rPr>
                <w:lang w:val="es-PR"/>
              </w:rPr>
            </w:pPr>
            <w:r w:rsidRPr="00257BCA">
              <w:t>X</w:t>
            </w:r>
          </w:p>
        </w:tc>
        <w:tc>
          <w:tcPr>
            <w:tcW w:w="514" w:type="dxa"/>
            <w:tcBorders>
              <w:top w:val="single" w:sz="4" w:space="0" w:color="auto"/>
              <w:left w:val="single" w:sz="4" w:space="0" w:color="auto"/>
              <w:bottom w:val="single" w:sz="4" w:space="0" w:color="auto"/>
              <w:right w:val="single" w:sz="4" w:space="0" w:color="auto"/>
            </w:tcBorders>
            <w:shd w:val="clear" w:color="auto" w:fill="auto"/>
          </w:tcPr>
          <w:p w14:paraId="5439BDA8" w14:textId="77777777" w:rsidR="005F6E50" w:rsidRPr="000E0D2C" w:rsidRDefault="005F6E50" w:rsidP="005F6E50">
            <w:pPr>
              <w:rPr>
                <w:lang w:val="es-PR"/>
              </w:rPr>
            </w:pPr>
            <w:r w:rsidRPr="00257BCA">
              <w:t>X</w:t>
            </w:r>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462DC4B3" w14:textId="77777777" w:rsidR="005F6E50" w:rsidRPr="000E0D2C" w:rsidRDefault="005F6E50" w:rsidP="005F6E50">
            <w:pPr>
              <w:rPr>
                <w:lang w:val="es-PR"/>
              </w:rPr>
            </w:pPr>
            <w:r w:rsidRPr="00257BCA">
              <w:t>X</w:t>
            </w:r>
          </w:p>
        </w:tc>
        <w:tc>
          <w:tcPr>
            <w:tcW w:w="636" w:type="dxa"/>
            <w:tcBorders>
              <w:top w:val="single" w:sz="4" w:space="0" w:color="auto"/>
              <w:left w:val="single" w:sz="4" w:space="0" w:color="auto"/>
              <w:bottom w:val="single" w:sz="4" w:space="0" w:color="auto"/>
              <w:right w:val="single" w:sz="4" w:space="0" w:color="auto"/>
            </w:tcBorders>
            <w:shd w:val="clear" w:color="auto" w:fill="auto"/>
          </w:tcPr>
          <w:p w14:paraId="64DFEBBB"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7D634391"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423FB53" w14:textId="77777777" w:rsidR="005F6E50" w:rsidRPr="000E0D2C" w:rsidRDefault="005F6E50" w:rsidP="005F6E50">
            <w:pPr>
              <w:rPr>
                <w:lang w:val="es-PR"/>
              </w:rPr>
            </w:pPr>
          </w:p>
        </w:tc>
        <w:tc>
          <w:tcPr>
            <w:tcW w:w="639" w:type="dxa"/>
            <w:tcBorders>
              <w:top w:val="single" w:sz="4" w:space="0" w:color="auto"/>
              <w:left w:val="single" w:sz="4" w:space="0" w:color="auto"/>
              <w:bottom w:val="single" w:sz="4" w:space="0" w:color="auto"/>
              <w:right w:val="single" w:sz="4" w:space="0" w:color="auto"/>
            </w:tcBorders>
            <w:shd w:val="clear" w:color="auto" w:fill="auto"/>
          </w:tcPr>
          <w:p w14:paraId="536D7D7C"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A73F230"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D1EE3BE" w14:textId="77777777" w:rsidR="005F6E50" w:rsidRPr="000E0D2C" w:rsidRDefault="005F6E50" w:rsidP="005F6E50">
            <w:pPr>
              <w:rPr>
                <w:lang w:val="es-PR"/>
              </w:rPr>
            </w:pPr>
          </w:p>
        </w:tc>
        <w:tc>
          <w:tcPr>
            <w:tcW w:w="632" w:type="dxa"/>
            <w:tcBorders>
              <w:top w:val="single" w:sz="4" w:space="0" w:color="auto"/>
              <w:left w:val="single" w:sz="4" w:space="0" w:color="auto"/>
              <w:bottom w:val="single" w:sz="4" w:space="0" w:color="auto"/>
              <w:right w:val="single" w:sz="4" w:space="0" w:color="auto"/>
            </w:tcBorders>
            <w:shd w:val="clear" w:color="auto" w:fill="auto"/>
          </w:tcPr>
          <w:p w14:paraId="6513D4B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44D4C234"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312B2E8A" w14:textId="77777777" w:rsidR="005F6E50" w:rsidRPr="000E0D2C" w:rsidRDefault="005F6E50" w:rsidP="005F6E50">
            <w:pPr>
              <w:rPr>
                <w:lang w:val="es-PR"/>
              </w:rPr>
            </w:pP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60A54251" w14:textId="77777777" w:rsidR="005F6E50" w:rsidRPr="000E0D2C" w:rsidRDefault="005F6E50" w:rsidP="005F6E50">
            <w:pPr>
              <w:rPr>
                <w:lang w:val="es-PR"/>
              </w:rPr>
            </w:pP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3EEE03A1" w14:textId="77777777" w:rsidR="005F6E50" w:rsidRPr="000E0D2C" w:rsidRDefault="005F6E50" w:rsidP="005F6E50">
            <w:pPr>
              <w:rPr>
                <w:lang w:val="es-PR"/>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4C0E0809" w14:textId="77777777" w:rsidR="005F6E50" w:rsidRPr="000E0D2C" w:rsidRDefault="005F6E50" w:rsidP="005F6E50">
            <w:pPr>
              <w:rPr>
                <w:lang w:val="es-PR"/>
              </w:rPr>
            </w:pP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51572539" w14:textId="77777777" w:rsidR="005F6E50" w:rsidRPr="000E0D2C" w:rsidRDefault="005F6E50" w:rsidP="005F6E50">
            <w:pPr>
              <w:rPr>
                <w:lang w:val="es-PR"/>
              </w:rPr>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73BE163" w14:textId="77777777" w:rsidR="005F6E50" w:rsidRPr="000E0D2C" w:rsidRDefault="005F6E50" w:rsidP="005F6E50">
            <w:pPr>
              <w:rPr>
                <w:lang w:val="es-PR"/>
              </w:rPr>
            </w:pPr>
            <w:r w:rsidRPr="00C50E26">
              <w:t>X</w:t>
            </w: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6F425918" w14:textId="77777777" w:rsidR="005F6E50" w:rsidRPr="000E0D2C" w:rsidRDefault="005F6E50" w:rsidP="005F6E50">
            <w:pPr>
              <w:rPr>
                <w:lang w:val="es-PR"/>
              </w:rPr>
            </w:pPr>
            <w:r w:rsidRPr="000E0D2C">
              <w:rPr>
                <w:lang w:val="es-PR"/>
              </w:rPr>
              <w:t>X</w:t>
            </w:r>
          </w:p>
        </w:tc>
        <w:tc>
          <w:tcPr>
            <w:tcW w:w="732" w:type="dxa"/>
            <w:tcBorders>
              <w:top w:val="single" w:sz="4" w:space="0" w:color="auto"/>
              <w:left w:val="single" w:sz="4" w:space="0" w:color="auto"/>
              <w:bottom w:val="single" w:sz="4" w:space="0" w:color="auto"/>
              <w:right w:val="single" w:sz="4" w:space="0" w:color="auto"/>
            </w:tcBorders>
            <w:shd w:val="clear" w:color="auto" w:fill="auto"/>
          </w:tcPr>
          <w:p w14:paraId="5F60EE85"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24AB4773"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59E0C62A" w14:textId="77777777" w:rsidR="005F6E50" w:rsidRPr="000E0D2C" w:rsidRDefault="005F6E50" w:rsidP="005F6E50">
            <w:pPr>
              <w:rPr>
                <w:lang w:val="es-PR"/>
              </w:rPr>
            </w:pPr>
          </w:p>
        </w:tc>
        <w:tc>
          <w:tcPr>
            <w:tcW w:w="522" w:type="dxa"/>
            <w:tcBorders>
              <w:top w:val="single" w:sz="4" w:space="0" w:color="auto"/>
              <w:left w:val="single" w:sz="4" w:space="0" w:color="auto"/>
              <w:bottom w:val="single" w:sz="4" w:space="0" w:color="auto"/>
              <w:right w:val="single" w:sz="4" w:space="0" w:color="auto"/>
            </w:tcBorders>
            <w:shd w:val="clear" w:color="auto" w:fill="auto"/>
          </w:tcPr>
          <w:p w14:paraId="1F1F2CBA" w14:textId="77777777" w:rsidR="005F6E50" w:rsidRPr="000E0D2C" w:rsidRDefault="005F6E50" w:rsidP="005F6E50">
            <w:pPr>
              <w:rPr>
                <w:lang w:val="es-PR"/>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0A038B87" w14:textId="77777777" w:rsidR="005F6E50" w:rsidRPr="000E0D2C" w:rsidRDefault="005F6E50" w:rsidP="005F6E50">
            <w:pPr>
              <w:rPr>
                <w:lang w:val="es-PR"/>
              </w:rPr>
            </w:pPr>
          </w:p>
        </w:tc>
        <w:tc>
          <w:tcPr>
            <w:tcW w:w="580" w:type="dxa"/>
            <w:tcBorders>
              <w:top w:val="single" w:sz="4" w:space="0" w:color="auto"/>
              <w:left w:val="single" w:sz="4" w:space="0" w:color="auto"/>
              <w:bottom w:val="single" w:sz="4" w:space="0" w:color="auto"/>
              <w:right w:val="single" w:sz="4" w:space="0" w:color="auto"/>
            </w:tcBorders>
            <w:shd w:val="clear" w:color="auto" w:fill="auto"/>
          </w:tcPr>
          <w:p w14:paraId="450C771C" w14:textId="77777777" w:rsidR="005F6E50" w:rsidRPr="000E0D2C" w:rsidRDefault="005F6E50" w:rsidP="005F6E50">
            <w:pPr>
              <w:rPr>
                <w:lang w:val="es-PR"/>
              </w:rPr>
            </w:pPr>
          </w:p>
        </w:tc>
      </w:tr>
      <w:tr w:rsidR="005F6E50" w:rsidRPr="00BD56B3" w14:paraId="0BC26128" w14:textId="77777777" w:rsidTr="00335E69">
        <w:trPr>
          <w:trHeight w:val="746"/>
        </w:trPr>
        <w:tc>
          <w:tcPr>
            <w:tcW w:w="17270" w:type="dxa"/>
            <w:gridSpan w:val="25"/>
            <w:shd w:val="clear" w:color="auto" w:fill="auto"/>
          </w:tcPr>
          <w:p w14:paraId="2BE1AD4E" w14:textId="77777777" w:rsidR="005F6E50" w:rsidRPr="000E0D2C" w:rsidRDefault="005F6E50" w:rsidP="005F6E50">
            <w:pPr>
              <w:rPr>
                <w:lang w:val="es-PR"/>
              </w:rPr>
            </w:pPr>
          </w:p>
        </w:tc>
      </w:tr>
    </w:tbl>
    <w:p w14:paraId="3B15EA83" w14:textId="77777777" w:rsidR="005F6E50" w:rsidRPr="00BD56B3" w:rsidRDefault="005F6E50" w:rsidP="005F6E50">
      <w:pPr>
        <w:rPr>
          <w:lang w:val="es-PR"/>
        </w:rPr>
      </w:pPr>
    </w:p>
    <w:p w14:paraId="52D27928" w14:textId="77777777" w:rsidR="005F6E50" w:rsidRPr="00BD56B3" w:rsidRDefault="005F6E50" w:rsidP="005F6E50">
      <w:pPr>
        <w:rPr>
          <w:lang w:val="es-PR"/>
        </w:rPr>
      </w:pPr>
    </w:p>
    <w:p w14:paraId="6F7EDE00" w14:textId="77777777" w:rsidR="005F6E50" w:rsidRDefault="005F6E50" w:rsidP="005F6E50">
      <w:pPr>
        <w:tabs>
          <w:tab w:val="left" w:pos="1838"/>
        </w:tabs>
        <w:rPr>
          <w:lang w:val="es-PR"/>
        </w:rPr>
      </w:pPr>
    </w:p>
    <w:p w14:paraId="7117AA78" w14:textId="77777777" w:rsidR="005F6E50" w:rsidRPr="005F6E50" w:rsidRDefault="005F6E50" w:rsidP="005F6E50">
      <w:pPr>
        <w:tabs>
          <w:tab w:val="left" w:pos="1838"/>
        </w:tabs>
        <w:rPr>
          <w:lang w:val="es-PR"/>
        </w:rPr>
        <w:sectPr w:rsidR="005F6E50" w:rsidRPr="005F6E50" w:rsidSect="0033621E">
          <w:pgSz w:w="20160" w:h="12240" w:orient="landscape" w:code="5"/>
          <w:pgMar w:top="1440" w:right="1411" w:bottom="1440" w:left="1411" w:header="720" w:footer="720" w:gutter="0"/>
          <w:pgBorders w:offsetFrom="page">
            <w:top w:val="single" w:sz="4" w:space="24" w:color="auto"/>
            <w:left w:val="single" w:sz="4" w:space="24" w:color="auto"/>
            <w:bottom w:val="single" w:sz="4" w:space="24" w:color="auto"/>
            <w:right w:val="single" w:sz="4" w:space="24" w:color="auto"/>
          </w:pgBorders>
          <w:cols w:space="720"/>
          <w:titlePg/>
          <w:docGrid w:linePitch="360"/>
        </w:sectPr>
      </w:pPr>
      <w:r>
        <w:rPr>
          <w:lang w:val="es-PR"/>
        </w:rPr>
        <w:tab/>
      </w:r>
    </w:p>
    <w:p w14:paraId="33F3C331" w14:textId="77777777" w:rsidR="00416ADB" w:rsidRDefault="00416ADB" w:rsidP="00B127BE">
      <w:pPr>
        <w:autoSpaceDE w:val="0"/>
        <w:autoSpaceDN w:val="0"/>
        <w:adjustRightInd w:val="0"/>
        <w:rPr>
          <w:b/>
          <w:lang w:val="es-PR"/>
        </w:rPr>
      </w:pPr>
    </w:p>
    <w:p w14:paraId="2994038C" w14:textId="77777777" w:rsidR="008405BA" w:rsidRDefault="008405BA" w:rsidP="00C42FC2">
      <w:pPr>
        <w:pStyle w:val="Heading1"/>
        <w:rPr>
          <w:lang w:val="es-PR"/>
        </w:rPr>
      </w:pPr>
      <w:r>
        <w:rPr>
          <w:lang w:val="es-PR"/>
        </w:rPr>
        <w:t xml:space="preserve">SAEE 2020 G: </w:t>
      </w:r>
      <w:r w:rsidRPr="00E93773">
        <w:rPr>
          <w:lang w:val="es-PR"/>
        </w:rPr>
        <w:t>Actividades</w:t>
      </w:r>
      <w:r>
        <w:rPr>
          <w:lang w:val="es-PR"/>
        </w:rPr>
        <w:t xml:space="preserve"> de T</w:t>
      </w:r>
      <w:r w:rsidRPr="00E93773">
        <w:rPr>
          <w:lang w:val="es-PR"/>
        </w:rPr>
        <w:t>ransición</w:t>
      </w:r>
    </w:p>
    <w:p w14:paraId="2E58D60C" w14:textId="77777777" w:rsidR="008405BA" w:rsidRPr="00E93773" w:rsidRDefault="008405BA" w:rsidP="008405BA">
      <w:pPr>
        <w:rPr>
          <w:b/>
          <w:lang w:val="es-PR"/>
        </w:rPr>
      </w:pPr>
    </w:p>
    <w:p w14:paraId="21184914" w14:textId="77777777" w:rsidR="008405BA" w:rsidRPr="00211031" w:rsidRDefault="008405BA" w:rsidP="008405BA">
      <w:pPr>
        <w:rPr>
          <w:lang w:val="es-PR"/>
        </w:rPr>
      </w:pPr>
      <w:r w:rsidRPr="00956DDF">
        <w:rPr>
          <w:lang w:val="es-PR"/>
        </w:rPr>
        <w:t>La transición a la vida adulta consiste</w:t>
      </w:r>
      <w:r>
        <w:rPr>
          <w:lang w:val="es-PR"/>
        </w:rPr>
        <w:t>, entre otras,</w:t>
      </w:r>
      <w:r w:rsidRPr="00956DDF">
        <w:rPr>
          <w:lang w:val="es-PR"/>
        </w:rPr>
        <w:t xml:space="preserve"> en el desarrollo de una serie de actividades coordinadas dirigidas hacia un resultado</w:t>
      </w:r>
      <w:r>
        <w:rPr>
          <w:lang w:val="es-PR"/>
        </w:rPr>
        <w:t xml:space="preserve">. Estas son </w:t>
      </w:r>
      <w:r w:rsidRPr="00956DDF">
        <w:rPr>
          <w:lang w:val="es-PR"/>
        </w:rPr>
        <w:t xml:space="preserve">diseñadas con el propósito de facilitar el paso del estudiante de la escuela a la vida post escolar, incluyendo la transición de la escuela a una educación post secundaria, adiestramiento vocacional, empleo, empleo sostenido, educación de adultos, vida independiente y experiencias en la </w:t>
      </w:r>
      <w:r w:rsidRPr="003269C0">
        <w:rPr>
          <w:lang w:val="es-PR"/>
        </w:rPr>
        <w:t xml:space="preserve">comunidad. </w:t>
      </w:r>
      <w:r w:rsidRPr="00211031">
        <w:rPr>
          <w:lang w:val="es-PR"/>
        </w:rPr>
        <w:t>En la siguiente gráfica se puede observar áreas a considerar para actividades de transición.</w:t>
      </w:r>
    </w:p>
    <w:p w14:paraId="3BB83904" w14:textId="560A65AE" w:rsidR="008405BA" w:rsidRDefault="004737F8" w:rsidP="008405BA">
      <w:pPr>
        <w:rPr>
          <w:lang w:val="es-PR"/>
        </w:rPr>
      </w:pPr>
      <w:r w:rsidRPr="00C20A65">
        <w:rPr>
          <w:noProof/>
        </w:rPr>
        <w:drawing>
          <wp:inline distT="0" distB="0" distL="0" distR="0" wp14:anchorId="61EAFDAA" wp14:editId="28F18F12">
            <wp:extent cx="5689600" cy="4028440"/>
            <wp:effectExtent l="0" t="0" r="25400" b="0"/>
            <wp:docPr id="17" name="Diagram 10"/>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14:paraId="25702380" w14:textId="77777777" w:rsidR="008405BA" w:rsidRPr="00A44068" w:rsidRDefault="008405BA" w:rsidP="008405BA">
      <w:pPr>
        <w:spacing w:after="160" w:line="276" w:lineRule="auto"/>
        <w:rPr>
          <w:bCs/>
          <w:color w:val="000000"/>
          <w:lang w:val="es-PR"/>
        </w:rPr>
      </w:pPr>
      <w:r>
        <w:rPr>
          <w:lang w:val="es-PR"/>
        </w:rPr>
        <w:t>Actividades sugeridas</w:t>
      </w:r>
      <w:r w:rsidRPr="00A44068">
        <w:rPr>
          <w:lang w:val="es-PR"/>
        </w:rPr>
        <w:t xml:space="preserve"> se </w:t>
      </w:r>
      <w:r>
        <w:rPr>
          <w:lang w:val="es-PR"/>
        </w:rPr>
        <w:t>presentan en las plantillas complementarias</w:t>
      </w:r>
      <w:r w:rsidRPr="00A44068">
        <w:rPr>
          <w:lang w:val="es-PR"/>
        </w:rPr>
        <w:t xml:space="preserve"> SAEE 2020 G.1 donde se presentan unas actividades sugeridas </w:t>
      </w:r>
      <w:r>
        <w:rPr>
          <w:lang w:val="es-PR"/>
        </w:rPr>
        <w:t xml:space="preserve">para la escuela </w:t>
      </w:r>
      <w:r w:rsidRPr="00A44068">
        <w:rPr>
          <w:lang w:val="es-PR"/>
        </w:rPr>
        <w:t>pareadas por fase y ruta; en la SAEE 2020 G.2 con unas a</w:t>
      </w:r>
      <w:r w:rsidRPr="00A44068">
        <w:rPr>
          <w:bCs/>
          <w:color w:val="000000"/>
          <w:lang w:val="es-PR"/>
        </w:rPr>
        <w:t xml:space="preserve">ctividades para promover los servicios de transición pre-empleo; </w:t>
      </w:r>
      <w:r w:rsidR="005C6B87">
        <w:rPr>
          <w:bCs/>
          <w:color w:val="000000"/>
          <w:lang w:val="es-PR"/>
        </w:rPr>
        <w:t>en la SAEE 2020 G.3 se presentan</w:t>
      </w:r>
      <w:r w:rsidR="005C6B87" w:rsidRPr="00A44068">
        <w:rPr>
          <w:bCs/>
          <w:color w:val="000000"/>
          <w:lang w:val="es-PR"/>
        </w:rPr>
        <w:t xml:space="preserve"> otros ejemplos</w:t>
      </w:r>
      <w:r w:rsidR="005C6B87">
        <w:rPr>
          <w:bCs/>
          <w:color w:val="000000"/>
          <w:lang w:val="es-PR"/>
        </w:rPr>
        <w:t xml:space="preserve"> de actividades pareadas por indicador y </w:t>
      </w:r>
      <w:r w:rsidRPr="00A44068">
        <w:rPr>
          <w:bCs/>
          <w:color w:val="000000"/>
          <w:lang w:val="es-PR"/>
        </w:rPr>
        <w:t>en l</w:t>
      </w:r>
      <w:r w:rsidR="005C6B87">
        <w:rPr>
          <w:bCs/>
          <w:color w:val="000000"/>
          <w:lang w:val="es-PR"/>
        </w:rPr>
        <w:t>a SAEE 2020 G.4 e</w:t>
      </w:r>
      <w:r w:rsidRPr="00A44068">
        <w:rPr>
          <w:bCs/>
          <w:color w:val="000000"/>
          <w:lang w:val="es-PR"/>
        </w:rPr>
        <w:t>jemplos de metas, objetivos y actividades por destreza/indicador</w:t>
      </w:r>
      <w:r w:rsidR="005C6B87">
        <w:rPr>
          <w:bCs/>
          <w:color w:val="000000"/>
          <w:lang w:val="es-PR"/>
        </w:rPr>
        <w:t>.</w:t>
      </w:r>
    </w:p>
    <w:p w14:paraId="5A0E9F32" w14:textId="77777777" w:rsidR="008405BA" w:rsidRDefault="008405BA" w:rsidP="008405BA">
      <w:pPr>
        <w:spacing w:after="160"/>
        <w:textAlignment w:val="baseline"/>
        <w:rPr>
          <w:b/>
          <w:bCs/>
          <w:color w:val="000000"/>
          <w:lang w:val="es-PR"/>
        </w:rPr>
      </w:pPr>
    </w:p>
    <w:p w14:paraId="7DFE15C1" w14:textId="77777777" w:rsidR="008405BA" w:rsidRDefault="008405BA" w:rsidP="008405BA">
      <w:pPr>
        <w:spacing w:after="160"/>
        <w:textAlignment w:val="baseline"/>
        <w:rPr>
          <w:b/>
          <w:bCs/>
          <w:color w:val="000000"/>
          <w:lang w:val="es-PR"/>
        </w:rPr>
      </w:pPr>
    </w:p>
    <w:p w14:paraId="17959017" w14:textId="77777777" w:rsidR="008405BA" w:rsidRDefault="008405BA" w:rsidP="008405BA">
      <w:pPr>
        <w:spacing w:after="160"/>
        <w:textAlignment w:val="baseline"/>
        <w:rPr>
          <w:b/>
          <w:bCs/>
          <w:color w:val="000000"/>
          <w:lang w:val="es-PR"/>
        </w:rPr>
      </w:pPr>
    </w:p>
    <w:p w14:paraId="5FC58950" w14:textId="77777777" w:rsidR="008405BA" w:rsidRDefault="008405BA" w:rsidP="008405BA">
      <w:pPr>
        <w:spacing w:after="160"/>
        <w:textAlignment w:val="baseline"/>
        <w:rPr>
          <w:b/>
          <w:bCs/>
          <w:color w:val="000000"/>
          <w:lang w:val="es-PR"/>
        </w:rPr>
      </w:pPr>
    </w:p>
    <w:p w14:paraId="38319C6D" w14:textId="77777777" w:rsidR="008405BA" w:rsidRDefault="008405BA" w:rsidP="008405BA">
      <w:pPr>
        <w:spacing w:after="160"/>
        <w:textAlignment w:val="baseline"/>
        <w:rPr>
          <w:b/>
          <w:bCs/>
          <w:color w:val="000000"/>
          <w:lang w:val="es-PR"/>
        </w:rPr>
      </w:pPr>
    </w:p>
    <w:p w14:paraId="624ADDAF" w14:textId="77777777" w:rsidR="008405BA" w:rsidRPr="00A44068" w:rsidRDefault="008405BA" w:rsidP="00C42FC2">
      <w:pPr>
        <w:pStyle w:val="Heading3"/>
        <w:rPr>
          <w:lang w:val="es-PR"/>
        </w:rPr>
      </w:pPr>
      <w:r w:rsidRPr="00A44068">
        <w:rPr>
          <w:lang w:val="es-PR"/>
        </w:rPr>
        <w:t>SAEE 2020 G.1- Actividades Sugeridas para la Escuela por Fase y Ruta</w:t>
      </w:r>
    </w:p>
    <w:p w14:paraId="6D27657A" w14:textId="77777777" w:rsidR="008405BA" w:rsidRPr="00184751" w:rsidRDefault="008405BA" w:rsidP="008405BA">
      <w:pPr>
        <w:rPr>
          <w:lang w:val="es-PR"/>
        </w:rPr>
      </w:pPr>
    </w:p>
    <w:tbl>
      <w:tblPr>
        <w:tblW w:w="0" w:type="auto"/>
        <w:tblCellMar>
          <w:top w:w="15" w:type="dxa"/>
          <w:left w:w="15" w:type="dxa"/>
          <w:bottom w:w="15" w:type="dxa"/>
          <w:right w:w="15" w:type="dxa"/>
        </w:tblCellMar>
        <w:tblLook w:val="04A0" w:firstRow="1" w:lastRow="0" w:firstColumn="1" w:lastColumn="0" w:noHBand="0" w:noVBand="1"/>
      </w:tblPr>
      <w:tblGrid>
        <w:gridCol w:w="650"/>
        <w:gridCol w:w="2219"/>
        <w:gridCol w:w="2310"/>
        <w:gridCol w:w="2165"/>
        <w:gridCol w:w="2006"/>
      </w:tblGrid>
      <w:tr w:rsidR="008405BA" w:rsidRPr="00F75275" w14:paraId="6A97A213" w14:textId="77777777" w:rsidTr="003164C2">
        <w:trPr>
          <w:trHeight w:val="280"/>
        </w:trPr>
        <w:tc>
          <w:tcPr>
            <w:tcW w:w="0" w:type="auto"/>
            <w:tcBorders>
              <w:top w:val="single" w:sz="4" w:space="0" w:color="FFFFFF"/>
              <w:left w:val="single" w:sz="4" w:space="0" w:color="FFFFFF"/>
              <w:right w:val="single" w:sz="4" w:space="0" w:color="000000"/>
            </w:tcBorders>
            <w:tcMar>
              <w:top w:w="0" w:type="dxa"/>
              <w:left w:w="70" w:type="dxa"/>
              <w:bottom w:w="0" w:type="dxa"/>
              <w:right w:w="70" w:type="dxa"/>
            </w:tcMar>
            <w:hideMark/>
          </w:tcPr>
          <w:p w14:paraId="1B6CF089" w14:textId="77777777" w:rsidR="008405BA" w:rsidRPr="00C968DD" w:rsidRDefault="008405BA" w:rsidP="003164C2">
            <w:pPr>
              <w:rPr>
                <w:sz w:val="22"/>
                <w:lang w:val="es-PR"/>
              </w:rPr>
            </w:pPr>
          </w:p>
        </w:tc>
        <w:tc>
          <w:tcPr>
            <w:tcW w:w="0" w:type="auto"/>
            <w:gridSpan w:val="4"/>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D546AF2" w14:textId="77777777" w:rsidR="008405BA" w:rsidRPr="00C968DD" w:rsidRDefault="008405BA" w:rsidP="003164C2">
            <w:pPr>
              <w:jc w:val="center"/>
              <w:rPr>
                <w:sz w:val="22"/>
                <w:lang w:val="es-PR"/>
              </w:rPr>
            </w:pPr>
            <w:r w:rsidRPr="00C968DD">
              <w:rPr>
                <w:color w:val="000000"/>
                <w:sz w:val="22"/>
                <w:lang w:val="es-PR"/>
              </w:rPr>
              <w:t>Actividades Sugeridas para la Escuela</w:t>
            </w:r>
          </w:p>
        </w:tc>
      </w:tr>
      <w:tr w:rsidR="008405BA" w:rsidRPr="00C968DD" w14:paraId="793C769F" w14:textId="77777777" w:rsidTr="003164C2">
        <w:tc>
          <w:tcPr>
            <w:tcW w:w="0" w:type="auto"/>
            <w:tcBorders>
              <w:bottom w:val="single" w:sz="4" w:space="0" w:color="000000"/>
              <w:right w:val="single" w:sz="4" w:space="0" w:color="000000"/>
            </w:tcBorders>
            <w:tcMar>
              <w:top w:w="0" w:type="dxa"/>
              <w:left w:w="108" w:type="dxa"/>
              <w:bottom w:w="0" w:type="dxa"/>
              <w:right w:w="108" w:type="dxa"/>
            </w:tcMar>
            <w:hideMark/>
          </w:tcPr>
          <w:p w14:paraId="56319CC6" w14:textId="77777777" w:rsidR="008405BA" w:rsidRPr="00C968DD" w:rsidRDefault="008405BA" w:rsidP="003164C2">
            <w:pPr>
              <w:rPr>
                <w:sz w:val="22"/>
                <w:lang w:val="es-PR"/>
              </w:rPr>
            </w:pPr>
          </w:p>
        </w:tc>
        <w:tc>
          <w:tcPr>
            <w:tcW w:w="0" w:type="auto"/>
            <w:tcBorders>
              <w:top w:val="single" w:sz="4" w:space="0" w:color="000000"/>
              <w:left w:val="single" w:sz="4" w:space="0" w:color="000000"/>
              <w:bottom w:val="single" w:sz="4" w:space="0" w:color="000000"/>
              <w:right w:val="single" w:sz="4" w:space="0" w:color="000000"/>
            </w:tcBorders>
            <w:shd w:val="clear" w:color="auto" w:fill="C9DAF8"/>
            <w:tcMar>
              <w:top w:w="0" w:type="dxa"/>
              <w:left w:w="108" w:type="dxa"/>
              <w:bottom w:w="0" w:type="dxa"/>
              <w:right w:w="108" w:type="dxa"/>
            </w:tcMar>
            <w:hideMark/>
          </w:tcPr>
          <w:p w14:paraId="48584B05" w14:textId="77777777" w:rsidR="008405BA" w:rsidRPr="00C968DD" w:rsidRDefault="008405BA" w:rsidP="003164C2">
            <w:pPr>
              <w:spacing w:line="0" w:lineRule="atLeast"/>
              <w:jc w:val="center"/>
              <w:rPr>
                <w:sz w:val="22"/>
              </w:rPr>
            </w:pPr>
            <w:r w:rsidRPr="00C968DD">
              <w:rPr>
                <w:color w:val="000000"/>
                <w:sz w:val="22"/>
              </w:rPr>
              <w:t>FASE I </w:t>
            </w:r>
          </w:p>
        </w:tc>
        <w:tc>
          <w:tcPr>
            <w:tcW w:w="0" w:type="auto"/>
            <w:tcBorders>
              <w:top w:val="single" w:sz="4" w:space="0" w:color="000000"/>
              <w:left w:val="single" w:sz="4" w:space="0" w:color="000000"/>
              <w:bottom w:val="single" w:sz="4" w:space="0" w:color="000000"/>
              <w:right w:val="single" w:sz="4" w:space="0" w:color="000000"/>
            </w:tcBorders>
            <w:shd w:val="clear" w:color="auto" w:fill="C9DAF8"/>
            <w:tcMar>
              <w:top w:w="0" w:type="dxa"/>
              <w:left w:w="108" w:type="dxa"/>
              <w:bottom w:w="0" w:type="dxa"/>
              <w:right w:w="108" w:type="dxa"/>
            </w:tcMar>
            <w:hideMark/>
          </w:tcPr>
          <w:p w14:paraId="7E42D8A7" w14:textId="77777777" w:rsidR="008405BA" w:rsidRPr="00C968DD" w:rsidRDefault="008405BA" w:rsidP="003164C2">
            <w:pPr>
              <w:spacing w:line="0" w:lineRule="atLeast"/>
              <w:jc w:val="center"/>
              <w:rPr>
                <w:sz w:val="22"/>
              </w:rPr>
            </w:pPr>
            <w:r w:rsidRPr="00C968DD">
              <w:rPr>
                <w:color w:val="000000"/>
                <w:sz w:val="22"/>
              </w:rPr>
              <w:t>FASE II</w:t>
            </w:r>
          </w:p>
        </w:tc>
        <w:tc>
          <w:tcPr>
            <w:tcW w:w="0" w:type="auto"/>
            <w:tcBorders>
              <w:top w:val="single" w:sz="4" w:space="0" w:color="000000"/>
              <w:left w:val="single" w:sz="4" w:space="0" w:color="000000"/>
              <w:bottom w:val="single" w:sz="4" w:space="0" w:color="000000"/>
              <w:right w:val="single" w:sz="4" w:space="0" w:color="000000"/>
            </w:tcBorders>
            <w:shd w:val="clear" w:color="auto" w:fill="C9DAF8"/>
            <w:tcMar>
              <w:top w:w="0" w:type="dxa"/>
              <w:left w:w="108" w:type="dxa"/>
              <w:bottom w:w="0" w:type="dxa"/>
              <w:right w:w="108" w:type="dxa"/>
            </w:tcMar>
            <w:hideMark/>
          </w:tcPr>
          <w:p w14:paraId="657E76B3" w14:textId="77777777" w:rsidR="008405BA" w:rsidRPr="00C968DD" w:rsidRDefault="008405BA" w:rsidP="003164C2">
            <w:pPr>
              <w:spacing w:line="0" w:lineRule="atLeast"/>
              <w:jc w:val="center"/>
              <w:rPr>
                <w:sz w:val="22"/>
              </w:rPr>
            </w:pPr>
            <w:r w:rsidRPr="00C968DD">
              <w:rPr>
                <w:color w:val="000000"/>
                <w:sz w:val="22"/>
              </w:rPr>
              <w:t>FASE III </w:t>
            </w:r>
          </w:p>
        </w:tc>
        <w:tc>
          <w:tcPr>
            <w:tcW w:w="0" w:type="auto"/>
            <w:tcBorders>
              <w:top w:val="single" w:sz="4" w:space="0" w:color="000000"/>
              <w:left w:val="single" w:sz="4" w:space="0" w:color="000000"/>
              <w:bottom w:val="single" w:sz="4" w:space="0" w:color="000000"/>
              <w:right w:val="single" w:sz="4" w:space="0" w:color="000000"/>
            </w:tcBorders>
            <w:shd w:val="clear" w:color="auto" w:fill="C9DAF8"/>
            <w:tcMar>
              <w:top w:w="0" w:type="dxa"/>
              <w:left w:w="108" w:type="dxa"/>
              <w:bottom w:w="0" w:type="dxa"/>
              <w:right w:w="108" w:type="dxa"/>
            </w:tcMar>
            <w:hideMark/>
          </w:tcPr>
          <w:p w14:paraId="3F9CB0EE" w14:textId="77777777" w:rsidR="008405BA" w:rsidRPr="00C968DD" w:rsidRDefault="008405BA" w:rsidP="003164C2">
            <w:pPr>
              <w:spacing w:line="0" w:lineRule="atLeast"/>
              <w:jc w:val="center"/>
              <w:rPr>
                <w:sz w:val="22"/>
              </w:rPr>
            </w:pPr>
            <w:r w:rsidRPr="00C968DD">
              <w:rPr>
                <w:color w:val="000000"/>
                <w:sz w:val="22"/>
              </w:rPr>
              <w:t>FASE IV</w:t>
            </w:r>
          </w:p>
        </w:tc>
      </w:tr>
      <w:tr w:rsidR="008405BA" w:rsidRPr="00C968DD" w14:paraId="0E99F924" w14:textId="77777777" w:rsidTr="003164C2">
        <w:tc>
          <w:tcPr>
            <w:tcW w:w="0" w:type="auto"/>
            <w:tcBorders>
              <w:top w:val="single" w:sz="4" w:space="0" w:color="000000"/>
              <w:left w:val="single" w:sz="4" w:space="0" w:color="000000"/>
              <w:bottom w:val="single" w:sz="4" w:space="0" w:color="000000"/>
              <w:right w:val="single" w:sz="4" w:space="0" w:color="000000"/>
            </w:tcBorders>
            <w:shd w:val="clear" w:color="auto" w:fill="FFC571"/>
            <w:tcMar>
              <w:top w:w="0" w:type="dxa"/>
              <w:left w:w="108" w:type="dxa"/>
              <w:bottom w:w="0" w:type="dxa"/>
              <w:right w:w="108" w:type="dxa"/>
            </w:tcMar>
            <w:hideMark/>
          </w:tcPr>
          <w:p w14:paraId="1F9F9BA3" w14:textId="77777777" w:rsidR="008405BA" w:rsidRPr="00C968DD" w:rsidRDefault="008405BA" w:rsidP="003164C2">
            <w:pPr>
              <w:spacing w:line="0" w:lineRule="atLeast"/>
              <w:rPr>
                <w:sz w:val="22"/>
              </w:rPr>
            </w:pPr>
            <w:r w:rsidRPr="00C968DD">
              <w:rPr>
                <w:color w:val="000000"/>
                <w:sz w:val="22"/>
              </w:rPr>
              <w:t>Ruta 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228904" w14:textId="77777777" w:rsidR="008405BA" w:rsidRPr="00C968DD" w:rsidRDefault="008405BA" w:rsidP="003164C2">
            <w:pPr>
              <w:rPr>
                <w:sz w:val="22"/>
                <w:lang w:val="es-PR"/>
              </w:rPr>
            </w:pPr>
            <w:r w:rsidRPr="00C968DD">
              <w:rPr>
                <w:color w:val="000000"/>
                <w:sz w:val="22"/>
                <w:lang w:val="es-PR"/>
              </w:rPr>
              <w:t>-Entrevista Estructurada al estudiante y a los padres</w:t>
            </w:r>
          </w:p>
          <w:p w14:paraId="4CEF3F43" w14:textId="77777777" w:rsidR="008405BA" w:rsidRPr="00C968DD" w:rsidRDefault="008405BA" w:rsidP="003164C2">
            <w:pPr>
              <w:rPr>
                <w:sz w:val="22"/>
                <w:lang w:val="es-PR"/>
              </w:rPr>
            </w:pPr>
          </w:p>
          <w:p w14:paraId="115ABAE5" w14:textId="77777777" w:rsidR="008405BA" w:rsidRPr="00C968DD" w:rsidRDefault="008405BA" w:rsidP="003164C2">
            <w:pPr>
              <w:rPr>
                <w:sz w:val="22"/>
                <w:lang w:val="es-PR"/>
              </w:rPr>
            </w:pPr>
            <w:r w:rsidRPr="00C968DD">
              <w:rPr>
                <w:color w:val="000000"/>
                <w:sz w:val="22"/>
                <w:lang w:val="es-PR"/>
              </w:rPr>
              <w:t>-Prueba de intereses, según requerido por las escuelas ocupacionales</w:t>
            </w:r>
          </w:p>
          <w:p w14:paraId="60C09697" w14:textId="77777777" w:rsidR="008405BA" w:rsidRPr="00C968DD" w:rsidRDefault="008405BA" w:rsidP="003164C2">
            <w:pPr>
              <w:rPr>
                <w:sz w:val="22"/>
                <w:lang w:val="es-PR"/>
              </w:rPr>
            </w:pPr>
          </w:p>
          <w:p w14:paraId="575E0FEC" w14:textId="77777777" w:rsidR="008405BA" w:rsidRPr="00C968DD" w:rsidRDefault="008405BA" w:rsidP="003164C2">
            <w:pPr>
              <w:rPr>
                <w:sz w:val="22"/>
                <w:lang w:val="es-PR"/>
              </w:rPr>
            </w:pPr>
            <w:r w:rsidRPr="00C968DD">
              <w:rPr>
                <w:color w:val="000000"/>
                <w:sz w:val="22"/>
                <w:lang w:val="es-PR"/>
              </w:rPr>
              <w:t>-Vineland</w:t>
            </w:r>
          </w:p>
          <w:p w14:paraId="4E95AE3F" w14:textId="77777777" w:rsidR="008405BA" w:rsidRPr="00C968DD" w:rsidRDefault="008405BA" w:rsidP="003164C2">
            <w:pPr>
              <w:rPr>
                <w:sz w:val="22"/>
                <w:lang w:val="es-PR"/>
              </w:rPr>
            </w:pPr>
          </w:p>
          <w:p w14:paraId="5F4A74BC" w14:textId="77777777" w:rsidR="008405BA" w:rsidRPr="00C968DD" w:rsidRDefault="008405BA" w:rsidP="003164C2">
            <w:pPr>
              <w:rPr>
                <w:sz w:val="22"/>
                <w:lang w:val="es-PR"/>
              </w:rPr>
            </w:pPr>
            <w:r w:rsidRPr="00C968DD">
              <w:rPr>
                <w:color w:val="000000"/>
                <w:sz w:val="22"/>
                <w:lang w:val="es-PR"/>
              </w:rPr>
              <w:t>-Identificación de Estilo de aprendizaje</w:t>
            </w:r>
          </w:p>
          <w:p w14:paraId="466D45EF" w14:textId="77777777" w:rsidR="008405BA" w:rsidRPr="00C968DD" w:rsidRDefault="008405BA" w:rsidP="003164C2">
            <w:pPr>
              <w:rPr>
                <w:sz w:val="22"/>
                <w:lang w:val="es-PR"/>
              </w:rPr>
            </w:pPr>
          </w:p>
          <w:p w14:paraId="6920C268" w14:textId="77777777" w:rsidR="008405BA" w:rsidRPr="00C968DD" w:rsidRDefault="008405BA" w:rsidP="003164C2">
            <w:pPr>
              <w:rPr>
                <w:sz w:val="22"/>
                <w:lang w:val="es-PR"/>
              </w:rPr>
            </w:pPr>
            <w:r w:rsidRPr="00C968DD">
              <w:rPr>
                <w:color w:val="000000"/>
                <w:sz w:val="22"/>
                <w:lang w:val="es-PR"/>
              </w:rPr>
              <w:t>-Actividades </w:t>
            </w:r>
          </w:p>
          <w:p w14:paraId="28CEEECB" w14:textId="77777777" w:rsidR="008405BA" w:rsidRPr="00C968DD" w:rsidRDefault="008405BA" w:rsidP="003164C2">
            <w:pPr>
              <w:rPr>
                <w:sz w:val="22"/>
                <w:lang w:val="es-PR"/>
              </w:rPr>
            </w:pPr>
            <w:r w:rsidRPr="00C968DD">
              <w:rPr>
                <w:color w:val="000000"/>
                <w:sz w:val="22"/>
                <w:lang w:val="es-PR"/>
              </w:rPr>
              <w:t>extracurriculares relacionadas a intereses vocacionales expresados y/o actividades recreativas</w:t>
            </w:r>
          </w:p>
          <w:p w14:paraId="25ABA183" w14:textId="77777777" w:rsidR="008405BA" w:rsidRPr="00C968DD" w:rsidRDefault="008405BA" w:rsidP="003164C2">
            <w:pPr>
              <w:rPr>
                <w:sz w:val="22"/>
                <w:lang w:val="es-PR"/>
              </w:rPr>
            </w:pPr>
          </w:p>
          <w:p w14:paraId="445FE82B" w14:textId="77777777" w:rsidR="008405BA" w:rsidRPr="00C968DD" w:rsidRDefault="008405BA" w:rsidP="003164C2">
            <w:pPr>
              <w:rPr>
                <w:sz w:val="22"/>
              </w:rPr>
            </w:pPr>
            <w:r w:rsidRPr="00C968DD">
              <w:rPr>
                <w:color w:val="000000"/>
                <w:sz w:val="22"/>
              </w:rPr>
              <w:t>- Taller de liderazgo</w:t>
            </w:r>
          </w:p>
          <w:p w14:paraId="2E5AA1B3" w14:textId="77777777" w:rsidR="008405BA" w:rsidRPr="00C968DD" w:rsidRDefault="008405BA" w:rsidP="003164C2">
            <w:pPr>
              <w:spacing w:line="0" w:lineRule="atLeast"/>
              <w:rPr>
                <w:sz w:val="22"/>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FA0EF7" w14:textId="77777777" w:rsidR="008405BA" w:rsidRPr="00C968DD" w:rsidRDefault="008405BA" w:rsidP="003164C2">
            <w:pPr>
              <w:rPr>
                <w:sz w:val="22"/>
                <w:lang w:val="es-PR"/>
              </w:rPr>
            </w:pPr>
            <w:r w:rsidRPr="00C968DD">
              <w:rPr>
                <w:color w:val="000000"/>
                <w:sz w:val="22"/>
                <w:lang w:val="es-PR"/>
              </w:rPr>
              <w:t>-Entrevista Estructurada al estudiante y a los padres</w:t>
            </w:r>
          </w:p>
          <w:p w14:paraId="451D09C0" w14:textId="77777777" w:rsidR="008405BA" w:rsidRPr="00C968DD" w:rsidRDefault="008405BA" w:rsidP="003164C2">
            <w:pPr>
              <w:rPr>
                <w:sz w:val="22"/>
                <w:lang w:val="es-PR"/>
              </w:rPr>
            </w:pPr>
          </w:p>
          <w:p w14:paraId="060BD36F" w14:textId="77777777" w:rsidR="008405BA" w:rsidRPr="00C968DD" w:rsidRDefault="008405BA" w:rsidP="003164C2">
            <w:pPr>
              <w:rPr>
                <w:sz w:val="22"/>
                <w:lang w:val="es-PR"/>
              </w:rPr>
            </w:pPr>
            <w:r w:rsidRPr="00C968DD">
              <w:rPr>
                <w:color w:val="000000"/>
                <w:sz w:val="22"/>
                <w:lang w:val="es-PR"/>
              </w:rPr>
              <w:t>-Taller de liderazgo</w:t>
            </w:r>
          </w:p>
          <w:p w14:paraId="0EBB0425" w14:textId="77777777" w:rsidR="008405BA" w:rsidRPr="00C968DD" w:rsidRDefault="008405BA" w:rsidP="003164C2">
            <w:pPr>
              <w:rPr>
                <w:sz w:val="22"/>
                <w:lang w:val="es-PR"/>
              </w:rPr>
            </w:pPr>
          </w:p>
          <w:p w14:paraId="379AC979" w14:textId="77777777" w:rsidR="008405BA" w:rsidRPr="00C968DD" w:rsidRDefault="008405BA" w:rsidP="003164C2">
            <w:pPr>
              <w:rPr>
                <w:sz w:val="22"/>
                <w:lang w:val="es-PR"/>
              </w:rPr>
            </w:pPr>
            <w:r w:rsidRPr="00C968DD">
              <w:rPr>
                <w:color w:val="000000"/>
                <w:sz w:val="22"/>
                <w:lang w:val="es-PR"/>
              </w:rPr>
              <w:t>-Taller autoestima y autoconcepto</w:t>
            </w:r>
          </w:p>
          <w:p w14:paraId="482FEC1E" w14:textId="77777777" w:rsidR="008405BA" w:rsidRPr="00C968DD" w:rsidRDefault="008405BA" w:rsidP="003164C2">
            <w:pPr>
              <w:rPr>
                <w:sz w:val="22"/>
                <w:lang w:val="es-PR"/>
              </w:rPr>
            </w:pPr>
          </w:p>
          <w:p w14:paraId="71820779" w14:textId="77777777" w:rsidR="008405BA" w:rsidRPr="00C968DD" w:rsidRDefault="008405BA" w:rsidP="003164C2">
            <w:pPr>
              <w:rPr>
                <w:sz w:val="22"/>
                <w:lang w:val="es-PR"/>
              </w:rPr>
            </w:pPr>
            <w:r w:rsidRPr="00C968DD">
              <w:rPr>
                <w:color w:val="000000"/>
                <w:sz w:val="22"/>
                <w:lang w:val="es-PR"/>
              </w:rPr>
              <w:t>-Taller técnicas de estudio</w:t>
            </w:r>
          </w:p>
          <w:p w14:paraId="24659F3A" w14:textId="77777777" w:rsidR="008405BA" w:rsidRPr="00C968DD" w:rsidRDefault="008405BA" w:rsidP="003164C2">
            <w:pPr>
              <w:rPr>
                <w:sz w:val="22"/>
                <w:lang w:val="es-PR"/>
              </w:rPr>
            </w:pPr>
          </w:p>
          <w:p w14:paraId="699A27B2" w14:textId="77777777" w:rsidR="008405BA" w:rsidRPr="00C968DD" w:rsidRDefault="008405BA" w:rsidP="003164C2">
            <w:pPr>
              <w:rPr>
                <w:sz w:val="22"/>
                <w:lang w:val="es-PR"/>
              </w:rPr>
            </w:pPr>
            <w:r w:rsidRPr="00C968DD">
              <w:rPr>
                <w:color w:val="000000"/>
                <w:sz w:val="22"/>
                <w:lang w:val="es-PR"/>
              </w:rPr>
              <w:t>-Actividades extracurriculares relacionadas a intereses vocacionales expresados y/o a actividades recreativas</w:t>
            </w:r>
          </w:p>
          <w:p w14:paraId="59F1B745" w14:textId="77777777" w:rsidR="008405BA" w:rsidRPr="00C968DD" w:rsidRDefault="008405BA" w:rsidP="003164C2">
            <w:pPr>
              <w:rPr>
                <w:sz w:val="22"/>
                <w:lang w:val="es-PR"/>
              </w:rPr>
            </w:pPr>
            <w:r w:rsidRPr="00C968DD">
              <w:rPr>
                <w:color w:val="000000"/>
                <w:sz w:val="22"/>
                <w:lang w:val="es-PR"/>
              </w:rPr>
              <w:t>-Evaluación vocacional preliminar para estudiantes de STC con promoción de grado.</w:t>
            </w:r>
          </w:p>
          <w:p w14:paraId="2910C994" w14:textId="77777777" w:rsidR="008405BA" w:rsidRPr="00C968DD" w:rsidRDefault="008405BA" w:rsidP="003164C2">
            <w:pPr>
              <w:rPr>
                <w:sz w:val="22"/>
                <w:lang w:val="es-PR"/>
              </w:rPr>
            </w:pPr>
          </w:p>
          <w:p w14:paraId="041201BE" w14:textId="77777777" w:rsidR="008405BA" w:rsidRPr="00C968DD" w:rsidRDefault="008405BA" w:rsidP="003164C2">
            <w:pPr>
              <w:rPr>
                <w:sz w:val="22"/>
                <w:lang w:val="es-PR"/>
              </w:rPr>
            </w:pPr>
            <w:r w:rsidRPr="00C968DD">
              <w:rPr>
                <w:color w:val="000000"/>
                <w:sz w:val="22"/>
                <w:lang w:val="es-PR"/>
              </w:rPr>
              <w:t>-Capacitar sobre el uso de tecnología</w:t>
            </w:r>
          </w:p>
          <w:p w14:paraId="41D99ABC" w14:textId="77777777" w:rsidR="008405BA" w:rsidRPr="00C968DD" w:rsidRDefault="008405BA" w:rsidP="003164C2">
            <w:pPr>
              <w:rPr>
                <w:sz w:val="22"/>
                <w:lang w:val="es-PR"/>
              </w:rPr>
            </w:pPr>
          </w:p>
          <w:p w14:paraId="5411E76D" w14:textId="77777777" w:rsidR="008405BA" w:rsidRPr="00C968DD" w:rsidRDefault="008405BA" w:rsidP="003164C2">
            <w:pPr>
              <w:spacing w:line="0" w:lineRule="atLeast"/>
              <w:rPr>
                <w:sz w:val="22"/>
                <w:lang w:val="es-PR"/>
              </w:rPr>
            </w:pPr>
            <w:r w:rsidRPr="00C968DD">
              <w:rPr>
                <w:color w:val="000000"/>
                <w:sz w:val="22"/>
                <w:lang w:val="es-PR"/>
              </w:rPr>
              <w:t>-Taller habilidades socioemocionales y comunicación eficaz</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E8253A" w14:textId="77777777" w:rsidR="008405BA" w:rsidRPr="00C968DD" w:rsidRDefault="008405BA" w:rsidP="003164C2">
            <w:pPr>
              <w:rPr>
                <w:sz w:val="22"/>
                <w:lang w:val="es-PR"/>
              </w:rPr>
            </w:pPr>
            <w:r w:rsidRPr="00C968DD">
              <w:rPr>
                <w:color w:val="000000"/>
                <w:sz w:val="22"/>
                <w:lang w:val="es-PR"/>
              </w:rPr>
              <w:t>-Entrevista estructurada al estudiante y  a los padres </w:t>
            </w:r>
          </w:p>
          <w:p w14:paraId="5DE8F9BC" w14:textId="77777777" w:rsidR="008405BA" w:rsidRPr="00C968DD" w:rsidRDefault="008405BA" w:rsidP="003164C2">
            <w:pPr>
              <w:rPr>
                <w:sz w:val="22"/>
                <w:lang w:val="es-PR"/>
              </w:rPr>
            </w:pPr>
          </w:p>
          <w:p w14:paraId="4DC18F11" w14:textId="77777777" w:rsidR="008405BA" w:rsidRPr="00C968DD" w:rsidRDefault="008405BA" w:rsidP="003164C2">
            <w:pPr>
              <w:rPr>
                <w:sz w:val="22"/>
                <w:lang w:val="es-PR"/>
              </w:rPr>
            </w:pPr>
            <w:r w:rsidRPr="00C968DD">
              <w:rPr>
                <w:color w:val="000000"/>
                <w:sz w:val="22"/>
                <w:lang w:val="es-PR"/>
              </w:rPr>
              <w:t>-Referido a Consejería profesional para orientación vocacional</w:t>
            </w:r>
          </w:p>
          <w:p w14:paraId="159A5CFD" w14:textId="77777777" w:rsidR="008405BA" w:rsidRPr="00C968DD" w:rsidRDefault="008405BA" w:rsidP="003164C2">
            <w:pPr>
              <w:rPr>
                <w:sz w:val="22"/>
                <w:lang w:val="es-PR"/>
              </w:rPr>
            </w:pPr>
          </w:p>
          <w:p w14:paraId="5DEE1945" w14:textId="77777777" w:rsidR="008405BA" w:rsidRPr="00C968DD" w:rsidRDefault="008405BA" w:rsidP="003164C2">
            <w:pPr>
              <w:rPr>
                <w:sz w:val="22"/>
                <w:lang w:val="es-PR"/>
              </w:rPr>
            </w:pPr>
            <w:r w:rsidRPr="00C968DD">
              <w:rPr>
                <w:color w:val="000000"/>
                <w:sz w:val="22"/>
                <w:lang w:val="es-PR"/>
              </w:rPr>
              <w:t>-Coordinar orientación con ARV</w:t>
            </w:r>
          </w:p>
          <w:p w14:paraId="124C5139" w14:textId="77777777" w:rsidR="008405BA" w:rsidRPr="00C968DD" w:rsidRDefault="008405BA" w:rsidP="003164C2">
            <w:pPr>
              <w:rPr>
                <w:sz w:val="22"/>
                <w:lang w:val="es-PR"/>
              </w:rPr>
            </w:pPr>
          </w:p>
          <w:p w14:paraId="14D4B36E" w14:textId="77777777" w:rsidR="008405BA" w:rsidRPr="00C968DD" w:rsidRDefault="008405BA" w:rsidP="003164C2">
            <w:pPr>
              <w:rPr>
                <w:sz w:val="22"/>
                <w:lang w:val="es-PR"/>
              </w:rPr>
            </w:pPr>
            <w:r w:rsidRPr="00C968DD">
              <w:rPr>
                <w:color w:val="000000"/>
                <w:sz w:val="22"/>
                <w:lang w:val="es-PR"/>
              </w:rPr>
              <w:t>-Referido a Servicios de ARV</w:t>
            </w:r>
          </w:p>
          <w:p w14:paraId="3EF42D85" w14:textId="77777777" w:rsidR="008405BA" w:rsidRPr="00C968DD" w:rsidRDefault="008405BA" w:rsidP="003164C2">
            <w:pPr>
              <w:rPr>
                <w:sz w:val="22"/>
                <w:lang w:val="es-PR"/>
              </w:rPr>
            </w:pPr>
          </w:p>
          <w:p w14:paraId="388327C0" w14:textId="77777777" w:rsidR="008405BA" w:rsidRPr="00C968DD" w:rsidRDefault="008405BA" w:rsidP="003164C2">
            <w:pPr>
              <w:rPr>
                <w:sz w:val="22"/>
                <w:lang w:val="es-PR"/>
              </w:rPr>
            </w:pPr>
            <w:r w:rsidRPr="00C968DD">
              <w:rPr>
                <w:color w:val="000000"/>
                <w:sz w:val="22"/>
                <w:lang w:val="es-PR"/>
              </w:rPr>
              <w:t>-Taller habilidades socioemocionales y comunicación eficaz</w:t>
            </w:r>
          </w:p>
          <w:p w14:paraId="1A98C1D3" w14:textId="77777777" w:rsidR="008405BA" w:rsidRPr="00C968DD" w:rsidRDefault="008405BA" w:rsidP="003164C2">
            <w:pPr>
              <w:rPr>
                <w:sz w:val="22"/>
                <w:lang w:val="es-PR"/>
              </w:rPr>
            </w:pPr>
          </w:p>
          <w:p w14:paraId="715083A8" w14:textId="77777777" w:rsidR="008405BA" w:rsidRPr="00C968DD" w:rsidRDefault="008405BA" w:rsidP="003164C2">
            <w:pPr>
              <w:rPr>
                <w:sz w:val="22"/>
                <w:lang w:val="es-PR"/>
              </w:rPr>
            </w:pPr>
            <w:r w:rsidRPr="00C968DD">
              <w:rPr>
                <w:color w:val="000000"/>
                <w:sz w:val="22"/>
                <w:lang w:val="es-PR"/>
              </w:rPr>
              <w:t>-Taller orientación </w:t>
            </w:r>
          </w:p>
          <w:p w14:paraId="38D7B33A" w14:textId="77777777" w:rsidR="008405BA" w:rsidRPr="00C968DD" w:rsidRDefault="008405BA" w:rsidP="003164C2">
            <w:pPr>
              <w:rPr>
                <w:sz w:val="22"/>
                <w:lang w:val="es-PR"/>
              </w:rPr>
            </w:pPr>
            <w:r w:rsidRPr="00C968DD">
              <w:rPr>
                <w:color w:val="000000"/>
                <w:sz w:val="22"/>
                <w:lang w:val="es-PR"/>
              </w:rPr>
              <w:t>Vocacional</w:t>
            </w:r>
          </w:p>
          <w:p w14:paraId="460380D3" w14:textId="77777777" w:rsidR="008405BA" w:rsidRPr="00C968DD" w:rsidRDefault="008405BA" w:rsidP="003164C2">
            <w:pPr>
              <w:rPr>
                <w:sz w:val="22"/>
                <w:lang w:val="es-PR"/>
              </w:rPr>
            </w:pPr>
          </w:p>
          <w:p w14:paraId="0F7206CE" w14:textId="77777777" w:rsidR="008405BA" w:rsidRPr="00C968DD" w:rsidRDefault="008405BA" w:rsidP="003164C2">
            <w:pPr>
              <w:rPr>
                <w:color w:val="000000"/>
                <w:sz w:val="22"/>
                <w:lang w:val="es-PR"/>
              </w:rPr>
            </w:pPr>
            <w:r w:rsidRPr="00C968DD">
              <w:rPr>
                <w:color w:val="000000"/>
                <w:sz w:val="22"/>
                <w:lang w:val="es-PR"/>
              </w:rPr>
              <w:t>-Referir para la Actividades Pre-ETS de ARV</w:t>
            </w:r>
          </w:p>
          <w:p w14:paraId="247BD2BF" w14:textId="77777777" w:rsidR="008405BA" w:rsidRPr="00C968DD" w:rsidRDefault="008405BA" w:rsidP="003164C2">
            <w:pPr>
              <w:rPr>
                <w:color w:val="000000"/>
                <w:sz w:val="22"/>
                <w:lang w:val="es-PR"/>
              </w:rPr>
            </w:pPr>
          </w:p>
          <w:p w14:paraId="3D50AEEC" w14:textId="77777777" w:rsidR="008405BA" w:rsidRPr="00C968DD" w:rsidRDefault="008405BA" w:rsidP="003164C2">
            <w:pPr>
              <w:rPr>
                <w:sz w:val="22"/>
                <w:lang w:val="es-PR"/>
              </w:rPr>
            </w:pPr>
            <w:r w:rsidRPr="00C968DD">
              <w:rPr>
                <w:color w:val="000000"/>
                <w:sz w:val="22"/>
                <w:lang w:val="es-PR"/>
              </w:rPr>
              <w:t>-Referir a ARV</w:t>
            </w:r>
          </w:p>
          <w:p w14:paraId="5B535CCA" w14:textId="77777777" w:rsidR="008405BA" w:rsidRPr="00C968DD" w:rsidRDefault="008405BA" w:rsidP="003164C2">
            <w:pPr>
              <w:rPr>
                <w:sz w:val="22"/>
                <w:lang w:val="es-PR"/>
              </w:rPr>
            </w:pPr>
          </w:p>
          <w:p w14:paraId="281B8F0C" w14:textId="77777777" w:rsidR="008405BA" w:rsidRPr="00C968DD" w:rsidRDefault="008405BA" w:rsidP="003164C2">
            <w:pPr>
              <w:rPr>
                <w:sz w:val="22"/>
                <w:lang w:val="es-PR"/>
              </w:rPr>
            </w:pPr>
            <w:r w:rsidRPr="00C968DD">
              <w:rPr>
                <w:color w:val="000000"/>
                <w:sz w:val="22"/>
                <w:lang w:val="es-PR"/>
              </w:rPr>
              <w:t>-Actividades extracurriculares relacionadas a la meta post secundaria expresada</w:t>
            </w:r>
          </w:p>
          <w:p w14:paraId="444B74C9" w14:textId="77777777" w:rsidR="008405BA" w:rsidRPr="00C968DD" w:rsidRDefault="008405BA" w:rsidP="003164C2">
            <w:pPr>
              <w:rPr>
                <w:sz w:val="22"/>
                <w:lang w:val="es-PR"/>
              </w:rPr>
            </w:pPr>
          </w:p>
          <w:p w14:paraId="1DCC0A0E" w14:textId="77777777" w:rsidR="008405BA" w:rsidRPr="00C968DD" w:rsidRDefault="008405BA" w:rsidP="003164C2">
            <w:pPr>
              <w:rPr>
                <w:sz w:val="22"/>
                <w:lang w:val="es-PR"/>
              </w:rPr>
            </w:pPr>
            <w:r w:rsidRPr="00C968DD">
              <w:rPr>
                <w:color w:val="000000"/>
                <w:sz w:val="22"/>
                <w:lang w:val="es-PR"/>
              </w:rPr>
              <w:t>- Evaluación vocacional para estudiantes de STC con promoción de grado</w:t>
            </w:r>
          </w:p>
          <w:p w14:paraId="37AA760E" w14:textId="77777777" w:rsidR="008405BA" w:rsidRPr="00C968DD" w:rsidRDefault="008405BA" w:rsidP="003164C2">
            <w:pPr>
              <w:rPr>
                <w:sz w:val="22"/>
                <w:lang w:val="es-PR"/>
              </w:rPr>
            </w:pPr>
          </w:p>
          <w:p w14:paraId="217FCF0E" w14:textId="77777777" w:rsidR="008405BA" w:rsidRPr="00C968DD" w:rsidRDefault="008405BA" w:rsidP="003164C2">
            <w:pPr>
              <w:rPr>
                <w:sz w:val="22"/>
                <w:lang w:val="es-PR"/>
              </w:rPr>
            </w:pPr>
            <w:r w:rsidRPr="00C968DD">
              <w:rPr>
                <w:color w:val="000000"/>
                <w:sz w:val="22"/>
                <w:lang w:val="es-PR"/>
              </w:rPr>
              <w:t>-Taller a padres sobre su Rol en el Proceso de Transición y Destrezas Pre-laborales </w:t>
            </w:r>
          </w:p>
          <w:p w14:paraId="3F370901" w14:textId="77777777" w:rsidR="008405BA" w:rsidRPr="00C968DD" w:rsidRDefault="008405BA" w:rsidP="003164C2">
            <w:pPr>
              <w:rPr>
                <w:sz w:val="22"/>
                <w:lang w:val="es-PR"/>
              </w:rPr>
            </w:pPr>
          </w:p>
          <w:p w14:paraId="3D6138B1" w14:textId="77777777" w:rsidR="008405BA" w:rsidRPr="00C968DD" w:rsidRDefault="008405BA" w:rsidP="003164C2">
            <w:pPr>
              <w:rPr>
                <w:sz w:val="22"/>
                <w:lang w:val="es-PR"/>
              </w:rPr>
            </w:pPr>
            <w:r w:rsidRPr="00C968DD">
              <w:rPr>
                <w:color w:val="000000"/>
                <w:sz w:val="22"/>
                <w:lang w:val="es-PR"/>
              </w:rPr>
              <w:t>-Taller de técnicas de estudio</w:t>
            </w:r>
          </w:p>
          <w:p w14:paraId="55C8A329" w14:textId="77777777" w:rsidR="008405BA" w:rsidRPr="00C968DD" w:rsidRDefault="008405BA" w:rsidP="003164C2">
            <w:pPr>
              <w:rPr>
                <w:sz w:val="22"/>
                <w:lang w:val="es-PR"/>
              </w:rPr>
            </w:pPr>
          </w:p>
          <w:p w14:paraId="0D2832F7" w14:textId="77777777" w:rsidR="008405BA" w:rsidRPr="00C968DD" w:rsidRDefault="008405BA" w:rsidP="003164C2">
            <w:pPr>
              <w:rPr>
                <w:sz w:val="22"/>
                <w:lang w:val="es-PR"/>
              </w:rPr>
            </w:pPr>
            <w:r w:rsidRPr="00C968DD">
              <w:rPr>
                <w:color w:val="000000"/>
                <w:sz w:val="22"/>
                <w:lang w:val="es-PR"/>
              </w:rPr>
              <w:t>-Taller sobre Vida Universitaria</w:t>
            </w:r>
          </w:p>
          <w:p w14:paraId="5A37E3C1" w14:textId="77777777" w:rsidR="008405BA" w:rsidRPr="00C968DD" w:rsidRDefault="008405BA" w:rsidP="003164C2">
            <w:pPr>
              <w:rPr>
                <w:sz w:val="22"/>
                <w:lang w:val="es-PR"/>
              </w:rPr>
            </w:pPr>
          </w:p>
          <w:p w14:paraId="2D293B88" w14:textId="77777777" w:rsidR="008405BA" w:rsidRPr="00C968DD" w:rsidRDefault="008405BA" w:rsidP="003164C2">
            <w:pPr>
              <w:rPr>
                <w:sz w:val="22"/>
                <w:lang w:val="es-PR"/>
              </w:rPr>
            </w:pPr>
            <w:r w:rsidRPr="00C968DD">
              <w:rPr>
                <w:color w:val="000000"/>
                <w:sz w:val="22"/>
                <w:lang w:val="es-PR"/>
              </w:rPr>
              <w:t>-Orientación sobre la ley 250</w:t>
            </w:r>
          </w:p>
          <w:p w14:paraId="21DD90C6" w14:textId="77777777" w:rsidR="008405BA" w:rsidRPr="00C968DD" w:rsidRDefault="008405BA" w:rsidP="003164C2">
            <w:pPr>
              <w:rPr>
                <w:sz w:val="22"/>
                <w:lang w:val="es-PR"/>
              </w:rPr>
            </w:pPr>
          </w:p>
          <w:p w14:paraId="4C07B087" w14:textId="77777777" w:rsidR="008405BA" w:rsidRPr="00C968DD" w:rsidRDefault="008405BA" w:rsidP="003164C2">
            <w:pPr>
              <w:rPr>
                <w:sz w:val="22"/>
                <w:lang w:val="es-PR"/>
              </w:rPr>
            </w:pPr>
            <w:r w:rsidRPr="00C968DD">
              <w:rPr>
                <w:color w:val="000000"/>
                <w:sz w:val="22"/>
                <w:lang w:val="es-PR"/>
              </w:rPr>
              <w:t>-Capacitar sobre el uso de tecnología</w:t>
            </w:r>
          </w:p>
          <w:p w14:paraId="5E0C1883" w14:textId="77777777" w:rsidR="008405BA" w:rsidRPr="00C968DD" w:rsidRDefault="008405BA" w:rsidP="003164C2">
            <w:pPr>
              <w:rPr>
                <w:sz w:val="22"/>
                <w:lang w:val="es-PR"/>
              </w:rPr>
            </w:pPr>
          </w:p>
          <w:p w14:paraId="111541E5" w14:textId="77777777" w:rsidR="008405BA" w:rsidRPr="00C968DD" w:rsidRDefault="008405BA" w:rsidP="003164C2">
            <w:pPr>
              <w:rPr>
                <w:sz w:val="22"/>
              </w:rPr>
            </w:pPr>
            <w:r w:rsidRPr="00C968DD">
              <w:rPr>
                <w:color w:val="000000"/>
                <w:sz w:val="22"/>
              </w:rPr>
              <w:t>-Día del Mentor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8D9BAB" w14:textId="77777777" w:rsidR="008405BA" w:rsidRPr="00C968DD" w:rsidRDefault="008405BA" w:rsidP="003164C2">
            <w:pPr>
              <w:spacing w:line="0" w:lineRule="atLeast"/>
              <w:rPr>
                <w:sz w:val="22"/>
              </w:rPr>
            </w:pPr>
            <w:r w:rsidRPr="00C968DD">
              <w:rPr>
                <w:color w:val="000000"/>
                <w:sz w:val="22"/>
              </w:rPr>
              <w:t>No Aplica</w:t>
            </w:r>
          </w:p>
        </w:tc>
      </w:tr>
      <w:tr w:rsidR="008405BA" w:rsidRPr="00F75275" w14:paraId="1591D0B4" w14:textId="77777777" w:rsidTr="003164C2">
        <w:tc>
          <w:tcPr>
            <w:tcW w:w="0" w:type="auto"/>
            <w:tcBorders>
              <w:top w:val="single" w:sz="4" w:space="0" w:color="000000"/>
              <w:left w:val="single" w:sz="4" w:space="0" w:color="000000"/>
              <w:bottom w:val="single" w:sz="4" w:space="0" w:color="000000"/>
              <w:right w:val="single" w:sz="4" w:space="0" w:color="000000"/>
            </w:tcBorders>
            <w:shd w:val="clear" w:color="auto" w:fill="FFC571"/>
            <w:tcMar>
              <w:top w:w="0" w:type="dxa"/>
              <w:left w:w="108" w:type="dxa"/>
              <w:bottom w:w="0" w:type="dxa"/>
              <w:right w:w="108" w:type="dxa"/>
            </w:tcMar>
            <w:hideMark/>
          </w:tcPr>
          <w:p w14:paraId="43F7A408" w14:textId="77777777" w:rsidR="008405BA" w:rsidRPr="00C968DD" w:rsidRDefault="008405BA" w:rsidP="003164C2">
            <w:pPr>
              <w:spacing w:line="0" w:lineRule="atLeast"/>
              <w:rPr>
                <w:sz w:val="22"/>
              </w:rPr>
            </w:pPr>
            <w:r w:rsidRPr="00C968DD">
              <w:rPr>
                <w:color w:val="000000"/>
                <w:sz w:val="22"/>
              </w:rPr>
              <w:t>Ruta II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5CAB77" w14:textId="77777777" w:rsidR="008405BA" w:rsidRPr="00C968DD" w:rsidRDefault="008405BA" w:rsidP="003164C2">
            <w:pPr>
              <w:rPr>
                <w:sz w:val="22"/>
                <w:lang w:val="es-PR"/>
              </w:rPr>
            </w:pPr>
            <w:r w:rsidRPr="00C968DD">
              <w:rPr>
                <w:color w:val="000000"/>
                <w:sz w:val="22"/>
                <w:lang w:val="es-PR"/>
              </w:rPr>
              <w:t>-Entrevista Estructurada al estudiante y a los padres</w:t>
            </w:r>
          </w:p>
          <w:p w14:paraId="142A9E91" w14:textId="77777777" w:rsidR="008405BA" w:rsidRPr="00C968DD" w:rsidRDefault="008405BA" w:rsidP="003164C2">
            <w:pPr>
              <w:rPr>
                <w:sz w:val="22"/>
                <w:lang w:val="es-PR"/>
              </w:rPr>
            </w:pPr>
          </w:p>
          <w:p w14:paraId="4211EC34" w14:textId="77777777" w:rsidR="008405BA" w:rsidRPr="00C968DD" w:rsidRDefault="008405BA" w:rsidP="003164C2">
            <w:pPr>
              <w:rPr>
                <w:sz w:val="22"/>
                <w:lang w:val="es-PR"/>
              </w:rPr>
            </w:pPr>
            <w:r w:rsidRPr="00C968DD">
              <w:rPr>
                <w:color w:val="000000"/>
                <w:sz w:val="22"/>
                <w:lang w:val="es-PR"/>
              </w:rPr>
              <w:t>-Vineland</w:t>
            </w:r>
          </w:p>
          <w:p w14:paraId="449F6454" w14:textId="77777777" w:rsidR="008405BA" w:rsidRPr="00C968DD" w:rsidRDefault="008405BA" w:rsidP="003164C2">
            <w:pPr>
              <w:rPr>
                <w:sz w:val="22"/>
                <w:lang w:val="es-PR"/>
              </w:rPr>
            </w:pPr>
          </w:p>
          <w:p w14:paraId="31D8B166" w14:textId="77777777" w:rsidR="008405BA" w:rsidRPr="00C968DD" w:rsidRDefault="008405BA" w:rsidP="003164C2">
            <w:pPr>
              <w:rPr>
                <w:sz w:val="22"/>
                <w:lang w:val="es-PR"/>
              </w:rPr>
            </w:pPr>
            <w:r w:rsidRPr="00C968DD">
              <w:rPr>
                <w:color w:val="000000"/>
                <w:sz w:val="22"/>
                <w:lang w:val="es-PR"/>
              </w:rPr>
              <w:t>-Estilos de Aprendizaje</w:t>
            </w:r>
          </w:p>
          <w:p w14:paraId="611A6973" w14:textId="77777777" w:rsidR="008405BA" w:rsidRPr="00C968DD" w:rsidRDefault="008405BA" w:rsidP="003164C2">
            <w:pPr>
              <w:rPr>
                <w:sz w:val="22"/>
                <w:lang w:val="es-PR"/>
              </w:rPr>
            </w:pPr>
          </w:p>
          <w:p w14:paraId="4D4C40FC" w14:textId="77777777" w:rsidR="008405BA" w:rsidRPr="00C968DD" w:rsidRDefault="008405BA" w:rsidP="003164C2">
            <w:pPr>
              <w:rPr>
                <w:sz w:val="22"/>
                <w:lang w:val="es-PR"/>
              </w:rPr>
            </w:pPr>
            <w:r w:rsidRPr="00C968DD">
              <w:rPr>
                <w:color w:val="000000"/>
                <w:sz w:val="22"/>
                <w:lang w:val="es-PR"/>
              </w:rPr>
              <w:t>-Actividades extracurriculares relacionadas a intereses vocacionales expresados y/o actividades recreativas</w:t>
            </w:r>
          </w:p>
          <w:p w14:paraId="0165E615" w14:textId="77777777" w:rsidR="008405BA" w:rsidRPr="00C968DD" w:rsidRDefault="008405BA" w:rsidP="003164C2">
            <w:pPr>
              <w:rPr>
                <w:sz w:val="22"/>
                <w:lang w:val="es-PR"/>
              </w:rPr>
            </w:pPr>
          </w:p>
          <w:p w14:paraId="3D3861A3" w14:textId="77777777" w:rsidR="008405BA" w:rsidRPr="00C968DD" w:rsidRDefault="008405BA" w:rsidP="003164C2">
            <w:pPr>
              <w:rPr>
                <w:sz w:val="22"/>
              </w:rPr>
            </w:pPr>
            <w:r w:rsidRPr="00C968DD">
              <w:rPr>
                <w:color w:val="000000"/>
                <w:sz w:val="22"/>
              </w:rPr>
              <w:t>- Taller de liderazgo</w:t>
            </w:r>
          </w:p>
          <w:p w14:paraId="370671EC" w14:textId="77777777" w:rsidR="008405BA" w:rsidRPr="00C968DD" w:rsidRDefault="008405BA" w:rsidP="003164C2">
            <w:pPr>
              <w:spacing w:line="0" w:lineRule="atLeast"/>
              <w:rPr>
                <w:sz w:val="22"/>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4D4986" w14:textId="77777777" w:rsidR="008405BA" w:rsidRPr="00C968DD" w:rsidRDefault="008405BA" w:rsidP="003164C2">
            <w:pPr>
              <w:rPr>
                <w:sz w:val="22"/>
                <w:lang w:val="es-PR"/>
              </w:rPr>
            </w:pPr>
            <w:r w:rsidRPr="00C968DD">
              <w:rPr>
                <w:color w:val="000000"/>
                <w:sz w:val="22"/>
                <w:lang w:val="es-PR"/>
              </w:rPr>
              <w:t>-Entrevista Estructurada al estudiante y a los padres</w:t>
            </w:r>
          </w:p>
          <w:p w14:paraId="690A4489" w14:textId="77777777" w:rsidR="008405BA" w:rsidRPr="00C968DD" w:rsidRDefault="008405BA" w:rsidP="003164C2">
            <w:pPr>
              <w:rPr>
                <w:sz w:val="22"/>
                <w:lang w:val="es-PR"/>
              </w:rPr>
            </w:pPr>
          </w:p>
          <w:p w14:paraId="49F43813" w14:textId="77777777" w:rsidR="008405BA" w:rsidRPr="00C968DD" w:rsidRDefault="008405BA" w:rsidP="003164C2">
            <w:pPr>
              <w:rPr>
                <w:sz w:val="22"/>
                <w:lang w:val="es-PR"/>
              </w:rPr>
            </w:pPr>
            <w:r w:rsidRPr="00C968DD">
              <w:rPr>
                <w:color w:val="000000"/>
                <w:sz w:val="22"/>
                <w:lang w:val="es-PR"/>
              </w:rPr>
              <w:t>-Taller de liderazgo</w:t>
            </w:r>
          </w:p>
          <w:p w14:paraId="391817DB" w14:textId="77777777" w:rsidR="008405BA" w:rsidRPr="00C968DD" w:rsidRDefault="008405BA" w:rsidP="003164C2">
            <w:pPr>
              <w:rPr>
                <w:sz w:val="22"/>
                <w:lang w:val="es-PR"/>
              </w:rPr>
            </w:pPr>
          </w:p>
          <w:p w14:paraId="6C57F610" w14:textId="77777777" w:rsidR="008405BA" w:rsidRPr="00C968DD" w:rsidRDefault="008405BA" w:rsidP="003164C2">
            <w:pPr>
              <w:rPr>
                <w:sz w:val="22"/>
                <w:lang w:val="es-PR"/>
              </w:rPr>
            </w:pPr>
            <w:r w:rsidRPr="00C968DD">
              <w:rPr>
                <w:color w:val="000000"/>
                <w:sz w:val="22"/>
                <w:lang w:val="es-PR"/>
              </w:rPr>
              <w:t>-Taller autoestima y autoconcepto</w:t>
            </w:r>
          </w:p>
          <w:p w14:paraId="0587A4EC" w14:textId="77777777" w:rsidR="008405BA" w:rsidRPr="00C968DD" w:rsidRDefault="008405BA" w:rsidP="003164C2">
            <w:pPr>
              <w:rPr>
                <w:sz w:val="22"/>
                <w:lang w:val="es-PR"/>
              </w:rPr>
            </w:pPr>
          </w:p>
          <w:p w14:paraId="3FCEB4CC" w14:textId="77777777" w:rsidR="008405BA" w:rsidRPr="00C968DD" w:rsidRDefault="008405BA" w:rsidP="003164C2">
            <w:pPr>
              <w:rPr>
                <w:sz w:val="22"/>
                <w:lang w:val="es-PR"/>
              </w:rPr>
            </w:pPr>
            <w:r w:rsidRPr="00C968DD">
              <w:rPr>
                <w:color w:val="000000"/>
                <w:sz w:val="22"/>
                <w:lang w:val="es-PR"/>
              </w:rPr>
              <w:t>- Taller habilidades socioemocionales y comunicación eficaz</w:t>
            </w:r>
          </w:p>
          <w:p w14:paraId="77FABF63" w14:textId="77777777" w:rsidR="008405BA" w:rsidRPr="00C968DD" w:rsidRDefault="008405BA" w:rsidP="003164C2">
            <w:pPr>
              <w:rPr>
                <w:sz w:val="22"/>
                <w:lang w:val="es-PR"/>
              </w:rPr>
            </w:pPr>
          </w:p>
          <w:p w14:paraId="698D2B87" w14:textId="77777777" w:rsidR="008405BA" w:rsidRPr="00C968DD" w:rsidRDefault="008405BA" w:rsidP="003164C2">
            <w:pPr>
              <w:rPr>
                <w:sz w:val="22"/>
                <w:lang w:val="es-PR"/>
              </w:rPr>
            </w:pPr>
            <w:r w:rsidRPr="00C968DD">
              <w:rPr>
                <w:color w:val="000000"/>
                <w:sz w:val="22"/>
                <w:lang w:val="es-PR"/>
              </w:rPr>
              <w:t>-Taller técnicas de estudio</w:t>
            </w:r>
          </w:p>
          <w:p w14:paraId="67CBCFE7" w14:textId="77777777" w:rsidR="008405BA" w:rsidRPr="00C968DD" w:rsidRDefault="008405BA" w:rsidP="003164C2">
            <w:pPr>
              <w:rPr>
                <w:sz w:val="22"/>
                <w:lang w:val="es-PR"/>
              </w:rPr>
            </w:pPr>
            <w:r w:rsidRPr="00C968DD">
              <w:rPr>
                <w:color w:val="000000"/>
                <w:sz w:val="22"/>
                <w:lang w:val="es-PR"/>
              </w:rPr>
              <w:t>-Tutorías </w:t>
            </w:r>
          </w:p>
          <w:p w14:paraId="10F3C669" w14:textId="77777777" w:rsidR="008405BA" w:rsidRPr="00C968DD" w:rsidRDefault="008405BA" w:rsidP="003164C2">
            <w:pPr>
              <w:rPr>
                <w:sz w:val="22"/>
                <w:lang w:val="es-PR"/>
              </w:rPr>
            </w:pPr>
          </w:p>
          <w:p w14:paraId="730F566D" w14:textId="77777777" w:rsidR="008405BA" w:rsidRPr="00C968DD" w:rsidRDefault="008405BA" w:rsidP="003164C2">
            <w:pPr>
              <w:rPr>
                <w:sz w:val="22"/>
                <w:lang w:val="es-PR"/>
              </w:rPr>
            </w:pPr>
            <w:r w:rsidRPr="00C968DD">
              <w:rPr>
                <w:color w:val="000000"/>
                <w:sz w:val="22"/>
                <w:lang w:val="es-PR"/>
              </w:rPr>
              <w:t>-Taller de comprensión de lectura y creatividad</w:t>
            </w:r>
          </w:p>
          <w:p w14:paraId="2E737ADA" w14:textId="77777777" w:rsidR="008405BA" w:rsidRPr="00C968DD" w:rsidRDefault="008405BA" w:rsidP="003164C2">
            <w:pPr>
              <w:rPr>
                <w:sz w:val="22"/>
                <w:lang w:val="es-PR"/>
              </w:rPr>
            </w:pPr>
          </w:p>
          <w:p w14:paraId="1F3CBC5D" w14:textId="77777777" w:rsidR="008405BA" w:rsidRPr="00C968DD" w:rsidRDefault="008405BA" w:rsidP="003164C2">
            <w:pPr>
              <w:rPr>
                <w:sz w:val="22"/>
                <w:lang w:val="es-PR"/>
              </w:rPr>
            </w:pPr>
            <w:r w:rsidRPr="00C968DD">
              <w:rPr>
                <w:color w:val="000000"/>
                <w:sz w:val="22"/>
                <w:lang w:val="es-PR"/>
              </w:rPr>
              <w:t>-Taller a padres sobre su rol en el proceso de Transición y Destrezas pre-laborales</w:t>
            </w:r>
          </w:p>
          <w:p w14:paraId="7812F3FA" w14:textId="77777777" w:rsidR="008405BA" w:rsidRPr="00C968DD" w:rsidRDefault="008405BA" w:rsidP="003164C2">
            <w:pPr>
              <w:rPr>
                <w:sz w:val="22"/>
                <w:lang w:val="es-PR"/>
              </w:rPr>
            </w:pPr>
          </w:p>
          <w:p w14:paraId="0A26C6DE" w14:textId="77777777" w:rsidR="008405BA" w:rsidRPr="00C968DD" w:rsidRDefault="008405BA" w:rsidP="003164C2">
            <w:pPr>
              <w:rPr>
                <w:sz w:val="22"/>
                <w:lang w:val="es-PR"/>
              </w:rPr>
            </w:pPr>
            <w:r w:rsidRPr="00C968DD">
              <w:rPr>
                <w:color w:val="000000"/>
                <w:sz w:val="22"/>
                <w:lang w:val="es-PR"/>
              </w:rPr>
              <w:t>-Capacitar sobre el uso de tecnología</w:t>
            </w:r>
          </w:p>
          <w:p w14:paraId="0CA7EEAB" w14:textId="77777777" w:rsidR="008405BA" w:rsidRPr="00C968DD" w:rsidRDefault="008405BA" w:rsidP="003164C2">
            <w:pPr>
              <w:spacing w:after="240" w:line="0" w:lineRule="atLeast"/>
              <w:rPr>
                <w:sz w:val="22"/>
                <w:lang w:val="es-PR"/>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7BDC8E" w14:textId="77777777" w:rsidR="008405BA" w:rsidRPr="00C968DD" w:rsidRDefault="008405BA" w:rsidP="003164C2">
            <w:pPr>
              <w:rPr>
                <w:sz w:val="22"/>
                <w:lang w:val="es-PR"/>
              </w:rPr>
            </w:pPr>
            <w:r w:rsidRPr="00C968DD">
              <w:rPr>
                <w:color w:val="000000"/>
                <w:sz w:val="22"/>
                <w:lang w:val="es-PR"/>
              </w:rPr>
              <w:t>-Entrevista estructurada al estudiante y a los padres </w:t>
            </w:r>
          </w:p>
          <w:p w14:paraId="27C90389" w14:textId="77777777" w:rsidR="008405BA" w:rsidRPr="00C968DD" w:rsidRDefault="008405BA" w:rsidP="003164C2">
            <w:pPr>
              <w:rPr>
                <w:sz w:val="22"/>
                <w:lang w:val="es-PR"/>
              </w:rPr>
            </w:pPr>
          </w:p>
          <w:p w14:paraId="65997157" w14:textId="77777777" w:rsidR="008405BA" w:rsidRPr="00C968DD" w:rsidRDefault="008405BA" w:rsidP="003164C2">
            <w:pPr>
              <w:rPr>
                <w:sz w:val="22"/>
                <w:lang w:val="es-PR"/>
              </w:rPr>
            </w:pPr>
            <w:r w:rsidRPr="00C968DD">
              <w:rPr>
                <w:color w:val="000000"/>
                <w:sz w:val="22"/>
                <w:lang w:val="es-PR"/>
              </w:rPr>
              <w:t>-Referido a Consejería profesional</w:t>
            </w:r>
          </w:p>
          <w:p w14:paraId="4A9DF6E3" w14:textId="77777777" w:rsidR="008405BA" w:rsidRPr="00C968DD" w:rsidRDefault="008405BA" w:rsidP="003164C2">
            <w:pPr>
              <w:rPr>
                <w:sz w:val="22"/>
                <w:lang w:val="es-PR"/>
              </w:rPr>
            </w:pPr>
          </w:p>
          <w:p w14:paraId="29154BF7" w14:textId="77777777" w:rsidR="008405BA" w:rsidRPr="00C968DD" w:rsidRDefault="008405BA" w:rsidP="003164C2">
            <w:pPr>
              <w:rPr>
                <w:sz w:val="22"/>
                <w:lang w:val="es-PR"/>
              </w:rPr>
            </w:pPr>
            <w:r w:rsidRPr="00C968DD">
              <w:rPr>
                <w:color w:val="000000"/>
                <w:sz w:val="22"/>
                <w:lang w:val="es-PR"/>
              </w:rPr>
              <w:t>-Coordinar orientación con ARV</w:t>
            </w:r>
          </w:p>
          <w:p w14:paraId="311012FB" w14:textId="77777777" w:rsidR="008405BA" w:rsidRPr="00C968DD" w:rsidRDefault="008405BA" w:rsidP="003164C2">
            <w:pPr>
              <w:rPr>
                <w:sz w:val="22"/>
                <w:lang w:val="es-PR"/>
              </w:rPr>
            </w:pPr>
          </w:p>
          <w:p w14:paraId="50B4EF44" w14:textId="77777777" w:rsidR="008405BA" w:rsidRPr="00C968DD" w:rsidRDefault="008405BA" w:rsidP="003164C2">
            <w:pPr>
              <w:rPr>
                <w:sz w:val="22"/>
                <w:lang w:val="es-PR"/>
              </w:rPr>
            </w:pPr>
            <w:r w:rsidRPr="00C968DD">
              <w:rPr>
                <w:color w:val="000000"/>
                <w:sz w:val="22"/>
                <w:lang w:val="es-PR"/>
              </w:rPr>
              <w:t>-Referido a Servicios de ARV</w:t>
            </w:r>
          </w:p>
          <w:p w14:paraId="484BD380" w14:textId="77777777" w:rsidR="008405BA" w:rsidRPr="00C968DD" w:rsidRDefault="008405BA" w:rsidP="003164C2">
            <w:pPr>
              <w:rPr>
                <w:sz w:val="22"/>
                <w:lang w:val="es-PR"/>
              </w:rPr>
            </w:pPr>
          </w:p>
          <w:p w14:paraId="1FFDC080" w14:textId="77777777" w:rsidR="008405BA" w:rsidRPr="00C968DD" w:rsidRDefault="008405BA" w:rsidP="003164C2">
            <w:pPr>
              <w:rPr>
                <w:sz w:val="22"/>
                <w:lang w:val="es-PR"/>
              </w:rPr>
            </w:pPr>
            <w:r w:rsidRPr="00C968DD">
              <w:rPr>
                <w:color w:val="000000"/>
                <w:sz w:val="22"/>
                <w:lang w:val="es-PR"/>
              </w:rPr>
              <w:t>-Taller habilidades socioemocionales y comunicación eficaz</w:t>
            </w:r>
          </w:p>
          <w:p w14:paraId="64CEB0A9" w14:textId="77777777" w:rsidR="008405BA" w:rsidRPr="00C968DD" w:rsidRDefault="008405BA" w:rsidP="003164C2">
            <w:pPr>
              <w:rPr>
                <w:sz w:val="22"/>
                <w:lang w:val="es-PR"/>
              </w:rPr>
            </w:pPr>
          </w:p>
          <w:p w14:paraId="685C2C24" w14:textId="77777777" w:rsidR="008405BA" w:rsidRPr="00C968DD" w:rsidRDefault="008405BA" w:rsidP="003164C2">
            <w:pPr>
              <w:rPr>
                <w:sz w:val="22"/>
                <w:lang w:val="es-PR"/>
              </w:rPr>
            </w:pPr>
            <w:r w:rsidRPr="00C968DD">
              <w:rPr>
                <w:color w:val="000000"/>
                <w:sz w:val="22"/>
                <w:lang w:val="es-PR"/>
              </w:rPr>
              <w:t>-Taller orientación vocacional</w:t>
            </w:r>
          </w:p>
          <w:p w14:paraId="33165EBC" w14:textId="77777777" w:rsidR="008405BA" w:rsidRPr="00C968DD" w:rsidRDefault="008405BA" w:rsidP="003164C2">
            <w:pPr>
              <w:rPr>
                <w:sz w:val="22"/>
                <w:lang w:val="es-PR"/>
              </w:rPr>
            </w:pPr>
            <w:r w:rsidRPr="00C968DD">
              <w:rPr>
                <w:color w:val="000000"/>
                <w:sz w:val="22"/>
                <w:lang w:val="es-PR"/>
              </w:rPr>
              <w:t>-Taller de participación social y laboral</w:t>
            </w:r>
          </w:p>
          <w:p w14:paraId="7C3D1D39" w14:textId="77777777" w:rsidR="008405BA" w:rsidRPr="00C968DD" w:rsidRDefault="008405BA" w:rsidP="003164C2">
            <w:pPr>
              <w:rPr>
                <w:sz w:val="22"/>
                <w:lang w:val="es-PR"/>
              </w:rPr>
            </w:pPr>
          </w:p>
          <w:p w14:paraId="4F97061F" w14:textId="77777777" w:rsidR="008405BA" w:rsidRPr="00C968DD" w:rsidRDefault="008405BA" w:rsidP="003164C2">
            <w:pPr>
              <w:rPr>
                <w:sz w:val="22"/>
                <w:lang w:val="es-PR"/>
              </w:rPr>
            </w:pPr>
            <w:r w:rsidRPr="00C968DD">
              <w:rPr>
                <w:color w:val="000000"/>
                <w:sz w:val="22"/>
                <w:lang w:val="es-PR"/>
              </w:rPr>
              <w:t>-Orientación sobre carreras cortas</w:t>
            </w:r>
          </w:p>
          <w:p w14:paraId="6FD2BB2F" w14:textId="77777777" w:rsidR="008405BA" w:rsidRPr="00C968DD" w:rsidRDefault="008405BA" w:rsidP="003164C2">
            <w:pPr>
              <w:rPr>
                <w:sz w:val="22"/>
                <w:lang w:val="es-PR"/>
              </w:rPr>
            </w:pPr>
          </w:p>
          <w:p w14:paraId="0263F7CF" w14:textId="77777777" w:rsidR="008405BA" w:rsidRPr="00C968DD" w:rsidRDefault="008405BA" w:rsidP="003164C2">
            <w:pPr>
              <w:rPr>
                <w:sz w:val="22"/>
                <w:lang w:val="es-PR"/>
              </w:rPr>
            </w:pPr>
            <w:r w:rsidRPr="00C968DD">
              <w:rPr>
                <w:color w:val="000000"/>
                <w:sz w:val="22"/>
                <w:lang w:val="es-PR"/>
              </w:rPr>
              <w:t>-Referir para actividades Pre-ETS de ARV</w:t>
            </w:r>
          </w:p>
          <w:p w14:paraId="50266BE2" w14:textId="77777777" w:rsidR="008405BA" w:rsidRPr="00C968DD" w:rsidRDefault="008405BA" w:rsidP="003164C2">
            <w:pPr>
              <w:rPr>
                <w:sz w:val="22"/>
                <w:lang w:val="es-PR"/>
              </w:rPr>
            </w:pPr>
          </w:p>
          <w:p w14:paraId="6D0592F8" w14:textId="77777777" w:rsidR="008405BA" w:rsidRPr="00C968DD" w:rsidRDefault="008405BA" w:rsidP="003164C2">
            <w:pPr>
              <w:rPr>
                <w:sz w:val="22"/>
                <w:lang w:val="es-PR"/>
              </w:rPr>
            </w:pPr>
            <w:r w:rsidRPr="00C968DD">
              <w:rPr>
                <w:color w:val="000000"/>
                <w:sz w:val="22"/>
                <w:lang w:val="es-PR"/>
              </w:rPr>
              <w:t>-Evaluación Vocacional</w:t>
            </w:r>
          </w:p>
          <w:p w14:paraId="09E42B15" w14:textId="77777777" w:rsidR="008405BA" w:rsidRPr="00C968DD" w:rsidRDefault="008405BA" w:rsidP="003164C2">
            <w:pPr>
              <w:rPr>
                <w:sz w:val="22"/>
                <w:lang w:val="es-PR"/>
              </w:rPr>
            </w:pPr>
          </w:p>
          <w:p w14:paraId="11558931" w14:textId="77777777" w:rsidR="008405BA" w:rsidRPr="00C968DD" w:rsidRDefault="008405BA" w:rsidP="003164C2">
            <w:pPr>
              <w:rPr>
                <w:sz w:val="22"/>
                <w:lang w:val="es-PR"/>
              </w:rPr>
            </w:pPr>
            <w:r w:rsidRPr="00C968DD">
              <w:rPr>
                <w:color w:val="000000"/>
                <w:sz w:val="22"/>
                <w:lang w:val="es-PR"/>
              </w:rPr>
              <w:t>-Identificar Destrezas académicas funcionales y estrategias compensatorias.</w:t>
            </w:r>
          </w:p>
          <w:p w14:paraId="197CD7FF" w14:textId="77777777" w:rsidR="008405BA" w:rsidRPr="00C968DD" w:rsidRDefault="008405BA" w:rsidP="003164C2">
            <w:pPr>
              <w:rPr>
                <w:sz w:val="22"/>
                <w:lang w:val="es-PR"/>
              </w:rPr>
            </w:pPr>
          </w:p>
          <w:p w14:paraId="65771824" w14:textId="77777777" w:rsidR="008405BA" w:rsidRPr="00C968DD" w:rsidRDefault="008405BA" w:rsidP="003164C2">
            <w:pPr>
              <w:rPr>
                <w:sz w:val="22"/>
                <w:lang w:val="es-PR"/>
              </w:rPr>
            </w:pPr>
            <w:r w:rsidRPr="00C968DD">
              <w:rPr>
                <w:color w:val="000000"/>
                <w:sz w:val="22"/>
                <w:lang w:val="es-PR"/>
              </w:rPr>
              <w:t>-Orientación a </w:t>
            </w:r>
          </w:p>
          <w:p w14:paraId="24E61A5C" w14:textId="77777777" w:rsidR="008405BA" w:rsidRPr="00C968DD" w:rsidRDefault="008405BA" w:rsidP="003164C2">
            <w:pPr>
              <w:rPr>
                <w:sz w:val="22"/>
                <w:lang w:val="es-PR"/>
              </w:rPr>
            </w:pPr>
            <w:r w:rsidRPr="00C968DD">
              <w:rPr>
                <w:color w:val="000000"/>
                <w:sz w:val="22"/>
                <w:lang w:val="es-PR"/>
              </w:rPr>
              <w:t>padres y estudiantes sobre empleo sostenido y autoempleo</w:t>
            </w:r>
          </w:p>
          <w:p w14:paraId="2A8E09E0" w14:textId="77777777" w:rsidR="008405BA" w:rsidRPr="00C968DD" w:rsidRDefault="008405BA" w:rsidP="003164C2">
            <w:pPr>
              <w:rPr>
                <w:sz w:val="22"/>
                <w:lang w:val="es-PR"/>
              </w:rPr>
            </w:pPr>
          </w:p>
          <w:p w14:paraId="261D90AC" w14:textId="77777777" w:rsidR="008405BA" w:rsidRPr="00C968DD" w:rsidRDefault="008405BA" w:rsidP="003164C2">
            <w:pPr>
              <w:rPr>
                <w:sz w:val="22"/>
                <w:lang w:val="es-PR"/>
              </w:rPr>
            </w:pPr>
            <w:r w:rsidRPr="00C968DD">
              <w:rPr>
                <w:color w:val="000000"/>
                <w:sz w:val="22"/>
                <w:lang w:val="es-PR"/>
              </w:rPr>
              <w:t>-Capacitar sobre el uso de tecnología</w:t>
            </w:r>
          </w:p>
          <w:p w14:paraId="5743D619" w14:textId="77777777" w:rsidR="008405BA" w:rsidRPr="00C968DD" w:rsidRDefault="008405BA" w:rsidP="003164C2">
            <w:pPr>
              <w:rPr>
                <w:sz w:val="22"/>
                <w:lang w:val="es-PR"/>
              </w:rPr>
            </w:pPr>
          </w:p>
          <w:p w14:paraId="60795F16" w14:textId="77777777" w:rsidR="008405BA" w:rsidRPr="00C968DD" w:rsidRDefault="008405BA" w:rsidP="003164C2">
            <w:pPr>
              <w:rPr>
                <w:sz w:val="22"/>
              </w:rPr>
            </w:pPr>
            <w:r w:rsidRPr="00C968DD">
              <w:rPr>
                <w:color w:val="000000"/>
                <w:sz w:val="22"/>
              </w:rPr>
              <w:t>-Día del Mentor</w:t>
            </w:r>
          </w:p>
          <w:p w14:paraId="2B41BF50" w14:textId="77777777" w:rsidR="008405BA" w:rsidRPr="00C968DD" w:rsidRDefault="008405BA" w:rsidP="003164C2">
            <w:pPr>
              <w:spacing w:line="0" w:lineRule="atLeast"/>
              <w:rPr>
                <w:sz w:val="22"/>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551E42" w14:textId="77777777" w:rsidR="008405BA" w:rsidRPr="00C968DD" w:rsidRDefault="008405BA" w:rsidP="003164C2">
            <w:pPr>
              <w:rPr>
                <w:sz w:val="22"/>
                <w:lang w:val="es-PR"/>
              </w:rPr>
            </w:pPr>
            <w:r w:rsidRPr="00C968DD">
              <w:rPr>
                <w:color w:val="000000"/>
                <w:sz w:val="22"/>
                <w:lang w:val="es-PR"/>
              </w:rPr>
              <w:t>-Entrevista a los padres y al estudiante para conocer su visión post secundaria.</w:t>
            </w:r>
          </w:p>
          <w:p w14:paraId="20767450" w14:textId="77777777" w:rsidR="008405BA" w:rsidRPr="00C968DD" w:rsidRDefault="008405BA" w:rsidP="003164C2">
            <w:pPr>
              <w:rPr>
                <w:sz w:val="22"/>
                <w:lang w:val="es-PR"/>
              </w:rPr>
            </w:pPr>
          </w:p>
          <w:p w14:paraId="7B58EC96" w14:textId="77777777" w:rsidR="008405BA" w:rsidRPr="00C968DD" w:rsidRDefault="008405BA" w:rsidP="003164C2">
            <w:pPr>
              <w:rPr>
                <w:sz w:val="22"/>
                <w:lang w:val="es-PR"/>
              </w:rPr>
            </w:pPr>
            <w:r w:rsidRPr="00C968DD">
              <w:rPr>
                <w:color w:val="000000"/>
                <w:sz w:val="22"/>
                <w:lang w:val="es-PR"/>
              </w:rPr>
              <w:t>-Referir a ARV</w:t>
            </w:r>
          </w:p>
          <w:p w14:paraId="1D793A4B" w14:textId="77777777" w:rsidR="008405BA" w:rsidRPr="00C968DD" w:rsidRDefault="008405BA" w:rsidP="003164C2">
            <w:pPr>
              <w:rPr>
                <w:sz w:val="22"/>
                <w:lang w:val="es-PR"/>
              </w:rPr>
            </w:pPr>
          </w:p>
          <w:p w14:paraId="4EBE1634" w14:textId="77777777" w:rsidR="008405BA" w:rsidRPr="00C968DD" w:rsidRDefault="008405BA" w:rsidP="003164C2">
            <w:pPr>
              <w:rPr>
                <w:sz w:val="22"/>
                <w:lang w:val="es-PR"/>
              </w:rPr>
            </w:pPr>
            <w:r w:rsidRPr="00C968DD">
              <w:rPr>
                <w:color w:val="000000"/>
                <w:sz w:val="22"/>
                <w:lang w:val="es-PR"/>
              </w:rPr>
              <w:t>-Actividades de apoyo para la vida independiente</w:t>
            </w:r>
          </w:p>
          <w:p w14:paraId="6D66A340" w14:textId="77777777" w:rsidR="008405BA" w:rsidRPr="00C968DD" w:rsidRDefault="008405BA" w:rsidP="003164C2">
            <w:pPr>
              <w:spacing w:line="0" w:lineRule="atLeast"/>
              <w:rPr>
                <w:sz w:val="22"/>
                <w:lang w:val="es-PR"/>
              </w:rPr>
            </w:pPr>
          </w:p>
        </w:tc>
      </w:tr>
      <w:tr w:rsidR="008405BA" w:rsidRPr="00F75275" w14:paraId="39FC43A9" w14:textId="77777777" w:rsidTr="003164C2">
        <w:tc>
          <w:tcPr>
            <w:tcW w:w="0" w:type="auto"/>
            <w:tcBorders>
              <w:top w:val="single" w:sz="4" w:space="0" w:color="000000"/>
              <w:left w:val="single" w:sz="4" w:space="0" w:color="000000"/>
              <w:bottom w:val="single" w:sz="4" w:space="0" w:color="000000"/>
              <w:right w:val="single" w:sz="4" w:space="0" w:color="000000"/>
            </w:tcBorders>
            <w:shd w:val="clear" w:color="auto" w:fill="FFC571"/>
            <w:tcMar>
              <w:top w:w="0" w:type="dxa"/>
              <w:left w:w="108" w:type="dxa"/>
              <w:bottom w:w="0" w:type="dxa"/>
              <w:right w:w="108" w:type="dxa"/>
            </w:tcMar>
            <w:hideMark/>
          </w:tcPr>
          <w:p w14:paraId="16004603" w14:textId="77777777" w:rsidR="008405BA" w:rsidRPr="00C968DD" w:rsidRDefault="008405BA" w:rsidP="003164C2">
            <w:pPr>
              <w:spacing w:line="0" w:lineRule="atLeast"/>
              <w:rPr>
                <w:sz w:val="22"/>
              </w:rPr>
            </w:pPr>
            <w:r w:rsidRPr="00C968DD">
              <w:rPr>
                <w:color w:val="000000"/>
                <w:sz w:val="22"/>
              </w:rPr>
              <w:t>Ruta III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8A928B" w14:textId="77777777" w:rsidR="008405BA" w:rsidRPr="00C968DD" w:rsidRDefault="008405BA" w:rsidP="003164C2">
            <w:pPr>
              <w:rPr>
                <w:sz w:val="22"/>
                <w:lang w:val="es-PR"/>
              </w:rPr>
            </w:pPr>
            <w:r w:rsidRPr="00C968DD">
              <w:rPr>
                <w:color w:val="000000"/>
                <w:sz w:val="22"/>
                <w:lang w:val="es-PR"/>
              </w:rPr>
              <w:t>-Entrevista Estructurada al estudiante y a los padres</w:t>
            </w:r>
          </w:p>
          <w:p w14:paraId="1624B3D8" w14:textId="77777777" w:rsidR="008405BA" w:rsidRPr="00C968DD" w:rsidRDefault="008405BA" w:rsidP="003164C2">
            <w:pPr>
              <w:rPr>
                <w:sz w:val="22"/>
                <w:lang w:val="es-PR"/>
              </w:rPr>
            </w:pPr>
          </w:p>
          <w:p w14:paraId="191414AD" w14:textId="77777777" w:rsidR="008405BA" w:rsidRPr="00C968DD" w:rsidRDefault="008405BA" w:rsidP="003164C2">
            <w:pPr>
              <w:rPr>
                <w:sz w:val="22"/>
                <w:lang w:val="es-PR"/>
              </w:rPr>
            </w:pPr>
            <w:r w:rsidRPr="00C968DD">
              <w:rPr>
                <w:color w:val="000000"/>
                <w:sz w:val="22"/>
                <w:lang w:val="es-PR"/>
              </w:rPr>
              <w:t>-Identificación de Estilo de aprendizaje</w:t>
            </w:r>
          </w:p>
          <w:p w14:paraId="3269F4F5" w14:textId="77777777" w:rsidR="008405BA" w:rsidRPr="00C968DD" w:rsidRDefault="008405BA" w:rsidP="003164C2">
            <w:pPr>
              <w:rPr>
                <w:sz w:val="22"/>
                <w:lang w:val="es-PR"/>
              </w:rPr>
            </w:pPr>
          </w:p>
          <w:p w14:paraId="25E7391E" w14:textId="77777777" w:rsidR="008405BA" w:rsidRPr="00C968DD" w:rsidRDefault="008405BA" w:rsidP="003164C2">
            <w:pPr>
              <w:rPr>
                <w:sz w:val="22"/>
                <w:lang w:val="es-PR"/>
              </w:rPr>
            </w:pPr>
            <w:r w:rsidRPr="00C968DD">
              <w:rPr>
                <w:color w:val="000000"/>
                <w:sz w:val="22"/>
                <w:lang w:val="es-PR"/>
              </w:rPr>
              <w:t>-Juegos destinados al estímulo intelectual y de la motricidad</w:t>
            </w:r>
          </w:p>
          <w:p w14:paraId="3286ECC5" w14:textId="77777777" w:rsidR="008405BA" w:rsidRPr="00C968DD" w:rsidRDefault="008405BA" w:rsidP="003164C2">
            <w:pPr>
              <w:rPr>
                <w:sz w:val="22"/>
                <w:lang w:val="es-PR"/>
              </w:rPr>
            </w:pPr>
          </w:p>
          <w:p w14:paraId="7D36163B" w14:textId="77777777" w:rsidR="008405BA" w:rsidRPr="00C968DD" w:rsidRDefault="008405BA" w:rsidP="003164C2">
            <w:pPr>
              <w:rPr>
                <w:sz w:val="22"/>
              </w:rPr>
            </w:pPr>
            <w:r w:rsidRPr="00C968DD">
              <w:rPr>
                <w:color w:val="000000"/>
                <w:sz w:val="22"/>
              </w:rPr>
              <w:t>-Actividad física adaptada</w:t>
            </w:r>
          </w:p>
          <w:p w14:paraId="1EFFDF61" w14:textId="77777777" w:rsidR="008405BA" w:rsidRPr="00C968DD" w:rsidRDefault="008405BA" w:rsidP="003164C2">
            <w:pPr>
              <w:rPr>
                <w:sz w:val="22"/>
              </w:rPr>
            </w:pPr>
          </w:p>
          <w:p w14:paraId="59294F26" w14:textId="77777777" w:rsidR="008405BA" w:rsidRPr="00C968DD" w:rsidRDefault="008405BA" w:rsidP="003164C2">
            <w:pPr>
              <w:rPr>
                <w:sz w:val="22"/>
              </w:rPr>
            </w:pPr>
            <w:r w:rsidRPr="00C968DD">
              <w:rPr>
                <w:color w:val="000000"/>
                <w:sz w:val="22"/>
              </w:rPr>
              <w:t>-Musicoterapia</w:t>
            </w:r>
          </w:p>
          <w:p w14:paraId="20CE4683" w14:textId="77777777" w:rsidR="008405BA" w:rsidRPr="00C968DD" w:rsidRDefault="008405BA" w:rsidP="003164C2">
            <w:pPr>
              <w:spacing w:line="0" w:lineRule="atLeast"/>
              <w:rPr>
                <w:sz w:val="22"/>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73E409" w14:textId="77777777" w:rsidR="008405BA" w:rsidRPr="00C968DD" w:rsidRDefault="008405BA" w:rsidP="003164C2">
            <w:pPr>
              <w:rPr>
                <w:sz w:val="22"/>
                <w:lang w:val="es-PR"/>
              </w:rPr>
            </w:pPr>
            <w:r w:rsidRPr="00C968DD">
              <w:rPr>
                <w:color w:val="000000"/>
                <w:sz w:val="22"/>
                <w:lang w:val="es-PR"/>
              </w:rPr>
              <w:t>-Entrevista Estructurada al estudiante y a los padres</w:t>
            </w:r>
          </w:p>
          <w:p w14:paraId="0CFFFBF3" w14:textId="77777777" w:rsidR="008405BA" w:rsidRPr="00C968DD" w:rsidRDefault="008405BA" w:rsidP="003164C2">
            <w:pPr>
              <w:rPr>
                <w:sz w:val="22"/>
                <w:lang w:val="es-PR"/>
              </w:rPr>
            </w:pPr>
          </w:p>
          <w:p w14:paraId="5371421D" w14:textId="77777777" w:rsidR="008405BA" w:rsidRPr="00C968DD" w:rsidRDefault="008405BA" w:rsidP="003164C2">
            <w:pPr>
              <w:rPr>
                <w:sz w:val="22"/>
                <w:lang w:val="es-PR"/>
              </w:rPr>
            </w:pPr>
            <w:r w:rsidRPr="00C968DD">
              <w:rPr>
                <w:color w:val="000000"/>
                <w:sz w:val="22"/>
                <w:lang w:val="es-PR"/>
              </w:rPr>
              <w:t>-Aprendizaje con herramientas multimedia</w:t>
            </w:r>
          </w:p>
          <w:p w14:paraId="3B022C26" w14:textId="77777777" w:rsidR="008405BA" w:rsidRPr="00C968DD" w:rsidRDefault="008405BA" w:rsidP="003164C2">
            <w:pPr>
              <w:rPr>
                <w:sz w:val="22"/>
                <w:lang w:val="es-PR"/>
              </w:rPr>
            </w:pPr>
          </w:p>
          <w:p w14:paraId="5D6490EF" w14:textId="77777777" w:rsidR="008405BA" w:rsidRPr="00C968DD" w:rsidRDefault="008405BA" w:rsidP="003164C2">
            <w:pPr>
              <w:rPr>
                <w:sz w:val="22"/>
                <w:lang w:val="es-PR"/>
              </w:rPr>
            </w:pPr>
            <w:r w:rsidRPr="00C968DD">
              <w:rPr>
                <w:color w:val="000000"/>
                <w:sz w:val="22"/>
                <w:lang w:val="es-PR"/>
              </w:rPr>
              <w:t>-Taller de comprensión de lectura y de escritura</w:t>
            </w:r>
          </w:p>
          <w:p w14:paraId="76190693" w14:textId="77777777" w:rsidR="008405BA" w:rsidRPr="00C968DD" w:rsidRDefault="008405BA" w:rsidP="003164C2">
            <w:pPr>
              <w:rPr>
                <w:sz w:val="22"/>
                <w:lang w:val="es-PR"/>
              </w:rPr>
            </w:pPr>
          </w:p>
          <w:p w14:paraId="391E28DE" w14:textId="77777777" w:rsidR="008405BA" w:rsidRPr="00C968DD" w:rsidRDefault="008405BA" w:rsidP="003164C2">
            <w:pPr>
              <w:rPr>
                <w:sz w:val="22"/>
              </w:rPr>
            </w:pPr>
            <w:r w:rsidRPr="00C968DD">
              <w:rPr>
                <w:color w:val="000000"/>
                <w:sz w:val="22"/>
              </w:rPr>
              <w:t>- Taller de cuidado personal</w:t>
            </w:r>
          </w:p>
          <w:p w14:paraId="5512A30A" w14:textId="77777777" w:rsidR="008405BA" w:rsidRPr="00C968DD" w:rsidRDefault="008405BA" w:rsidP="003164C2">
            <w:pPr>
              <w:spacing w:line="0" w:lineRule="atLeast"/>
              <w:rPr>
                <w:sz w:val="22"/>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05A108" w14:textId="77777777" w:rsidR="008405BA" w:rsidRPr="00C968DD" w:rsidRDefault="008405BA" w:rsidP="003164C2">
            <w:pPr>
              <w:rPr>
                <w:sz w:val="22"/>
                <w:lang w:val="es-PR"/>
              </w:rPr>
            </w:pPr>
            <w:r w:rsidRPr="00C968DD">
              <w:rPr>
                <w:color w:val="000000"/>
                <w:sz w:val="22"/>
                <w:lang w:val="es-PR"/>
              </w:rPr>
              <w:t>-Entrevista Estructurada al estudiante y a los padres</w:t>
            </w:r>
          </w:p>
          <w:p w14:paraId="3DFF870C" w14:textId="77777777" w:rsidR="008405BA" w:rsidRPr="00C968DD" w:rsidRDefault="008405BA" w:rsidP="003164C2">
            <w:pPr>
              <w:rPr>
                <w:sz w:val="22"/>
                <w:lang w:val="es-PR"/>
              </w:rPr>
            </w:pPr>
          </w:p>
          <w:p w14:paraId="0EECBAB8" w14:textId="77777777" w:rsidR="008405BA" w:rsidRPr="00C968DD" w:rsidRDefault="008405BA" w:rsidP="003164C2">
            <w:pPr>
              <w:rPr>
                <w:sz w:val="22"/>
                <w:lang w:val="es-PR"/>
              </w:rPr>
            </w:pPr>
            <w:r w:rsidRPr="00C968DD">
              <w:rPr>
                <w:color w:val="000000"/>
                <w:sz w:val="22"/>
                <w:lang w:val="es-PR"/>
              </w:rPr>
              <w:t>-Taller de cocina</w:t>
            </w:r>
          </w:p>
          <w:p w14:paraId="2AC3D2C7" w14:textId="77777777" w:rsidR="008405BA" w:rsidRPr="00C968DD" w:rsidRDefault="008405BA" w:rsidP="003164C2">
            <w:pPr>
              <w:rPr>
                <w:sz w:val="22"/>
                <w:lang w:val="es-PR"/>
              </w:rPr>
            </w:pPr>
          </w:p>
          <w:p w14:paraId="3579DD08" w14:textId="77777777" w:rsidR="008405BA" w:rsidRPr="00C968DD" w:rsidRDefault="008405BA" w:rsidP="003164C2">
            <w:pPr>
              <w:rPr>
                <w:sz w:val="22"/>
                <w:lang w:val="es-PR"/>
              </w:rPr>
            </w:pPr>
            <w:r w:rsidRPr="00C968DD">
              <w:rPr>
                <w:color w:val="000000"/>
                <w:sz w:val="22"/>
                <w:lang w:val="es-PR"/>
              </w:rPr>
              <w:t>-Actividades de apoyo para la vida independiente</w:t>
            </w:r>
          </w:p>
          <w:p w14:paraId="1F21535A" w14:textId="77777777" w:rsidR="008405BA" w:rsidRPr="00C968DD" w:rsidRDefault="008405BA" w:rsidP="003164C2">
            <w:pPr>
              <w:rPr>
                <w:sz w:val="22"/>
                <w:lang w:val="es-PR"/>
              </w:rPr>
            </w:pPr>
          </w:p>
          <w:p w14:paraId="5C875632" w14:textId="77777777" w:rsidR="008405BA" w:rsidRPr="00C968DD" w:rsidRDefault="008405BA" w:rsidP="003164C2">
            <w:pPr>
              <w:rPr>
                <w:sz w:val="22"/>
                <w:lang w:val="es-PR"/>
              </w:rPr>
            </w:pPr>
            <w:r w:rsidRPr="00C968DD">
              <w:rPr>
                <w:color w:val="000000"/>
                <w:sz w:val="22"/>
                <w:lang w:val="es-PR"/>
              </w:rPr>
              <w:t>-Evaluación </w:t>
            </w:r>
          </w:p>
          <w:p w14:paraId="4F02A656" w14:textId="77777777" w:rsidR="008405BA" w:rsidRPr="00C968DD" w:rsidRDefault="008405BA" w:rsidP="003164C2">
            <w:pPr>
              <w:rPr>
                <w:sz w:val="22"/>
                <w:lang w:val="es-PR"/>
              </w:rPr>
            </w:pPr>
            <w:r w:rsidRPr="00C968DD">
              <w:rPr>
                <w:color w:val="000000"/>
                <w:sz w:val="22"/>
                <w:lang w:val="es-PR"/>
              </w:rPr>
              <w:t>Vocacional con evaluación situacional o real</w:t>
            </w:r>
          </w:p>
          <w:p w14:paraId="33B419D8" w14:textId="77777777" w:rsidR="008405BA" w:rsidRPr="00C968DD" w:rsidRDefault="008405BA" w:rsidP="003164C2">
            <w:pPr>
              <w:rPr>
                <w:sz w:val="22"/>
                <w:lang w:val="es-PR"/>
              </w:rPr>
            </w:pPr>
          </w:p>
          <w:p w14:paraId="1F503CD3" w14:textId="77777777" w:rsidR="008405BA" w:rsidRPr="00C968DD" w:rsidRDefault="008405BA" w:rsidP="003164C2">
            <w:pPr>
              <w:rPr>
                <w:sz w:val="22"/>
                <w:lang w:val="es-PR"/>
              </w:rPr>
            </w:pPr>
            <w:r w:rsidRPr="00C968DD">
              <w:rPr>
                <w:color w:val="000000"/>
                <w:sz w:val="22"/>
                <w:lang w:val="es-PR"/>
              </w:rPr>
              <w:t>- Taller a padres sobre su Rol en el Proceso de Transición y Destrezas Pre-laborales</w:t>
            </w:r>
          </w:p>
          <w:p w14:paraId="643A3DD2" w14:textId="77777777" w:rsidR="008405BA" w:rsidRPr="00C968DD" w:rsidRDefault="008405BA" w:rsidP="003164C2">
            <w:pPr>
              <w:spacing w:line="0" w:lineRule="atLeast"/>
              <w:rPr>
                <w:sz w:val="22"/>
                <w:lang w:val="es-PR"/>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6292F5" w14:textId="77777777" w:rsidR="008405BA" w:rsidRPr="00C968DD" w:rsidRDefault="008405BA" w:rsidP="003164C2">
            <w:pPr>
              <w:rPr>
                <w:sz w:val="22"/>
                <w:lang w:val="es-PR"/>
              </w:rPr>
            </w:pPr>
            <w:r w:rsidRPr="00C968DD">
              <w:rPr>
                <w:color w:val="000000"/>
                <w:sz w:val="22"/>
                <w:lang w:val="es-PR"/>
              </w:rPr>
              <w:t>-Entrevista Estructurada al estudiante y a los padres para conocer visión postsecundaria</w:t>
            </w:r>
          </w:p>
          <w:p w14:paraId="45AC8989" w14:textId="77777777" w:rsidR="008405BA" w:rsidRPr="00C968DD" w:rsidRDefault="008405BA" w:rsidP="003164C2">
            <w:pPr>
              <w:rPr>
                <w:sz w:val="22"/>
                <w:lang w:val="es-PR"/>
              </w:rPr>
            </w:pPr>
          </w:p>
          <w:p w14:paraId="07252005" w14:textId="77777777" w:rsidR="008405BA" w:rsidRPr="00C968DD" w:rsidRDefault="008405BA" w:rsidP="003164C2">
            <w:pPr>
              <w:rPr>
                <w:sz w:val="22"/>
                <w:lang w:val="es-PR"/>
              </w:rPr>
            </w:pPr>
            <w:r w:rsidRPr="00C968DD">
              <w:rPr>
                <w:color w:val="000000"/>
                <w:sz w:val="22"/>
                <w:lang w:val="es-PR"/>
              </w:rPr>
              <w:t>-Referir a ARV</w:t>
            </w:r>
          </w:p>
          <w:p w14:paraId="364A0BBA" w14:textId="77777777" w:rsidR="008405BA" w:rsidRPr="00C968DD" w:rsidRDefault="008405BA" w:rsidP="003164C2">
            <w:pPr>
              <w:rPr>
                <w:sz w:val="22"/>
                <w:lang w:val="es-PR"/>
              </w:rPr>
            </w:pPr>
          </w:p>
          <w:p w14:paraId="51B0A2FB" w14:textId="77777777" w:rsidR="008405BA" w:rsidRPr="00C968DD" w:rsidRDefault="008405BA" w:rsidP="003164C2">
            <w:pPr>
              <w:rPr>
                <w:sz w:val="22"/>
                <w:lang w:val="es-PR"/>
              </w:rPr>
            </w:pPr>
            <w:r w:rsidRPr="00C968DD">
              <w:rPr>
                <w:color w:val="000000"/>
                <w:sz w:val="22"/>
                <w:lang w:val="es-PR"/>
              </w:rPr>
              <w:t>-Referir a Trabajo Social para que reciba orientación sobre servicios disponibles en la comunidad</w:t>
            </w:r>
          </w:p>
          <w:p w14:paraId="00694ACF" w14:textId="77777777" w:rsidR="008405BA" w:rsidRPr="00C968DD" w:rsidRDefault="008405BA" w:rsidP="003164C2">
            <w:pPr>
              <w:rPr>
                <w:sz w:val="22"/>
                <w:lang w:val="es-PR"/>
              </w:rPr>
            </w:pPr>
          </w:p>
          <w:p w14:paraId="62678F95" w14:textId="77777777" w:rsidR="008405BA" w:rsidRPr="00C968DD" w:rsidRDefault="008405BA" w:rsidP="003164C2">
            <w:pPr>
              <w:spacing w:line="0" w:lineRule="atLeast"/>
              <w:rPr>
                <w:sz w:val="22"/>
                <w:lang w:val="es-PR"/>
              </w:rPr>
            </w:pPr>
            <w:r w:rsidRPr="00C968DD">
              <w:rPr>
                <w:color w:val="000000"/>
                <w:sz w:val="22"/>
                <w:lang w:val="es-PR"/>
              </w:rPr>
              <w:t>-Actividades de apoyo para la vida independiente</w:t>
            </w:r>
          </w:p>
        </w:tc>
      </w:tr>
    </w:tbl>
    <w:p w14:paraId="1DBC8E47" w14:textId="77777777" w:rsidR="008405BA" w:rsidRPr="00C968DD" w:rsidRDefault="008405BA" w:rsidP="008405BA">
      <w:pPr>
        <w:rPr>
          <w:b/>
          <w:sz w:val="22"/>
          <w:lang w:val="es-PR"/>
        </w:rPr>
      </w:pPr>
    </w:p>
    <w:p w14:paraId="65AAF223" w14:textId="77777777" w:rsidR="008405BA" w:rsidRPr="00C968DD" w:rsidRDefault="008405BA" w:rsidP="008405BA">
      <w:pPr>
        <w:spacing w:after="160"/>
        <w:rPr>
          <w:b/>
          <w:sz w:val="22"/>
        </w:rPr>
      </w:pPr>
      <w:r w:rsidRPr="00C968DD">
        <w:rPr>
          <w:b/>
          <w:color w:val="000000"/>
          <w:sz w:val="22"/>
        </w:rPr>
        <w:t>Descripción </w:t>
      </w:r>
    </w:p>
    <w:p w14:paraId="6A181954" w14:textId="77777777" w:rsidR="008405BA" w:rsidRPr="00C968DD" w:rsidRDefault="008405BA" w:rsidP="00381D5E">
      <w:pPr>
        <w:numPr>
          <w:ilvl w:val="0"/>
          <w:numId w:val="66"/>
        </w:numPr>
        <w:textAlignment w:val="baseline"/>
        <w:rPr>
          <w:color w:val="000000"/>
          <w:sz w:val="22"/>
          <w:lang w:val="es-PR"/>
        </w:rPr>
      </w:pPr>
      <w:r w:rsidRPr="00C968DD">
        <w:rPr>
          <w:b/>
          <w:bCs/>
          <w:color w:val="000000"/>
          <w:sz w:val="22"/>
          <w:lang w:val="es-PR"/>
        </w:rPr>
        <w:t>Entrevista</w:t>
      </w:r>
      <w:r w:rsidRPr="00C968DD">
        <w:rPr>
          <w:color w:val="000000"/>
          <w:sz w:val="22"/>
          <w:lang w:val="es-PR"/>
        </w:rPr>
        <w:t xml:space="preserve"> = conocer la visión post secundaria y el desarrollo del estudiante</w:t>
      </w:r>
    </w:p>
    <w:p w14:paraId="3990ABF2" w14:textId="77777777" w:rsidR="008405BA" w:rsidRPr="00C968DD" w:rsidRDefault="008405BA" w:rsidP="008405BA">
      <w:pPr>
        <w:rPr>
          <w:sz w:val="22"/>
          <w:lang w:val="es-PR"/>
        </w:rPr>
      </w:pPr>
    </w:p>
    <w:p w14:paraId="7E212320" w14:textId="77777777" w:rsidR="008405BA" w:rsidRPr="00C968DD" w:rsidRDefault="008405BA" w:rsidP="00381D5E">
      <w:pPr>
        <w:numPr>
          <w:ilvl w:val="0"/>
          <w:numId w:val="67"/>
        </w:numPr>
        <w:textAlignment w:val="baseline"/>
        <w:rPr>
          <w:color w:val="000000"/>
          <w:sz w:val="22"/>
          <w:lang w:val="es-PR"/>
        </w:rPr>
      </w:pPr>
      <w:r w:rsidRPr="00C968DD">
        <w:rPr>
          <w:b/>
          <w:bCs/>
          <w:color w:val="000000"/>
          <w:sz w:val="22"/>
          <w:lang w:val="es-PR"/>
        </w:rPr>
        <w:t>Taller de liderazgo</w:t>
      </w:r>
      <w:r w:rsidRPr="00C968DD">
        <w:rPr>
          <w:color w:val="000000"/>
          <w:sz w:val="22"/>
          <w:lang w:val="es-PR"/>
        </w:rPr>
        <w:t xml:space="preserve"> = adquirir destrezas de disciplina, autodeterminación, autogestión, paciencia, iniciativa y compromiso enfocadas y dirigidas a sus metas</w:t>
      </w:r>
    </w:p>
    <w:p w14:paraId="584D7603" w14:textId="77777777" w:rsidR="008405BA" w:rsidRPr="00C968DD" w:rsidRDefault="008405BA" w:rsidP="008405BA">
      <w:pPr>
        <w:rPr>
          <w:sz w:val="22"/>
          <w:lang w:val="es-PR"/>
        </w:rPr>
      </w:pPr>
    </w:p>
    <w:p w14:paraId="2EB546CE" w14:textId="77777777" w:rsidR="008405BA" w:rsidRPr="00C968DD" w:rsidRDefault="008405BA" w:rsidP="00381D5E">
      <w:pPr>
        <w:numPr>
          <w:ilvl w:val="0"/>
          <w:numId w:val="68"/>
        </w:numPr>
        <w:textAlignment w:val="baseline"/>
        <w:rPr>
          <w:color w:val="000000"/>
          <w:sz w:val="22"/>
          <w:lang w:val="es-PR"/>
        </w:rPr>
      </w:pPr>
      <w:r w:rsidRPr="00C968DD">
        <w:rPr>
          <w:b/>
          <w:bCs/>
          <w:color w:val="000000"/>
          <w:sz w:val="22"/>
          <w:lang w:val="es-PR"/>
        </w:rPr>
        <w:t xml:space="preserve">Taller de autoestima y autoconcepto </w:t>
      </w:r>
      <w:r w:rsidRPr="00C968DD">
        <w:rPr>
          <w:color w:val="000000"/>
          <w:sz w:val="22"/>
          <w:lang w:val="es-PR"/>
        </w:rPr>
        <w:t>= identificar y potenciar fortalezas, desarrollar valor personal y/o profesional, confianza y bienestar personal, autoeficacia.</w:t>
      </w:r>
    </w:p>
    <w:p w14:paraId="7B6A0E05" w14:textId="77777777" w:rsidR="008405BA" w:rsidRPr="00C968DD" w:rsidRDefault="008405BA" w:rsidP="008405BA">
      <w:pPr>
        <w:rPr>
          <w:sz w:val="22"/>
          <w:lang w:val="es-PR"/>
        </w:rPr>
      </w:pPr>
    </w:p>
    <w:p w14:paraId="2EA8D712" w14:textId="77777777" w:rsidR="008405BA" w:rsidRPr="00C968DD" w:rsidRDefault="008405BA" w:rsidP="00381D5E">
      <w:pPr>
        <w:numPr>
          <w:ilvl w:val="0"/>
          <w:numId w:val="69"/>
        </w:numPr>
        <w:textAlignment w:val="baseline"/>
        <w:rPr>
          <w:color w:val="000000"/>
          <w:sz w:val="22"/>
          <w:lang w:val="es-PR"/>
        </w:rPr>
      </w:pPr>
      <w:r w:rsidRPr="00C968DD">
        <w:rPr>
          <w:b/>
          <w:bCs/>
          <w:color w:val="000000"/>
          <w:sz w:val="22"/>
          <w:lang w:val="es-PR"/>
        </w:rPr>
        <w:t>Taller de técnicas de estudio</w:t>
      </w:r>
      <w:r w:rsidRPr="00C968DD">
        <w:rPr>
          <w:color w:val="000000"/>
          <w:sz w:val="22"/>
          <w:lang w:val="es-PR"/>
        </w:rPr>
        <w:t xml:space="preserve"> = favorecer y optimizar un método de estudio adaptado a las características y preferencias del estudiante</w:t>
      </w:r>
    </w:p>
    <w:p w14:paraId="1E4F8DC1" w14:textId="77777777" w:rsidR="008405BA" w:rsidRPr="00C968DD" w:rsidRDefault="008405BA" w:rsidP="008405BA">
      <w:pPr>
        <w:rPr>
          <w:sz w:val="22"/>
          <w:lang w:val="es-PR"/>
        </w:rPr>
      </w:pPr>
    </w:p>
    <w:p w14:paraId="6CFDF223" w14:textId="77777777" w:rsidR="008405BA" w:rsidRPr="00C968DD" w:rsidRDefault="008405BA" w:rsidP="00381D5E">
      <w:pPr>
        <w:numPr>
          <w:ilvl w:val="0"/>
          <w:numId w:val="70"/>
        </w:numPr>
        <w:textAlignment w:val="baseline"/>
        <w:rPr>
          <w:color w:val="000000"/>
          <w:sz w:val="22"/>
          <w:lang w:val="es-PR"/>
        </w:rPr>
      </w:pPr>
      <w:r w:rsidRPr="00C968DD">
        <w:rPr>
          <w:b/>
          <w:bCs/>
          <w:color w:val="000000"/>
          <w:sz w:val="22"/>
          <w:lang w:val="es-PR"/>
        </w:rPr>
        <w:t xml:space="preserve">Taller de habilidades socioemocionales </w:t>
      </w:r>
      <w:r w:rsidRPr="00C968DD">
        <w:rPr>
          <w:color w:val="000000"/>
          <w:sz w:val="22"/>
          <w:lang w:val="es-PR"/>
        </w:rPr>
        <w:t>= mejorar el autoconocimiento, autoestima, satisfacción personal, relaciones sociales, solución de conflictos y toma de decisiones. </w:t>
      </w:r>
    </w:p>
    <w:p w14:paraId="653F1E6D" w14:textId="77777777" w:rsidR="008405BA" w:rsidRPr="00C968DD" w:rsidRDefault="008405BA" w:rsidP="008405BA">
      <w:pPr>
        <w:rPr>
          <w:sz w:val="22"/>
          <w:lang w:val="es-PR"/>
        </w:rPr>
      </w:pPr>
    </w:p>
    <w:p w14:paraId="417F2339" w14:textId="77777777" w:rsidR="008405BA" w:rsidRPr="00C968DD" w:rsidRDefault="008405BA" w:rsidP="00381D5E">
      <w:pPr>
        <w:numPr>
          <w:ilvl w:val="0"/>
          <w:numId w:val="71"/>
        </w:numPr>
        <w:textAlignment w:val="baseline"/>
        <w:rPr>
          <w:color w:val="000000"/>
          <w:sz w:val="22"/>
          <w:lang w:val="es-PR"/>
        </w:rPr>
      </w:pPr>
      <w:r w:rsidRPr="00C968DD">
        <w:rPr>
          <w:b/>
          <w:bCs/>
          <w:color w:val="000000"/>
          <w:sz w:val="22"/>
          <w:lang w:val="es-PR"/>
        </w:rPr>
        <w:t>Taller habilidades sociales y comunicación eficaz</w:t>
      </w:r>
      <w:r w:rsidRPr="00C968DD">
        <w:rPr>
          <w:color w:val="000000"/>
          <w:sz w:val="22"/>
          <w:lang w:val="es-PR"/>
        </w:rPr>
        <w:t xml:space="preserve"> = adquirir conductas y hábitos que fomenten una comunicación eficaz y positiva, relaciones satisfactorias y respeto a los demás </w:t>
      </w:r>
    </w:p>
    <w:p w14:paraId="45772390" w14:textId="77777777" w:rsidR="008405BA" w:rsidRPr="00C968DD" w:rsidRDefault="008405BA" w:rsidP="008405BA">
      <w:pPr>
        <w:rPr>
          <w:sz w:val="22"/>
          <w:lang w:val="es-PR"/>
        </w:rPr>
      </w:pPr>
    </w:p>
    <w:p w14:paraId="069C2DB2" w14:textId="77777777" w:rsidR="008405BA" w:rsidRPr="00C968DD" w:rsidRDefault="008405BA" w:rsidP="00381D5E">
      <w:pPr>
        <w:numPr>
          <w:ilvl w:val="0"/>
          <w:numId w:val="72"/>
        </w:numPr>
        <w:textAlignment w:val="baseline"/>
        <w:rPr>
          <w:color w:val="000000"/>
          <w:sz w:val="22"/>
          <w:lang w:val="es-PR"/>
        </w:rPr>
      </w:pPr>
      <w:r w:rsidRPr="00C968DD">
        <w:rPr>
          <w:b/>
          <w:bCs/>
          <w:color w:val="000000"/>
          <w:sz w:val="22"/>
          <w:lang w:val="es-PR"/>
        </w:rPr>
        <w:t>Taller de orientación vocacional</w:t>
      </w:r>
      <w:r w:rsidRPr="00C968DD">
        <w:rPr>
          <w:color w:val="000000"/>
          <w:sz w:val="22"/>
          <w:lang w:val="es-PR"/>
        </w:rPr>
        <w:t xml:space="preserve"> = establecer estrategias que facilitan la transición a la vida post secundaria, visualizar alternativas para tu futuro e identificar recursos para alcanzar el éxito.</w:t>
      </w:r>
    </w:p>
    <w:p w14:paraId="3091CC19" w14:textId="77777777" w:rsidR="008405BA" w:rsidRPr="00C968DD" w:rsidRDefault="008405BA" w:rsidP="008405BA">
      <w:pPr>
        <w:rPr>
          <w:sz w:val="22"/>
          <w:lang w:val="es-PR"/>
        </w:rPr>
      </w:pPr>
    </w:p>
    <w:p w14:paraId="644FAB07" w14:textId="77777777" w:rsidR="008405BA" w:rsidRPr="00C968DD" w:rsidRDefault="008405BA" w:rsidP="00381D5E">
      <w:pPr>
        <w:numPr>
          <w:ilvl w:val="0"/>
          <w:numId w:val="73"/>
        </w:numPr>
        <w:textAlignment w:val="baseline"/>
        <w:rPr>
          <w:color w:val="000000"/>
          <w:sz w:val="22"/>
          <w:lang w:val="es-PR"/>
        </w:rPr>
      </w:pPr>
      <w:r w:rsidRPr="00C968DD">
        <w:rPr>
          <w:b/>
          <w:bCs/>
          <w:color w:val="000000"/>
          <w:sz w:val="22"/>
          <w:lang w:val="es-PR"/>
        </w:rPr>
        <w:t xml:space="preserve">Herramientas multimedia = </w:t>
      </w:r>
      <w:r w:rsidRPr="00C968DD">
        <w:rPr>
          <w:color w:val="000000"/>
          <w:sz w:val="22"/>
          <w:lang w:val="es-PR"/>
        </w:rPr>
        <w:t>permiten a los niños y niñas con o sin discapacidad auditiva, visual o cognitiva entender el mundo de la informática.</w:t>
      </w:r>
    </w:p>
    <w:p w14:paraId="5F61247A" w14:textId="77777777" w:rsidR="008405BA" w:rsidRPr="00C968DD" w:rsidRDefault="008405BA" w:rsidP="008405BA">
      <w:pPr>
        <w:rPr>
          <w:sz w:val="22"/>
          <w:lang w:val="es-PR"/>
        </w:rPr>
      </w:pPr>
    </w:p>
    <w:p w14:paraId="2CC13C9B" w14:textId="77777777" w:rsidR="008405BA" w:rsidRPr="00C968DD" w:rsidRDefault="008405BA" w:rsidP="00381D5E">
      <w:pPr>
        <w:numPr>
          <w:ilvl w:val="0"/>
          <w:numId w:val="74"/>
        </w:numPr>
        <w:textAlignment w:val="baseline"/>
        <w:rPr>
          <w:b/>
          <w:bCs/>
          <w:color w:val="000000"/>
          <w:sz w:val="22"/>
          <w:lang w:val="es-PR"/>
        </w:rPr>
      </w:pPr>
      <w:r w:rsidRPr="00C968DD">
        <w:rPr>
          <w:b/>
          <w:bCs/>
          <w:color w:val="000000"/>
          <w:sz w:val="22"/>
          <w:lang w:val="es-PR"/>
        </w:rPr>
        <w:t xml:space="preserve"> Taller de cocina = </w:t>
      </w:r>
      <w:r w:rsidRPr="00C968DD">
        <w:rPr>
          <w:color w:val="000000"/>
          <w:sz w:val="22"/>
          <w:lang w:val="es-PR"/>
        </w:rPr>
        <w:t>favorecer la autonomía, desarrollar la memoria, reconocer los alimentos del desayuno y los que se toman a otras horas del día </w:t>
      </w:r>
    </w:p>
    <w:p w14:paraId="0C3EC973" w14:textId="77777777" w:rsidR="008405BA" w:rsidRPr="00C968DD" w:rsidRDefault="008405BA" w:rsidP="008405BA">
      <w:pPr>
        <w:rPr>
          <w:sz w:val="22"/>
          <w:lang w:val="es-PR"/>
        </w:rPr>
      </w:pPr>
    </w:p>
    <w:p w14:paraId="5FC2EAA9" w14:textId="77777777" w:rsidR="008405BA" w:rsidRPr="00C968DD" w:rsidRDefault="008405BA" w:rsidP="00381D5E">
      <w:pPr>
        <w:numPr>
          <w:ilvl w:val="0"/>
          <w:numId w:val="75"/>
        </w:numPr>
        <w:textAlignment w:val="baseline"/>
        <w:rPr>
          <w:color w:val="000000"/>
          <w:sz w:val="22"/>
          <w:lang w:val="es-PR"/>
        </w:rPr>
      </w:pPr>
      <w:r w:rsidRPr="00C968DD">
        <w:rPr>
          <w:b/>
          <w:bCs/>
          <w:color w:val="000000"/>
          <w:sz w:val="22"/>
          <w:lang w:val="es-PR"/>
        </w:rPr>
        <w:t>Orientación de Servicios Disponibles en la Comunidad</w:t>
      </w:r>
      <w:r w:rsidRPr="00C968DD">
        <w:rPr>
          <w:color w:val="000000"/>
          <w:sz w:val="22"/>
          <w:lang w:val="es-PR"/>
        </w:rPr>
        <w:t xml:space="preserve"> = orientar sobre vivienda, servicios de salud, centros de respiro, Asistencia Nutricional, Seguro Social, Organizaciones sin fines de lucro, fundaciones, entre otros</w:t>
      </w:r>
    </w:p>
    <w:p w14:paraId="53B143D7" w14:textId="77777777" w:rsidR="008405BA" w:rsidRPr="00C968DD" w:rsidRDefault="008405BA" w:rsidP="008405BA">
      <w:pPr>
        <w:rPr>
          <w:sz w:val="22"/>
          <w:lang w:val="es-PR"/>
        </w:rPr>
      </w:pPr>
    </w:p>
    <w:p w14:paraId="52845EE7" w14:textId="77777777" w:rsidR="008405BA" w:rsidRPr="00C968DD" w:rsidRDefault="008405BA" w:rsidP="00381D5E">
      <w:pPr>
        <w:numPr>
          <w:ilvl w:val="0"/>
          <w:numId w:val="76"/>
        </w:numPr>
        <w:textAlignment w:val="baseline"/>
        <w:rPr>
          <w:color w:val="000000"/>
          <w:sz w:val="22"/>
          <w:lang w:val="es-PR"/>
        </w:rPr>
      </w:pPr>
      <w:r w:rsidRPr="00C968DD">
        <w:rPr>
          <w:b/>
          <w:bCs/>
          <w:color w:val="000000"/>
          <w:sz w:val="22"/>
          <w:lang w:val="es-PR"/>
        </w:rPr>
        <w:t>Actividad física adaptada</w:t>
      </w:r>
      <w:r w:rsidRPr="00C968DD">
        <w:rPr>
          <w:color w:val="000000"/>
          <w:sz w:val="22"/>
          <w:lang w:val="es-PR"/>
        </w:rPr>
        <w:t xml:space="preserve"> = favorecer la coordinación, mejorar la estructuración espacial, potenciar el sentido de la lateralidad y aprender a disociar un miembro de otro</w:t>
      </w:r>
    </w:p>
    <w:p w14:paraId="3B39AEEB" w14:textId="77777777" w:rsidR="008405BA" w:rsidRPr="00C968DD" w:rsidRDefault="008405BA" w:rsidP="008405BA">
      <w:pPr>
        <w:rPr>
          <w:sz w:val="22"/>
          <w:lang w:val="es-PR"/>
        </w:rPr>
      </w:pPr>
    </w:p>
    <w:p w14:paraId="2EF82F89" w14:textId="77777777" w:rsidR="008405BA" w:rsidRPr="00C968DD" w:rsidRDefault="008405BA" w:rsidP="00381D5E">
      <w:pPr>
        <w:numPr>
          <w:ilvl w:val="0"/>
          <w:numId w:val="77"/>
        </w:numPr>
        <w:textAlignment w:val="baseline"/>
        <w:rPr>
          <w:b/>
          <w:bCs/>
          <w:color w:val="000000"/>
          <w:sz w:val="22"/>
          <w:lang w:val="es-PR"/>
        </w:rPr>
      </w:pPr>
      <w:r w:rsidRPr="00C968DD">
        <w:rPr>
          <w:b/>
          <w:bCs/>
          <w:color w:val="000000"/>
          <w:sz w:val="22"/>
          <w:lang w:val="es-PR"/>
        </w:rPr>
        <w:t xml:space="preserve">Musicoterapia = </w:t>
      </w:r>
      <w:r w:rsidRPr="00C968DD">
        <w:rPr>
          <w:color w:val="000000"/>
          <w:sz w:val="22"/>
          <w:lang w:val="es-PR"/>
        </w:rPr>
        <w:t>favorecer el desarrollo de la capacidad de</w:t>
      </w:r>
      <w:r w:rsidRPr="00C968DD">
        <w:rPr>
          <w:color w:val="000000"/>
          <w:sz w:val="22"/>
          <w:lang w:val="es-PR"/>
        </w:rPr>
        <w:tab/>
        <w:t>atención sostenida, la facilitación del</w:t>
      </w:r>
      <w:r w:rsidRPr="00C968DD">
        <w:rPr>
          <w:color w:val="000000"/>
          <w:sz w:val="22"/>
          <w:lang w:val="es-PR"/>
        </w:rPr>
        <w:tab/>
        <w:t xml:space="preserve"> aprendizaje, el inicio a los procesos de relajación, reflexión meditación y el estímulo de la imaginación </w:t>
      </w:r>
    </w:p>
    <w:p w14:paraId="02445D29" w14:textId="77777777" w:rsidR="008405BA" w:rsidRPr="00C968DD" w:rsidRDefault="008405BA" w:rsidP="008405BA">
      <w:pPr>
        <w:rPr>
          <w:sz w:val="22"/>
          <w:lang w:val="es-PR"/>
        </w:rPr>
      </w:pPr>
    </w:p>
    <w:p w14:paraId="13B69ED3" w14:textId="77777777" w:rsidR="008405BA" w:rsidRPr="00C968DD" w:rsidRDefault="008405BA" w:rsidP="00381D5E">
      <w:pPr>
        <w:numPr>
          <w:ilvl w:val="0"/>
          <w:numId w:val="78"/>
        </w:numPr>
        <w:textAlignment w:val="baseline"/>
        <w:rPr>
          <w:b/>
          <w:bCs/>
          <w:color w:val="000000"/>
          <w:sz w:val="22"/>
          <w:lang w:val="es-PR"/>
        </w:rPr>
      </w:pPr>
      <w:r w:rsidRPr="00C968DD">
        <w:rPr>
          <w:b/>
          <w:bCs/>
          <w:color w:val="000000"/>
          <w:sz w:val="22"/>
          <w:lang w:val="es-PR"/>
        </w:rPr>
        <w:t xml:space="preserve">Taller de comprensión de lectura y creatividad = </w:t>
      </w:r>
      <w:r w:rsidRPr="00C968DD">
        <w:rPr>
          <w:color w:val="000000"/>
          <w:sz w:val="22"/>
          <w:lang w:val="es-PR"/>
        </w:rPr>
        <w:t>se incentiva la creatividad, y el resultado de su esfuerzo es utilizado como material para el desarrollo de la comprensión de lectura</w:t>
      </w:r>
    </w:p>
    <w:p w14:paraId="5FF7CF95" w14:textId="77777777" w:rsidR="008405BA" w:rsidRPr="00C968DD" w:rsidRDefault="008405BA" w:rsidP="008405BA">
      <w:pPr>
        <w:rPr>
          <w:sz w:val="22"/>
          <w:lang w:val="es-PR"/>
        </w:rPr>
      </w:pPr>
    </w:p>
    <w:p w14:paraId="40E36A2F" w14:textId="77777777" w:rsidR="008405BA" w:rsidRPr="00C968DD" w:rsidRDefault="008405BA" w:rsidP="00381D5E">
      <w:pPr>
        <w:numPr>
          <w:ilvl w:val="0"/>
          <w:numId w:val="79"/>
        </w:numPr>
        <w:textAlignment w:val="baseline"/>
        <w:rPr>
          <w:color w:val="000000"/>
          <w:sz w:val="22"/>
          <w:lang w:val="es-PR"/>
        </w:rPr>
      </w:pPr>
      <w:r w:rsidRPr="00C968DD">
        <w:rPr>
          <w:b/>
          <w:bCs/>
          <w:color w:val="000000"/>
          <w:sz w:val="22"/>
          <w:lang w:val="es-PR"/>
        </w:rPr>
        <w:t>Participación social y laboral</w:t>
      </w:r>
      <w:r w:rsidRPr="00C968DD">
        <w:rPr>
          <w:color w:val="000000"/>
          <w:sz w:val="22"/>
          <w:lang w:val="es-PR"/>
        </w:rPr>
        <w:t xml:space="preserve"> = Trabajar en equipo compartiendo contenidos y responsabilidades, aprendiendo a comunicarse, a cooperar, a ser solidario, respetar las reglas del grupo y respetar las órdenes de los superiores.</w:t>
      </w:r>
    </w:p>
    <w:p w14:paraId="6F6D6BDB" w14:textId="77777777" w:rsidR="008405BA" w:rsidRPr="00C968DD" w:rsidRDefault="008405BA" w:rsidP="008405BA">
      <w:pPr>
        <w:rPr>
          <w:sz w:val="22"/>
          <w:lang w:val="es-PR"/>
        </w:rPr>
      </w:pPr>
    </w:p>
    <w:p w14:paraId="53CFA825" w14:textId="77777777" w:rsidR="008405BA" w:rsidRPr="00C968DD" w:rsidRDefault="008405BA" w:rsidP="00381D5E">
      <w:pPr>
        <w:numPr>
          <w:ilvl w:val="0"/>
          <w:numId w:val="80"/>
        </w:numPr>
        <w:textAlignment w:val="baseline"/>
        <w:rPr>
          <w:color w:val="000000"/>
          <w:sz w:val="22"/>
          <w:lang w:val="es-PR"/>
        </w:rPr>
      </w:pPr>
      <w:r w:rsidRPr="00C968DD">
        <w:rPr>
          <w:b/>
          <w:bCs/>
          <w:color w:val="000000"/>
          <w:sz w:val="22"/>
          <w:lang w:val="es-PR"/>
        </w:rPr>
        <w:t>Actividades de apoyo para la vida independiente</w:t>
      </w:r>
      <w:r w:rsidRPr="00C968DD">
        <w:rPr>
          <w:color w:val="000000"/>
          <w:sz w:val="22"/>
          <w:lang w:val="es-PR"/>
        </w:rPr>
        <w:t xml:space="preserve"> = fomentar y potenciar en el estudiante el mayor nivel de autonomía personal posible</w:t>
      </w:r>
    </w:p>
    <w:p w14:paraId="60726962" w14:textId="77777777" w:rsidR="008405BA" w:rsidRPr="00C968DD" w:rsidRDefault="008405BA" w:rsidP="008405BA">
      <w:pPr>
        <w:rPr>
          <w:sz w:val="22"/>
          <w:lang w:val="es-PR"/>
        </w:rPr>
      </w:pPr>
    </w:p>
    <w:p w14:paraId="2041BB8E" w14:textId="77777777" w:rsidR="008405BA" w:rsidRPr="00C968DD" w:rsidRDefault="008405BA" w:rsidP="00381D5E">
      <w:pPr>
        <w:numPr>
          <w:ilvl w:val="0"/>
          <w:numId w:val="81"/>
        </w:numPr>
        <w:spacing w:after="160"/>
        <w:textAlignment w:val="baseline"/>
        <w:rPr>
          <w:b/>
          <w:bCs/>
          <w:color w:val="000000"/>
          <w:sz w:val="22"/>
          <w:lang w:val="es-PR"/>
        </w:rPr>
      </w:pPr>
      <w:r w:rsidRPr="00C968DD">
        <w:rPr>
          <w:b/>
          <w:bCs/>
          <w:color w:val="000000"/>
          <w:sz w:val="22"/>
          <w:lang w:val="es-PR"/>
        </w:rPr>
        <w:t xml:space="preserve">Actividades extracurriculares = </w:t>
      </w:r>
      <w:r w:rsidRPr="00C968DD">
        <w:rPr>
          <w:color w:val="000000"/>
          <w:sz w:val="22"/>
          <w:lang w:val="es-PR"/>
        </w:rPr>
        <w:t>Las actividades que se realizan fuera de la institución o más allá del horario académico, no forman parte de la programación curricular en sí. Ayudan a mejorar el rendimiento escolar, autoestima, relaciones interpersonales, organización, comunicación y trabajo en equipo entre otras.</w:t>
      </w:r>
    </w:p>
    <w:p w14:paraId="14C50018" w14:textId="77777777" w:rsidR="008405BA" w:rsidRPr="00C968DD" w:rsidRDefault="008405BA" w:rsidP="00381D5E">
      <w:pPr>
        <w:numPr>
          <w:ilvl w:val="0"/>
          <w:numId w:val="81"/>
        </w:numPr>
        <w:spacing w:after="160"/>
        <w:textAlignment w:val="baseline"/>
        <w:rPr>
          <w:b/>
          <w:bCs/>
          <w:color w:val="000000"/>
          <w:sz w:val="22"/>
          <w:lang w:val="es-PR"/>
        </w:rPr>
      </w:pPr>
      <w:r w:rsidRPr="00C968DD">
        <w:rPr>
          <w:b/>
          <w:bCs/>
          <w:color w:val="000000"/>
          <w:sz w:val="22"/>
          <w:lang w:val="es-PR"/>
        </w:rPr>
        <w:t>Orientación a Padres sobre Destrezas Pre-laborales y su Rol como miembro del COMPU en el Proceso de Transición</w:t>
      </w:r>
      <w:r w:rsidRPr="00C968DD">
        <w:rPr>
          <w:color w:val="000000"/>
          <w:sz w:val="22"/>
          <w:lang w:val="es-PR"/>
        </w:rPr>
        <w:t xml:space="preserve"> = Orientar a los padres sobre qué son las destrezas pre-laborales, conocer estrategias que sirvan para apoyar el desarrollo de las mismas, y cómo ellos pueden apoyar a su hijo para que su transición pueda ser exitosa</w:t>
      </w:r>
    </w:p>
    <w:p w14:paraId="64A15376" w14:textId="77777777" w:rsidR="008405BA" w:rsidRPr="00C968DD" w:rsidRDefault="008405BA" w:rsidP="00381D5E">
      <w:pPr>
        <w:numPr>
          <w:ilvl w:val="0"/>
          <w:numId w:val="81"/>
        </w:numPr>
        <w:spacing w:after="160"/>
        <w:textAlignment w:val="baseline"/>
        <w:rPr>
          <w:color w:val="000000"/>
          <w:sz w:val="22"/>
          <w:lang w:val="es-PR"/>
        </w:rPr>
      </w:pPr>
      <w:r w:rsidRPr="00C968DD">
        <w:rPr>
          <w:b/>
          <w:bCs/>
          <w:color w:val="000000"/>
          <w:sz w:val="22"/>
          <w:lang w:val="es-PR"/>
        </w:rPr>
        <w:t xml:space="preserve">Taller sobre Vida Universitaria = </w:t>
      </w:r>
      <w:r w:rsidRPr="00C968DD">
        <w:rPr>
          <w:color w:val="000000"/>
          <w:sz w:val="22"/>
          <w:lang w:val="es-PR"/>
        </w:rPr>
        <w:t>Orientar al estudiante sobre qué es la universidad y que va a encontrar en ella, desarrollar estrategias que se requieren para lograr el éxito universitario.</w:t>
      </w:r>
    </w:p>
    <w:p w14:paraId="1C0BBF4B" w14:textId="77777777" w:rsidR="008405BA" w:rsidRPr="00C968DD" w:rsidRDefault="008405BA" w:rsidP="00381D5E">
      <w:pPr>
        <w:numPr>
          <w:ilvl w:val="0"/>
          <w:numId w:val="81"/>
        </w:numPr>
        <w:spacing w:after="160"/>
        <w:textAlignment w:val="baseline"/>
        <w:rPr>
          <w:color w:val="000000"/>
          <w:sz w:val="22"/>
          <w:lang w:val="es-PR"/>
        </w:rPr>
      </w:pPr>
      <w:r w:rsidRPr="00C968DD">
        <w:rPr>
          <w:b/>
          <w:bCs/>
          <w:color w:val="000000"/>
          <w:sz w:val="22"/>
          <w:lang w:val="es-PR"/>
        </w:rPr>
        <w:t>Orientación sobre la ley 250 conocida como la ley de pasaporte Universitario y otras leyes que protegen los derechos de las personas con diversidad funcional.</w:t>
      </w:r>
    </w:p>
    <w:p w14:paraId="09B66988" w14:textId="77777777" w:rsidR="008405BA" w:rsidRPr="00C968DD" w:rsidRDefault="008405BA" w:rsidP="00381D5E">
      <w:pPr>
        <w:numPr>
          <w:ilvl w:val="0"/>
          <w:numId w:val="81"/>
        </w:numPr>
        <w:spacing w:after="160"/>
        <w:textAlignment w:val="baseline"/>
        <w:rPr>
          <w:color w:val="000000"/>
          <w:sz w:val="22"/>
          <w:lang w:val="es-PR"/>
        </w:rPr>
      </w:pPr>
      <w:r w:rsidRPr="00C968DD">
        <w:rPr>
          <w:b/>
          <w:bCs/>
          <w:color w:val="000000"/>
          <w:sz w:val="22"/>
          <w:lang w:val="es-PR"/>
        </w:rPr>
        <w:t xml:space="preserve">Capacitar sobre uso de tecnología= </w:t>
      </w:r>
      <w:r w:rsidRPr="00C968DD">
        <w:rPr>
          <w:color w:val="000000"/>
          <w:sz w:val="22"/>
          <w:lang w:val="es-PR"/>
        </w:rPr>
        <w:t>desarrollar habilidades y conocimientos necesarios para usar la tecnología de manera efectiva para una variedad de propósitos, incluyendo tomar exámenes, clases en línea, organización, gestión del tiempo o realizar tareas en el campo de estudio o la carrera profesional.</w:t>
      </w:r>
    </w:p>
    <w:p w14:paraId="35FB2C3F" w14:textId="77777777" w:rsidR="008405BA" w:rsidRPr="00C968DD" w:rsidRDefault="008405BA" w:rsidP="00381D5E">
      <w:pPr>
        <w:numPr>
          <w:ilvl w:val="0"/>
          <w:numId w:val="81"/>
        </w:numPr>
        <w:spacing w:after="160"/>
        <w:textAlignment w:val="baseline"/>
        <w:rPr>
          <w:color w:val="000000"/>
          <w:sz w:val="22"/>
          <w:lang w:val="es-PR"/>
        </w:rPr>
      </w:pPr>
      <w:r w:rsidRPr="00C968DD">
        <w:rPr>
          <w:b/>
          <w:bCs/>
          <w:color w:val="000000"/>
          <w:sz w:val="22"/>
          <w:lang w:val="es-PR"/>
        </w:rPr>
        <w:t xml:space="preserve">Día del Mentor = </w:t>
      </w:r>
      <w:r w:rsidRPr="00C968DD">
        <w:rPr>
          <w:color w:val="000000"/>
          <w:sz w:val="22"/>
          <w:lang w:val="es-PR"/>
        </w:rPr>
        <w:t>Mentores y modelos a seguir (por ejemplo, empleadores, pares) que tienen discapacidades y sin discapacidades. Los MENTORES comparten su tiempo y conocimiento, ofrecen ideas y consejos basados en la experiencia del mundo real, escuchan con atención, hacen preguntas abiertas y ayudan al estudiante a definir objetivos y las formas en que el mentor puede ayudar a alcanzarlos. </w:t>
      </w:r>
    </w:p>
    <w:p w14:paraId="7FDD3C4F" w14:textId="77777777" w:rsidR="008405BA" w:rsidRPr="00C968DD" w:rsidRDefault="008405BA" w:rsidP="00381D5E">
      <w:pPr>
        <w:numPr>
          <w:ilvl w:val="0"/>
          <w:numId w:val="81"/>
        </w:numPr>
        <w:spacing w:after="160"/>
        <w:textAlignment w:val="baseline"/>
        <w:rPr>
          <w:color w:val="000000"/>
          <w:sz w:val="22"/>
          <w:lang w:val="es-PR"/>
        </w:rPr>
      </w:pPr>
      <w:r w:rsidRPr="00C968DD">
        <w:rPr>
          <w:b/>
          <w:bCs/>
          <w:color w:val="000000"/>
          <w:sz w:val="22"/>
          <w:lang w:val="es-PR"/>
        </w:rPr>
        <w:t xml:space="preserve">Actividades Pre-ETS de ARV= </w:t>
      </w:r>
      <w:r w:rsidRPr="00C968DD">
        <w:rPr>
          <w:color w:val="000000"/>
          <w:sz w:val="22"/>
          <w:lang w:val="es-PR"/>
        </w:rPr>
        <w:t>Estos servicios responden a mandato de ley WIOA en el cual se enmienda la ley de Rehabilitación Vocacional para que ofrezcan servicios pre-empleo a estudiantes que se benefician de la ley IDEA y de la Sección 504 y que son elegibles o potencialmente elegibles a los servicios de ARV. Los servicios pre-empleo requeridos son: consejería de exploración de carreras, experiencia de aprendizaje basada en trabajo, lo cual incluye oportunidades en la escuela o después de la escuela, experiencia fuera del escenario tradicional de la escuela y/o internados; consejería sobre oportunidades de inscripción en programas comprensivos de transición o educación superior; Capacitación laboral para desarrollar destrezas sociales y vida independiente; instrucción en autodefensa. </w:t>
      </w:r>
    </w:p>
    <w:p w14:paraId="655F9137" w14:textId="77777777" w:rsidR="008405BA" w:rsidRDefault="008405BA" w:rsidP="008405BA">
      <w:pPr>
        <w:spacing w:after="160"/>
        <w:textAlignment w:val="baseline"/>
        <w:rPr>
          <w:b/>
          <w:bCs/>
          <w:color w:val="000000"/>
          <w:lang w:val="es-PR"/>
        </w:rPr>
      </w:pPr>
    </w:p>
    <w:p w14:paraId="1E52E830" w14:textId="77777777" w:rsidR="008405BA" w:rsidRDefault="008405BA" w:rsidP="008405BA">
      <w:pPr>
        <w:spacing w:after="160"/>
        <w:textAlignment w:val="baseline"/>
        <w:rPr>
          <w:b/>
          <w:bCs/>
          <w:color w:val="000000"/>
          <w:lang w:val="es-PR"/>
        </w:rPr>
      </w:pPr>
    </w:p>
    <w:p w14:paraId="6DA240EB" w14:textId="77777777" w:rsidR="008405BA" w:rsidRDefault="008405BA" w:rsidP="008405BA">
      <w:pPr>
        <w:spacing w:after="160"/>
        <w:textAlignment w:val="baseline"/>
        <w:rPr>
          <w:b/>
          <w:bCs/>
          <w:color w:val="000000"/>
          <w:lang w:val="es-PR"/>
        </w:rPr>
      </w:pPr>
    </w:p>
    <w:p w14:paraId="04A15C27" w14:textId="77777777" w:rsidR="008405BA" w:rsidRDefault="008405BA" w:rsidP="008405BA">
      <w:pPr>
        <w:spacing w:after="160"/>
        <w:textAlignment w:val="baseline"/>
        <w:rPr>
          <w:b/>
          <w:bCs/>
          <w:color w:val="000000"/>
          <w:lang w:val="es-PR"/>
        </w:rPr>
      </w:pPr>
    </w:p>
    <w:p w14:paraId="3D59037C" w14:textId="77777777" w:rsidR="008405BA" w:rsidRDefault="008405BA" w:rsidP="008405BA">
      <w:pPr>
        <w:spacing w:after="160"/>
        <w:textAlignment w:val="baseline"/>
        <w:rPr>
          <w:b/>
          <w:bCs/>
          <w:color w:val="000000"/>
          <w:lang w:val="es-PR"/>
        </w:rPr>
      </w:pPr>
    </w:p>
    <w:p w14:paraId="1AE7722F" w14:textId="77777777" w:rsidR="008405BA" w:rsidRDefault="008405BA" w:rsidP="008405BA">
      <w:pPr>
        <w:spacing w:after="160"/>
        <w:textAlignment w:val="baseline"/>
        <w:rPr>
          <w:b/>
          <w:bCs/>
          <w:color w:val="000000"/>
          <w:lang w:val="es-PR"/>
        </w:rPr>
      </w:pPr>
    </w:p>
    <w:p w14:paraId="3C142926" w14:textId="77777777" w:rsidR="008405BA" w:rsidRDefault="008405BA" w:rsidP="008405BA">
      <w:pPr>
        <w:spacing w:after="160"/>
        <w:textAlignment w:val="baseline"/>
        <w:rPr>
          <w:b/>
          <w:bCs/>
          <w:color w:val="000000"/>
          <w:lang w:val="es-PR"/>
        </w:rPr>
      </w:pPr>
    </w:p>
    <w:p w14:paraId="6C7B79DC" w14:textId="77777777" w:rsidR="008405BA" w:rsidRDefault="008405BA" w:rsidP="008405BA">
      <w:pPr>
        <w:spacing w:after="160"/>
        <w:textAlignment w:val="baseline"/>
        <w:rPr>
          <w:b/>
          <w:bCs/>
          <w:color w:val="000000"/>
          <w:lang w:val="es-PR"/>
        </w:rPr>
      </w:pPr>
    </w:p>
    <w:p w14:paraId="57FECBB4" w14:textId="77777777" w:rsidR="008405BA" w:rsidRDefault="008405BA" w:rsidP="008405BA">
      <w:pPr>
        <w:spacing w:after="160"/>
        <w:textAlignment w:val="baseline"/>
        <w:rPr>
          <w:b/>
          <w:bCs/>
          <w:color w:val="000000"/>
          <w:lang w:val="es-PR"/>
        </w:rPr>
      </w:pPr>
    </w:p>
    <w:p w14:paraId="64D9B00D" w14:textId="77777777" w:rsidR="008405BA" w:rsidRDefault="008405BA" w:rsidP="008405BA">
      <w:pPr>
        <w:spacing w:after="160"/>
        <w:textAlignment w:val="baseline"/>
        <w:rPr>
          <w:b/>
          <w:bCs/>
          <w:color w:val="000000"/>
          <w:lang w:val="es-PR"/>
        </w:rPr>
      </w:pPr>
    </w:p>
    <w:p w14:paraId="0E43BFA3" w14:textId="77777777" w:rsidR="008405BA" w:rsidRDefault="008405BA" w:rsidP="008405BA">
      <w:pPr>
        <w:spacing w:after="160"/>
        <w:textAlignment w:val="baseline"/>
        <w:rPr>
          <w:b/>
          <w:bCs/>
          <w:color w:val="000000"/>
          <w:lang w:val="es-PR"/>
        </w:rPr>
      </w:pPr>
    </w:p>
    <w:p w14:paraId="581B8CAE" w14:textId="77777777" w:rsidR="008405BA" w:rsidRDefault="008405BA" w:rsidP="008405BA">
      <w:pPr>
        <w:spacing w:after="160"/>
        <w:textAlignment w:val="baseline"/>
        <w:rPr>
          <w:b/>
          <w:bCs/>
          <w:color w:val="000000"/>
          <w:lang w:val="es-PR"/>
        </w:rPr>
      </w:pPr>
    </w:p>
    <w:p w14:paraId="33F0DF74" w14:textId="77777777" w:rsidR="008405BA" w:rsidRDefault="008405BA" w:rsidP="008405BA">
      <w:pPr>
        <w:spacing w:after="160"/>
        <w:textAlignment w:val="baseline"/>
        <w:rPr>
          <w:b/>
          <w:bCs/>
          <w:color w:val="000000"/>
          <w:lang w:val="es-PR"/>
        </w:rPr>
      </w:pPr>
    </w:p>
    <w:p w14:paraId="3AB942BA" w14:textId="77777777" w:rsidR="008405BA" w:rsidRDefault="008405BA" w:rsidP="008405BA">
      <w:pPr>
        <w:spacing w:after="160"/>
        <w:textAlignment w:val="baseline"/>
        <w:rPr>
          <w:b/>
          <w:bCs/>
          <w:color w:val="000000"/>
          <w:lang w:val="es-PR"/>
        </w:rPr>
      </w:pPr>
    </w:p>
    <w:p w14:paraId="7041AE63" w14:textId="77777777" w:rsidR="008405BA" w:rsidRDefault="008405BA" w:rsidP="008405BA">
      <w:pPr>
        <w:spacing w:after="160"/>
        <w:textAlignment w:val="baseline"/>
        <w:rPr>
          <w:b/>
          <w:bCs/>
          <w:color w:val="000000"/>
          <w:lang w:val="es-PR"/>
        </w:rPr>
      </w:pPr>
    </w:p>
    <w:p w14:paraId="22CBFD7C" w14:textId="77777777" w:rsidR="008405BA" w:rsidRDefault="008405BA" w:rsidP="008405BA">
      <w:pPr>
        <w:spacing w:after="160"/>
        <w:textAlignment w:val="baseline"/>
        <w:rPr>
          <w:b/>
          <w:bCs/>
          <w:color w:val="000000"/>
          <w:lang w:val="es-PR"/>
        </w:rPr>
      </w:pPr>
    </w:p>
    <w:p w14:paraId="06C838B8" w14:textId="77777777" w:rsidR="008405BA" w:rsidRDefault="008405BA" w:rsidP="008405BA">
      <w:pPr>
        <w:spacing w:after="160"/>
        <w:textAlignment w:val="baseline"/>
        <w:rPr>
          <w:b/>
          <w:bCs/>
          <w:color w:val="000000"/>
          <w:lang w:val="es-PR"/>
        </w:rPr>
      </w:pPr>
    </w:p>
    <w:p w14:paraId="4A34A6F0" w14:textId="77777777" w:rsidR="0076324D" w:rsidRDefault="0076324D" w:rsidP="008405BA">
      <w:pPr>
        <w:spacing w:after="160"/>
        <w:textAlignment w:val="baseline"/>
        <w:rPr>
          <w:b/>
          <w:bCs/>
          <w:color w:val="000000"/>
          <w:lang w:val="es-PR"/>
        </w:rPr>
      </w:pPr>
    </w:p>
    <w:p w14:paraId="60F51296" w14:textId="77777777" w:rsidR="008405BA" w:rsidRDefault="008405BA" w:rsidP="0061224A">
      <w:pPr>
        <w:pStyle w:val="Heading3"/>
        <w:rPr>
          <w:lang w:val="es-PR"/>
        </w:rPr>
      </w:pPr>
      <w:r>
        <w:rPr>
          <w:lang w:val="es-PR"/>
        </w:rPr>
        <w:t>SAEE 2020 G.2- Actividades para promover los s</w:t>
      </w:r>
      <w:r w:rsidRPr="00A35B2D">
        <w:rPr>
          <w:lang w:val="es-PR"/>
        </w:rPr>
        <w:t>ervicios de pre-empleo</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5"/>
        <w:gridCol w:w="7033"/>
      </w:tblGrid>
      <w:tr w:rsidR="008405BA" w:rsidRPr="006E01F5" w14:paraId="2802CD29" w14:textId="77777777" w:rsidTr="006E01F5">
        <w:tc>
          <w:tcPr>
            <w:tcW w:w="2975" w:type="dxa"/>
            <w:shd w:val="clear" w:color="auto" w:fill="D5DCE4"/>
          </w:tcPr>
          <w:p w14:paraId="34D6F6AF" w14:textId="77777777" w:rsidR="008405BA" w:rsidRPr="006E01F5" w:rsidRDefault="008405BA" w:rsidP="006E01F5">
            <w:pPr>
              <w:spacing w:after="160"/>
              <w:jc w:val="center"/>
              <w:textAlignment w:val="baseline"/>
              <w:rPr>
                <w:b/>
                <w:bCs/>
                <w:color w:val="000000"/>
                <w:sz w:val="22"/>
                <w:lang w:val="es-PR"/>
              </w:rPr>
            </w:pPr>
            <w:r w:rsidRPr="006E01F5">
              <w:rPr>
                <w:b/>
                <w:bCs/>
                <w:color w:val="000000"/>
                <w:sz w:val="22"/>
                <w:lang w:val="es-PR"/>
              </w:rPr>
              <w:t>Servicios de transición Pre-empleo requeridos</w:t>
            </w:r>
          </w:p>
        </w:tc>
        <w:tc>
          <w:tcPr>
            <w:tcW w:w="7033" w:type="dxa"/>
            <w:shd w:val="clear" w:color="auto" w:fill="D5DCE4"/>
          </w:tcPr>
          <w:p w14:paraId="35C26A85" w14:textId="77777777" w:rsidR="008405BA" w:rsidRPr="006E01F5" w:rsidRDefault="008405BA" w:rsidP="006E01F5">
            <w:pPr>
              <w:spacing w:after="160"/>
              <w:jc w:val="center"/>
              <w:textAlignment w:val="baseline"/>
              <w:rPr>
                <w:bCs/>
                <w:color w:val="000000"/>
                <w:sz w:val="22"/>
                <w:lang w:val="es-PR"/>
              </w:rPr>
            </w:pPr>
          </w:p>
          <w:p w14:paraId="7E7D4D13" w14:textId="77777777" w:rsidR="008405BA" w:rsidRPr="006E01F5" w:rsidRDefault="008405BA" w:rsidP="006E01F5">
            <w:pPr>
              <w:spacing w:after="160"/>
              <w:jc w:val="center"/>
              <w:textAlignment w:val="baseline"/>
              <w:rPr>
                <w:b/>
                <w:bCs/>
                <w:color w:val="000000"/>
                <w:sz w:val="22"/>
                <w:lang w:val="es-PR"/>
              </w:rPr>
            </w:pPr>
            <w:r w:rsidRPr="006E01F5">
              <w:rPr>
                <w:b/>
                <w:bCs/>
                <w:color w:val="000000"/>
                <w:sz w:val="22"/>
                <w:lang w:val="es-PR"/>
              </w:rPr>
              <w:t>Incluye</w:t>
            </w:r>
          </w:p>
        </w:tc>
      </w:tr>
      <w:tr w:rsidR="008405BA" w:rsidRPr="00F75275" w14:paraId="62A5DC9D" w14:textId="77777777" w:rsidTr="006E01F5">
        <w:tc>
          <w:tcPr>
            <w:tcW w:w="2975" w:type="dxa"/>
            <w:shd w:val="clear" w:color="auto" w:fill="auto"/>
          </w:tcPr>
          <w:p w14:paraId="0E857018" w14:textId="77777777" w:rsidR="008405BA" w:rsidRPr="006E01F5" w:rsidRDefault="008405BA" w:rsidP="006E01F5">
            <w:pPr>
              <w:spacing w:after="160"/>
              <w:textAlignment w:val="baseline"/>
              <w:rPr>
                <w:bCs/>
                <w:color w:val="000000"/>
                <w:sz w:val="22"/>
                <w:lang w:val="es-PR"/>
              </w:rPr>
            </w:pPr>
            <w:r w:rsidRPr="006E01F5">
              <w:rPr>
                <w:b/>
                <w:bCs/>
                <w:color w:val="000000"/>
                <w:sz w:val="22"/>
                <w:lang w:val="es-PR"/>
              </w:rPr>
              <w:t>Consejería de exploración laboral</w:t>
            </w:r>
            <w:r w:rsidRPr="006E01F5">
              <w:rPr>
                <w:bCs/>
                <w:color w:val="000000"/>
                <w:sz w:val="22"/>
                <w:lang w:val="es-PR"/>
              </w:rPr>
              <w:t>- El objetivo es fomentar la motivación, la consideración de oportunidades y la toma de decisiones informada.</w:t>
            </w:r>
          </w:p>
        </w:tc>
        <w:tc>
          <w:tcPr>
            <w:tcW w:w="7033" w:type="dxa"/>
            <w:shd w:val="clear" w:color="auto" w:fill="auto"/>
          </w:tcPr>
          <w:p w14:paraId="302A0629"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Discusión sobre resultados de pruebas de intereses</w:t>
            </w:r>
          </w:p>
          <w:p w14:paraId="573B2AA2"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Información sobre el Mercado Laboral</w:t>
            </w:r>
          </w:p>
          <w:p w14:paraId="13DF7D98"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Industrias y Ocupaciones en demanda</w:t>
            </w:r>
          </w:p>
          <w:p w14:paraId="7FE1E38B"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Empleos no tradicionales</w:t>
            </w:r>
          </w:p>
          <w:p w14:paraId="17E33599"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Administración de inventarios de intereses vocacionales</w:t>
            </w:r>
          </w:p>
          <w:p w14:paraId="028BE9DB"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Identificación de trayectorias profesionales de interés para los estudiantes.</w:t>
            </w:r>
          </w:p>
          <w:p w14:paraId="4C971DAC"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Conciencia Profesional</w:t>
            </w:r>
          </w:p>
          <w:p w14:paraId="5C5A2248"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Oradores Profesionales</w:t>
            </w:r>
          </w:p>
          <w:p w14:paraId="08E209FD"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Organizaciones estudiantiles de carrera</w:t>
            </w:r>
          </w:p>
        </w:tc>
      </w:tr>
      <w:tr w:rsidR="008405BA" w:rsidRPr="00F75275" w14:paraId="2AB5553C" w14:textId="77777777" w:rsidTr="006E01F5">
        <w:tc>
          <w:tcPr>
            <w:tcW w:w="2975" w:type="dxa"/>
            <w:shd w:val="clear" w:color="auto" w:fill="auto"/>
          </w:tcPr>
          <w:p w14:paraId="100D6B99" w14:textId="77777777" w:rsidR="008405BA" w:rsidRPr="006E01F5" w:rsidRDefault="008405BA" w:rsidP="006E01F5">
            <w:pPr>
              <w:spacing w:after="160"/>
              <w:textAlignment w:val="baseline"/>
              <w:rPr>
                <w:bCs/>
                <w:color w:val="000000"/>
                <w:sz w:val="22"/>
                <w:lang w:val="es-PR"/>
              </w:rPr>
            </w:pPr>
            <w:r w:rsidRPr="006E01F5">
              <w:rPr>
                <w:b/>
                <w:bCs/>
                <w:color w:val="000000"/>
                <w:sz w:val="22"/>
                <w:lang w:val="es-PR"/>
              </w:rPr>
              <w:t>Experiencias de Aprendizaje Basada en trabajo</w:t>
            </w:r>
            <w:r w:rsidRPr="006E01F5">
              <w:rPr>
                <w:bCs/>
                <w:color w:val="000000"/>
                <w:sz w:val="22"/>
                <w:lang w:val="es-PR"/>
              </w:rPr>
              <w:t>-</w:t>
            </w:r>
            <w:r w:rsidRPr="006E01F5">
              <w:rPr>
                <w:sz w:val="22"/>
                <w:lang w:val="es-PR"/>
              </w:rPr>
              <w:t xml:space="preserve"> E</w:t>
            </w:r>
            <w:r w:rsidRPr="006E01F5">
              <w:rPr>
                <w:bCs/>
                <w:color w:val="000000"/>
                <w:sz w:val="22"/>
                <w:lang w:val="es-PR"/>
              </w:rPr>
              <w:t>s un enfoque educativo o metodología de instrucción que utiliza el lugar de trabajo o el trabajo real para proporcionar a los estudiantes el conocimiento y las habilidades que los ayudarán a conectar las experiencias escolares con las actividades laborales de la vida real y las oportunidades profesionales futuras</w:t>
            </w:r>
          </w:p>
        </w:tc>
        <w:tc>
          <w:tcPr>
            <w:tcW w:w="7033" w:type="dxa"/>
            <w:shd w:val="clear" w:color="auto" w:fill="auto"/>
          </w:tcPr>
          <w:p w14:paraId="6DE58A05"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Observaciones Profesionales</w:t>
            </w:r>
          </w:p>
          <w:p w14:paraId="19ECDFEC"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Tutoría profesional (mentoría)</w:t>
            </w:r>
          </w:p>
          <w:p w14:paraId="2F572F30"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Competencias relacionadas con la carrera</w:t>
            </w:r>
          </w:p>
          <w:p w14:paraId="3EB9FEBB"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Entrevistas Informativas</w:t>
            </w:r>
          </w:p>
          <w:p w14:paraId="006E31EA"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Internados con o sin paga</w:t>
            </w:r>
          </w:p>
          <w:p w14:paraId="1E7D99A7"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Practicas</w:t>
            </w:r>
          </w:p>
          <w:p w14:paraId="537C659F"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Voluntariado</w:t>
            </w:r>
          </w:p>
          <w:p w14:paraId="665374D1"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Visitas al lugar de trabajo</w:t>
            </w:r>
          </w:p>
        </w:tc>
      </w:tr>
      <w:tr w:rsidR="008405BA" w:rsidRPr="00F75275" w14:paraId="7338F037" w14:textId="77777777" w:rsidTr="006E01F5">
        <w:tc>
          <w:tcPr>
            <w:tcW w:w="2975" w:type="dxa"/>
            <w:shd w:val="clear" w:color="auto" w:fill="auto"/>
          </w:tcPr>
          <w:p w14:paraId="0993BA70" w14:textId="77777777" w:rsidR="008405BA" w:rsidRPr="006E01F5" w:rsidRDefault="008405BA" w:rsidP="006E01F5">
            <w:pPr>
              <w:spacing w:after="160"/>
              <w:textAlignment w:val="baseline"/>
              <w:rPr>
                <w:b/>
                <w:bCs/>
                <w:color w:val="000000"/>
                <w:sz w:val="22"/>
                <w:lang w:val="es-PR"/>
              </w:rPr>
            </w:pPr>
            <w:r w:rsidRPr="006E01F5">
              <w:rPr>
                <w:b/>
                <w:bCs/>
                <w:color w:val="000000"/>
                <w:sz w:val="22"/>
                <w:lang w:val="es-PR"/>
              </w:rPr>
              <w:t>Asesoramiento sobre oportunidades de inscripción en programas integrales de transición o educación superior</w:t>
            </w:r>
          </w:p>
        </w:tc>
        <w:tc>
          <w:tcPr>
            <w:tcW w:w="7033" w:type="dxa"/>
            <w:shd w:val="clear" w:color="auto" w:fill="auto"/>
          </w:tcPr>
          <w:p w14:paraId="036413C9"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Esto incluye conocer la amplia gama de opciones de carrera profesional y las realidades y proyecciones del mercado laboral. Es esencial para el estudiante ver cómo el desarrollo de habilidades y el conocimiento se relacionan con oportunidades futuras en entornos de educación postsecundaria (PSE) y empleo</w:t>
            </w:r>
          </w:p>
          <w:p w14:paraId="3157C93B"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Estrategias para una transición suave de la escuela superior a educación postsecundaria. Documentar los acomodos y abogar por ellos y otros servicios necesarios; promover el uso de habilidades de funciones ejecutivas, autodefensa; proceso de solicitud y ayudas económicas; pruebas de admisión; uso de tecnología.</w:t>
            </w:r>
          </w:p>
          <w:p w14:paraId="0FCFB3A7"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Es esencial que los estudiantes y sus familiares reciban información y orientación sobre una variedad de oportunidades de educación y capacitación postsecundarias. Esto incluye información sobre:</w:t>
            </w:r>
          </w:p>
          <w:p w14:paraId="2E2BD1A1"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Colegios comunitarios (grados AA / AS, programas de certificación y clases)</w:t>
            </w:r>
          </w:p>
          <w:p w14:paraId="6215DDA9"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Universidades (públicas y privadas)</w:t>
            </w:r>
          </w:p>
          <w:p w14:paraId="7BE583DE"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Talleres profesionales relacionados con talleres / programas de capacitación</w:t>
            </w:r>
          </w:p>
          <w:p w14:paraId="2F00D5EF"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Comercio / Escuelas técnicas</w:t>
            </w:r>
          </w:p>
          <w:p w14:paraId="4E1BF615"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Militar</w:t>
            </w:r>
          </w:p>
          <w:p w14:paraId="21BC6FAD"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Programas postsecundarios en colegios comunitarios y universidades para estudiantes con discapacidades intelectuales y del desarrollo.</w:t>
            </w:r>
          </w:p>
          <w:p w14:paraId="551516D7"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Incluir visita a las oficinas que coordinan y ofrecen servicios a estudiantes con diversidad funcional.</w:t>
            </w:r>
          </w:p>
          <w:p w14:paraId="251A0B87" w14:textId="77777777" w:rsidR="008405BA" w:rsidRPr="006E01F5" w:rsidRDefault="008405BA" w:rsidP="006E01F5">
            <w:pPr>
              <w:spacing w:after="160"/>
              <w:textAlignment w:val="baseline"/>
              <w:rPr>
                <w:bCs/>
                <w:color w:val="000000"/>
                <w:sz w:val="22"/>
                <w:lang w:val="es-PR"/>
              </w:rPr>
            </w:pPr>
          </w:p>
        </w:tc>
      </w:tr>
      <w:tr w:rsidR="008405BA" w:rsidRPr="006E01F5" w14:paraId="34A56C57" w14:textId="77777777" w:rsidTr="006E01F5">
        <w:tc>
          <w:tcPr>
            <w:tcW w:w="2975" w:type="dxa"/>
            <w:shd w:val="clear" w:color="auto" w:fill="auto"/>
          </w:tcPr>
          <w:p w14:paraId="6A645455" w14:textId="77777777" w:rsidR="008405BA" w:rsidRPr="006E01F5" w:rsidRDefault="008405BA" w:rsidP="006E01F5">
            <w:pPr>
              <w:spacing w:after="160"/>
              <w:textAlignment w:val="baseline"/>
              <w:rPr>
                <w:b/>
                <w:bCs/>
                <w:color w:val="000000"/>
                <w:sz w:val="22"/>
                <w:lang w:val="es-PR"/>
              </w:rPr>
            </w:pPr>
            <w:r w:rsidRPr="006E01F5">
              <w:rPr>
                <w:b/>
                <w:bCs/>
                <w:color w:val="000000"/>
                <w:sz w:val="22"/>
                <w:lang w:val="es-PR"/>
              </w:rPr>
              <w:t>Adiestramiento pre laboral para desarrollar habilidades sociales y vida independiente</w:t>
            </w:r>
          </w:p>
          <w:p w14:paraId="26041F84"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Las habilidades pre-laborales son un conjunto de habilidades y comportamientos que son necesarios para cualquier trabajo.</w:t>
            </w:r>
          </w:p>
          <w:p w14:paraId="0739CE3E"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Además de las habilidades técnicas que pueda requerir un trabajo, cada trabajo requiere buenas habilidades sociales / habilidades interpersonales.</w:t>
            </w:r>
          </w:p>
        </w:tc>
        <w:tc>
          <w:tcPr>
            <w:tcW w:w="7033" w:type="dxa"/>
            <w:shd w:val="clear" w:color="auto" w:fill="auto"/>
          </w:tcPr>
          <w:p w14:paraId="4FA9D858" w14:textId="77777777" w:rsidR="008405BA" w:rsidRPr="006E01F5" w:rsidRDefault="008405BA" w:rsidP="006E01F5">
            <w:pPr>
              <w:spacing w:after="160"/>
              <w:textAlignment w:val="baseline"/>
              <w:rPr>
                <w:b/>
                <w:bCs/>
                <w:color w:val="000000"/>
                <w:sz w:val="22"/>
                <w:lang w:val="es-PR"/>
              </w:rPr>
            </w:pPr>
            <w:r w:rsidRPr="006E01F5">
              <w:rPr>
                <w:b/>
                <w:bCs/>
                <w:color w:val="000000"/>
                <w:sz w:val="22"/>
                <w:lang w:val="es-PR"/>
              </w:rPr>
              <w:t>Ejemplos: Habilidades Sociales e Interpersonales</w:t>
            </w:r>
          </w:p>
          <w:p w14:paraId="41DD8E2C"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Comunicación</w:t>
            </w:r>
          </w:p>
          <w:p w14:paraId="6BA3FE88"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Actitud positiva</w:t>
            </w:r>
          </w:p>
          <w:p w14:paraId="0D688B5D"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Trabajo en equipo</w:t>
            </w:r>
          </w:p>
          <w:p w14:paraId="7EB72E3F"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Solución de problemas</w:t>
            </w:r>
          </w:p>
          <w:p w14:paraId="54762152"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Cooperación</w:t>
            </w:r>
          </w:p>
          <w:p w14:paraId="52E91922"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Escucha activa</w:t>
            </w:r>
          </w:p>
          <w:p w14:paraId="53761F18"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Toma de decisiones</w:t>
            </w:r>
          </w:p>
          <w:p w14:paraId="7593AB37"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Solución de conflictos</w:t>
            </w:r>
          </w:p>
          <w:p w14:paraId="3D1C5278"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Lenguaje corporal</w:t>
            </w:r>
          </w:p>
          <w:p w14:paraId="0294983E"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Empatía</w:t>
            </w:r>
          </w:p>
          <w:p w14:paraId="19A1436A"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Profesionalismo</w:t>
            </w:r>
          </w:p>
          <w:p w14:paraId="5AA3F886"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Buenos modales</w:t>
            </w:r>
          </w:p>
          <w:p w14:paraId="5F82144E"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Apoyo a otros</w:t>
            </w:r>
          </w:p>
          <w:p w14:paraId="1C51D632"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Respeto</w:t>
            </w:r>
          </w:p>
          <w:p w14:paraId="0A92F82F" w14:textId="77777777" w:rsidR="008405BA" w:rsidRPr="006E01F5" w:rsidRDefault="008405BA" w:rsidP="006E01F5">
            <w:pPr>
              <w:spacing w:after="160"/>
              <w:textAlignment w:val="baseline"/>
              <w:rPr>
                <w:b/>
                <w:bCs/>
                <w:color w:val="000000"/>
                <w:sz w:val="22"/>
                <w:lang w:val="es-PR"/>
              </w:rPr>
            </w:pPr>
            <w:r w:rsidRPr="006E01F5">
              <w:rPr>
                <w:b/>
                <w:bCs/>
                <w:color w:val="000000"/>
                <w:sz w:val="22"/>
                <w:lang w:val="es-PR"/>
              </w:rPr>
              <w:t>Ejemplo: Habilidades de Vida Independiente</w:t>
            </w:r>
          </w:p>
          <w:p w14:paraId="4347E982"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Buena higiene</w:t>
            </w:r>
          </w:p>
          <w:p w14:paraId="38D5F02D"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Manejo de tiempo</w:t>
            </w:r>
          </w:p>
          <w:p w14:paraId="026BC0EC"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Estilo de Vida Saludable</w:t>
            </w:r>
          </w:p>
          <w:p w14:paraId="7AD4D7A7"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Uso teléfono/celular</w:t>
            </w:r>
          </w:p>
          <w:p w14:paraId="52620B2B"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Uso de transportación</w:t>
            </w:r>
          </w:p>
          <w:p w14:paraId="165357F3"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Manejo de dinero</w:t>
            </w:r>
          </w:p>
          <w:p w14:paraId="1661CB43"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Preparación de alimentos/nutrición</w:t>
            </w:r>
          </w:p>
          <w:p w14:paraId="40BF95D8"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Acceso a la comunidad</w:t>
            </w:r>
          </w:p>
          <w:p w14:paraId="10E44468"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Servicios disponibles en la comunidad y apoyos</w:t>
            </w:r>
          </w:p>
          <w:p w14:paraId="20210175"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Participación en la comunidad</w:t>
            </w:r>
          </w:p>
          <w:p w14:paraId="2D419768"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Responsabilidad Cívica</w:t>
            </w:r>
          </w:p>
          <w:p w14:paraId="485A4992"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Seguridad Comunitaria</w:t>
            </w:r>
          </w:p>
          <w:p w14:paraId="4AC5493E"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Desarrollo de amistades</w:t>
            </w:r>
          </w:p>
          <w:p w14:paraId="0D97BC3F"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Vestimenta apropiada</w:t>
            </w:r>
          </w:p>
          <w:p w14:paraId="111D85DF"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Comportamiento apropiado</w:t>
            </w:r>
          </w:p>
        </w:tc>
      </w:tr>
      <w:tr w:rsidR="008405BA" w:rsidRPr="006E01F5" w14:paraId="74AFAB83" w14:textId="77777777" w:rsidTr="006E01F5">
        <w:tc>
          <w:tcPr>
            <w:tcW w:w="2975" w:type="dxa"/>
            <w:shd w:val="clear" w:color="auto" w:fill="auto"/>
          </w:tcPr>
          <w:p w14:paraId="493A2583" w14:textId="77777777" w:rsidR="008405BA" w:rsidRPr="006E01F5" w:rsidRDefault="008405BA" w:rsidP="006E01F5">
            <w:pPr>
              <w:spacing w:after="160"/>
              <w:textAlignment w:val="baseline"/>
              <w:rPr>
                <w:bCs/>
                <w:color w:val="000000"/>
                <w:sz w:val="22"/>
                <w:lang w:val="es-PR"/>
              </w:rPr>
            </w:pPr>
            <w:r w:rsidRPr="006E01F5">
              <w:rPr>
                <w:b/>
                <w:bCs/>
                <w:color w:val="000000"/>
                <w:sz w:val="22"/>
                <w:lang w:val="es-PR"/>
              </w:rPr>
              <w:t>Auto-defensa</w:t>
            </w:r>
            <w:r w:rsidRPr="006E01F5">
              <w:rPr>
                <w:sz w:val="22"/>
                <w:lang w:val="es-PR"/>
              </w:rPr>
              <w:t xml:space="preserve"> </w:t>
            </w:r>
            <w:r w:rsidRPr="006E01F5">
              <w:rPr>
                <w:bCs/>
                <w:color w:val="000000"/>
                <w:sz w:val="22"/>
                <w:lang w:val="es-PR"/>
              </w:rPr>
              <w:t xml:space="preserve">- Se refiere a: la capacidad de un individuo para comunicarse, transmitir, negociar o hacer valer sus propios intereses y / o deseos de manera efectiva. La autodeterminación significa que las personas con discapacidad tienen la libertad de planificar sus propias vidas, perseguir las cosas que son importantes para ellos y experimentar las mismas oportunidades de vida que otras personas en sus comunidades </w:t>
            </w:r>
          </w:p>
          <w:p w14:paraId="56BDFF9C"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1. Significa asumir la responsabilidad de comunicar las necesidades y los deseos de una manera directa a los demás. El desarrollo de las habilidades de autodefensa debe iniciarse a una edad temprana. Estas habilidades serán necesarias en la educación, el lugar de trabajo y la comunidad.</w:t>
            </w:r>
          </w:p>
        </w:tc>
        <w:tc>
          <w:tcPr>
            <w:tcW w:w="7033" w:type="dxa"/>
            <w:shd w:val="clear" w:color="auto" w:fill="auto"/>
          </w:tcPr>
          <w:p w14:paraId="5203E886"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Autoconocimiento</w:t>
            </w:r>
          </w:p>
          <w:p w14:paraId="7AFC493F"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Comprensión de la discapacidad</w:t>
            </w:r>
          </w:p>
          <w:p w14:paraId="3B92FDA8"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Toma de decisiones</w:t>
            </w:r>
          </w:p>
          <w:p w14:paraId="1119F4F8"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Establecer metas</w:t>
            </w:r>
          </w:p>
          <w:p w14:paraId="2BD786E4"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Conocer derechos y responsabilidades</w:t>
            </w:r>
          </w:p>
          <w:p w14:paraId="065EA688"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Saber cómo solicitar y aceptar ayuda</w:t>
            </w:r>
          </w:p>
          <w:p w14:paraId="782770BE"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Motivación</w:t>
            </w:r>
          </w:p>
          <w:p w14:paraId="1C1D11DA"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Liderazgo</w:t>
            </w:r>
          </w:p>
          <w:p w14:paraId="2242902B"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Asertividad</w:t>
            </w:r>
          </w:p>
          <w:p w14:paraId="6EA18F65"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Escuchar a otros</w:t>
            </w:r>
          </w:p>
          <w:p w14:paraId="4707045C" w14:textId="77777777" w:rsidR="008405BA" w:rsidRPr="006E01F5" w:rsidRDefault="008405BA" w:rsidP="006E01F5">
            <w:pPr>
              <w:spacing w:after="160"/>
              <w:textAlignment w:val="baseline"/>
              <w:rPr>
                <w:bCs/>
                <w:color w:val="000000"/>
                <w:sz w:val="22"/>
                <w:lang w:val="es-PR"/>
              </w:rPr>
            </w:pPr>
            <w:r w:rsidRPr="006E01F5">
              <w:rPr>
                <w:bCs/>
                <w:color w:val="000000"/>
                <w:sz w:val="22"/>
                <w:lang w:val="es-PR"/>
              </w:rPr>
              <w:t>Solución de problemas</w:t>
            </w:r>
          </w:p>
          <w:p w14:paraId="733F2233" w14:textId="77777777" w:rsidR="008405BA" w:rsidRPr="006E01F5" w:rsidRDefault="008405BA" w:rsidP="006E01F5">
            <w:pPr>
              <w:spacing w:after="160"/>
              <w:textAlignment w:val="baseline"/>
              <w:rPr>
                <w:bCs/>
                <w:color w:val="000000"/>
                <w:sz w:val="22"/>
                <w:lang w:val="es-PR"/>
              </w:rPr>
            </w:pPr>
          </w:p>
          <w:p w14:paraId="580FE421" w14:textId="77777777" w:rsidR="008405BA" w:rsidRPr="006E01F5" w:rsidRDefault="008405BA" w:rsidP="006E01F5">
            <w:pPr>
              <w:spacing w:after="160"/>
              <w:textAlignment w:val="baseline"/>
              <w:rPr>
                <w:bCs/>
                <w:color w:val="000000"/>
                <w:sz w:val="22"/>
                <w:lang w:val="es-PR"/>
              </w:rPr>
            </w:pPr>
          </w:p>
        </w:tc>
      </w:tr>
    </w:tbl>
    <w:p w14:paraId="1253C584" w14:textId="77777777" w:rsidR="008405BA" w:rsidRPr="00C968DD" w:rsidRDefault="008405BA" w:rsidP="008405BA">
      <w:pPr>
        <w:spacing w:after="160"/>
        <w:ind w:left="720"/>
        <w:textAlignment w:val="baseline"/>
        <w:rPr>
          <w:color w:val="000000"/>
          <w:sz w:val="22"/>
          <w:lang w:val="es-PR"/>
        </w:rPr>
      </w:pPr>
    </w:p>
    <w:p w14:paraId="32CD156C" w14:textId="77777777" w:rsidR="008405BA" w:rsidRPr="00C968DD" w:rsidRDefault="008405BA" w:rsidP="008405BA">
      <w:pPr>
        <w:rPr>
          <w:sz w:val="22"/>
          <w:lang w:val="es-PR"/>
        </w:rPr>
      </w:pPr>
    </w:p>
    <w:p w14:paraId="00BB9A1E" w14:textId="77777777" w:rsidR="008405BA" w:rsidRPr="00C968DD" w:rsidRDefault="008405BA" w:rsidP="008405BA">
      <w:pPr>
        <w:rPr>
          <w:sz w:val="22"/>
          <w:lang w:val="es-PR"/>
        </w:rPr>
      </w:pPr>
    </w:p>
    <w:p w14:paraId="3814281F" w14:textId="77777777" w:rsidR="008405BA" w:rsidRPr="00C968DD" w:rsidRDefault="008405BA" w:rsidP="008405BA">
      <w:pPr>
        <w:spacing w:after="160"/>
        <w:rPr>
          <w:b/>
          <w:bCs/>
          <w:color w:val="000000"/>
          <w:sz w:val="22"/>
          <w:lang w:val="es-PR"/>
        </w:rPr>
      </w:pPr>
    </w:p>
    <w:p w14:paraId="78540214" w14:textId="77777777" w:rsidR="008405BA" w:rsidRPr="00C968DD" w:rsidRDefault="008405BA" w:rsidP="008405BA">
      <w:pPr>
        <w:spacing w:after="160"/>
        <w:rPr>
          <w:b/>
          <w:bCs/>
          <w:color w:val="000000"/>
          <w:sz w:val="22"/>
          <w:lang w:val="es-PR"/>
        </w:rPr>
      </w:pPr>
    </w:p>
    <w:p w14:paraId="49E0B63F" w14:textId="77777777" w:rsidR="008405BA" w:rsidRDefault="008405BA" w:rsidP="008405BA">
      <w:pPr>
        <w:spacing w:after="160"/>
        <w:rPr>
          <w:b/>
          <w:bCs/>
          <w:color w:val="000000"/>
          <w:lang w:val="es-PR"/>
        </w:rPr>
      </w:pPr>
    </w:p>
    <w:p w14:paraId="4CBC67D3" w14:textId="77777777" w:rsidR="008405BA" w:rsidRDefault="008405BA" w:rsidP="008405BA">
      <w:pPr>
        <w:spacing w:after="160"/>
        <w:rPr>
          <w:b/>
          <w:bCs/>
          <w:color w:val="000000"/>
          <w:lang w:val="es-PR"/>
        </w:rPr>
      </w:pPr>
    </w:p>
    <w:p w14:paraId="72E7FACB" w14:textId="77777777" w:rsidR="008405BA" w:rsidRPr="0076324D" w:rsidRDefault="008405BA" w:rsidP="0061224A">
      <w:pPr>
        <w:pStyle w:val="Heading3"/>
        <w:rPr>
          <w:lang w:val="es-PR"/>
        </w:rPr>
      </w:pPr>
      <w:bookmarkStart w:id="5" w:name="_Toc57730970"/>
      <w:r w:rsidRPr="0076324D">
        <w:rPr>
          <w:lang w:val="es-PR"/>
        </w:rPr>
        <w:t>SAEE 2020 G.3- Otros ejemplos de actividades pareados por destrezas</w:t>
      </w:r>
      <w:bookmarkEnd w:id="5"/>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2"/>
        <w:gridCol w:w="6456"/>
      </w:tblGrid>
      <w:tr w:rsidR="008405BA" w:rsidRPr="00211031" w14:paraId="3698C837" w14:textId="77777777" w:rsidTr="006E01F5">
        <w:tc>
          <w:tcPr>
            <w:tcW w:w="3192" w:type="dxa"/>
            <w:shd w:val="clear" w:color="auto" w:fill="70AD47"/>
          </w:tcPr>
          <w:p w14:paraId="6966D4DF" w14:textId="77777777" w:rsidR="008405BA" w:rsidRPr="006E01F5" w:rsidRDefault="008405BA" w:rsidP="006E01F5">
            <w:pPr>
              <w:jc w:val="center"/>
              <w:rPr>
                <w:lang w:val="es-PR"/>
              </w:rPr>
            </w:pPr>
            <w:r w:rsidRPr="006E01F5">
              <w:rPr>
                <w:lang w:val="es-PR"/>
              </w:rPr>
              <w:t>Destreza</w:t>
            </w:r>
          </w:p>
        </w:tc>
        <w:tc>
          <w:tcPr>
            <w:tcW w:w="6456" w:type="dxa"/>
            <w:shd w:val="clear" w:color="auto" w:fill="70AD47"/>
          </w:tcPr>
          <w:p w14:paraId="29016BFE" w14:textId="77777777" w:rsidR="008405BA" w:rsidRPr="006E01F5" w:rsidRDefault="008405BA" w:rsidP="006E01F5">
            <w:pPr>
              <w:jc w:val="center"/>
              <w:rPr>
                <w:lang w:val="es-PR"/>
              </w:rPr>
            </w:pPr>
            <w:r w:rsidRPr="006E01F5">
              <w:rPr>
                <w:lang w:val="es-PR"/>
              </w:rPr>
              <w:t xml:space="preserve">Ejemplo de Actividad </w:t>
            </w:r>
          </w:p>
        </w:tc>
      </w:tr>
      <w:tr w:rsidR="008405BA" w:rsidRPr="00F75275" w14:paraId="3B9B0EBC" w14:textId="77777777" w:rsidTr="006E01F5">
        <w:tc>
          <w:tcPr>
            <w:tcW w:w="3192" w:type="dxa"/>
            <w:shd w:val="clear" w:color="auto" w:fill="auto"/>
          </w:tcPr>
          <w:p w14:paraId="1E45B0C3" w14:textId="77777777" w:rsidR="008405BA" w:rsidRPr="006E01F5" w:rsidRDefault="008405BA" w:rsidP="006E01F5">
            <w:pPr>
              <w:jc w:val="both"/>
              <w:rPr>
                <w:sz w:val="22"/>
                <w:lang w:val="es-PR"/>
              </w:rPr>
            </w:pPr>
            <w:r w:rsidRPr="006E01F5">
              <w:rPr>
                <w:b/>
                <w:sz w:val="22"/>
                <w:lang w:val="es-PR"/>
              </w:rPr>
              <w:t>Atención - Atención sostenida</w:t>
            </w:r>
            <w:r w:rsidRPr="006E01F5">
              <w:rPr>
                <w:sz w:val="22"/>
                <w:lang w:val="es-PR"/>
              </w:rPr>
              <w:t xml:space="preserve"> es poder enfocarse en una persona o tarea por un período de tiempo. Incluye ser capaz de evitar distracciones y cambiar su enfoque cuando sea necesario.</w:t>
            </w:r>
          </w:p>
        </w:tc>
        <w:tc>
          <w:tcPr>
            <w:tcW w:w="6456" w:type="dxa"/>
            <w:shd w:val="clear" w:color="auto" w:fill="auto"/>
          </w:tcPr>
          <w:p w14:paraId="729AE6F4" w14:textId="77777777" w:rsidR="008405BA" w:rsidRPr="006E01F5" w:rsidRDefault="008405BA" w:rsidP="006E01F5">
            <w:pPr>
              <w:jc w:val="both"/>
              <w:rPr>
                <w:sz w:val="22"/>
                <w:lang w:val="es-PR"/>
              </w:rPr>
            </w:pPr>
            <w:r w:rsidRPr="006E01F5">
              <w:rPr>
                <w:sz w:val="22"/>
                <w:lang w:val="es-PR"/>
              </w:rPr>
              <w:t>Puede utilizar juego Simón dice, Sopa de letras</w:t>
            </w:r>
          </w:p>
        </w:tc>
      </w:tr>
      <w:tr w:rsidR="008405BA" w:rsidRPr="00F75275" w14:paraId="773E3A39" w14:textId="77777777" w:rsidTr="006E01F5">
        <w:tc>
          <w:tcPr>
            <w:tcW w:w="3192" w:type="dxa"/>
            <w:shd w:val="clear" w:color="auto" w:fill="auto"/>
          </w:tcPr>
          <w:p w14:paraId="469111F2" w14:textId="77777777" w:rsidR="008405BA" w:rsidRPr="006E01F5" w:rsidRDefault="008405BA" w:rsidP="006E01F5">
            <w:pPr>
              <w:jc w:val="both"/>
              <w:rPr>
                <w:sz w:val="22"/>
                <w:lang w:val="es-PR"/>
              </w:rPr>
            </w:pPr>
            <w:r w:rsidRPr="006E01F5">
              <w:rPr>
                <w:b/>
                <w:sz w:val="22"/>
                <w:lang w:val="es-PR"/>
              </w:rPr>
              <w:t>Autocontrol</w:t>
            </w:r>
            <w:r w:rsidRPr="006E01F5">
              <w:rPr>
                <w:sz w:val="22"/>
                <w:lang w:val="es-PR"/>
              </w:rPr>
              <w:t xml:space="preserve"> - El autocontrol es la capacidad de regularse, incluidos sus pensamientos, acciones y emociones. Esto significa ser capaz de controlar su ira y esperar su turno para compartir. Esta habilidad no solo es crítica para el éxito académico, sino también para el éxito social</w:t>
            </w:r>
          </w:p>
        </w:tc>
        <w:tc>
          <w:tcPr>
            <w:tcW w:w="6456" w:type="dxa"/>
            <w:shd w:val="clear" w:color="auto" w:fill="auto"/>
          </w:tcPr>
          <w:p w14:paraId="466A4DFA" w14:textId="77777777" w:rsidR="008405BA" w:rsidRPr="006E01F5" w:rsidRDefault="008405BA" w:rsidP="006E01F5">
            <w:pPr>
              <w:jc w:val="both"/>
              <w:rPr>
                <w:sz w:val="22"/>
                <w:lang w:val="es-PR"/>
              </w:rPr>
            </w:pPr>
            <w:r w:rsidRPr="006E01F5">
              <w:rPr>
                <w:sz w:val="22"/>
                <w:lang w:val="es-PR"/>
              </w:rPr>
              <w:t>Puede Utilizar el juego Jenga</w:t>
            </w:r>
          </w:p>
        </w:tc>
      </w:tr>
      <w:tr w:rsidR="008405BA" w:rsidRPr="00F75275" w14:paraId="4ED32A21" w14:textId="77777777" w:rsidTr="006E01F5">
        <w:tc>
          <w:tcPr>
            <w:tcW w:w="3192" w:type="dxa"/>
            <w:shd w:val="clear" w:color="auto" w:fill="auto"/>
          </w:tcPr>
          <w:p w14:paraId="294C84B6" w14:textId="77777777" w:rsidR="008405BA" w:rsidRPr="006E01F5" w:rsidRDefault="008405BA" w:rsidP="006E01F5">
            <w:pPr>
              <w:jc w:val="both"/>
              <w:rPr>
                <w:b/>
                <w:sz w:val="22"/>
                <w:lang w:val="es-PR"/>
              </w:rPr>
            </w:pPr>
            <w:r w:rsidRPr="006E01F5">
              <w:rPr>
                <w:b/>
                <w:sz w:val="22"/>
                <w:lang w:val="es-PR"/>
              </w:rPr>
              <w:t>Actitud Positiva</w:t>
            </w:r>
          </w:p>
        </w:tc>
        <w:tc>
          <w:tcPr>
            <w:tcW w:w="6456" w:type="dxa"/>
            <w:shd w:val="clear" w:color="auto" w:fill="auto"/>
          </w:tcPr>
          <w:p w14:paraId="778BF216" w14:textId="77777777" w:rsidR="008405BA" w:rsidRPr="006E01F5" w:rsidRDefault="008405BA" w:rsidP="006E01F5">
            <w:pPr>
              <w:jc w:val="both"/>
              <w:rPr>
                <w:sz w:val="22"/>
                <w:lang w:val="es-PR"/>
              </w:rPr>
            </w:pPr>
            <w:r w:rsidRPr="006E01F5">
              <w:rPr>
                <w:sz w:val="22"/>
                <w:lang w:val="es-PR"/>
              </w:rPr>
              <w:t>Orientar al estudiante que tener una actitud positiva es importante en cualquier trabajo. Se le puede presentar al estudiante premisas donde se reflejen actitudes negativas. Luego el estudiante seleccionará aquellas que considera negativas y las cambiará por una positiva</w:t>
            </w:r>
          </w:p>
        </w:tc>
      </w:tr>
      <w:tr w:rsidR="008405BA" w:rsidRPr="00F75275" w14:paraId="2F68BDB7" w14:textId="77777777" w:rsidTr="006E01F5">
        <w:tc>
          <w:tcPr>
            <w:tcW w:w="3192" w:type="dxa"/>
            <w:shd w:val="clear" w:color="auto" w:fill="auto"/>
          </w:tcPr>
          <w:p w14:paraId="160422CF" w14:textId="77777777" w:rsidR="008405BA" w:rsidRPr="006E01F5" w:rsidRDefault="008405BA" w:rsidP="006E01F5">
            <w:pPr>
              <w:jc w:val="both"/>
              <w:rPr>
                <w:b/>
                <w:sz w:val="22"/>
                <w:lang w:val="es-PR"/>
              </w:rPr>
            </w:pPr>
            <w:r w:rsidRPr="006E01F5">
              <w:rPr>
                <w:b/>
                <w:sz w:val="22"/>
                <w:lang w:val="es-PR"/>
              </w:rPr>
              <w:t>Uso de transportación</w:t>
            </w:r>
          </w:p>
        </w:tc>
        <w:tc>
          <w:tcPr>
            <w:tcW w:w="6456" w:type="dxa"/>
            <w:shd w:val="clear" w:color="auto" w:fill="auto"/>
          </w:tcPr>
          <w:p w14:paraId="37B82B7A" w14:textId="77777777" w:rsidR="008405BA" w:rsidRPr="006E01F5" w:rsidRDefault="008405BA" w:rsidP="006E01F5">
            <w:pPr>
              <w:jc w:val="both"/>
              <w:rPr>
                <w:sz w:val="22"/>
                <w:lang w:val="es-PR"/>
              </w:rPr>
            </w:pPr>
            <w:r w:rsidRPr="006E01F5">
              <w:rPr>
                <w:sz w:val="22"/>
                <w:lang w:val="es-PR"/>
              </w:rPr>
              <w:t xml:space="preserve">El estudiante debe describir los diferentes tipos de transportación que hay en su comunidad. Se les solicitará que piensen el algún lugar que desean ir o ha visitado y describa que tipo de transportación utilizó o puede utilizar. </w:t>
            </w:r>
          </w:p>
        </w:tc>
      </w:tr>
      <w:tr w:rsidR="008405BA" w:rsidRPr="00F75275" w14:paraId="2335A013" w14:textId="77777777" w:rsidTr="006E01F5">
        <w:tc>
          <w:tcPr>
            <w:tcW w:w="3192" w:type="dxa"/>
            <w:shd w:val="clear" w:color="auto" w:fill="auto"/>
          </w:tcPr>
          <w:p w14:paraId="6042D984" w14:textId="77777777" w:rsidR="008405BA" w:rsidRPr="006E01F5" w:rsidRDefault="008405BA" w:rsidP="006E01F5">
            <w:pPr>
              <w:jc w:val="both"/>
              <w:rPr>
                <w:b/>
                <w:sz w:val="22"/>
                <w:lang w:val="es-PR"/>
              </w:rPr>
            </w:pPr>
            <w:r w:rsidRPr="006E01F5">
              <w:rPr>
                <w:b/>
                <w:sz w:val="22"/>
                <w:lang w:val="es-PR"/>
              </w:rPr>
              <w:t xml:space="preserve">Preparación de alimentos </w:t>
            </w:r>
          </w:p>
        </w:tc>
        <w:tc>
          <w:tcPr>
            <w:tcW w:w="6456" w:type="dxa"/>
            <w:shd w:val="clear" w:color="auto" w:fill="auto"/>
          </w:tcPr>
          <w:p w14:paraId="7F9F7417" w14:textId="77777777" w:rsidR="008405BA" w:rsidRPr="006E01F5" w:rsidRDefault="008405BA" w:rsidP="006E01F5">
            <w:pPr>
              <w:pStyle w:val="NormalWeb"/>
              <w:shd w:val="clear" w:color="auto" w:fill="FFFFFF"/>
              <w:spacing w:before="0" w:beforeAutospacing="0" w:after="240" w:afterAutospacing="0"/>
              <w:rPr>
                <w:color w:val="002938"/>
                <w:sz w:val="22"/>
                <w:lang w:val="es-PR"/>
              </w:rPr>
            </w:pPr>
            <w:r w:rsidRPr="006E01F5">
              <w:rPr>
                <w:sz w:val="22"/>
                <w:lang w:val="es-PR"/>
              </w:rPr>
              <w:t>Puede darle al estudiante una tarea para el hogar (también puede ser en la escuela si tienen las facilidades) para que seleccione y prepare una receta. Esta tarea requiere que el estudiante se prepare previamente: menú, costo, valor nutricional, adquisición de ingredientes y utensilios de cocina y cualquier otro detalle.  Además de preparar la comida debe servirla a otros quienes calificarán: el valor nutricional, presentación, sabor etc.  El estudiante también evaluará su experiencia y lo que aprendió. Aquellos estudiantes que presentan dificultad marcada para realizar este tipo de tarea realizarán una receta sencilla o que participe como el ayudante de la persona que cocine en su hogar para cumplir con la tarea. Esta actividad además de practicar la destreza de preparación de alimentos le sirve para practicar destrezas de otras materias como por ejemplo las fracciones, proporciones y porcentajes y cálculos matemáticos. Se practicará la destreza de seguir instrucciones, organización en el área de trabajo, trabajo en equipo si la actividad la está realizando con otros estudiantes o miembros de su familia.</w:t>
            </w:r>
          </w:p>
        </w:tc>
      </w:tr>
      <w:tr w:rsidR="008405BA" w:rsidRPr="00F75275" w14:paraId="2F1E81ED" w14:textId="77777777" w:rsidTr="006E01F5">
        <w:tc>
          <w:tcPr>
            <w:tcW w:w="3192" w:type="dxa"/>
            <w:shd w:val="clear" w:color="auto" w:fill="auto"/>
          </w:tcPr>
          <w:p w14:paraId="5B4ACD58" w14:textId="77777777" w:rsidR="008405BA" w:rsidRPr="006E01F5" w:rsidRDefault="008405BA" w:rsidP="006E01F5">
            <w:pPr>
              <w:jc w:val="both"/>
              <w:rPr>
                <w:b/>
                <w:sz w:val="22"/>
                <w:lang w:val="es-PR"/>
              </w:rPr>
            </w:pPr>
            <w:r w:rsidRPr="006E01F5">
              <w:rPr>
                <w:b/>
                <w:sz w:val="22"/>
                <w:lang w:val="es-PR"/>
              </w:rPr>
              <w:t xml:space="preserve">Toma de decisiones </w:t>
            </w:r>
          </w:p>
        </w:tc>
        <w:tc>
          <w:tcPr>
            <w:tcW w:w="6456" w:type="dxa"/>
            <w:shd w:val="clear" w:color="auto" w:fill="auto"/>
          </w:tcPr>
          <w:p w14:paraId="5FB49E01" w14:textId="77777777" w:rsidR="008405BA" w:rsidRPr="006E01F5" w:rsidRDefault="008405BA" w:rsidP="006E01F5">
            <w:pPr>
              <w:jc w:val="both"/>
              <w:rPr>
                <w:sz w:val="22"/>
                <w:lang w:val="es-PR"/>
              </w:rPr>
            </w:pPr>
            <w:r w:rsidRPr="006E01F5">
              <w:rPr>
                <w:sz w:val="22"/>
                <w:lang w:val="es-PR"/>
              </w:rPr>
              <w:t>Orientar a los estudiantes que diariamente se toman muchas decisiones, algunas son menores y no hacen una gran diferencia, otras son muy importantes y pueden afectar el curso de nuestra vida como ejemplo: que voy a hacer después de la escuela superior. Para tomar una decisión se toman en cuenta muchos factores (precio, eficiencia, otras personas, fechas límites etc.). Debemos considerar cuán importante es la decisión, como puede afectar a otros, la decisión ¿es reversible?, cuan urgente es esa decisión. Se debe considerar cuales pueden ser las consecuencias de la decisión. Es importante hacer la diferencia entre lo que necesito y lo que quiero. Para practicar esta destreza le puede ofrecer a los estudiantes ejemplos de situaciones en las que se deba tomar una decisión. Los estudiantes deberán identificar los factores envueltos, y analizarán: si la decisión se debe tomar justo ahora; si es menor o importante; si tienen toda la información; como le afecta a su persona y a sus metas; en que se basa para tomar la decisión (es realmente lo que quiere, es consistente con sus valores, no es a expensas de otras personas). Es importante que el estudiante pueda hacer el ejercicio de lo que necesita y lo que quiere ya que estos dos factores son importantes para tomar una buena decisión.</w:t>
            </w:r>
          </w:p>
        </w:tc>
      </w:tr>
      <w:tr w:rsidR="008405BA" w:rsidRPr="00F75275" w14:paraId="1EB93659" w14:textId="77777777" w:rsidTr="006E01F5">
        <w:tc>
          <w:tcPr>
            <w:tcW w:w="3192" w:type="dxa"/>
            <w:shd w:val="clear" w:color="auto" w:fill="auto"/>
          </w:tcPr>
          <w:p w14:paraId="406B3AB6" w14:textId="77777777" w:rsidR="008405BA" w:rsidRPr="006E01F5" w:rsidRDefault="008405BA" w:rsidP="006E01F5">
            <w:pPr>
              <w:jc w:val="both"/>
              <w:rPr>
                <w:b/>
                <w:sz w:val="22"/>
                <w:lang w:val="es-PR"/>
              </w:rPr>
            </w:pPr>
            <w:r w:rsidRPr="006E01F5">
              <w:rPr>
                <w:b/>
                <w:sz w:val="22"/>
                <w:lang w:val="es-PR"/>
              </w:rPr>
              <w:t xml:space="preserve">Solución de conflictos – Un conflicto es una lucha entre dos (o más) fuerzas, ideas o planes de acción opuestos. </w:t>
            </w:r>
          </w:p>
        </w:tc>
        <w:tc>
          <w:tcPr>
            <w:tcW w:w="6456" w:type="dxa"/>
            <w:shd w:val="clear" w:color="auto" w:fill="auto"/>
          </w:tcPr>
          <w:p w14:paraId="6CB83B3F" w14:textId="77777777" w:rsidR="008405BA" w:rsidRPr="006E01F5" w:rsidRDefault="008405BA" w:rsidP="006E01F5">
            <w:pPr>
              <w:jc w:val="both"/>
              <w:rPr>
                <w:sz w:val="22"/>
                <w:lang w:val="es-PR"/>
              </w:rPr>
            </w:pPr>
            <w:r w:rsidRPr="006E01F5">
              <w:rPr>
                <w:sz w:val="22"/>
                <w:lang w:val="es-PR"/>
              </w:rPr>
              <w:t>Explicar a los estudiantes que existen diferentes tipos de conflictos que pueden ser entre personas o el conflicto de tomar una decisión que tiene diferentes alternativas. El primer paso es identificar el conflicto.</w:t>
            </w:r>
          </w:p>
          <w:p w14:paraId="72C5C5A3" w14:textId="77777777" w:rsidR="008405BA" w:rsidRPr="006E01F5" w:rsidRDefault="008405BA" w:rsidP="006E01F5">
            <w:pPr>
              <w:jc w:val="both"/>
              <w:rPr>
                <w:sz w:val="22"/>
                <w:lang w:val="es-PR"/>
              </w:rPr>
            </w:pPr>
            <w:r w:rsidRPr="006E01F5">
              <w:rPr>
                <w:sz w:val="22"/>
                <w:lang w:val="es-PR"/>
              </w:rPr>
              <w:t>Puede darles a los estudiantes ejemplos de situaciones para que ellos puedan identificar cual es el conflicto. Luego los estudiantes deben buscar alternativas para resolver el conflicto. Pueden surgir muchas opciones de las cuales, se eliminarán las que no son adecuadas. Se quedaran con las dos alternativas principales que considerarían y luego seleccionarán la mejor. Deben discutir cómo llegaron a esa decisión. Es importante orientarles que si el conflicto es entre dos personas, ambas partes deben presentar posibles soluciones y entre ellos decidir cuál es la alternativa que los benéfica a ambos. Si no logran un acuerdo pueden utilizar el servicio de mediación.</w:t>
            </w:r>
          </w:p>
          <w:p w14:paraId="283BF1D5" w14:textId="77777777" w:rsidR="008405BA" w:rsidRPr="006E01F5" w:rsidRDefault="008405BA" w:rsidP="006E01F5">
            <w:pPr>
              <w:jc w:val="both"/>
              <w:rPr>
                <w:sz w:val="22"/>
                <w:lang w:val="es-PR"/>
              </w:rPr>
            </w:pPr>
          </w:p>
        </w:tc>
      </w:tr>
    </w:tbl>
    <w:p w14:paraId="787F9383" w14:textId="77777777" w:rsidR="008405BA" w:rsidRPr="00A44068" w:rsidRDefault="008405BA" w:rsidP="008405BA">
      <w:pPr>
        <w:spacing w:after="160"/>
        <w:rPr>
          <w:color w:val="000000"/>
          <w:sz w:val="22"/>
          <w:lang w:val="es-PR"/>
        </w:rPr>
      </w:pPr>
    </w:p>
    <w:p w14:paraId="514B0B44" w14:textId="77777777" w:rsidR="008405BA" w:rsidRPr="00A44068" w:rsidRDefault="008405BA" w:rsidP="008405BA">
      <w:pPr>
        <w:spacing w:after="160"/>
        <w:rPr>
          <w:color w:val="000000"/>
          <w:sz w:val="22"/>
          <w:lang w:val="es-PR"/>
        </w:rPr>
      </w:pPr>
    </w:p>
    <w:p w14:paraId="46FC0126" w14:textId="77777777" w:rsidR="008405BA" w:rsidRPr="00A44068" w:rsidRDefault="008405BA" w:rsidP="008405BA">
      <w:pPr>
        <w:spacing w:after="160"/>
        <w:rPr>
          <w:color w:val="000000"/>
          <w:sz w:val="22"/>
          <w:lang w:val="es-PR"/>
        </w:rPr>
      </w:pPr>
    </w:p>
    <w:p w14:paraId="4CC4F9A7" w14:textId="77777777" w:rsidR="008405BA" w:rsidRDefault="008405BA" w:rsidP="008405BA">
      <w:pPr>
        <w:pStyle w:val="NormalWeb"/>
        <w:rPr>
          <w:color w:val="000000"/>
          <w:sz w:val="22"/>
          <w:shd w:val="clear" w:color="auto" w:fill="FFFFFF"/>
          <w:lang w:val="es-PR"/>
        </w:rPr>
      </w:pPr>
    </w:p>
    <w:p w14:paraId="3BAA5642" w14:textId="77777777" w:rsidR="008405BA" w:rsidRDefault="008405BA" w:rsidP="008405BA">
      <w:pPr>
        <w:pStyle w:val="NormalWeb"/>
        <w:rPr>
          <w:color w:val="000000"/>
          <w:sz w:val="22"/>
          <w:shd w:val="clear" w:color="auto" w:fill="FFFFFF"/>
          <w:lang w:val="es-PR"/>
        </w:rPr>
      </w:pPr>
    </w:p>
    <w:p w14:paraId="10BBEC9C" w14:textId="77777777" w:rsidR="008405BA" w:rsidRDefault="008405BA" w:rsidP="008405BA">
      <w:pPr>
        <w:pStyle w:val="NormalWeb"/>
        <w:rPr>
          <w:color w:val="000000"/>
          <w:sz w:val="22"/>
          <w:shd w:val="clear" w:color="auto" w:fill="FFFFFF"/>
          <w:lang w:val="es-PR"/>
        </w:rPr>
      </w:pPr>
    </w:p>
    <w:p w14:paraId="1470CCDB" w14:textId="77777777" w:rsidR="008405BA" w:rsidRDefault="008405BA" w:rsidP="008405BA">
      <w:pPr>
        <w:pStyle w:val="NormalWeb"/>
        <w:rPr>
          <w:color w:val="000000"/>
          <w:sz w:val="22"/>
          <w:shd w:val="clear" w:color="auto" w:fill="FFFFFF"/>
          <w:lang w:val="es-PR"/>
        </w:rPr>
      </w:pPr>
    </w:p>
    <w:p w14:paraId="466F992B" w14:textId="77777777" w:rsidR="008405BA" w:rsidRDefault="008405BA" w:rsidP="008405BA">
      <w:pPr>
        <w:pStyle w:val="NormalWeb"/>
        <w:rPr>
          <w:color w:val="000000"/>
          <w:sz w:val="22"/>
          <w:shd w:val="clear" w:color="auto" w:fill="FFFFFF"/>
          <w:lang w:val="es-PR"/>
        </w:rPr>
      </w:pPr>
    </w:p>
    <w:p w14:paraId="4253D585" w14:textId="77777777" w:rsidR="008405BA" w:rsidRDefault="008405BA" w:rsidP="008405BA">
      <w:pPr>
        <w:pStyle w:val="NormalWeb"/>
        <w:rPr>
          <w:color w:val="000000"/>
          <w:sz w:val="22"/>
          <w:shd w:val="clear" w:color="auto" w:fill="FFFFFF"/>
          <w:lang w:val="es-PR"/>
        </w:rPr>
      </w:pPr>
    </w:p>
    <w:p w14:paraId="2533336C" w14:textId="77777777" w:rsidR="008405BA" w:rsidRDefault="008405BA" w:rsidP="008405BA">
      <w:pPr>
        <w:pStyle w:val="NormalWeb"/>
        <w:rPr>
          <w:color w:val="000000"/>
          <w:sz w:val="22"/>
          <w:shd w:val="clear" w:color="auto" w:fill="FFFFFF"/>
          <w:lang w:val="es-PR"/>
        </w:rPr>
      </w:pPr>
    </w:p>
    <w:p w14:paraId="3848837C" w14:textId="77777777" w:rsidR="002A70E8" w:rsidRPr="00A44068" w:rsidRDefault="002A70E8" w:rsidP="008405BA">
      <w:pPr>
        <w:pStyle w:val="NormalWeb"/>
        <w:rPr>
          <w:color w:val="000000"/>
          <w:sz w:val="22"/>
          <w:shd w:val="clear" w:color="auto" w:fill="FFFFFF"/>
          <w:lang w:val="es-PR"/>
        </w:rPr>
      </w:pPr>
    </w:p>
    <w:p w14:paraId="50E9104D" w14:textId="77777777" w:rsidR="008405BA" w:rsidRDefault="008405BA" w:rsidP="0061224A">
      <w:pPr>
        <w:pStyle w:val="Heading3"/>
        <w:rPr>
          <w:lang w:val="es-PR"/>
        </w:rPr>
      </w:pPr>
      <w:r>
        <w:rPr>
          <w:lang w:val="es-PR"/>
        </w:rPr>
        <w:t xml:space="preserve">SAEE 2020 G.4- </w:t>
      </w:r>
      <w:r w:rsidRPr="001642D0">
        <w:rPr>
          <w:lang w:val="es-PR"/>
        </w:rPr>
        <w:t>Ejemplos de metas, objetivos y actividades por</w:t>
      </w:r>
      <w:r>
        <w:rPr>
          <w:lang w:val="es-PR"/>
        </w:rPr>
        <w:t xml:space="preserve"> destreza/</w:t>
      </w:r>
      <w:r w:rsidRPr="001642D0">
        <w:rPr>
          <w:lang w:val="es-PR"/>
        </w:rPr>
        <w:t>indicador</w:t>
      </w:r>
    </w:p>
    <w:tbl>
      <w:tblPr>
        <w:tblW w:w="0" w:type="auto"/>
        <w:tblCellMar>
          <w:top w:w="15" w:type="dxa"/>
          <w:left w:w="15" w:type="dxa"/>
          <w:bottom w:w="15" w:type="dxa"/>
          <w:right w:w="15" w:type="dxa"/>
        </w:tblCellMar>
        <w:tblLook w:val="04A0" w:firstRow="1" w:lastRow="0" w:firstColumn="1" w:lastColumn="0" w:noHBand="0" w:noVBand="1"/>
      </w:tblPr>
      <w:tblGrid>
        <w:gridCol w:w="1554"/>
        <w:gridCol w:w="2001"/>
        <w:gridCol w:w="2555"/>
        <w:gridCol w:w="3240"/>
      </w:tblGrid>
      <w:tr w:rsidR="008405BA" w:rsidRPr="001642D0" w14:paraId="58397027" w14:textId="77777777" w:rsidTr="003164C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23352A" w14:textId="77777777" w:rsidR="008405BA" w:rsidRPr="00A44068" w:rsidRDefault="008405BA" w:rsidP="003164C2">
            <w:pPr>
              <w:spacing w:after="160" w:line="0" w:lineRule="atLeast"/>
              <w:jc w:val="center"/>
              <w:rPr>
                <w:sz w:val="22"/>
              </w:rPr>
            </w:pPr>
            <w:r w:rsidRPr="00A44068">
              <w:rPr>
                <w:color w:val="000000"/>
                <w:sz w:val="22"/>
              </w:rPr>
              <w:t>Indicador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BB41E9" w14:textId="77777777" w:rsidR="008405BA" w:rsidRPr="00A44068" w:rsidRDefault="008405BA" w:rsidP="003164C2">
            <w:pPr>
              <w:spacing w:after="160" w:line="0" w:lineRule="atLeast"/>
              <w:jc w:val="center"/>
              <w:rPr>
                <w:sz w:val="22"/>
              </w:rPr>
            </w:pPr>
            <w:r w:rsidRPr="00A44068">
              <w:rPr>
                <w:color w:val="000000"/>
                <w:sz w:val="22"/>
              </w:rPr>
              <w:t>Meta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C3D38" w14:textId="77777777" w:rsidR="008405BA" w:rsidRPr="00A44068" w:rsidRDefault="008405BA" w:rsidP="003164C2">
            <w:pPr>
              <w:spacing w:after="160" w:line="0" w:lineRule="atLeast"/>
              <w:jc w:val="center"/>
              <w:rPr>
                <w:sz w:val="22"/>
              </w:rPr>
            </w:pPr>
            <w:r w:rsidRPr="00A44068">
              <w:rPr>
                <w:color w:val="000000"/>
                <w:sz w:val="22"/>
              </w:rPr>
              <w:t>Objetivo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25624F" w14:textId="77777777" w:rsidR="008405BA" w:rsidRPr="001642D0" w:rsidRDefault="008405BA" w:rsidP="003164C2">
            <w:pPr>
              <w:spacing w:after="160" w:line="0" w:lineRule="atLeast"/>
              <w:jc w:val="center"/>
            </w:pPr>
            <w:r w:rsidRPr="001642D0">
              <w:rPr>
                <w:color w:val="000000"/>
              </w:rPr>
              <w:t>Actividad</w:t>
            </w:r>
          </w:p>
        </w:tc>
      </w:tr>
      <w:tr w:rsidR="008405BA" w:rsidRPr="00F75275" w14:paraId="1F312FFA" w14:textId="77777777" w:rsidTr="003164C2">
        <w:tc>
          <w:tcPr>
            <w:tcW w:w="0" w:type="auto"/>
            <w:gridSpan w:val="4"/>
            <w:tcBorders>
              <w:top w:val="single" w:sz="4" w:space="0" w:color="000000"/>
              <w:left w:val="single" w:sz="4" w:space="0" w:color="000000"/>
              <w:bottom w:val="single" w:sz="4" w:space="0" w:color="000000"/>
              <w:right w:val="single" w:sz="4" w:space="0" w:color="000000"/>
            </w:tcBorders>
            <w:shd w:val="clear" w:color="auto" w:fill="C9DAF8"/>
            <w:tcMar>
              <w:top w:w="0" w:type="dxa"/>
              <w:left w:w="108" w:type="dxa"/>
              <w:bottom w:w="0" w:type="dxa"/>
              <w:right w:w="108" w:type="dxa"/>
            </w:tcMar>
            <w:hideMark/>
          </w:tcPr>
          <w:p w14:paraId="2E9060F6" w14:textId="77777777" w:rsidR="008405BA" w:rsidRPr="00A44068" w:rsidRDefault="008405BA" w:rsidP="003164C2">
            <w:pPr>
              <w:jc w:val="center"/>
              <w:rPr>
                <w:sz w:val="22"/>
                <w:lang w:val="es-PR"/>
              </w:rPr>
            </w:pPr>
            <w:r w:rsidRPr="00A44068">
              <w:rPr>
                <w:color w:val="000000"/>
                <w:sz w:val="22"/>
                <w:lang w:val="es-PR"/>
              </w:rPr>
              <w:t>Destrezas de vida diaria (vida en comunidad, ADL, salud y seguridad)</w:t>
            </w:r>
          </w:p>
          <w:p w14:paraId="73E47A35" w14:textId="77777777" w:rsidR="008405BA" w:rsidRPr="00A44068" w:rsidRDefault="008405BA" w:rsidP="003164C2">
            <w:pPr>
              <w:spacing w:line="0" w:lineRule="atLeast"/>
              <w:rPr>
                <w:sz w:val="22"/>
                <w:lang w:val="es-PR"/>
              </w:rPr>
            </w:pPr>
          </w:p>
        </w:tc>
      </w:tr>
      <w:tr w:rsidR="008405BA" w:rsidRPr="00F75275" w14:paraId="4859F23C" w14:textId="77777777" w:rsidTr="003164C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0A52E0" w14:textId="77777777" w:rsidR="008405BA" w:rsidRPr="00A44068" w:rsidRDefault="008405BA" w:rsidP="003164C2">
            <w:pPr>
              <w:spacing w:after="160" w:line="0" w:lineRule="atLeast"/>
              <w:rPr>
                <w:sz w:val="22"/>
              </w:rPr>
            </w:pPr>
            <w:r w:rsidRPr="00A44068">
              <w:rPr>
                <w:color w:val="000000"/>
                <w:sz w:val="22"/>
              </w:rPr>
              <w:t>Higiene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A3909" w14:textId="77777777" w:rsidR="008405BA" w:rsidRPr="00A44068" w:rsidRDefault="008405BA" w:rsidP="003164C2">
            <w:pPr>
              <w:spacing w:after="160" w:line="0" w:lineRule="atLeast"/>
              <w:rPr>
                <w:sz w:val="22"/>
                <w:lang w:val="es-PR"/>
              </w:rPr>
            </w:pPr>
            <w:r w:rsidRPr="00A44068">
              <w:rPr>
                <w:color w:val="000000"/>
                <w:sz w:val="22"/>
                <w:lang w:val="es-PR"/>
              </w:rPr>
              <w:t>El estudiante realiza las actividades de higiene personal con mucho apoyo y uso de claves.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0AEA0F" w14:textId="77777777" w:rsidR="008405BA" w:rsidRPr="00A44068" w:rsidRDefault="008405BA" w:rsidP="003164C2">
            <w:pPr>
              <w:spacing w:after="160"/>
              <w:rPr>
                <w:sz w:val="22"/>
                <w:lang w:val="es-PR"/>
              </w:rPr>
            </w:pPr>
            <w:r w:rsidRPr="00A44068">
              <w:rPr>
                <w:color w:val="000000"/>
                <w:sz w:val="22"/>
                <w:lang w:val="es-PR"/>
              </w:rPr>
              <w:t>Toca en las láminas los suministros necesarios para tomar una ducha, 7 de 10 intentos.</w:t>
            </w:r>
          </w:p>
          <w:p w14:paraId="52C2087B" w14:textId="77777777" w:rsidR="008405BA" w:rsidRPr="00A44068" w:rsidRDefault="008405BA" w:rsidP="003164C2">
            <w:pPr>
              <w:rPr>
                <w:sz w:val="22"/>
                <w:lang w:val="es-PR"/>
              </w:rPr>
            </w:pPr>
          </w:p>
          <w:p w14:paraId="78CC3803" w14:textId="77777777" w:rsidR="008405BA" w:rsidRPr="00A44068" w:rsidRDefault="008405BA" w:rsidP="003164C2">
            <w:pPr>
              <w:spacing w:after="160"/>
              <w:rPr>
                <w:sz w:val="22"/>
                <w:lang w:val="es-PR"/>
              </w:rPr>
            </w:pPr>
            <w:r w:rsidRPr="00A44068">
              <w:rPr>
                <w:color w:val="000000"/>
                <w:sz w:val="22"/>
                <w:lang w:val="es-PR"/>
              </w:rPr>
              <w:t>Toca las láminas de los suministros necesarios para cepillarse los dientes, 3 de cinco intentos.</w:t>
            </w:r>
          </w:p>
          <w:p w14:paraId="4D8DC96B" w14:textId="77777777" w:rsidR="008405BA" w:rsidRPr="00A44068" w:rsidRDefault="008405BA" w:rsidP="003164C2">
            <w:pPr>
              <w:spacing w:line="0" w:lineRule="atLeast"/>
              <w:rPr>
                <w:sz w:val="22"/>
                <w:lang w:val="es-PR"/>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74F14D" w14:textId="77777777" w:rsidR="008405BA" w:rsidRPr="001642D0" w:rsidRDefault="008405BA" w:rsidP="003164C2">
            <w:pPr>
              <w:spacing w:after="160" w:line="0" w:lineRule="atLeast"/>
              <w:rPr>
                <w:lang w:val="es-PR"/>
              </w:rPr>
            </w:pPr>
            <w:r w:rsidRPr="001642D0">
              <w:rPr>
                <w:color w:val="000000"/>
                <w:lang w:val="es-PR"/>
              </w:rPr>
              <w:t>Explicar que las prácticas de lavado de manos, cepillarse los dientes son fundamentales para la salud y prevenir enfermedades, además de mantener una buena apariencia. Orientar acerca de la importancia de mantener limpia la ropa y los artículos personales, incluida su habitación. Ducharse todos los días, uso de jabón, shampoo, desodorante, secarse. A las chicas orientar sobre el cuidado durante el período menstrual. En esta actividad es fundamental el apoyo familiar. Las actividades también pueden ser presentadas de manera pictórica y videos según se considere necesario.</w:t>
            </w:r>
          </w:p>
        </w:tc>
      </w:tr>
      <w:tr w:rsidR="008405BA" w:rsidRPr="001642D0" w14:paraId="75A60C1B" w14:textId="77777777" w:rsidTr="003164C2">
        <w:tc>
          <w:tcPr>
            <w:tcW w:w="0" w:type="auto"/>
            <w:gridSpan w:val="4"/>
            <w:tcBorders>
              <w:top w:val="single" w:sz="4" w:space="0" w:color="000000"/>
              <w:left w:val="single" w:sz="4" w:space="0" w:color="000000"/>
              <w:bottom w:val="single" w:sz="4" w:space="0" w:color="000000"/>
              <w:right w:val="single" w:sz="4" w:space="0" w:color="000000"/>
            </w:tcBorders>
            <w:shd w:val="clear" w:color="auto" w:fill="C9DAF8"/>
            <w:tcMar>
              <w:top w:w="0" w:type="dxa"/>
              <w:left w:w="108" w:type="dxa"/>
              <w:bottom w:w="0" w:type="dxa"/>
              <w:right w:w="108" w:type="dxa"/>
            </w:tcMar>
            <w:hideMark/>
          </w:tcPr>
          <w:p w14:paraId="3DAECAC7" w14:textId="77777777" w:rsidR="008405BA" w:rsidRPr="00A44068" w:rsidRDefault="008405BA" w:rsidP="003164C2">
            <w:pPr>
              <w:spacing w:after="160" w:line="0" w:lineRule="atLeast"/>
              <w:jc w:val="center"/>
              <w:rPr>
                <w:sz w:val="22"/>
              </w:rPr>
            </w:pPr>
            <w:r w:rsidRPr="00A44068">
              <w:rPr>
                <w:color w:val="000000"/>
                <w:sz w:val="22"/>
              </w:rPr>
              <w:t>Destrezas Psicosociales</w:t>
            </w:r>
          </w:p>
        </w:tc>
      </w:tr>
      <w:tr w:rsidR="008405BA" w:rsidRPr="00F75275" w14:paraId="12ECECF8" w14:textId="77777777" w:rsidTr="003164C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2B6383" w14:textId="77777777" w:rsidR="008405BA" w:rsidRPr="00A44068" w:rsidRDefault="008405BA" w:rsidP="003164C2">
            <w:pPr>
              <w:spacing w:after="160" w:line="0" w:lineRule="atLeast"/>
              <w:rPr>
                <w:sz w:val="22"/>
              </w:rPr>
            </w:pPr>
            <w:r w:rsidRPr="00A44068">
              <w:rPr>
                <w:color w:val="000000"/>
                <w:sz w:val="22"/>
              </w:rPr>
              <w:t>Autogestión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959498" w14:textId="77777777" w:rsidR="008405BA" w:rsidRPr="00A44068" w:rsidRDefault="008405BA" w:rsidP="003164C2">
            <w:pPr>
              <w:spacing w:line="0" w:lineRule="atLeast"/>
              <w:rPr>
                <w:sz w:val="22"/>
                <w:lang w:val="es-PR"/>
              </w:rPr>
            </w:pPr>
            <w:r w:rsidRPr="00A44068">
              <w:rPr>
                <w:color w:val="000000"/>
                <w:sz w:val="22"/>
                <w:lang w:val="es-PR"/>
              </w:rPr>
              <w:t>El estudiante gestiona sus asuntos por cuenta propia, planifica y toma decisiones para lograr sus objetivos con poco apoyo.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727CBC" w14:textId="77777777" w:rsidR="008405BA" w:rsidRPr="00A44068" w:rsidRDefault="008405BA" w:rsidP="003164C2">
            <w:pPr>
              <w:spacing w:after="160"/>
              <w:rPr>
                <w:sz w:val="22"/>
                <w:lang w:val="es-PR"/>
              </w:rPr>
            </w:pPr>
            <w:r w:rsidRPr="00A44068">
              <w:rPr>
                <w:color w:val="000000"/>
                <w:sz w:val="22"/>
                <w:lang w:val="es-PR"/>
              </w:rPr>
              <w:t>Inicia la búsqueda de consejería vocacional visitando la oficina del consejero profesional/consejero en rehabilitación (4 de 5 intentos)</w:t>
            </w:r>
          </w:p>
          <w:p w14:paraId="3D281941" w14:textId="77777777" w:rsidR="008405BA" w:rsidRPr="00A44068" w:rsidRDefault="008405BA" w:rsidP="003164C2">
            <w:pPr>
              <w:spacing w:line="0" w:lineRule="atLeast"/>
              <w:rPr>
                <w:sz w:val="22"/>
                <w:lang w:val="es-PR"/>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5DAE1A" w14:textId="77777777" w:rsidR="008405BA" w:rsidRPr="001642D0" w:rsidRDefault="008405BA" w:rsidP="003164C2">
            <w:pPr>
              <w:spacing w:after="160" w:line="0" w:lineRule="atLeast"/>
              <w:rPr>
                <w:lang w:val="es-PR"/>
              </w:rPr>
            </w:pPr>
            <w:r w:rsidRPr="001642D0">
              <w:rPr>
                <w:color w:val="000000"/>
                <w:lang w:val="es-PR"/>
              </w:rPr>
              <w:t>Ofrecer dinámicas en grupo en las cuales los estudiantes aprenden y desarrollan habilidades de hablar en público, tomar</w:t>
            </w:r>
            <w:r w:rsidR="005C6B87" w:rsidRPr="001642D0">
              <w:rPr>
                <w:color w:val="000000"/>
                <w:lang w:val="es-PR"/>
              </w:rPr>
              <w:t> decisiones</w:t>
            </w:r>
            <w:r w:rsidRPr="001642D0">
              <w:rPr>
                <w:color w:val="000000"/>
                <w:lang w:val="es-PR"/>
              </w:rPr>
              <w:t>, solucionar problemas y confiar en sí mismo mediante la experiencia vivencial y de modelado. </w:t>
            </w:r>
          </w:p>
        </w:tc>
      </w:tr>
      <w:tr w:rsidR="008405BA" w:rsidRPr="001642D0" w14:paraId="40E71E54" w14:textId="77777777" w:rsidTr="003164C2">
        <w:tc>
          <w:tcPr>
            <w:tcW w:w="0" w:type="auto"/>
            <w:gridSpan w:val="4"/>
            <w:tcBorders>
              <w:top w:val="single" w:sz="4" w:space="0" w:color="000000"/>
              <w:left w:val="single" w:sz="4" w:space="0" w:color="000000"/>
              <w:bottom w:val="single" w:sz="4" w:space="0" w:color="000000"/>
              <w:right w:val="single" w:sz="4" w:space="0" w:color="000000"/>
            </w:tcBorders>
            <w:shd w:val="clear" w:color="auto" w:fill="C9DAF8"/>
            <w:tcMar>
              <w:top w:w="0" w:type="dxa"/>
              <w:left w:w="108" w:type="dxa"/>
              <w:bottom w:w="0" w:type="dxa"/>
              <w:right w:w="108" w:type="dxa"/>
            </w:tcMar>
            <w:hideMark/>
          </w:tcPr>
          <w:p w14:paraId="264BB18C" w14:textId="77777777" w:rsidR="008405BA" w:rsidRPr="00A44068" w:rsidRDefault="008405BA" w:rsidP="003164C2">
            <w:pPr>
              <w:spacing w:after="160" w:line="0" w:lineRule="atLeast"/>
              <w:jc w:val="center"/>
              <w:rPr>
                <w:sz w:val="22"/>
              </w:rPr>
            </w:pPr>
            <w:r w:rsidRPr="00A44068">
              <w:rPr>
                <w:color w:val="000000"/>
                <w:sz w:val="22"/>
              </w:rPr>
              <w:t>Destrezas Ocupacionales y Laborales</w:t>
            </w:r>
          </w:p>
        </w:tc>
      </w:tr>
      <w:tr w:rsidR="008405BA" w:rsidRPr="00F75275" w14:paraId="511FFBC6" w14:textId="77777777" w:rsidTr="003164C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834784" w14:textId="77777777" w:rsidR="008405BA" w:rsidRPr="00A44068" w:rsidRDefault="008405BA" w:rsidP="003164C2">
            <w:pPr>
              <w:spacing w:after="160" w:line="0" w:lineRule="atLeast"/>
              <w:rPr>
                <w:sz w:val="22"/>
                <w:lang w:val="es-PR"/>
              </w:rPr>
            </w:pPr>
            <w:r w:rsidRPr="00A44068">
              <w:rPr>
                <w:color w:val="000000"/>
                <w:sz w:val="22"/>
                <w:lang w:val="es-PR"/>
              </w:rPr>
              <w:t>Reglas de Salud y Seguridad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5B8C57" w14:textId="77777777" w:rsidR="008405BA" w:rsidRPr="00A44068" w:rsidRDefault="008405BA" w:rsidP="003164C2">
            <w:pPr>
              <w:spacing w:after="160" w:line="0" w:lineRule="atLeast"/>
              <w:rPr>
                <w:sz w:val="22"/>
                <w:lang w:val="es-PR"/>
              </w:rPr>
            </w:pPr>
            <w:r w:rsidRPr="00A44068">
              <w:rPr>
                <w:color w:val="000000"/>
                <w:sz w:val="22"/>
                <w:lang w:val="es-PR"/>
              </w:rPr>
              <w:t>El estudiante conoce las reglas de salud y seguridad, cumple con la normativa del escenario en el que se encuentra de forma independiente y consistente.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23A2F9" w14:textId="77777777" w:rsidR="008405BA" w:rsidRPr="00A44068" w:rsidRDefault="008405BA" w:rsidP="003164C2">
            <w:pPr>
              <w:spacing w:after="160"/>
              <w:rPr>
                <w:sz w:val="22"/>
                <w:lang w:val="es-PR"/>
              </w:rPr>
            </w:pPr>
            <w:r w:rsidRPr="00A44068">
              <w:rPr>
                <w:color w:val="000000"/>
                <w:sz w:val="22"/>
                <w:lang w:val="es-PR"/>
              </w:rPr>
              <w:t>Solicitar apoyo de la enfermera de la escuela para organizar programas dirigidos al bienestar y la salud.</w:t>
            </w:r>
          </w:p>
          <w:p w14:paraId="492FFB3B" w14:textId="77777777" w:rsidR="008405BA" w:rsidRPr="00A44068" w:rsidRDefault="008405BA" w:rsidP="003164C2">
            <w:pPr>
              <w:spacing w:after="160" w:line="0" w:lineRule="atLeast"/>
              <w:rPr>
                <w:sz w:val="22"/>
                <w:lang w:val="es-PR"/>
              </w:rPr>
            </w:pPr>
            <w:r w:rsidRPr="00A44068">
              <w:rPr>
                <w:color w:val="000000"/>
                <w:sz w:val="22"/>
                <w:lang w:val="es-PR"/>
              </w:rPr>
              <w:t>Comprende el reglamento con las respectivas reglas a seguir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C5D8EE" w14:textId="77777777" w:rsidR="008405BA" w:rsidRPr="001642D0" w:rsidRDefault="008405BA" w:rsidP="003164C2">
            <w:pPr>
              <w:spacing w:after="160" w:line="0" w:lineRule="atLeast"/>
              <w:rPr>
                <w:lang w:val="es-PR"/>
              </w:rPr>
            </w:pPr>
            <w:r w:rsidRPr="001642D0">
              <w:rPr>
                <w:color w:val="000000"/>
                <w:lang w:val="es-PR"/>
              </w:rPr>
              <w:t>Ofrecer orientación sobre las reglas de salud y seguridad universales. (reglas en la escuela y sala de clases) Lavado de manos, uso de mascarilla, uso y cuidado de equipos de protección, identificar los letreros de advertencia. Explicar las consecuencias de no seguir las reglas de salud y seguridad. Si se observa conducta de incumplimiento hacer intervención correctiva. Reforzar los cambios positivos.</w:t>
            </w:r>
          </w:p>
        </w:tc>
      </w:tr>
      <w:tr w:rsidR="008405BA" w:rsidRPr="001642D0" w14:paraId="5FBC9918" w14:textId="77777777" w:rsidTr="003164C2">
        <w:tc>
          <w:tcPr>
            <w:tcW w:w="0" w:type="auto"/>
            <w:gridSpan w:val="4"/>
            <w:tcBorders>
              <w:top w:val="single" w:sz="4" w:space="0" w:color="000000"/>
              <w:left w:val="single" w:sz="4" w:space="0" w:color="000000"/>
              <w:bottom w:val="single" w:sz="4" w:space="0" w:color="000000"/>
              <w:right w:val="single" w:sz="4" w:space="0" w:color="000000"/>
            </w:tcBorders>
            <w:shd w:val="clear" w:color="auto" w:fill="C9DAF8"/>
            <w:tcMar>
              <w:top w:w="0" w:type="dxa"/>
              <w:left w:w="108" w:type="dxa"/>
              <w:bottom w:w="0" w:type="dxa"/>
              <w:right w:w="108" w:type="dxa"/>
            </w:tcMar>
            <w:hideMark/>
          </w:tcPr>
          <w:p w14:paraId="530AC88D" w14:textId="77777777" w:rsidR="008405BA" w:rsidRPr="00A44068" w:rsidRDefault="008405BA" w:rsidP="003164C2">
            <w:pPr>
              <w:spacing w:after="160" w:line="0" w:lineRule="atLeast"/>
              <w:jc w:val="center"/>
              <w:rPr>
                <w:sz w:val="22"/>
              </w:rPr>
            </w:pPr>
            <w:r w:rsidRPr="00A44068">
              <w:rPr>
                <w:color w:val="000000"/>
                <w:sz w:val="22"/>
              </w:rPr>
              <w:t>Destrezas Cognitivas</w:t>
            </w:r>
          </w:p>
        </w:tc>
      </w:tr>
      <w:tr w:rsidR="008405BA" w:rsidRPr="00F75275" w14:paraId="4E80C821" w14:textId="77777777" w:rsidTr="003164C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4A1FAF" w14:textId="77777777" w:rsidR="008405BA" w:rsidRPr="00A44068" w:rsidRDefault="008405BA" w:rsidP="003164C2">
            <w:pPr>
              <w:spacing w:after="160" w:line="0" w:lineRule="atLeast"/>
              <w:rPr>
                <w:sz w:val="22"/>
              </w:rPr>
            </w:pPr>
            <w:r w:rsidRPr="00A44068">
              <w:rPr>
                <w:color w:val="000000"/>
                <w:sz w:val="22"/>
              </w:rPr>
              <w:t>Concentración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AE60FA" w14:textId="77777777" w:rsidR="008405BA" w:rsidRPr="00A44068" w:rsidRDefault="008405BA" w:rsidP="003164C2">
            <w:pPr>
              <w:spacing w:after="160" w:line="0" w:lineRule="atLeast"/>
              <w:rPr>
                <w:sz w:val="22"/>
                <w:lang w:val="es-PR"/>
              </w:rPr>
            </w:pPr>
            <w:r w:rsidRPr="00A44068">
              <w:rPr>
                <w:color w:val="000000"/>
                <w:sz w:val="22"/>
                <w:lang w:val="es-PR"/>
              </w:rPr>
              <w:t>El estudiante es capaz de completar sus tareas independiente y consistente, posee la capacidad de mantener la atención en algo en particular.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3FF3" w14:textId="77777777" w:rsidR="008405BA" w:rsidRPr="00A44068" w:rsidRDefault="008405BA" w:rsidP="003164C2">
            <w:pPr>
              <w:spacing w:after="160" w:line="0" w:lineRule="atLeast"/>
              <w:rPr>
                <w:sz w:val="22"/>
                <w:lang w:val="es-PR"/>
              </w:rPr>
            </w:pPr>
            <w:r w:rsidRPr="00A44068">
              <w:rPr>
                <w:color w:val="000000"/>
                <w:sz w:val="22"/>
                <w:lang w:val="es-PR"/>
              </w:rPr>
              <w:t>Organiza las tareas en orden de prioridad para trabajar con una a la vez con mínima ayuda un 75% de las veces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60FAC3" w14:textId="77777777" w:rsidR="008405BA" w:rsidRPr="001642D0" w:rsidRDefault="008405BA" w:rsidP="003164C2">
            <w:pPr>
              <w:spacing w:after="160" w:line="0" w:lineRule="atLeast"/>
              <w:rPr>
                <w:lang w:val="es-PR"/>
              </w:rPr>
            </w:pPr>
            <w:r w:rsidRPr="001642D0">
              <w:rPr>
                <w:color w:val="000000"/>
                <w:lang w:val="es-PR"/>
              </w:rPr>
              <w:t>Realizar una tarea a la vez, enfocando la atención en una tarea concreta. Practicar respiraciones de relajación evitar los bloqueos por la ansiedad. Recordar aquellos momentos del día en que se sintió productivo de manera que pueda repetirlos y convertirlos en hábito, favoreciendo el aprendizaje.  </w:t>
            </w:r>
          </w:p>
        </w:tc>
      </w:tr>
      <w:tr w:rsidR="008405BA" w:rsidRPr="001642D0" w14:paraId="06E2F727" w14:textId="77777777" w:rsidTr="003164C2">
        <w:tc>
          <w:tcPr>
            <w:tcW w:w="0" w:type="auto"/>
            <w:gridSpan w:val="4"/>
            <w:tcBorders>
              <w:top w:val="single" w:sz="4" w:space="0" w:color="000000"/>
              <w:left w:val="single" w:sz="4" w:space="0" w:color="000000"/>
              <w:bottom w:val="single" w:sz="4" w:space="0" w:color="000000"/>
              <w:right w:val="single" w:sz="4" w:space="0" w:color="000000"/>
            </w:tcBorders>
            <w:shd w:val="clear" w:color="auto" w:fill="C9DAF8"/>
            <w:tcMar>
              <w:top w:w="0" w:type="dxa"/>
              <w:left w:w="108" w:type="dxa"/>
              <w:bottom w:w="0" w:type="dxa"/>
              <w:right w:w="108" w:type="dxa"/>
            </w:tcMar>
            <w:hideMark/>
          </w:tcPr>
          <w:p w14:paraId="3D8A8A28" w14:textId="77777777" w:rsidR="008405BA" w:rsidRPr="00A44068" w:rsidRDefault="008405BA" w:rsidP="003164C2">
            <w:pPr>
              <w:spacing w:after="160" w:line="0" w:lineRule="atLeast"/>
              <w:jc w:val="center"/>
              <w:rPr>
                <w:sz w:val="22"/>
              </w:rPr>
            </w:pPr>
            <w:r w:rsidRPr="00A44068">
              <w:rPr>
                <w:color w:val="000000"/>
                <w:sz w:val="22"/>
              </w:rPr>
              <w:t>Destrezas Académicas</w:t>
            </w:r>
          </w:p>
        </w:tc>
      </w:tr>
      <w:tr w:rsidR="008405BA" w:rsidRPr="00F75275" w14:paraId="426AE787" w14:textId="77777777" w:rsidTr="003164C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3045BF" w14:textId="77777777" w:rsidR="008405BA" w:rsidRPr="00A44068" w:rsidRDefault="008405BA" w:rsidP="003164C2">
            <w:pPr>
              <w:spacing w:after="160" w:line="0" w:lineRule="atLeast"/>
              <w:rPr>
                <w:sz w:val="22"/>
              </w:rPr>
            </w:pPr>
            <w:r w:rsidRPr="00A44068">
              <w:rPr>
                <w:color w:val="000000"/>
                <w:sz w:val="22"/>
              </w:rPr>
              <w:t>Uso de la tecnología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F07B2A" w14:textId="77777777" w:rsidR="008405BA" w:rsidRPr="00A44068" w:rsidRDefault="008405BA" w:rsidP="003164C2">
            <w:pPr>
              <w:spacing w:after="160" w:line="0" w:lineRule="atLeast"/>
              <w:rPr>
                <w:sz w:val="22"/>
                <w:lang w:val="es-PR"/>
              </w:rPr>
            </w:pPr>
            <w:r w:rsidRPr="00A44068">
              <w:rPr>
                <w:color w:val="000000"/>
                <w:sz w:val="22"/>
                <w:lang w:val="es-PR"/>
              </w:rPr>
              <w:t>El estudiante redacta trabajos en computadora de forma independiente y consistente.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1DEBD" w14:textId="77777777" w:rsidR="008405BA" w:rsidRPr="00A44068" w:rsidRDefault="008405BA" w:rsidP="003164C2">
            <w:pPr>
              <w:spacing w:after="160"/>
              <w:rPr>
                <w:sz w:val="22"/>
                <w:lang w:val="es-PR"/>
              </w:rPr>
            </w:pPr>
            <w:r w:rsidRPr="00A44068">
              <w:rPr>
                <w:color w:val="000000"/>
                <w:sz w:val="22"/>
                <w:lang w:val="es-PR"/>
              </w:rPr>
              <w:t>Conoce las partes de la computadora a través de talleres (4 de 5 intentos)</w:t>
            </w:r>
          </w:p>
          <w:p w14:paraId="58BAC277" w14:textId="77777777" w:rsidR="008405BA" w:rsidRPr="00A44068" w:rsidRDefault="008405BA" w:rsidP="003164C2">
            <w:pPr>
              <w:spacing w:after="160"/>
              <w:rPr>
                <w:sz w:val="22"/>
                <w:lang w:val="es-PR"/>
              </w:rPr>
            </w:pPr>
            <w:r w:rsidRPr="00A44068">
              <w:rPr>
                <w:color w:val="000000"/>
                <w:sz w:val="22"/>
                <w:lang w:val="es-PR"/>
              </w:rPr>
              <w:t>Conoce las funciones de la computadora  a través de talleres (4 de 5 intentos)</w:t>
            </w:r>
          </w:p>
          <w:p w14:paraId="0FC325DA" w14:textId="77777777" w:rsidR="008405BA" w:rsidRPr="00A44068" w:rsidRDefault="008405BA" w:rsidP="003164C2">
            <w:pPr>
              <w:spacing w:after="160"/>
              <w:rPr>
                <w:sz w:val="22"/>
                <w:lang w:val="es-PR"/>
              </w:rPr>
            </w:pPr>
            <w:r w:rsidRPr="00A44068">
              <w:rPr>
                <w:color w:val="000000"/>
                <w:sz w:val="22"/>
                <w:lang w:val="es-PR"/>
              </w:rPr>
              <w:t>Conoce los programas de la computadora a través de talleres (3 de 5 intento)s</w:t>
            </w:r>
          </w:p>
          <w:p w14:paraId="4C8FCEC5" w14:textId="77777777" w:rsidR="008405BA" w:rsidRPr="00A44068" w:rsidRDefault="008405BA" w:rsidP="003164C2">
            <w:pPr>
              <w:spacing w:after="160"/>
              <w:rPr>
                <w:sz w:val="22"/>
                <w:lang w:val="es-PR"/>
              </w:rPr>
            </w:pPr>
            <w:r w:rsidRPr="00A44068">
              <w:rPr>
                <w:color w:val="000000"/>
                <w:sz w:val="22"/>
                <w:lang w:val="es-PR"/>
              </w:rPr>
              <w:t>Conoce el teclado a través de diferentes ejercicios de práctica 70%</w:t>
            </w:r>
          </w:p>
          <w:p w14:paraId="43FC4CB5" w14:textId="77777777" w:rsidR="008405BA" w:rsidRPr="00A44068" w:rsidRDefault="008405BA" w:rsidP="003164C2">
            <w:pPr>
              <w:spacing w:after="160" w:line="0" w:lineRule="atLeast"/>
              <w:rPr>
                <w:sz w:val="22"/>
                <w:lang w:val="es-PR"/>
              </w:rPr>
            </w:pPr>
            <w:r w:rsidRPr="00A44068">
              <w:rPr>
                <w:color w:val="000000"/>
                <w:sz w:val="22"/>
                <w:lang w:val="es-PR"/>
              </w:rPr>
              <w:t>Escribe párrafos al utilizar un procesador de palabras, (4 de 5 intentos)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17A03C" w14:textId="77777777" w:rsidR="008405BA" w:rsidRPr="001642D0" w:rsidRDefault="008405BA" w:rsidP="003164C2">
            <w:pPr>
              <w:spacing w:after="160" w:line="0" w:lineRule="atLeast"/>
              <w:rPr>
                <w:lang w:val="es-PR"/>
              </w:rPr>
            </w:pPr>
            <w:r w:rsidRPr="001642D0">
              <w:rPr>
                <w:color w:val="000000"/>
                <w:lang w:val="es-PR"/>
              </w:rPr>
              <w:t>Coordinar talleres que muestren los usos y oportunidades de la tecnología para el aprendizaje. Explicar las partes de la computadora y sus usos. Solicitar equipo tecnológico para utilizarlo en el aula de clases, establecer los objetivos y potenciar el dominio de la destreza.</w:t>
            </w:r>
          </w:p>
        </w:tc>
      </w:tr>
    </w:tbl>
    <w:p w14:paraId="60162F70" w14:textId="77777777" w:rsidR="00113B38" w:rsidRDefault="00113B38" w:rsidP="00B127BE">
      <w:pPr>
        <w:autoSpaceDE w:val="0"/>
        <w:autoSpaceDN w:val="0"/>
        <w:adjustRightInd w:val="0"/>
        <w:rPr>
          <w:b/>
          <w:lang w:val="es-PR"/>
        </w:rPr>
      </w:pPr>
    </w:p>
    <w:p w14:paraId="453AD55F" w14:textId="77777777" w:rsidR="002A70E8" w:rsidRPr="00B7794E" w:rsidRDefault="002A70E8" w:rsidP="0061224A">
      <w:pPr>
        <w:pStyle w:val="Heading2"/>
        <w:rPr>
          <w:bdr w:val="none" w:sz="0" w:space="0" w:color="auto" w:frame="1"/>
          <w:lang w:val="es-PR"/>
        </w:rPr>
      </w:pPr>
      <w:r w:rsidRPr="00B7794E">
        <w:rPr>
          <w:bdr w:val="none" w:sz="0" w:space="0" w:color="auto" w:frame="1"/>
          <w:lang w:val="es-PR"/>
        </w:rPr>
        <w:t>SAEE 2020- H: Guía de entrevista de cernimiento semi estructurada para padres</w:t>
      </w:r>
    </w:p>
    <w:p w14:paraId="7D187BB1" w14:textId="77777777" w:rsidR="002A70E8" w:rsidRPr="00B7794E" w:rsidRDefault="002A70E8" w:rsidP="002A70E8">
      <w:pPr>
        <w:pStyle w:val="xmsonormal"/>
        <w:shd w:val="clear" w:color="auto" w:fill="FFFFFF"/>
        <w:spacing w:before="0" w:beforeAutospacing="0" w:after="0" w:afterAutospacing="0"/>
        <w:rPr>
          <w:bCs/>
          <w:sz w:val="22"/>
          <w:bdr w:val="none" w:sz="0" w:space="0" w:color="auto" w:frame="1"/>
          <w:lang w:val="es-PR"/>
        </w:rPr>
      </w:pPr>
    </w:p>
    <w:p w14:paraId="2F4E41DE" w14:textId="77777777" w:rsidR="002A70E8" w:rsidRPr="00B7794E" w:rsidRDefault="002A70E8" w:rsidP="002A70E8">
      <w:pPr>
        <w:pStyle w:val="xmsonormal"/>
        <w:shd w:val="clear" w:color="auto" w:fill="FFFFFF"/>
        <w:spacing w:before="0" w:beforeAutospacing="0" w:after="0" w:afterAutospacing="0"/>
        <w:rPr>
          <w:bCs/>
          <w:sz w:val="22"/>
          <w:bdr w:val="none" w:sz="0" w:space="0" w:color="auto" w:frame="1"/>
          <w:lang w:val="es-PR"/>
        </w:rPr>
      </w:pPr>
      <w:r w:rsidRPr="00B7794E">
        <w:rPr>
          <w:bCs/>
          <w:sz w:val="22"/>
          <w:bdr w:val="none" w:sz="0" w:space="0" w:color="auto" w:frame="1"/>
          <w:lang w:val="es-PR"/>
        </w:rPr>
        <w:t>La SAEE 2020 H es una guía de entrevista de cernimiento semi estructurada para ser utilizada por el consejero en rehabilitación, consejero escolar, trabajador social o maestro de educación especial.</w:t>
      </w:r>
    </w:p>
    <w:p w14:paraId="6841B232" w14:textId="77777777" w:rsidR="002A70E8" w:rsidRPr="00B7794E" w:rsidRDefault="002A70E8" w:rsidP="002A70E8">
      <w:pPr>
        <w:pStyle w:val="xmsonormal"/>
        <w:shd w:val="clear" w:color="auto" w:fill="FFFFFF"/>
        <w:spacing w:before="0" w:beforeAutospacing="0" w:after="0" w:afterAutospacing="0"/>
        <w:rPr>
          <w:bCs/>
          <w:sz w:val="22"/>
          <w:bdr w:val="none" w:sz="0" w:space="0" w:color="auto" w:frame="1"/>
          <w:lang w:val="es-PR"/>
        </w:rPr>
      </w:pP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4"/>
        <w:gridCol w:w="95"/>
        <w:gridCol w:w="37"/>
        <w:gridCol w:w="29"/>
        <w:gridCol w:w="9"/>
        <w:gridCol w:w="914"/>
        <w:gridCol w:w="4027"/>
      </w:tblGrid>
      <w:tr w:rsidR="002A70E8" w:rsidRPr="00F75275" w14:paraId="2203C094" w14:textId="77777777" w:rsidTr="006E01F5">
        <w:tc>
          <w:tcPr>
            <w:tcW w:w="9355" w:type="dxa"/>
            <w:gridSpan w:val="7"/>
            <w:shd w:val="clear" w:color="auto" w:fill="DEEAF6"/>
          </w:tcPr>
          <w:p w14:paraId="3B5E0C1E" w14:textId="77777777" w:rsidR="002A70E8" w:rsidRPr="006E01F5" w:rsidRDefault="002A70E8" w:rsidP="006E01F5">
            <w:pPr>
              <w:jc w:val="center"/>
              <w:rPr>
                <w:rFonts w:eastAsia="Calibri"/>
                <w:sz w:val="22"/>
                <w:lang w:val="es-PR"/>
              </w:rPr>
            </w:pPr>
            <w:r w:rsidRPr="006E01F5">
              <w:rPr>
                <w:b/>
                <w:bCs/>
                <w:sz w:val="22"/>
                <w:lang w:val="es-PR"/>
              </w:rPr>
              <w:t xml:space="preserve">Entrevista a padres o encargados para explorar las necesidades e intereses del estudiante </w:t>
            </w:r>
          </w:p>
        </w:tc>
      </w:tr>
      <w:tr w:rsidR="002A70E8" w:rsidRPr="006E01F5" w14:paraId="4253EB54" w14:textId="77777777" w:rsidTr="006E01F5">
        <w:tc>
          <w:tcPr>
            <w:tcW w:w="4414" w:type="dxa"/>
            <w:gridSpan w:val="5"/>
            <w:shd w:val="clear" w:color="auto" w:fill="auto"/>
          </w:tcPr>
          <w:p w14:paraId="04FFB3E7" w14:textId="77777777" w:rsidR="002A70E8" w:rsidRPr="006E01F5" w:rsidRDefault="002A70E8" w:rsidP="003164C2">
            <w:pPr>
              <w:rPr>
                <w:sz w:val="22"/>
              </w:rPr>
            </w:pPr>
            <w:r w:rsidRPr="006E01F5">
              <w:rPr>
                <w:sz w:val="22"/>
              </w:rPr>
              <w:t>Fecha:</w:t>
            </w:r>
          </w:p>
        </w:tc>
        <w:tc>
          <w:tcPr>
            <w:tcW w:w="4941" w:type="dxa"/>
            <w:gridSpan w:val="2"/>
            <w:shd w:val="clear" w:color="auto" w:fill="auto"/>
          </w:tcPr>
          <w:p w14:paraId="60A558FE" w14:textId="77777777" w:rsidR="002A70E8" w:rsidRPr="006E01F5" w:rsidRDefault="002A70E8" w:rsidP="003164C2">
            <w:pPr>
              <w:rPr>
                <w:sz w:val="22"/>
              </w:rPr>
            </w:pPr>
            <w:r w:rsidRPr="006E01F5">
              <w:rPr>
                <w:sz w:val="22"/>
              </w:rPr>
              <w:t>Lugar de entrevista:</w:t>
            </w:r>
          </w:p>
        </w:tc>
      </w:tr>
      <w:tr w:rsidR="002A70E8" w:rsidRPr="006E01F5" w14:paraId="18185F33" w14:textId="77777777" w:rsidTr="006E01F5">
        <w:tc>
          <w:tcPr>
            <w:tcW w:w="9355" w:type="dxa"/>
            <w:gridSpan w:val="7"/>
            <w:shd w:val="clear" w:color="auto" w:fill="auto"/>
          </w:tcPr>
          <w:p w14:paraId="2877D44D" w14:textId="77777777" w:rsidR="002A70E8" w:rsidRPr="006E01F5" w:rsidRDefault="002A70E8" w:rsidP="003164C2">
            <w:pPr>
              <w:rPr>
                <w:sz w:val="22"/>
              </w:rPr>
            </w:pPr>
            <w:r w:rsidRPr="006E01F5">
              <w:rPr>
                <w:sz w:val="22"/>
              </w:rPr>
              <w:t>Persona que entrevista:</w:t>
            </w:r>
          </w:p>
        </w:tc>
      </w:tr>
      <w:tr w:rsidR="002A70E8" w:rsidRPr="006E01F5" w14:paraId="40310DC3" w14:textId="77777777" w:rsidTr="006E01F5">
        <w:tc>
          <w:tcPr>
            <w:tcW w:w="9355" w:type="dxa"/>
            <w:gridSpan w:val="7"/>
            <w:shd w:val="clear" w:color="auto" w:fill="DEEAF6"/>
          </w:tcPr>
          <w:p w14:paraId="7A08D71B" w14:textId="77777777" w:rsidR="002A70E8" w:rsidRPr="006E01F5" w:rsidRDefault="002A70E8" w:rsidP="006E01F5">
            <w:pPr>
              <w:jc w:val="center"/>
              <w:rPr>
                <w:b/>
                <w:bCs/>
                <w:sz w:val="22"/>
              </w:rPr>
            </w:pPr>
            <w:r w:rsidRPr="006E01F5">
              <w:rPr>
                <w:b/>
                <w:bCs/>
                <w:sz w:val="22"/>
              </w:rPr>
              <w:t>Información personal</w:t>
            </w:r>
          </w:p>
        </w:tc>
      </w:tr>
      <w:tr w:rsidR="002A70E8" w:rsidRPr="006E01F5" w14:paraId="4E2D961B" w14:textId="77777777" w:rsidTr="006E01F5">
        <w:tc>
          <w:tcPr>
            <w:tcW w:w="5328" w:type="dxa"/>
            <w:gridSpan w:val="6"/>
            <w:shd w:val="clear" w:color="auto" w:fill="auto"/>
          </w:tcPr>
          <w:p w14:paraId="34E9BB7F" w14:textId="77777777" w:rsidR="002A70E8" w:rsidRPr="006E01F5" w:rsidRDefault="002A70E8" w:rsidP="003164C2">
            <w:pPr>
              <w:rPr>
                <w:sz w:val="22"/>
              </w:rPr>
            </w:pPr>
            <w:r w:rsidRPr="006E01F5">
              <w:rPr>
                <w:sz w:val="22"/>
              </w:rPr>
              <w:t xml:space="preserve">Nombre del estudiante: </w:t>
            </w:r>
          </w:p>
        </w:tc>
        <w:tc>
          <w:tcPr>
            <w:tcW w:w="4027" w:type="dxa"/>
            <w:shd w:val="clear" w:color="auto" w:fill="auto"/>
          </w:tcPr>
          <w:p w14:paraId="05CABFD2" w14:textId="77777777" w:rsidR="002A70E8" w:rsidRPr="006E01F5" w:rsidRDefault="002A70E8" w:rsidP="003164C2">
            <w:pPr>
              <w:rPr>
                <w:sz w:val="22"/>
              </w:rPr>
            </w:pPr>
            <w:r w:rsidRPr="006E01F5">
              <w:rPr>
                <w:sz w:val="22"/>
              </w:rPr>
              <w:t>Parentesco:</w:t>
            </w:r>
          </w:p>
        </w:tc>
      </w:tr>
      <w:tr w:rsidR="002A70E8" w:rsidRPr="00F75275" w14:paraId="6930E20C" w14:textId="77777777" w:rsidTr="006E01F5">
        <w:tc>
          <w:tcPr>
            <w:tcW w:w="9355" w:type="dxa"/>
            <w:gridSpan w:val="7"/>
            <w:shd w:val="clear" w:color="auto" w:fill="auto"/>
          </w:tcPr>
          <w:p w14:paraId="45E47A33" w14:textId="77777777" w:rsidR="002A70E8" w:rsidRPr="006E01F5" w:rsidRDefault="002A70E8" w:rsidP="003164C2">
            <w:pPr>
              <w:rPr>
                <w:sz w:val="22"/>
                <w:lang w:val="es-PR"/>
              </w:rPr>
            </w:pPr>
            <w:r w:rsidRPr="006E01F5">
              <w:rPr>
                <w:sz w:val="22"/>
                <w:lang w:val="es-PR"/>
              </w:rPr>
              <w:t xml:space="preserve">Nombre del padre o encargado: </w:t>
            </w:r>
          </w:p>
        </w:tc>
      </w:tr>
      <w:tr w:rsidR="002A70E8" w:rsidRPr="00F75275" w14:paraId="6C092ADF" w14:textId="77777777" w:rsidTr="006E01F5">
        <w:tc>
          <w:tcPr>
            <w:tcW w:w="9355" w:type="dxa"/>
            <w:gridSpan w:val="7"/>
            <w:shd w:val="clear" w:color="auto" w:fill="DEEAF6"/>
          </w:tcPr>
          <w:p w14:paraId="135CD94D" w14:textId="77777777" w:rsidR="002A70E8" w:rsidRPr="006E01F5" w:rsidRDefault="002A70E8" w:rsidP="006E01F5">
            <w:pPr>
              <w:jc w:val="center"/>
              <w:rPr>
                <w:b/>
                <w:bCs/>
                <w:sz w:val="22"/>
                <w:lang w:val="es-PR"/>
              </w:rPr>
            </w:pPr>
            <w:r w:rsidRPr="006E01F5">
              <w:rPr>
                <w:b/>
                <w:bCs/>
                <w:sz w:val="22"/>
                <w:lang w:val="es-PR"/>
              </w:rPr>
              <w:t>Datos relacionados a la escuela</w:t>
            </w:r>
          </w:p>
        </w:tc>
      </w:tr>
      <w:tr w:rsidR="002A70E8" w:rsidRPr="00F75275" w14:paraId="7AB1B0F7" w14:textId="77777777" w:rsidTr="006E01F5">
        <w:tc>
          <w:tcPr>
            <w:tcW w:w="4405" w:type="dxa"/>
            <w:gridSpan w:val="4"/>
            <w:shd w:val="clear" w:color="auto" w:fill="auto"/>
          </w:tcPr>
          <w:p w14:paraId="36BEAD4A" w14:textId="77777777" w:rsidR="002A70E8" w:rsidRPr="006E01F5" w:rsidRDefault="002A70E8" w:rsidP="003164C2">
            <w:pPr>
              <w:rPr>
                <w:sz w:val="22"/>
                <w:lang w:val="es-PR"/>
              </w:rPr>
            </w:pPr>
            <w:r w:rsidRPr="006E01F5">
              <w:rPr>
                <w:sz w:val="22"/>
                <w:lang w:val="es-PR"/>
              </w:rPr>
              <w:t>¿Desde cuándo su hijo/hija recibe servicios de educación especial?</w:t>
            </w:r>
          </w:p>
          <w:p w14:paraId="4C0AC886" w14:textId="77777777" w:rsidR="002A70E8" w:rsidRPr="006E01F5" w:rsidRDefault="002A70E8" w:rsidP="003164C2">
            <w:pPr>
              <w:rPr>
                <w:sz w:val="22"/>
                <w:lang w:val="es-PR"/>
              </w:rPr>
            </w:pPr>
          </w:p>
        </w:tc>
        <w:tc>
          <w:tcPr>
            <w:tcW w:w="4950" w:type="dxa"/>
            <w:gridSpan w:val="3"/>
            <w:shd w:val="clear" w:color="auto" w:fill="auto"/>
          </w:tcPr>
          <w:p w14:paraId="54BB91F2" w14:textId="77777777" w:rsidR="002A70E8" w:rsidRPr="006E01F5" w:rsidRDefault="002A70E8" w:rsidP="003164C2">
            <w:pPr>
              <w:rPr>
                <w:sz w:val="22"/>
                <w:lang w:val="es-PR"/>
              </w:rPr>
            </w:pPr>
            <w:r w:rsidRPr="006E01F5">
              <w:rPr>
                <w:sz w:val="22"/>
                <w:lang w:val="es-PR"/>
              </w:rPr>
              <w:t>¿Qué servicios de educación especial recibe?</w:t>
            </w:r>
          </w:p>
          <w:p w14:paraId="3ADAE5E1" w14:textId="77777777" w:rsidR="002A70E8" w:rsidRPr="006E01F5" w:rsidRDefault="002A70E8" w:rsidP="003164C2">
            <w:pPr>
              <w:rPr>
                <w:sz w:val="22"/>
                <w:lang w:val="es-PR"/>
              </w:rPr>
            </w:pPr>
          </w:p>
        </w:tc>
      </w:tr>
      <w:tr w:rsidR="002A70E8" w:rsidRPr="00F75275" w14:paraId="649AE8B6" w14:textId="77777777" w:rsidTr="006E01F5">
        <w:tc>
          <w:tcPr>
            <w:tcW w:w="9355" w:type="dxa"/>
            <w:gridSpan w:val="7"/>
            <w:shd w:val="clear" w:color="auto" w:fill="auto"/>
          </w:tcPr>
          <w:p w14:paraId="0DDEF7D5" w14:textId="77777777" w:rsidR="002A70E8" w:rsidRPr="006E01F5" w:rsidRDefault="002A70E8" w:rsidP="003164C2">
            <w:pPr>
              <w:rPr>
                <w:sz w:val="22"/>
                <w:lang w:val="es-PR"/>
              </w:rPr>
            </w:pPr>
            <w:r w:rsidRPr="006E01F5">
              <w:rPr>
                <w:sz w:val="22"/>
                <w:lang w:val="es-PR"/>
              </w:rPr>
              <w:t>¿Cómo le han ayudado a su hijo/hija los servicios relacionados (terapias) que recibe?</w:t>
            </w:r>
          </w:p>
          <w:p w14:paraId="3DD662D9" w14:textId="77777777" w:rsidR="002A70E8" w:rsidRPr="006E01F5" w:rsidRDefault="002A70E8" w:rsidP="003164C2">
            <w:pPr>
              <w:rPr>
                <w:sz w:val="22"/>
                <w:lang w:val="es-PR"/>
              </w:rPr>
            </w:pPr>
          </w:p>
        </w:tc>
      </w:tr>
      <w:tr w:rsidR="002A70E8" w:rsidRPr="00F75275" w14:paraId="26BFBBC6" w14:textId="77777777" w:rsidTr="006E01F5">
        <w:tc>
          <w:tcPr>
            <w:tcW w:w="9355" w:type="dxa"/>
            <w:gridSpan w:val="7"/>
            <w:shd w:val="clear" w:color="auto" w:fill="auto"/>
          </w:tcPr>
          <w:p w14:paraId="25DE6BB4" w14:textId="77777777" w:rsidR="002A70E8" w:rsidRPr="006E01F5" w:rsidRDefault="002A70E8" w:rsidP="003164C2">
            <w:pPr>
              <w:rPr>
                <w:sz w:val="22"/>
                <w:lang w:val="es-PR"/>
              </w:rPr>
            </w:pPr>
            <w:r w:rsidRPr="006E01F5">
              <w:rPr>
                <w:sz w:val="22"/>
                <w:lang w:val="es-PR"/>
              </w:rPr>
              <w:t>¿Cuáles son los acomodos que recibe su hijo/hija?</w:t>
            </w:r>
          </w:p>
          <w:p w14:paraId="60D6AD35" w14:textId="77777777" w:rsidR="002A70E8" w:rsidRPr="006E01F5" w:rsidRDefault="002A70E8" w:rsidP="003164C2">
            <w:pPr>
              <w:rPr>
                <w:sz w:val="22"/>
                <w:lang w:val="es-PR"/>
              </w:rPr>
            </w:pPr>
          </w:p>
        </w:tc>
      </w:tr>
      <w:tr w:rsidR="002A70E8" w:rsidRPr="00F75275" w14:paraId="42193025" w14:textId="77777777" w:rsidTr="006E01F5">
        <w:tc>
          <w:tcPr>
            <w:tcW w:w="9355" w:type="dxa"/>
            <w:gridSpan w:val="7"/>
            <w:shd w:val="clear" w:color="auto" w:fill="auto"/>
          </w:tcPr>
          <w:p w14:paraId="24935587" w14:textId="77777777" w:rsidR="002A70E8" w:rsidRPr="006E01F5" w:rsidRDefault="002A70E8" w:rsidP="003164C2">
            <w:pPr>
              <w:rPr>
                <w:sz w:val="22"/>
                <w:lang w:val="es-PR"/>
              </w:rPr>
            </w:pPr>
            <w:r w:rsidRPr="006E01F5">
              <w:rPr>
                <w:sz w:val="22"/>
                <w:lang w:val="es-PR"/>
              </w:rPr>
              <w:t>¿Su hijo/hija requiere ayuda para realizar las tareas escolares en el hogar?</w:t>
            </w:r>
          </w:p>
          <w:p w14:paraId="4344D12B" w14:textId="77777777" w:rsidR="002A70E8" w:rsidRPr="006E01F5" w:rsidRDefault="002A70E8" w:rsidP="003164C2">
            <w:pPr>
              <w:rPr>
                <w:sz w:val="22"/>
                <w:lang w:val="es-PR"/>
              </w:rPr>
            </w:pPr>
          </w:p>
        </w:tc>
      </w:tr>
      <w:tr w:rsidR="002A70E8" w:rsidRPr="006E01F5" w14:paraId="36A57F27" w14:textId="77777777" w:rsidTr="006E01F5">
        <w:tc>
          <w:tcPr>
            <w:tcW w:w="9355" w:type="dxa"/>
            <w:gridSpan w:val="7"/>
            <w:shd w:val="clear" w:color="auto" w:fill="auto"/>
          </w:tcPr>
          <w:p w14:paraId="5B58C6E5" w14:textId="77777777" w:rsidR="002A70E8" w:rsidRPr="006E01F5" w:rsidRDefault="002A70E8" w:rsidP="003164C2">
            <w:pPr>
              <w:rPr>
                <w:sz w:val="22"/>
              </w:rPr>
            </w:pPr>
            <w:r w:rsidRPr="006E01F5">
              <w:rPr>
                <w:sz w:val="22"/>
                <w:lang w:val="es-PR"/>
              </w:rPr>
              <w:t xml:space="preserve">¿Tiene su hijo/hija hábitos de estudio? </w:t>
            </w:r>
            <w:r w:rsidRPr="006E01F5">
              <w:rPr>
                <w:sz w:val="22"/>
              </w:rPr>
              <w:t>Explique:</w:t>
            </w:r>
          </w:p>
          <w:p w14:paraId="77D315A8" w14:textId="77777777" w:rsidR="002A70E8" w:rsidRPr="006E01F5" w:rsidRDefault="002A70E8" w:rsidP="003164C2">
            <w:pPr>
              <w:rPr>
                <w:sz w:val="22"/>
              </w:rPr>
            </w:pPr>
          </w:p>
          <w:p w14:paraId="77F2BF65" w14:textId="77777777" w:rsidR="002A70E8" w:rsidRPr="006E01F5" w:rsidRDefault="002A70E8" w:rsidP="003164C2">
            <w:pPr>
              <w:rPr>
                <w:sz w:val="22"/>
              </w:rPr>
            </w:pPr>
          </w:p>
        </w:tc>
      </w:tr>
      <w:tr w:rsidR="002A70E8" w:rsidRPr="006E01F5" w14:paraId="3C4067CC" w14:textId="77777777" w:rsidTr="006E01F5">
        <w:tc>
          <w:tcPr>
            <w:tcW w:w="4405" w:type="dxa"/>
            <w:gridSpan w:val="4"/>
            <w:shd w:val="clear" w:color="auto" w:fill="auto"/>
          </w:tcPr>
          <w:p w14:paraId="060BBF95" w14:textId="77777777" w:rsidR="002A70E8" w:rsidRPr="006E01F5" w:rsidRDefault="002A70E8" w:rsidP="003164C2">
            <w:pPr>
              <w:rPr>
                <w:sz w:val="22"/>
                <w:lang w:val="es-PR"/>
              </w:rPr>
            </w:pPr>
            <w:r w:rsidRPr="006E01F5">
              <w:rPr>
                <w:sz w:val="22"/>
                <w:lang w:val="es-PR"/>
              </w:rPr>
              <w:t>¿Cómo es el progreso académico de su hijo/hija?</w:t>
            </w:r>
          </w:p>
          <w:p w14:paraId="0BC16464" w14:textId="77777777" w:rsidR="002A70E8" w:rsidRPr="006E01F5" w:rsidRDefault="002A70E8" w:rsidP="003164C2">
            <w:pPr>
              <w:rPr>
                <w:sz w:val="22"/>
                <w:lang w:val="es-PR"/>
              </w:rPr>
            </w:pPr>
          </w:p>
        </w:tc>
        <w:tc>
          <w:tcPr>
            <w:tcW w:w="4950" w:type="dxa"/>
            <w:gridSpan w:val="3"/>
            <w:shd w:val="clear" w:color="auto" w:fill="auto"/>
          </w:tcPr>
          <w:p w14:paraId="1534F8B8" w14:textId="77777777" w:rsidR="002A70E8" w:rsidRPr="006E01F5" w:rsidRDefault="002A70E8" w:rsidP="003164C2">
            <w:pPr>
              <w:rPr>
                <w:sz w:val="22"/>
              </w:rPr>
            </w:pPr>
            <w:r w:rsidRPr="006E01F5">
              <w:rPr>
                <w:sz w:val="22"/>
                <w:lang w:val="es-PR"/>
              </w:rPr>
              <w:t xml:space="preserve">¿Su hijo/hija ha fracasado algún grado o clases? </w:t>
            </w:r>
            <w:r w:rsidRPr="006E01F5">
              <w:rPr>
                <w:sz w:val="22"/>
              </w:rPr>
              <w:t xml:space="preserve">___Sí   ___No </w:t>
            </w:r>
          </w:p>
          <w:p w14:paraId="2C365AA6" w14:textId="77777777" w:rsidR="002A70E8" w:rsidRPr="006E01F5" w:rsidRDefault="002A70E8" w:rsidP="003164C2">
            <w:pPr>
              <w:rPr>
                <w:sz w:val="22"/>
              </w:rPr>
            </w:pPr>
            <w:r w:rsidRPr="006E01F5">
              <w:rPr>
                <w:sz w:val="22"/>
              </w:rPr>
              <w:t>Comentarios:</w:t>
            </w:r>
          </w:p>
        </w:tc>
      </w:tr>
      <w:tr w:rsidR="002A70E8" w:rsidRPr="00F75275" w14:paraId="20E7C945" w14:textId="77777777" w:rsidTr="006E01F5">
        <w:tc>
          <w:tcPr>
            <w:tcW w:w="9355" w:type="dxa"/>
            <w:gridSpan w:val="7"/>
            <w:shd w:val="clear" w:color="auto" w:fill="auto"/>
          </w:tcPr>
          <w:p w14:paraId="0DDAE09E" w14:textId="77777777" w:rsidR="002A70E8" w:rsidRPr="006E01F5" w:rsidRDefault="002A70E8" w:rsidP="003164C2">
            <w:pPr>
              <w:rPr>
                <w:sz w:val="22"/>
                <w:lang w:val="es-PR"/>
              </w:rPr>
            </w:pPr>
            <w:r w:rsidRPr="006E01F5">
              <w:rPr>
                <w:sz w:val="22"/>
                <w:lang w:val="es-PR"/>
              </w:rPr>
              <w:t>¿Cómo la diversidad funcional (discapacidad) de su hijo/hija le afecta su habilidad para aprender?</w:t>
            </w:r>
          </w:p>
        </w:tc>
      </w:tr>
      <w:tr w:rsidR="002A70E8" w:rsidRPr="006E01F5" w14:paraId="4B1EB081" w14:textId="77777777" w:rsidTr="006E01F5">
        <w:tc>
          <w:tcPr>
            <w:tcW w:w="9355" w:type="dxa"/>
            <w:gridSpan w:val="7"/>
            <w:shd w:val="clear" w:color="auto" w:fill="auto"/>
          </w:tcPr>
          <w:p w14:paraId="7721148F" w14:textId="77777777" w:rsidR="002A70E8" w:rsidRPr="006E01F5" w:rsidRDefault="002A70E8" w:rsidP="003164C2">
            <w:pPr>
              <w:rPr>
                <w:sz w:val="22"/>
              </w:rPr>
            </w:pPr>
            <w:r w:rsidRPr="006E01F5">
              <w:rPr>
                <w:sz w:val="22"/>
                <w:lang w:val="es-PR"/>
              </w:rPr>
              <w:t xml:space="preserve">¿Cuál es la ruta de graduación de su hijo/hija? </w:t>
            </w:r>
            <w:r w:rsidRPr="006E01F5">
              <w:rPr>
                <w:sz w:val="22"/>
              </w:rPr>
              <w:t>___Ruta 1  ____ Ruta 2 ____Ruta 3</w:t>
            </w:r>
          </w:p>
        </w:tc>
      </w:tr>
      <w:tr w:rsidR="002A70E8" w:rsidRPr="00F75275" w14:paraId="18D1B3CB" w14:textId="77777777" w:rsidTr="006E01F5">
        <w:tc>
          <w:tcPr>
            <w:tcW w:w="9355" w:type="dxa"/>
            <w:gridSpan w:val="7"/>
            <w:shd w:val="clear" w:color="auto" w:fill="auto"/>
          </w:tcPr>
          <w:p w14:paraId="736616C2" w14:textId="77777777" w:rsidR="002A70E8" w:rsidRPr="006E01F5" w:rsidRDefault="002A70E8" w:rsidP="003164C2">
            <w:pPr>
              <w:rPr>
                <w:sz w:val="22"/>
                <w:lang w:val="es-PR"/>
              </w:rPr>
            </w:pPr>
            <w:r w:rsidRPr="006E01F5">
              <w:rPr>
                <w:sz w:val="22"/>
                <w:lang w:val="es-PR"/>
              </w:rPr>
              <w:t xml:space="preserve">¿Está usted claro del tipo de diploma que su hijo/hija recibirá? ____Sí ____No </w:t>
            </w:r>
          </w:p>
          <w:p w14:paraId="2E83FEC6" w14:textId="77777777" w:rsidR="002A70E8" w:rsidRPr="006E01F5" w:rsidRDefault="002A70E8" w:rsidP="003164C2">
            <w:pPr>
              <w:rPr>
                <w:sz w:val="22"/>
                <w:lang w:val="es-PR"/>
              </w:rPr>
            </w:pPr>
            <w:r w:rsidRPr="006E01F5">
              <w:rPr>
                <w:sz w:val="22"/>
                <w:lang w:val="es-PR"/>
              </w:rPr>
              <w:t>(se puede aprovechar la oportunidad para orientarle al respecto y que firme algún documento como que fue orientado)</w:t>
            </w:r>
          </w:p>
        </w:tc>
      </w:tr>
      <w:tr w:rsidR="002A70E8" w:rsidRPr="006E01F5" w14:paraId="3EF49E8A" w14:textId="77777777" w:rsidTr="006E01F5">
        <w:tc>
          <w:tcPr>
            <w:tcW w:w="9355" w:type="dxa"/>
            <w:gridSpan w:val="7"/>
            <w:shd w:val="clear" w:color="auto" w:fill="auto"/>
          </w:tcPr>
          <w:p w14:paraId="3FEB3F9F" w14:textId="77777777" w:rsidR="002A70E8" w:rsidRPr="006E01F5" w:rsidRDefault="002A70E8" w:rsidP="003164C2">
            <w:pPr>
              <w:rPr>
                <w:sz w:val="22"/>
              </w:rPr>
            </w:pPr>
            <w:r w:rsidRPr="006E01F5">
              <w:rPr>
                <w:sz w:val="22"/>
                <w:lang w:val="es-PR"/>
              </w:rPr>
              <w:t xml:space="preserve">¿Qué tipo de escuela superior usted visualiza para su hijo/hija? </w:t>
            </w:r>
            <w:r w:rsidRPr="006E01F5">
              <w:rPr>
                <w:sz w:val="22"/>
              </w:rPr>
              <w:t>____Vocacional _____General</w:t>
            </w:r>
          </w:p>
        </w:tc>
      </w:tr>
      <w:tr w:rsidR="002A70E8" w:rsidRPr="006E01F5" w14:paraId="56AAB773" w14:textId="77777777" w:rsidTr="006E01F5">
        <w:tc>
          <w:tcPr>
            <w:tcW w:w="9355" w:type="dxa"/>
            <w:gridSpan w:val="7"/>
            <w:shd w:val="clear" w:color="auto" w:fill="BDD6EE"/>
          </w:tcPr>
          <w:p w14:paraId="4972DD90" w14:textId="77777777" w:rsidR="002A70E8" w:rsidRPr="006E01F5" w:rsidRDefault="002A70E8" w:rsidP="003164C2">
            <w:pPr>
              <w:rPr>
                <w:sz w:val="22"/>
              </w:rPr>
            </w:pPr>
            <w:r w:rsidRPr="006E01F5">
              <w:rPr>
                <w:sz w:val="22"/>
              </w:rPr>
              <w:t>Datos relacionados al hogar</w:t>
            </w:r>
          </w:p>
        </w:tc>
      </w:tr>
      <w:tr w:rsidR="002A70E8" w:rsidRPr="00F75275" w14:paraId="4C4AC3E2" w14:textId="77777777" w:rsidTr="006E01F5">
        <w:trPr>
          <w:trHeight w:val="2354"/>
        </w:trPr>
        <w:tc>
          <w:tcPr>
            <w:tcW w:w="9355" w:type="dxa"/>
            <w:gridSpan w:val="7"/>
            <w:shd w:val="clear" w:color="auto" w:fill="auto"/>
          </w:tcPr>
          <w:p w14:paraId="6E4CA452" w14:textId="77777777" w:rsidR="002A70E8" w:rsidRPr="006E01F5" w:rsidRDefault="002A70E8" w:rsidP="003164C2">
            <w:pPr>
              <w:rPr>
                <w:sz w:val="22"/>
                <w:lang w:val="es-PR"/>
              </w:rPr>
            </w:pPr>
            <w:r w:rsidRPr="006E01F5">
              <w:rPr>
                <w:sz w:val="22"/>
                <w:lang w:val="es-PR"/>
              </w:rPr>
              <w:t xml:space="preserve">¿Es su hijo/hija independiente en las actividades básicas de vida diaria? (comer, bañarse, aseo personal, vestirse, transferencia, etc.) ____ Sí   ____No </w:t>
            </w:r>
          </w:p>
          <w:p w14:paraId="0D48CD10" w14:textId="77777777" w:rsidR="002A70E8" w:rsidRPr="006E01F5" w:rsidRDefault="002A70E8" w:rsidP="003164C2">
            <w:pPr>
              <w:rPr>
                <w:sz w:val="22"/>
                <w:lang w:val="es-PR"/>
              </w:rPr>
            </w:pPr>
          </w:p>
          <w:p w14:paraId="3CEF8840" w14:textId="77777777" w:rsidR="002A70E8" w:rsidRPr="006E01F5" w:rsidRDefault="002A70E8" w:rsidP="003164C2">
            <w:pPr>
              <w:rPr>
                <w:sz w:val="22"/>
                <w:lang w:val="es-PR"/>
              </w:rPr>
            </w:pPr>
            <w:r w:rsidRPr="006E01F5">
              <w:rPr>
                <w:sz w:val="22"/>
                <w:lang w:val="es-PR"/>
              </w:rPr>
              <w:t>¿En cuales requiere ayuda y qué tipo de ayuda requiere?</w:t>
            </w:r>
          </w:p>
        </w:tc>
      </w:tr>
      <w:tr w:rsidR="002A70E8" w:rsidRPr="00F75275" w14:paraId="29D5C7D1" w14:textId="77777777" w:rsidTr="006E01F5">
        <w:tc>
          <w:tcPr>
            <w:tcW w:w="9355" w:type="dxa"/>
            <w:gridSpan w:val="7"/>
            <w:shd w:val="clear" w:color="auto" w:fill="auto"/>
          </w:tcPr>
          <w:p w14:paraId="6B499DA0" w14:textId="77777777" w:rsidR="002A70E8" w:rsidRPr="006E01F5" w:rsidRDefault="002A70E8" w:rsidP="003164C2">
            <w:pPr>
              <w:rPr>
                <w:sz w:val="22"/>
                <w:lang w:val="es-PR"/>
              </w:rPr>
            </w:pPr>
            <w:r w:rsidRPr="006E01F5">
              <w:rPr>
                <w:sz w:val="22"/>
                <w:lang w:val="es-PR"/>
              </w:rPr>
              <w:t xml:space="preserve"> ¿Cómo la discapacidad de su hijo/hija le afecta su habilidad  para realizar las actividades del diario vivir?</w:t>
            </w:r>
          </w:p>
          <w:p w14:paraId="0230EBE1" w14:textId="77777777" w:rsidR="002A70E8" w:rsidRPr="006E01F5" w:rsidRDefault="002A70E8" w:rsidP="003164C2">
            <w:pPr>
              <w:rPr>
                <w:sz w:val="22"/>
                <w:lang w:val="es-PR"/>
              </w:rPr>
            </w:pPr>
          </w:p>
        </w:tc>
      </w:tr>
      <w:tr w:rsidR="002A70E8" w:rsidRPr="00F75275" w14:paraId="68E65F2A" w14:textId="77777777" w:rsidTr="006E01F5">
        <w:tc>
          <w:tcPr>
            <w:tcW w:w="4376" w:type="dxa"/>
            <w:gridSpan w:val="3"/>
            <w:shd w:val="clear" w:color="auto" w:fill="auto"/>
          </w:tcPr>
          <w:p w14:paraId="095F75CC" w14:textId="77777777" w:rsidR="002A70E8" w:rsidRPr="006E01F5" w:rsidRDefault="002A70E8" w:rsidP="003164C2">
            <w:pPr>
              <w:rPr>
                <w:sz w:val="22"/>
                <w:lang w:val="es-PR"/>
              </w:rPr>
            </w:pPr>
            <w:r w:rsidRPr="006E01F5">
              <w:rPr>
                <w:sz w:val="22"/>
                <w:lang w:val="es-PR"/>
              </w:rPr>
              <w:t>¿Involucra usted a su hijo/hija en las tareas del hogar? ___ Sí  ___No ¿Por qué no lo involucra?</w:t>
            </w:r>
          </w:p>
          <w:p w14:paraId="2E36C790" w14:textId="77777777" w:rsidR="002A70E8" w:rsidRPr="006E01F5" w:rsidRDefault="002A70E8" w:rsidP="003164C2">
            <w:pPr>
              <w:rPr>
                <w:sz w:val="22"/>
                <w:lang w:val="es-PR"/>
              </w:rPr>
            </w:pPr>
          </w:p>
        </w:tc>
        <w:tc>
          <w:tcPr>
            <w:tcW w:w="4979" w:type="dxa"/>
            <w:gridSpan w:val="4"/>
            <w:shd w:val="clear" w:color="auto" w:fill="auto"/>
          </w:tcPr>
          <w:p w14:paraId="0692987D" w14:textId="77777777" w:rsidR="002A70E8" w:rsidRPr="006E01F5" w:rsidRDefault="002A70E8" w:rsidP="003164C2">
            <w:pPr>
              <w:rPr>
                <w:sz w:val="22"/>
                <w:lang w:val="es-PR"/>
              </w:rPr>
            </w:pPr>
            <w:r w:rsidRPr="006E01F5">
              <w:rPr>
                <w:sz w:val="22"/>
                <w:lang w:val="es-PR"/>
              </w:rPr>
              <w:t>¿Tiene su hijo/hija tareas del hogar asignadas? ___Sí   ___No  ¿Por qué no le han asignado alguna tarea?</w:t>
            </w:r>
          </w:p>
          <w:p w14:paraId="40F0973A" w14:textId="77777777" w:rsidR="002A70E8" w:rsidRPr="006E01F5" w:rsidRDefault="002A70E8" w:rsidP="003164C2">
            <w:pPr>
              <w:rPr>
                <w:sz w:val="22"/>
                <w:lang w:val="es-PR"/>
              </w:rPr>
            </w:pPr>
          </w:p>
        </w:tc>
      </w:tr>
      <w:tr w:rsidR="002A70E8" w:rsidRPr="00F75275" w14:paraId="24820EE7" w14:textId="77777777" w:rsidTr="006E01F5">
        <w:tc>
          <w:tcPr>
            <w:tcW w:w="9355" w:type="dxa"/>
            <w:gridSpan w:val="7"/>
            <w:shd w:val="clear" w:color="auto" w:fill="auto"/>
          </w:tcPr>
          <w:p w14:paraId="68DDB8F4" w14:textId="77777777" w:rsidR="002A70E8" w:rsidRPr="006E01F5" w:rsidRDefault="002A70E8" w:rsidP="003164C2">
            <w:pPr>
              <w:rPr>
                <w:sz w:val="22"/>
                <w:lang w:val="es-PR"/>
              </w:rPr>
            </w:pPr>
            <w:r w:rsidRPr="006E01F5">
              <w:rPr>
                <w:sz w:val="22"/>
                <w:lang w:val="es-PR"/>
              </w:rPr>
              <w:t xml:space="preserve"> ¿Cuáles son las tareas asignadas a su hijo?</w:t>
            </w:r>
          </w:p>
          <w:p w14:paraId="1D0D5BA8" w14:textId="77777777" w:rsidR="002A70E8" w:rsidRPr="006E01F5" w:rsidRDefault="002A70E8" w:rsidP="003164C2">
            <w:pPr>
              <w:rPr>
                <w:sz w:val="22"/>
                <w:lang w:val="es-PR"/>
              </w:rPr>
            </w:pPr>
          </w:p>
        </w:tc>
      </w:tr>
      <w:tr w:rsidR="002A70E8" w:rsidRPr="00F75275" w14:paraId="5CF53CC4" w14:textId="77777777" w:rsidTr="006E01F5">
        <w:tc>
          <w:tcPr>
            <w:tcW w:w="9355" w:type="dxa"/>
            <w:gridSpan w:val="7"/>
            <w:shd w:val="clear" w:color="auto" w:fill="auto"/>
          </w:tcPr>
          <w:p w14:paraId="2C8289B6" w14:textId="77777777" w:rsidR="002A70E8" w:rsidRPr="006E01F5" w:rsidRDefault="002A70E8" w:rsidP="003164C2">
            <w:pPr>
              <w:rPr>
                <w:sz w:val="22"/>
                <w:lang w:val="es-PR"/>
              </w:rPr>
            </w:pPr>
            <w:r w:rsidRPr="006E01F5">
              <w:rPr>
                <w:sz w:val="22"/>
                <w:lang w:val="es-PR"/>
              </w:rPr>
              <w:t>¿Las  tareas asignadas las realiza de forma independiente? ____Sí ____No</w:t>
            </w:r>
          </w:p>
          <w:p w14:paraId="26E9E422" w14:textId="77777777" w:rsidR="002A70E8" w:rsidRPr="006E01F5" w:rsidRDefault="002A70E8" w:rsidP="003164C2">
            <w:pPr>
              <w:rPr>
                <w:sz w:val="22"/>
                <w:lang w:val="es-PR"/>
              </w:rPr>
            </w:pPr>
            <w:r w:rsidRPr="006E01F5">
              <w:rPr>
                <w:sz w:val="22"/>
                <w:lang w:val="es-PR"/>
              </w:rPr>
              <w:t>Comentario:</w:t>
            </w:r>
          </w:p>
          <w:p w14:paraId="75E1BE18" w14:textId="77777777" w:rsidR="002A70E8" w:rsidRPr="006E01F5" w:rsidRDefault="002A70E8" w:rsidP="003164C2">
            <w:pPr>
              <w:rPr>
                <w:sz w:val="22"/>
                <w:lang w:val="es-PR"/>
              </w:rPr>
            </w:pPr>
            <w:r w:rsidRPr="006E01F5">
              <w:rPr>
                <w:sz w:val="22"/>
                <w:lang w:val="es-PR"/>
              </w:rPr>
              <w:t xml:space="preserve">¿Las hace por iniciativa propia? ____Sí ____No </w:t>
            </w:r>
          </w:p>
          <w:p w14:paraId="7046A570" w14:textId="77777777" w:rsidR="002A70E8" w:rsidRPr="006E01F5" w:rsidRDefault="002A70E8" w:rsidP="003164C2">
            <w:pPr>
              <w:rPr>
                <w:sz w:val="22"/>
                <w:lang w:val="es-PR"/>
              </w:rPr>
            </w:pPr>
            <w:r w:rsidRPr="006E01F5">
              <w:rPr>
                <w:sz w:val="22"/>
                <w:lang w:val="es-PR"/>
              </w:rPr>
              <w:t>Comentario:</w:t>
            </w:r>
          </w:p>
          <w:p w14:paraId="6145AA4E" w14:textId="77777777" w:rsidR="002A70E8" w:rsidRPr="006E01F5" w:rsidRDefault="002A70E8" w:rsidP="003164C2">
            <w:pPr>
              <w:rPr>
                <w:sz w:val="22"/>
                <w:lang w:val="es-PR"/>
              </w:rPr>
            </w:pPr>
            <w:r w:rsidRPr="006E01F5">
              <w:rPr>
                <w:sz w:val="22"/>
                <w:lang w:val="es-PR"/>
              </w:rPr>
              <w:t xml:space="preserve"> ¿Las completa? </w:t>
            </w:r>
          </w:p>
          <w:p w14:paraId="48A34C79" w14:textId="77777777" w:rsidR="002A70E8" w:rsidRPr="006E01F5" w:rsidRDefault="002A70E8" w:rsidP="003164C2">
            <w:pPr>
              <w:rPr>
                <w:sz w:val="22"/>
                <w:lang w:val="es-PR"/>
              </w:rPr>
            </w:pPr>
            <w:r w:rsidRPr="006E01F5">
              <w:rPr>
                <w:sz w:val="22"/>
                <w:lang w:val="es-PR"/>
              </w:rPr>
              <w:t>¿Las hace en un tiempo justo?</w:t>
            </w:r>
          </w:p>
          <w:p w14:paraId="3BB9AB81" w14:textId="77777777" w:rsidR="002A70E8" w:rsidRPr="006E01F5" w:rsidRDefault="002A70E8" w:rsidP="003164C2">
            <w:pPr>
              <w:rPr>
                <w:sz w:val="22"/>
                <w:lang w:val="es-PR"/>
              </w:rPr>
            </w:pPr>
          </w:p>
        </w:tc>
      </w:tr>
      <w:tr w:rsidR="002A70E8" w:rsidRPr="006E01F5" w14:paraId="5DA9924A" w14:textId="77777777" w:rsidTr="006E01F5">
        <w:tc>
          <w:tcPr>
            <w:tcW w:w="9355" w:type="dxa"/>
            <w:gridSpan w:val="7"/>
            <w:shd w:val="clear" w:color="auto" w:fill="auto"/>
          </w:tcPr>
          <w:p w14:paraId="4729214A" w14:textId="77777777" w:rsidR="002A70E8" w:rsidRPr="006E01F5" w:rsidRDefault="002A70E8" w:rsidP="003164C2">
            <w:pPr>
              <w:rPr>
                <w:lang w:val="es-PR"/>
              </w:rPr>
            </w:pPr>
            <w:r w:rsidRPr="006E01F5">
              <w:rPr>
                <w:sz w:val="22"/>
                <w:lang w:val="es-PR"/>
              </w:rPr>
              <w:t xml:space="preserve">Su hijo/hija tiene la iniciativa de ofrecer su colaboración para realizar alguna tarea del hogar? </w:t>
            </w:r>
          </w:p>
          <w:p w14:paraId="0FEEF7EA" w14:textId="77777777" w:rsidR="002A70E8" w:rsidRPr="006E01F5" w:rsidRDefault="002A70E8" w:rsidP="003164C2">
            <w:pPr>
              <w:rPr>
                <w:sz w:val="22"/>
              </w:rPr>
            </w:pPr>
            <w:r w:rsidRPr="006E01F5">
              <w:rPr>
                <w:sz w:val="22"/>
              </w:rPr>
              <w:t>___Sí ____ No</w:t>
            </w:r>
          </w:p>
        </w:tc>
      </w:tr>
      <w:tr w:rsidR="002A70E8" w:rsidRPr="00F75275" w14:paraId="351C3BEB" w14:textId="77777777" w:rsidTr="006E01F5">
        <w:tc>
          <w:tcPr>
            <w:tcW w:w="9355" w:type="dxa"/>
            <w:gridSpan w:val="7"/>
            <w:shd w:val="clear" w:color="auto" w:fill="auto"/>
          </w:tcPr>
          <w:p w14:paraId="4D5E0942" w14:textId="77777777" w:rsidR="002A70E8" w:rsidRPr="006E01F5" w:rsidRDefault="002A70E8" w:rsidP="003164C2">
            <w:pPr>
              <w:rPr>
                <w:sz w:val="22"/>
                <w:lang w:val="es-PR"/>
              </w:rPr>
            </w:pPr>
            <w:r w:rsidRPr="006E01F5">
              <w:rPr>
                <w:sz w:val="22"/>
                <w:lang w:val="es-PR"/>
              </w:rPr>
              <w:t>Cuando su hijo/hija participa solo o en familia en alguna actividad del hogar, ¿Cuál parece gustarle más?</w:t>
            </w:r>
          </w:p>
          <w:p w14:paraId="2B9603CB" w14:textId="77777777" w:rsidR="002A70E8" w:rsidRPr="006E01F5" w:rsidRDefault="002A70E8" w:rsidP="003164C2">
            <w:pPr>
              <w:rPr>
                <w:sz w:val="22"/>
                <w:lang w:val="es-PR"/>
              </w:rPr>
            </w:pPr>
          </w:p>
        </w:tc>
      </w:tr>
      <w:tr w:rsidR="002A70E8" w:rsidRPr="006E01F5" w14:paraId="70238D3C" w14:textId="77777777" w:rsidTr="006E01F5">
        <w:tc>
          <w:tcPr>
            <w:tcW w:w="4339" w:type="dxa"/>
            <w:gridSpan w:val="2"/>
            <w:shd w:val="clear" w:color="auto" w:fill="auto"/>
          </w:tcPr>
          <w:p w14:paraId="1733708E" w14:textId="77777777" w:rsidR="002A70E8" w:rsidRPr="006E01F5" w:rsidRDefault="002A70E8" w:rsidP="003164C2">
            <w:pPr>
              <w:rPr>
                <w:sz w:val="22"/>
                <w:lang w:val="es-PR"/>
              </w:rPr>
            </w:pPr>
            <w:r w:rsidRPr="006E01F5">
              <w:rPr>
                <w:sz w:val="22"/>
                <w:lang w:val="es-PR"/>
              </w:rPr>
              <w:t>¿Su hijo/hija puede seguir instrucciones</w:t>
            </w:r>
          </w:p>
          <w:p w14:paraId="2B71A452" w14:textId="77777777" w:rsidR="002A70E8" w:rsidRPr="006E01F5" w:rsidRDefault="002A70E8" w:rsidP="003164C2">
            <w:pPr>
              <w:rPr>
                <w:sz w:val="22"/>
              </w:rPr>
            </w:pPr>
            <w:r w:rsidRPr="006E01F5">
              <w:rPr>
                <w:sz w:val="22"/>
              </w:rPr>
              <w:t>___Sí  ____No</w:t>
            </w:r>
          </w:p>
          <w:p w14:paraId="41B9A220" w14:textId="77777777" w:rsidR="002A70E8" w:rsidRPr="006E01F5" w:rsidRDefault="002A70E8" w:rsidP="003164C2">
            <w:pPr>
              <w:rPr>
                <w:sz w:val="22"/>
              </w:rPr>
            </w:pPr>
            <w:r w:rsidRPr="006E01F5">
              <w:rPr>
                <w:sz w:val="22"/>
              </w:rPr>
              <w:t>Comentario:</w:t>
            </w:r>
          </w:p>
        </w:tc>
        <w:tc>
          <w:tcPr>
            <w:tcW w:w="5016" w:type="dxa"/>
            <w:gridSpan w:val="5"/>
            <w:shd w:val="clear" w:color="auto" w:fill="auto"/>
          </w:tcPr>
          <w:p w14:paraId="098D7248" w14:textId="77777777" w:rsidR="002A70E8" w:rsidRPr="006E01F5" w:rsidRDefault="002A70E8" w:rsidP="003164C2">
            <w:pPr>
              <w:rPr>
                <w:sz w:val="22"/>
                <w:lang w:val="es-PR"/>
              </w:rPr>
            </w:pPr>
            <w:r w:rsidRPr="006E01F5">
              <w:rPr>
                <w:sz w:val="22"/>
                <w:lang w:val="es-PR"/>
              </w:rPr>
              <w:t xml:space="preserve">¿Su hijo/hija sabe hacer mandados? </w:t>
            </w:r>
          </w:p>
          <w:p w14:paraId="1265E0AB" w14:textId="77777777" w:rsidR="002A70E8" w:rsidRPr="006E01F5" w:rsidRDefault="002A70E8" w:rsidP="003164C2">
            <w:pPr>
              <w:rPr>
                <w:sz w:val="22"/>
              </w:rPr>
            </w:pPr>
            <w:r w:rsidRPr="006E01F5">
              <w:rPr>
                <w:sz w:val="22"/>
              </w:rPr>
              <w:t>____Sí  ____No  Explique:</w:t>
            </w:r>
          </w:p>
          <w:p w14:paraId="6968AF8C" w14:textId="77777777" w:rsidR="002A70E8" w:rsidRPr="006E01F5" w:rsidRDefault="002A70E8" w:rsidP="003164C2">
            <w:pPr>
              <w:rPr>
                <w:sz w:val="22"/>
              </w:rPr>
            </w:pPr>
          </w:p>
        </w:tc>
      </w:tr>
      <w:tr w:rsidR="002A70E8" w:rsidRPr="006E01F5" w14:paraId="0D473008" w14:textId="77777777" w:rsidTr="006E01F5">
        <w:tc>
          <w:tcPr>
            <w:tcW w:w="4339" w:type="dxa"/>
            <w:gridSpan w:val="2"/>
            <w:shd w:val="clear" w:color="auto" w:fill="auto"/>
          </w:tcPr>
          <w:p w14:paraId="1EEE2EE9" w14:textId="77777777" w:rsidR="002A70E8" w:rsidRPr="006E01F5" w:rsidRDefault="002A70E8" w:rsidP="003164C2">
            <w:pPr>
              <w:rPr>
                <w:sz w:val="22"/>
                <w:lang w:val="es-PR"/>
              </w:rPr>
            </w:pPr>
            <w:r w:rsidRPr="006E01F5">
              <w:rPr>
                <w:sz w:val="22"/>
                <w:lang w:val="es-PR"/>
              </w:rPr>
              <w:t>¿Tiene su hijo/hija algún hobbie?</w:t>
            </w:r>
          </w:p>
          <w:p w14:paraId="328A5AB7" w14:textId="77777777" w:rsidR="002A70E8" w:rsidRPr="006E01F5" w:rsidRDefault="002A70E8" w:rsidP="003164C2">
            <w:pPr>
              <w:rPr>
                <w:sz w:val="22"/>
                <w:lang w:val="es-PR"/>
              </w:rPr>
            </w:pPr>
            <w:r w:rsidRPr="006E01F5">
              <w:rPr>
                <w:sz w:val="22"/>
                <w:lang w:val="es-PR"/>
              </w:rPr>
              <w:t xml:space="preserve">___Sí  ___No </w:t>
            </w:r>
          </w:p>
          <w:p w14:paraId="00C6EF8F" w14:textId="77777777" w:rsidR="002A70E8" w:rsidRPr="006E01F5" w:rsidRDefault="002A70E8" w:rsidP="003164C2">
            <w:pPr>
              <w:rPr>
                <w:sz w:val="22"/>
                <w:lang w:val="es-PR"/>
              </w:rPr>
            </w:pPr>
            <w:r w:rsidRPr="006E01F5">
              <w:rPr>
                <w:sz w:val="22"/>
                <w:lang w:val="es-PR"/>
              </w:rPr>
              <w:t>Mencione:</w:t>
            </w:r>
          </w:p>
          <w:p w14:paraId="6AE0E297" w14:textId="77777777" w:rsidR="002A70E8" w:rsidRPr="006E01F5" w:rsidRDefault="002A70E8" w:rsidP="003164C2">
            <w:pPr>
              <w:rPr>
                <w:sz w:val="22"/>
                <w:lang w:val="es-PR"/>
              </w:rPr>
            </w:pPr>
          </w:p>
        </w:tc>
        <w:tc>
          <w:tcPr>
            <w:tcW w:w="5016" w:type="dxa"/>
            <w:gridSpan w:val="5"/>
            <w:shd w:val="clear" w:color="auto" w:fill="auto"/>
          </w:tcPr>
          <w:p w14:paraId="5061AA0D" w14:textId="77777777" w:rsidR="002A70E8" w:rsidRPr="006E01F5" w:rsidRDefault="002A70E8" w:rsidP="003164C2">
            <w:pPr>
              <w:rPr>
                <w:sz w:val="22"/>
                <w:lang w:val="es-PR"/>
              </w:rPr>
            </w:pPr>
            <w:r w:rsidRPr="006E01F5">
              <w:rPr>
                <w:sz w:val="22"/>
                <w:lang w:val="es-PR"/>
              </w:rPr>
              <w:t>¿Practica su hijo/hija algún deporte?</w:t>
            </w:r>
          </w:p>
          <w:p w14:paraId="4DC58904" w14:textId="77777777" w:rsidR="002A70E8" w:rsidRPr="006E01F5" w:rsidRDefault="002A70E8" w:rsidP="003164C2">
            <w:pPr>
              <w:rPr>
                <w:sz w:val="22"/>
                <w:lang w:val="es-PR"/>
              </w:rPr>
            </w:pPr>
            <w:r w:rsidRPr="006E01F5">
              <w:rPr>
                <w:sz w:val="22"/>
                <w:lang w:val="es-PR"/>
              </w:rPr>
              <w:t>____Sí   ____No</w:t>
            </w:r>
          </w:p>
          <w:p w14:paraId="2E26458E" w14:textId="77777777" w:rsidR="002A70E8" w:rsidRPr="006E01F5" w:rsidRDefault="002A70E8" w:rsidP="003164C2">
            <w:pPr>
              <w:rPr>
                <w:sz w:val="22"/>
                <w:lang w:val="es-PR"/>
              </w:rPr>
            </w:pPr>
            <w:r w:rsidRPr="006E01F5">
              <w:rPr>
                <w:sz w:val="22"/>
                <w:lang w:val="es-PR"/>
              </w:rPr>
              <w:t>¿Cuál?</w:t>
            </w:r>
          </w:p>
        </w:tc>
      </w:tr>
      <w:tr w:rsidR="002A70E8" w:rsidRPr="006E01F5" w14:paraId="7A435950" w14:textId="77777777" w:rsidTr="006E01F5">
        <w:tc>
          <w:tcPr>
            <w:tcW w:w="9355" w:type="dxa"/>
            <w:gridSpan w:val="7"/>
            <w:shd w:val="clear" w:color="auto" w:fill="auto"/>
          </w:tcPr>
          <w:p w14:paraId="7F0A5568" w14:textId="77777777" w:rsidR="002A70E8" w:rsidRPr="006E01F5" w:rsidRDefault="002A70E8" w:rsidP="003164C2">
            <w:pPr>
              <w:rPr>
                <w:sz w:val="22"/>
                <w:lang w:val="es-PR"/>
              </w:rPr>
            </w:pPr>
            <w:r w:rsidRPr="006E01F5">
              <w:rPr>
                <w:sz w:val="22"/>
                <w:lang w:val="es-PR"/>
              </w:rPr>
              <w:t>¿Participa su hijo/hija de otras actividades extracurriculares? ___Sí ____No</w:t>
            </w:r>
          </w:p>
          <w:p w14:paraId="4A7B60F4" w14:textId="77777777" w:rsidR="002A70E8" w:rsidRPr="006E01F5" w:rsidRDefault="002A70E8" w:rsidP="003164C2">
            <w:pPr>
              <w:rPr>
                <w:sz w:val="22"/>
                <w:lang w:val="es-PR"/>
              </w:rPr>
            </w:pPr>
            <w:r w:rsidRPr="006E01F5">
              <w:rPr>
                <w:sz w:val="22"/>
                <w:lang w:val="es-PR"/>
              </w:rPr>
              <w:t>Comentario:</w:t>
            </w:r>
          </w:p>
        </w:tc>
      </w:tr>
      <w:tr w:rsidR="002A70E8" w:rsidRPr="006E01F5" w14:paraId="45E1BCCD" w14:textId="77777777" w:rsidTr="006E01F5">
        <w:tc>
          <w:tcPr>
            <w:tcW w:w="9355" w:type="dxa"/>
            <w:gridSpan w:val="7"/>
            <w:shd w:val="clear" w:color="auto" w:fill="DEEAF6"/>
          </w:tcPr>
          <w:p w14:paraId="04C648C1" w14:textId="77777777" w:rsidR="002A70E8" w:rsidRPr="006E01F5" w:rsidRDefault="002A70E8" w:rsidP="006E01F5">
            <w:pPr>
              <w:jc w:val="center"/>
              <w:rPr>
                <w:b/>
                <w:bCs/>
                <w:sz w:val="22"/>
              </w:rPr>
            </w:pPr>
            <w:r w:rsidRPr="006E01F5">
              <w:rPr>
                <w:b/>
                <w:bCs/>
                <w:sz w:val="22"/>
              </w:rPr>
              <w:t>Datos relacionados al estudiante</w:t>
            </w:r>
          </w:p>
        </w:tc>
      </w:tr>
      <w:tr w:rsidR="002A70E8" w:rsidRPr="00F75275" w14:paraId="30DCEA7A" w14:textId="77777777" w:rsidTr="006E01F5">
        <w:tc>
          <w:tcPr>
            <w:tcW w:w="4244" w:type="dxa"/>
            <w:shd w:val="clear" w:color="auto" w:fill="auto"/>
          </w:tcPr>
          <w:p w14:paraId="0014D028" w14:textId="77777777" w:rsidR="002A70E8" w:rsidRPr="006E01F5" w:rsidRDefault="002A70E8" w:rsidP="003164C2">
            <w:pPr>
              <w:rPr>
                <w:sz w:val="22"/>
                <w:lang w:val="es-PR"/>
              </w:rPr>
            </w:pPr>
            <w:r w:rsidRPr="006E01F5">
              <w:rPr>
                <w:sz w:val="22"/>
                <w:lang w:val="es-PR"/>
              </w:rPr>
              <w:t>Mencione las fortalezas de su hijo/hija</w:t>
            </w:r>
          </w:p>
          <w:p w14:paraId="39822D2D" w14:textId="77777777" w:rsidR="002A70E8" w:rsidRPr="006E01F5" w:rsidRDefault="002A70E8" w:rsidP="003164C2">
            <w:pPr>
              <w:rPr>
                <w:sz w:val="22"/>
                <w:lang w:val="es-PR"/>
              </w:rPr>
            </w:pPr>
          </w:p>
        </w:tc>
        <w:tc>
          <w:tcPr>
            <w:tcW w:w="5111" w:type="dxa"/>
            <w:gridSpan w:val="6"/>
            <w:shd w:val="clear" w:color="auto" w:fill="auto"/>
          </w:tcPr>
          <w:p w14:paraId="520BFC5A" w14:textId="77777777" w:rsidR="002A70E8" w:rsidRPr="006E01F5" w:rsidRDefault="002A70E8" w:rsidP="003164C2">
            <w:pPr>
              <w:rPr>
                <w:sz w:val="22"/>
                <w:lang w:val="es-PR"/>
              </w:rPr>
            </w:pPr>
            <w:r w:rsidRPr="006E01F5">
              <w:rPr>
                <w:sz w:val="22"/>
                <w:lang w:val="es-PR"/>
              </w:rPr>
              <w:t>Mencione las necesidades de hijo/hija</w:t>
            </w:r>
          </w:p>
        </w:tc>
      </w:tr>
      <w:tr w:rsidR="002A70E8" w:rsidRPr="00F75275" w14:paraId="5BFCE5C5" w14:textId="77777777" w:rsidTr="006E01F5">
        <w:tc>
          <w:tcPr>
            <w:tcW w:w="9355" w:type="dxa"/>
            <w:gridSpan w:val="7"/>
            <w:shd w:val="clear" w:color="auto" w:fill="auto"/>
          </w:tcPr>
          <w:p w14:paraId="261C25BC" w14:textId="77777777" w:rsidR="002A70E8" w:rsidRPr="006E01F5" w:rsidRDefault="002A70E8" w:rsidP="006E01F5">
            <w:pPr>
              <w:tabs>
                <w:tab w:val="left" w:pos="6489"/>
              </w:tabs>
              <w:rPr>
                <w:sz w:val="22"/>
                <w:lang w:val="es-PR"/>
              </w:rPr>
            </w:pPr>
            <w:r w:rsidRPr="006E01F5">
              <w:rPr>
                <w:sz w:val="22"/>
                <w:lang w:val="es-PR"/>
              </w:rPr>
              <w:t>¿Cree usted que si hijo está consciente de sus virtudes y necesidades?</w:t>
            </w:r>
          </w:p>
          <w:p w14:paraId="20E067DA" w14:textId="77777777" w:rsidR="002A70E8" w:rsidRPr="006E01F5" w:rsidRDefault="002A70E8" w:rsidP="006E01F5">
            <w:pPr>
              <w:tabs>
                <w:tab w:val="left" w:pos="6489"/>
              </w:tabs>
              <w:rPr>
                <w:sz w:val="22"/>
                <w:lang w:val="es-PR"/>
              </w:rPr>
            </w:pPr>
          </w:p>
        </w:tc>
      </w:tr>
      <w:tr w:rsidR="002A70E8" w:rsidRPr="00F75275" w14:paraId="0CABFDEC" w14:textId="77777777" w:rsidTr="006E01F5">
        <w:tc>
          <w:tcPr>
            <w:tcW w:w="9355" w:type="dxa"/>
            <w:gridSpan w:val="7"/>
            <w:shd w:val="clear" w:color="auto" w:fill="auto"/>
          </w:tcPr>
          <w:p w14:paraId="10078CAA" w14:textId="77777777" w:rsidR="002A70E8" w:rsidRPr="006E01F5" w:rsidRDefault="002A70E8" w:rsidP="003164C2">
            <w:pPr>
              <w:rPr>
                <w:sz w:val="22"/>
                <w:lang w:val="es-PR"/>
              </w:rPr>
            </w:pPr>
            <w:r w:rsidRPr="006E01F5">
              <w:rPr>
                <w:sz w:val="22"/>
                <w:lang w:val="es-PR"/>
              </w:rPr>
              <w:t>¿Qué actividades le gusta hacer a su hijo/hija?</w:t>
            </w:r>
          </w:p>
        </w:tc>
      </w:tr>
      <w:tr w:rsidR="002A70E8" w:rsidRPr="00F75275" w14:paraId="7730FB27" w14:textId="77777777" w:rsidTr="006E01F5">
        <w:tc>
          <w:tcPr>
            <w:tcW w:w="9355" w:type="dxa"/>
            <w:gridSpan w:val="7"/>
            <w:shd w:val="clear" w:color="auto" w:fill="auto"/>
          </w:tcPr>
          <w:p w14:paraId="3D3907FF" w14:textId="77777777" w:rsidR="002A70E8" w:rsidRPr="006E01F5" w:rsidRDefault="002A70E8" w:rsidP="003164C2">
            <w:pPr>
              <w:rPr>
                <w:sz w:val="22"/>
                <w:lang w:val="es-PR"/>
              </w:rPr>
            </w:pPr>
            <w:r w:rsidRPr="006E01F5">
              <w:rPr>
                <w:sz w:val="22"/>
                <w:lang w:val="es-PR"/>
              </w:rPr>
              <w:t>¿Cómo usted describe la conducta de su hijo/hija?</w:t>
            </w:r>
          </w:p>
          <w:p w14:paraId="4FF4A37E" w14:textId="77777777" w:rsidR="002A70E8" w:rsidRPr="006E01F5" w:rsidRDefault="002A70E8" w:rsidP="003164C2">
            <w:pPr>
              <w:rPr>
                <w:sz w:val="22"/>
                <w:lang w:val="es-PR"/>
              </w:rPr>
            </w:pPr>
          </w:p>
        </w:tc>
      </w:tr>
      <w:tr w:rsidR="002A70E8" w:rsidRPr="00F75275" w14:paraId="330F57C8" w14:textId="77777777" w:rsidTr="006E01F5">
        <w:tc>
          <w:tcPr>
            <w:tcW w:w="9355" w:type="dxa"/>
            <w:gridSpan w:val="7"/>
            <w:shd w:val="clear" w:color="auto" w:fill="auto"/>
          </w:tcPr>
          <w:p w14:paraId="2D1FF3F7" w14:textId="77777777" w:rsidR="002A70E8" w:rsidRPr="006E01F5" w:rsidRDefault="002A70E8" w:rsidP="003164C2">
            <w:pPr>
              <w:rPr>
                <w:sz w:val="22"/>
                <w:lang w:val="es-PR"/>
              </w:rPr>
            </w:pPr>
            <w:r w:rsidRPr="006E01F5">
              <w:rPr>
                <w:sz w:val="22"/>
                <w:lang w:val="es-PR"/>
              </w:rPr>
              <w:t>¿Cómo funciona su hijo/hija cuando está cansado o se siente enfermo?</w:t>
            </w:r>
          </w:p>
          <w:p w14:paraId="3DDF1AAE" w14:textId="77777777" w:rsidR="002A70E8" w:rsidRPr="006E01F5" w:rsidRDefault="002A70E8" w:rsidP="003164C2">
            <w:pPr>
              <w:rPr>
                <w:sz w:val="22"/>
                <w:lang w:val="es-PR"/>
              </w:rPr>
            </w:pPr>
          </w:p>
        </w:tc>
      </w:tr>
      <w:tr w:rsidR="002A70E8" w:rsidRPr="00F75275" w14:paraId="0B88DB30" w14:textId="77777777" w:rsidTr="006E01F5">
        <w:tc>
          <w:tcPr>
            <w:tcW w:w="9355" w:type="dxa"/>
            <w:gridSpan w:val="7"/>
            <w:shd w:val="clear" w:color="auto" w:fill="auto"/>
          </w:tcPr>
          <w:p w14:paraId="6EA773F0" w14:textId="77777777" w:rsidR="002A70E8" w:rsidRPr="006E01F5" w:rsidRDefault="002A70E8" w:rsidP="003164C2">
            <w:pPr>
              <w:rPr>
                <w:sz w:val="22"/>
                <w:lang w:val="es-PR"/>
              </w:rPr>
            </w:pPr>
            <w:r w:rsidRPr="006E01F5">
              <w:rPr>
                <w:sz w:val="22"/>
                <w:lang w:val="es-PR"/>
              </w:rPr>
              <w:t>¿Cómo interactúa su hijo con otras personas?</w:t>
            </w:r>
          </w:p>
          <w:p w14:paraId="2917A7B0" w14:textId="77777777" w:rsidR="002A70E8" w:rsidRPr="006E01F5" w:rsidRDefault="002A70E8" w:rsidP="003164C2">
            <w:pPr>
              <w:rPr>
                <w:sz w:val="22"/>
                <w:lang w:val="es-PR"/>
              </w:rPr>
            </w:pPr>
          </w:p>
        </w:tc>
      </w:tr>
      <w:tr w:rsidR="002A70E8" w:rsidRPr="006E01F5" w14:paraId="657B261D" w14:textId="77777777" w:rsidTr="006E01F5">
        <w:tc>
          <w:tcPr>
            <w:tcW w:w="9355" w:type="dxa"/>
            <w:gridSpan w:val="7"/>
            <w:shd w:val="clear" w:color="auto" w:fill="auto"/>
          </w:tcPr>
          <w:p w14:paraId="1C4D8885" w14:textId="77777777" w:rsidR="002A70E8" w:rsidRPr="006E01F5" w:rsidRDefault="002A70E8" w:rsidP="003164C2">
            <w:pPr>
              <w:rPr>
                <w:sz w:val="22"/>
                <w:lang w:val="es-PR"/>
              </w:rPr>
            </w:pPr>
            <w:r w:rsidRPr="006E01F5">
              <w:rPr>
                <w:sz w:val="22"/>
                <w:lang w:val="es-PR"/>
              </w:rPr>
              <w:t>En la toma de decisiones de familia, ¿le da usted participación a si hijo/hija para que pueda dar su opinión? Comentario:</w:t>
            </w:r>
          </w:p>
        </w:tc>
      </w:tr>
      <w:tr w:rsidR="002A70E8" w:rsidRPr="00F75275" w14:paraId="663A7135" w14:textId="77777777" w:rsidTr="006E01F5">
        <w:tc>
          <w:tcPr>
            <w:tcW w:w="9355" w:type="dxa"/>
            <w:gridSpan w:val="7"/>
            <w:shd w:val="clear" w:color="auto" w:fill="auto"/>
          </w:tcPr>
          <w:p w14:paraId="40721188" w14:textId="77777777" w:rsidR="002A70E8" w:rsidRPr="006E01F5" w:rsidRDefault="002A70E8" w:rsidP="003164C2">
            <w:pPr>
              <w:rPr>
                <w:sz w:val="22"/>
                <w:lang w:val="es-PR"/>
              </w:rPr>
            </w:pPr>
            <w:r w:rsidRPr="006E01F5">
              <w:rPr>
                <w:sz w:val="22"/>
                <w:lang w:val="es-PR"/>
              </w:rPr>
              <w:t>¿Entiende usted que su hijo/hija sabe expresar lo que necesita y abogar por sus derechos?</w:t>
            </w:r>
          </w:p>
          <w:p w14:paraId="731776EE" w14:textId="77777777" w:rsidR="002A70E8" w:rsidRPr="006E01F5" w:rsidRDefault="002A70E8" w:rsidP="003164C2">
            <w:pPr>
              <w:rPr>
                <w:sz w:val="22"/>
                <w:lang w:val="es-PR"/>
              </w:rPr>
            </w:pPr>
          </w:p>
        </w:tc>
      </w:tr>
      <w:tr w:rsidR="002A70E8" w:rsidRPr="006E01F5" w14:paraId="00737B64" w14:textId="77777777" w:rsidTr="006E01F5">
        <w:tc>
          <w:tcPr>
            <w:tcW w:w="9355" w:type="dxa"/>
            <w:gridSpan w:val="7"/>
            <w:shd w:val="clear" w:color="auto" w:fill="auto"/>
          </w:tcPr>
          <w:p w14:paraId="6B15FC0E" w14:textId="77777777" w:rsidR="002A70E8" w:rsidRPr="006E01F5" w:rsidRDefault="002A70E8" w:rsidP="003164C2">
            <w:pPr>
              <w:rPr>
                <w:sz w:val="22"/>
              </w:rPr>
            </w:pPr>
            <w:r w:rsidRPr="006E01F5">
              <w:rPr>
                <w:sz w:val="22"/>
                <w:lang w:val="es-PR"/>
              </w:rPr>
              <w:t xml:space="preserve">¿Ha hablado usted con su hijo sobre cuáles son sus metas y sueños? </w:t>
            </w:r>
            <w:r w:rsidRPr="006E01F5">
              <w:rPr>
                <w:sz w:val="22"/>
              </w:rPr>
              <w:t>Comentario:</w:t>
            </w:r>
          </w:p>
          <w:p w14:paraId="4573A450" w14:textId="77777777" w:rsidR="002A70E8" w:rsidRPr="006E01F5" w:rsidRDefault="002A70E8" w:rsidP="003164C2">
            <w:pPr>
              <w:rPr>
                <w:sz w:val="22"/>
              </w:rPr>
            </w:pPr>
          </w:p>
        </w:tc>
      </w:tr>
      <w:tr w:rsidR="002A70E8" w:rsidRPr="006E01F5" w14:paraId="49ECC22F" w14:textId="77777777" w:rsidTr="006E01F5">
        <w:tc>
          <w:tcPr>
            <w:tcW w:w="9355" w:type="dxa"/>
            <w:gridSpan w:val="7"/>
            <w:shd w:val="clear" w:color="auto" w:fill="auto"/>
          </w:tcPr>
          <w:p w14:paraId="69515523" w14:textId="77777777" w:rsidR="002A70E8" w:rsidRPr="006E01F5" w:rsidRDefault="002A70E8" w:rsidP="003164C2">
            <w:pPr>
              <w:rPr>
                <w:sz w:val="22"/>
              </w:rPr>
            </w:pPr>
            <w:r w:rsidRPr="006E01F5">
              <w:rPr>
                <w:sz w:val="22"/>
                <w:lang w:val="es-PR"/>
              </w:rPr>
              <w:t xml:space="preserve">¿En qué su hijo es bueno? </w:t>
            </w:r>
            <w:r w:rsidRPr="006E01F5">
              <w:rPr>
                <w:sz w:val="22"/>
              </w:rPr>
              <w:t>Comentario:</w:t>
            </w:r>
          </w:p>
          <w:p w14:paraId="703C0730" w14:textId="77777777" w:rsidR="002A70E8" w:rsidRPr="006E01F5" w:rsidRDefault="002A70E8" w:rsidP="003164C2">
            <w:pPr>
              <w:rPr>
                <w:sz w:val="22"/>
              </w:rPr>
            </w:pPr>
          </w:p>
        </w:tc>
      </w:tr>
      <w:tr w:rsidR="002A70E8" w:rsidRPr="00F75275" w14:paraId="7AB3396A" w14:textId="77777777" w:rsidTr="006E01F5">
        <w:tc>
          <w:tcPr>
            <w:tcW w:w="9355" w:type="dxa"/>
            <w:gridSpan w:val="7"/>
            <w:shd w:val="clear" w:color="auto" w:fill="DEEAF6"/>
          </w:tcPr>
          <w:p w14:paraId="1AE267C2" w14:textId="77777777" w:rsidR="002A70E8" w:rsidRPr="006E01F5" w:rsidRDefault="002A70E8" w:rsidP="006E01F5">
            <w:pPr>
              <w:jc w:val="center"/>
              <w:rPr>
                <w:b/>
                <w:bCs/>
                <w:sz w:val="22"/>
                <w:lang w:val="es-PR"/>
              </w:rPr>
            </w:pPr>
            <w:r w:rsidRPr="006E01F5">
              <w:rPr>
                <w:b/>
                <w:bCs/>
                <w:sz w:val="22"/>
                <w:lang w:val="es-PR"/>
              </w:rPr>
              <w:t>Datos relacionados a la vida postsecundaria</w:t>
            </w:r>
          </w:p>
        </w:tc>
      </w:tr>
      <w:tr w:rsidR="002A70E8" w:rsidRPr="00F75275" w14:paraId="77BA1725" w14:textId="77777777" w:rsidTr="006E01F5">
        <w:tc>
          <w:tcPr>
            <w:tcW w:w="9355" w:type="dxa"/>
            <w:gridSpan w:val="7"/>
            <w:shd w:val="clear" w:color="auto" w:fill="auto"/>
          </w:tcPr>
          <w:p w14:paraId="48AEA3B3" w14:textId="77777777" w:rsidR="002A70E8" w:rsidRPr="006E01F5" w:rsidRDefault="002A70E8" w:rsidP="003164C2">
            <w:pPr>
              <w:rPr>
                <w:lang w:val="es-PR"/>
              </w:rPr>
            </w:pPr>
            <w:r w:rsidRPr="006E01F5">
              <w:rPr>
                <w:sz w:val="22"/>
                <w:lang w:val="es-PR"/>
              </w:rPr>
              <w:t xml:space="preserve">¿Cuáles son las expectativas que </w:t>
            </w:r>
            <w:r w:rsidRPr="006E01F5">
              <w:rPr>
                <w:sz w:val="22"/>
                <w:u w:val="single"/>
                <w:lang w:val="es-PR"/>
              </w:rPr>
              <w:t>tiene usted</w:t>
            </w:r>
            <w:r w:rsidRPr="006E01F5">
              <w:rPr>
                <w:sz w:val="22"/>
                <w:lang w:val="es-PR"/>
              </w:rPr>
              <w:t xml:space="preserve"> de su hijo/hija una vez complete la escuela superior?</w:t>
            </w:r>
          </w:p>
          <w:p w14:paraId="6ECADE2B" w14:textId="77777777" w:rsidR="002A70E8" w:rsidRPr="006E01F5" w:rsidRDefault="002A70E8" w:rsidP="003164C2">
            <w:pPr>
              <w:rPr>
                <w:sz w:val="22"/>
                <w:lang w:val="es-PR"/>
              </w:rPr>
            </w:pPr>
          </w:p>
        </w:tc>
      </w:tr>
      <w:tr w:rsidR="002A70E8" w:rsidRPr="00F75275" w14:paraId="55366C8C" w14:textId="77777777" w:rsidTr="006E01F5">
        <w:tc>
          <w:tcPr>
            <w:tcW w:w="9355" w:type="dxa"/>
            <w:gridSpan w:val="7"/>
            <w:shd w:val="clear" w:color="auto" w:fill="auto"/>
          </w:tcPr>
          <w:p w14:paraId="3916ECA4" w14:textId="77777777" w:rsidR="002A70E8" w:rsidRPr="006E01F5" w:rsidRDefault="002A70E8" w:rsidP="003164C2">
            <w:pPr>
              <w:rPr>
                <w:lang w:val="es-PR"/>
              </w:rPr>
            </w:pPr>
            <w:r w:rsidRPr="006E01F5">
              <w:rPr>
                <w:sz w:val="22"/>
                <w:lang w:val="es-PR"/>
              </w:rPr>
              <w:t xml:space="preserve">¿Cuáles son las expectativas </w:t>
            </w:r>
            <w:r w:rsidRPr="006E01F5">
              <w:rPr>
                <w:sz w:val="22"/>
                <w:u w:val="single"/>
                <w:lang w:val="es-PR"/>
              </w:rPr>
              <w:t>que tiene su hijo</w:t>
            </w:r>
            <w:r w:rsidRPr="006E01F5">
              <w:rPr>
                <w:sz w:val="22"/>
                <w:lang w:val="es-PR"/>
              </w:rPr>
              <w:t>/hija una vez complete la escuela superior?</w:t>
            </w:r>
          </w:p>
          <w:p w14:paraId="3F810F58" w14:textId="77777777" w:rsidR="002A70E8" w:rsidRPr="006E01F5" w:rsidRDefault="002A70E8" w:rsidP="003164C2">
            <w:pPr>
              <w:rPr>
                <w:sz w:val="22"/>
                <w:lang w:val="es-PR"/>
              </w:rPr>
            </w:pPr>
          </w:p>
        </w:tc>
      </w:tr>
      <w:tr w:rsidR="002A70E8" w:rsidRPr="006E01F5" w14:paraId="58AC67A4" w14:textId="77777777" w:rsidTr="006E01F5">
        <w:tc>
          <w:tcPr>
            <w:tcW w:w="9355" w:type="dxa"/>
            <w:gridSpan w:val="7"/>
            <w:shd w:val="clear" w:color="auto" w:fill="auto"/>
          </w:tcPr>
          <w:p w14:paraId="23EF1EF0" w14:textId="77777777" w:rsidR="002A70E8" w:rsidRDefault="002A70E8" w:rsidP="003164C2">
            <w:r w:rsidRPr="006E01F5">
              <w:rPr>
                <w:sz w:val="22"/>
                <w:lang w:val="es-PR"/>
              </w:rPr>
              <w:t xml:space="preserve">¿Ha pensado como ayudar a su hijo si este decide estudiar? </w:t>
            </w:r>
            <w:r w:rsidRPr="006E01F5">
              <w:rPr>
                <w:sz w:val="22"/>
              </w:rPr>
              <w:t>Comentario:</w:t>
            </w:r>
          </w:p>
          <w:p w14:paraId="27829C21" w14:textId="77777777" w:rsidR="002A70E8" w:rsidRPr="006E01F5" w:rsidRDefault="002A70E8" w:rsidP="003164C2">
            <w:pPr>
              <w:rPr>
                <w:sz w:val="22"/>
              </w:rPr>
            </w:pPr>
          </w:p>
        </w:tc>
      </w:tr>
      <w:tr w:rsidR="002A70E8" w:rsidRPr="006E01F5" w14:paraId="3A8186F2" w14:textId="77777777" w:rsidTr="006E01F5">
        <w:tc>
          <w:tcPr>
            <w:tcW w:w="9355" w:type="dxa"/>
            <w:gridSpan w:val="7"/>
            <w:shd w:val="clear" w:color="auto" w:fill="auto"/>
          </w:tcPr>
          <w:p w14:paraId="6910ED9F" w14:textId="77777777" w:rsidR="002A70E8" w:rsidRPr="006E01F5" w:rsidRDefault="002A70E8" w:rsidP="003164C2">
            <w:pPr>
              <w:rPr>
                <w:sz w:val="22"/>
              </w:rPr>
            </w:pPr>
            <w:r w:rsidRPr="006E01F5">
              <w:rPr>
                <w:sz w:val="22"/>
                <w:lang w:val="es-PR"/>
              </w:rPr>
              <w:t xml:space="preserve">¿Visualiza usted a su hijo viviendo fuera del hogar de forma independiente?  </w:t>
            </w:r>
            <w:r w:rsidRPr="006E01F5">
              <w:rPr>
                <w:sz w:val="22"/>
              </w:rPr>
              <w:t>Comentario:</w:t>
            </w:r>
          </w:p>
          <w:p w14:paraId="4978CDF2" w14:textId="77777777" w:rsidR="002A70E8" w:rsidRPr="006E01F5" w:rsidRDefault="002A70E8" w:rsidP="003164C2">
            <w:pPr>
              <w:rPr>
                <w:sz w:val="22"/>
              </w:rPr>
            </w:pPr>
          </w:p>
        </w:tc>
      </w:tr>
      <w:tr w:rsidR="002A70E8" w:rsidRPr="006E01F5" w14:paraId="4DA8DA96" w14:textId="77777777" w:rsidTr="006E01F5">
        <w:tc>
          <w:tcPr>
            <w:tcW w:w="9355" w:type="dxa"/>
            <w:gridSpan w:val="7"/>
            <w:shd w:val="clear" w:color="auto" w:fill="auto"/>
          </w:tcPr>
          <w:p w14:paraId="1622B713" w14:textId="77777777" w:rsidR="002A70E8" w:rsidRPr="006E01F5" w:rsidRDefault="002A70E8" w:rsidP="003164C2">
            <w:pPr>
              <w:rPr>
                <w:sz w:val="22"/>
              </w:rPr>
            </w:pPr>
            <w:r w:rsidRPr="006E01F5">
              <w:rPr>
                <w:sz w:val="22"/>
                <w:lang w:val="es-PR"/>
              </w:rPr>
              <w:t xml:space="preserve">¿Visualiza usted a su hijo trabajando? </w:t>
            </w:r>
            <w:r w:rsidRPr="006E01F5">
              <w:rPr>
                <w:sz w:val="22"/>
              </w:rPr>
              <w:t xml:space="preserve">Comentario: </w:t>
            </w:r>
          </w:p>
          <w:p w14:paraId="4CD6207B" w14:textId="77777777" w:rsidR="002A70E8" w:rsidRPr="006E01F5" w:rsidRDefault="002A70E8" w:rsidP="003164C2">
            <w:pPr>
              <w:rPr>
                <w:sz w:val="22"/>
              </w:rPr>
            </w:pPr>
          </w:p>
        </w:tc>
      </w:tr>
      <w:tr w:rsidR="002A70E8" w:rsidRPr="006E01F5" w14:paraId="59223080" w14:textId="77777777" w:rsidTr="006E01F5">
        <w:tc>
          <w:tcPr>
            <w:tcW w:w="9355" w:type="dxa"/>
            <w:gridSpan w:val="7"/>
            <w:shd w:val="clear" w:color="auto" w:fill="auto"/>
          </w:tcPr>
          <w:p w14:paraId="61D68668" w14:textId="77777777" w:rsidR="002A70E8" w:rsidRPr="006E01F5" w:rsidRDefault="002A70E8" w:rsidP="003164C2">
            <w:pPr>
              <w:rPr>
                <w:sz w:val="22"/>
              </w:rPr>
            </w:pPr>
            <w:r w:rsidRPr="006E01F5">
              <w:rPr>
                <w:sz w:val="22"/>
                <w:lang w:val="es-PR"/>
              </w:rPr>
              <w:t xml:space="preserve">¿Conoce los servicios que hay disponibles para adultos con diversidad funcional? </w:t>
            </w:r>
            <w:r w:rsidRPr="006E01F5">
              <w:rPr>
                <w:sz w:val="22"/>
              </w:rPr>
              <w:t>Comentario:</w:t>
            </w:r>
          </w:p>
          <w:p w14:paraId="7DEF1C6B" w14:textId="77777777" w:rsidR="002A70E8" w:rsidRPr="006E01F5" w:rsidRDefault="002A70E8" w:rsidP="003164C2">
            <w:pPr>
              <w:rPr>
                <w:sz w:val="22"/>
              </w:rPr>
            </w:pPr>
          </w:p>
        </w:tc>
      </w:tr>
      <w:tr w:rsidR="002A70E8" w:rsidRPr="006E01F5" w14:paraId="0355D463" w14:textId="77777777" w:rsidTr="006E01F5">
        <w:tc>
          <w:tcPr>
            <w:tcW w:w="9355" w:type="dxa"/>
            <w:gridSpan w:val="7"/>
            <w:shd w:val="clear" w:color="auto" w:fill="auto"/>
          </w:tcPr>
          <w:p w14:paraId="0FAB939E" w14:textId="77777777" w:rsidR="002A70E8" w:rsidRPr="006E01F5" w:rsidRDefault="002A70E8" w:rsidP="003164C2">
            <w:pPr>
              <w:rPr>
                <w:sz w:val="22"/>
              </w:rPr>
            </w:pPr>
            <w:r w:rsidRPr="006E01F5">
              <w:rPr>
                <w:sz w:val="22"/>
                <w:lang w:val="es-PR"/>
              </w:rPr>
              <w:t xml:space="preserve">¿Conoce usted donde y como solicitar servicios para adultos con diversidad funcional? </w:t>
            </w:r>
            <w:r w:rsidRPr="006E01F5">
              <w:rPr>
                <w:sz w:val="22"/>
              </w:rPr>
              <w:t>Comentarios:</w:t>
            </w:r>
          </w:p>
          <w:p w14:paraId="444AC434" w14:textId="77777777" w:rsidR="002A70E8" w:rsidRPr="006E01F5" w:rsidRDefault="002A70E8" w:rsidP="003164C2">
            <w:pPr>
              <w:rPr>
                <w:sz w:val="22"/>
              </w:rPr>
            </w:pPr>
          </w:p>
        </w:tc>
      </w:tr>
    </w:tbl>
    <w:p w14:paraId="0EC1971C" w14:textId="77777777" w:rsidR="002A70E8" w:rsidRPr="00B7794E" w:rsidRDefault="002A70E8" w:rsidP="002A70E8">
      <w:pPr>
        <w:rPr>
          <w:b/>
          <w:sz w:val="22"/>
        </w:rPr>
      </w:pPr>
    </w:p>
    <w:p w14:paraId="33CEC90A" w14:textId="77777777" w:rsidR="002A70E8" w:rsidRDefault="002A70E8" w:rsidP="002A70E8">
      <w:pPr>
        <w:rPr>
          <w:bCs/>
          <w:color w:val="FF0000"/>
          <w:lang w:val="es-PR"/>
        </w:rPr>
      </w:pPr>
    </w:p>
    <w:p w14:paraId="1F03637F" w14:textId="77777777" w:rsidR="002A70E8" w:rsidRPr="002A70E8" w:rsidRDefault="002A70E8" w:rsidP="002A70E8">
      <w:pPr>
        <w:rPr>
          <w:rFonts w:eastAsia="Calibri"/>
          <w:bCs/>
          <w:color w:val="FF0000"/>
          <w:sz w:val="22"/>
          <w:lang w:val="es-PR"/>
        </w:rPr>
      </w:pPr>
      <w:r w:rsidRPr="00B7794E">
        <w:rPr>
          <w:bCs/>
          <w:color w:val="FF0000"/>
          <w:sz w:val="22"/>
          <w:lang w:val="es-PR"/>
        </w:rPr>
        <w:t>Esta sección es solo para padres cuyos hijos tienen 16 años o más</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5"/>
      </w:tblGrid>
      <w:tr w:rsidR="002A70E8" w:rsidRPr="006E01F5" w14:paraId="0E8839E9" w14:textId="77777777" w:rsidTr="006E01F5">
        <w:tc>
          <w:tcPr>
            <w:tcW w:w="9355" w:type="dxa"/>
            <w:shd w:val="clear" w:color="auto" w:fill="auto"/>
          </w:tcPr>
          <w:p w14:paraId="600CB0F6" w14:textId="77777777" w:rsidR="002A70E8" w:rsidRPr="006E01F5" w:rsidRDefault="002A70E8" w:rsidP="003164C2">
            <w:pPr>
              <w:rPr>
                <w:sz w:val="22"/>
                <w:lang w:val="es-PR"/>
              </w:rPr>
            </w:pPr>
            <w:r w:rsidRPr="006E01F5">
              <w:rPr>
                <w:sz w:val="22"/>
                <w:lang w:val="es-PR"/>
              </w:rPr>
              <w:t>Si su hijo decide estudiar, ¿ha pensado como se van a sufragar los gastos de estudios?</w:t>
            </w:r>
          </w:p>
          <w:p w14:paraId="61EDC58D" w14:textId="77777777" w:rsidR="002A70E8" w:rsidRPr="006E01F5" w:rsidRDefault="002A70E8" w:rsidP="003164C2">
            <w:pPr>
              <w:rPr>
                <w:sz w:val="22"/>
                <w:lang w:val="es-PR"/>
              </w:rPr>
            </w:pPr>
            <w:r w:rsidRPr="006E01F5">
              <w:rPr>
                <w:sz w:val="22"/>
                <w:lang w:val="es-PR"/>
              </w:rPr>
              <w:t xml:space="preserve"> ¿Se ha orientado sobre becas u otras ayudas económicas para estudios? ___Sí ___No</w:t>
            </w:r>
          </w:p>
          <w:p w14:paraId="79C0998C" w14:textId="77777777" w:rsidR="002A70E8" w:rsidRPr="006E01F5" w:rsidRDefault="002A70E8" w:rsidP="003164C2">
            <w:pPr>
              <w:rPr>
                <w:sz w:val="22"/>
                <w:lang w:val="es-PR"/>
              </w:rPr>
            </w:pPr>
          </w:p>
          <w:p w14:paraId="6CCF7C34" w14:textId="77777777" w:rsidR="002A70E8" w:rsidRPr="006E01F5" w:rsidRDefault="002A70E8" w:rsidP="003164C2">
            <w:pPr>
              <w:rPr>
                <w:sz w:val="22"/>
                <w:lang w:val="es-PR"/>
              </w:rPr>
            </w:pPr>
            <w:r w:rsidRPr="006E01F5">
              <w:rPr>
                <w:sz w:val="22"/>
                <w:lang w:val="es-PR"/>
              </w:rPr>
              <w:t xml:space="preserve">Si el centro de adiestramiento queda lejos del hogar ¿va a viajar en transportación pública o privada, se va a hospedar? </w:t>
            </w:r>
          </w:p>
          <w:p w14:paraId="6EDCC9E7" w14:textId="77777777" w:rsidR="002A70E8" w:rsidRPr="006E01F5" w:rsidRDefault="002A70E8" w:rsidP="003164C2">
            <w:pPr>
              <w:rPr>
                <w:sz w:val="22"/>
                <w:lang w:val="es-PR"/>
              </w:rPr>
            </w:pPr>
            <w:r w:rsidRPr="006E01F5">
              <w:rPr>
                <w:sz w:val="22"/>
                <w:lang w:val="es-PR"/>
              </w:rPr>
              <w:t>Comentarios:</w:t>
            </w:r>
          </w:p>
          <w:p w14:paraId="273A9C3B" w14:textId="77777777" w:rsidR="002A70E8" w:rsidRPr="006E01F5" w:rsidRDefault="002A70E8" w:rsidP="003164C2">
            <w:pPr>
              <w:rPr>
                <w:sz w:val="22"/>
                <w:lang w:val="es-PR"/>
              </w:rPr>
            </w:pPr>
          </w:p>
        </w:tc>
      </w:tr>
      <w:tr w:rsidR="002A70E8" w:rsidRPr="006E01F5" w14:paraId="3BB3DE43" w14:textId="77777777" w:rsidTr="006E01F5">
        <w:tc>
          <w:tcPr>
            <w:tcW w:w="9355" w:type="dxa"/>
            <w:shd w:val="clear" w:color="auto" w:fill="auto"/>
          </w:tcPr>
          <w:p w14:paraId="1B225525" w14:textId="77777777" w:rsidR="002A70E8" w:rsidRPr="006E01F5" w:rsidRDefault="002A70E8" w:rsidP="003164C2">
            <w:pPr>
              <w:rPr>
                <w:sz w:val="22"/>
              </w:rPr>
            </w:pPr>
            <w:r w:rsidRPr="006E01F5">
              <w:rPr>
                <w:sz w:val="22"/>
                <w:lang w:val="es-PR"/>
              </w:rPr>
              <w:t xml:space="preserve">Si su hijo requiere asistencia de otra persona para estudiar, trabajar o permanecer en el hogar, ¿Quién la proveerá? </w:t>
            </w:r>
            <w:r w:rsidRPr="006E01F5">
              <w:rPr>
                <w:sz w:val="22"/>
              </w:rPr>
              <w:t>Comentario:</w:t>
            </w:r>
          </w:p>
          <w:p w14:paraId="0F293A72" w14:textId="77777777" w:rsidR="002A70E8" w:rsidRPr="006E01F5" w:rsidRDefault="002A70E8" w:rsidP="003164C2">
            <w:pPr>
              <w:rPr>
                <w:sz w:val="22"/>
              </w:rPr>
            </w:pPr>
          </w:p>
        </w:tc>
      </w:tr>
      <w:tr w:rsidR="002A70E8" w:rsidRPr="006E01F5" w14:paraId="3208BB54" w14:textId="77777777" w:rsidTr="006E01F5">
        <w:tc>
          <w:tcPr>
            <w:tcW w:w="9355" w:type="dxa"/>
            <w:shd w:val="clear" w:color="auto" w:fill="auto"/>
          </w:tcPr>
          <w:p w14:paraId="7E6288AD" w14:textId="77777777" w:rsidR="002A70E8" w:rsidRPr="006E01F5" w:rsidRDefault="002A70E8" w:rsidP="003164C2">
            <w:pPr>
              <w:rPr>
                <w:sz w:val="22"/>
              </w:rPr>
            </w:pPr>
            <w:r w:rsidRPr="006E01F5">
              <w:rPr>
                <w:sz w:val="22"/>
                <w:lang w:val="es-PR"/>
              </w:rPr>
              <w:t xml:space="preserve">¿Conoce las leyes que cobijan a su hijo después de IDEA? </w:t>
            </w:r>
            <w:r w:rsidRPr="006E01F5">
              <w:rPr>
                <w:sz w:val="22"/>
              </w:rPr>
              <w:t>___Sí ____No Explique:</w:t>
            </w:r>
          </w:p>
          <w:p w14:paraId="25225AF9" w14:textId="77777777" w:rsidR="002A70E8" w:rsidRPr="006E01F5" w:rsidRDefault="002A70E8" w:rsidP="003164C2">
            <w:pPr>
              <w:rPr>
                <w:sz w:val="22"/>
              </w:rPr>
            </w:pPr>
          </w:p>
        </w:tc>
      </w:tr>
      <w:tr w:rsidR="002A70E8" w:rsidRPr="006E01F5" w14:paraId="33EF0FDE" w14:textId="77777777" w:rsidTr="006E01F5">
        <w:tc>
          <w:tcPr>
            <w:tcW w:w="9355" w:type="dxa"/>
            <w:shd w:val="clear" w:color="auto" w:fill="auto"/>
          </w:tcPr>
          <w:p w14:paraId="14075A30" w14:textId="77777777" w:rsidR="002A70E8" w:rsidRPr="006E01F5" w:rsidRDefault="002A70E8" w:rsidP="003164C2">
            <w:pPr>
              <w:rPr>
                <w:sz w:val="22"/>
              </w:rPr>
            </w:pPr>
            <w:r w:rsidRPr="006E01F5">
              <w:rPr>
                <w:sz w:val="22"/>
                <w:lang w:val="es-PR"/>
              </w:rPr>
              <w:t xml:space="preserve">Si la meta postsecundaria de su hijo es trabajar ¿Cómo se transportará a su lugar de trabajo? </w:t>
            </w:r>
            <w:r w:rsidRPr="006E01F5">
              <w:rPr>
                <w:sz w:val="22"/>
              </w:rPr>
              <w:t>Comentario:</w:t>
            </w:r>
          </w:p>
          <w:p w14:paraId="791BA0A7" w14:textId="77777777" w:rsidR="002A70E8" w:rsidRPr="006E01F5" w:rsidRDefault="002A70E8" w:rsidP="003164C2">
            <w:pPr>
              <w:rPr>
                <w:sz w:val="22"/>
              </w:rPr>
            </w:pPr>
          </w:p>
        </w:tc>
      </w:tr>
    </w:tbl>
    <w:p w14:paraId="75409262" w14:textId="77777777" w:rsidR="002A70E8" w:rsidRDefault="002A70E8" w:rsidP="002A70E8">
      <w:pPr>
        <w:spacing w:after="160"/>
        <w:rPr>
          <w:color w:val="000000"/>
          <w:lang w:val="es-PR"/>
        </w:rPr>
      </w:pPr>
    </w:p>
    <w:p w14:paraId="493CB888" w14:textId="77777777" w:rsidR="002A70E8" w:rsidRDefault="002A70E8" w:rsidP="002A70E8">
      <w:pPr>
        <w:spacing w:after="160"/>
        <w:rPr>
          <w:color w:val="000000"/>
          <w:lang w:val="es-PR"/>
        </w:rPr>
      </w:pPr>
    </w:p>
    <w:p w14:paraId="398007DB" w14:textId="77777777" w:rsidR="002A70E8" w:rsidRDefault="002A70E8" w:rsidP="002A70E8">
      <w:pPr>
        <w:spacing w:after="160"/>
        <w:rPr>
          <w:color w:val="000000"/>
          <w:lang w:val="es-PR"/>
        </w:rPr>
      </w:pPr>
    </w:p>
    <w:p w14:paraId="7FBA3D36" w14:textId="77777777" w:rsidR="002A70E8" w:rsidRDefault="002A70E8" w:rsidP="002A70E8">
      <w:pPr>
        <w:spacing w:after="160"/>
        <w:rPr>
          <w:color w:val="000000"/>
          <w:lang w:val="es-PR"/>
        </w:rPr>
      </w:pPr>
    </w:p>
    <w:p w14:paraId="26CB4CF6" w14:textId="77777777" w:rsidR="002A70E8" w:rsidRDefault="002A70E8" w:rsidP="002A70E8"/>
    <w:p w14:paraId="60543515" w14:textId="77777777" w:rsidR="002A70E8" w:rsidRDefault="002A70E8" w:rsidP="00B127BE">
      <w:pPr>
        <w:autoSpaceDE w:val="0"/>
        <w:autoSpaceDN w:val="0"/>
        <w:adjustRightInd w:val="0"/>
        <w:rPr>
          <w:b/>
          <w:lang w:val="es-PR"/>
        </w:rPr>
      </w:pPr>
    </w:p>
    <w:p w14:paraId="19855DEB" w14:textId="77777777" w:rsidR="002A70E8" w:rsidRDefault="002A70E8" w:rsidP="00B127BE">
      <w:pPr>
        <w:autoSpaceDE w:val="0"/>
        <w:autoSpaceDN w:val="0"/>
        <w:adjustRightInd w:val="0"/>
        <w:rPr>
          <w:b/>
          <w:lang w:val="es-PR"/>
        </w:rPr>
      </w:pPr>
    </w:p>
    <w:p w14:paraId="2C70BA71" w14:textId="77777777" w:rsidR="002A70E8" w:rsidRDefault="002A70E8" w:rsidP="00B127BE">
      <w:pPr>
        <w:autoSpaceDE w:val="0"/>
        <w:autoSpaceDN w:val="0"/>
        <w:adjustRightInd w:val="0"/>
        <w:rPr>
          <w:b/>
          <w:lang w:val="es-PR"/>
        </w:rPr>
      </w:pPr>
    </w:p>
    <w:p w14:paraId="7BAD521F" w14:textId="77777777" w:rsidR="002A70E8" w:rsidRDefault="002A70E8" w:rsidP="00B127BE">
      <w:pPr>
        <w:autoSpaceDE w:val="0"/>
        <w:autoSpaceDN w:val="0"/>
        <w:adjustRightInd w:val="0"/>
        <w:rPr>
          <w:b/>
          <w:lang w:val="es-PR"/>
        </w:rPr>
      </w:pPr>
    </w:p>
    <w:p w14:paraId="43345DA2" w14:textId="77777777" w:rsidR="002A70E8" w:rsidRDefault="002A70E8" w:rsidP="00B127BE">
      <w:pPr>
        <w:autoSpaceDE w:val="0"/>
        <w:autoSpaceDN w:val="0"/>
        <w:adjustRightInd w:val="0"/>
        <w:rPr>
          <w:b/>
          <w:lang w:val="es-PR"/>
        </w:rPr>
      </w:pPr>
    </w:p>
    <w:p w14:paraId="4AF8D8C2" w14:textId="77777777" w:rsidR="002A70E8" w:rsidRDefault="002A70E8" w:rsidP="00B127BE">
      <w:pPr>
        <w:autoSpaceDE w:val="0"/>
        <w:autoSpaceDN w:val="0"/>
        <w:adjustRightInd w:val="0"/>
        <w:rPr>
          <w:b/>
          <w:lang w:val="es-PR"/>
        </w:rPr>
      </w:pPr>
    </w:p>
    <w:p w14:paraId="47A05A33" w14:textId="77777777" w:rsidR="002A70E8" w:rsidRDefault="002A70E8" w:rsidP="00B127BE">
      <w:pPr>
        <w:autoSpaceDE w:val="0"/>
        <w:autoSpaceDN w:val="0"/>
        <w:adjustRightInd w:val="0"/>
        <w:rPr>
          <w:b/>
          <w:lang w:val="es-PR"/>
        </w:rPr>
      </w:pPr>
    </w:p>
    <w:p w14:paraId="6DB13A8E" w14:textId="77777777" w:rsidR="002A70E8" w:rsidRDefault="002A70E8" w:rsidP="00B127BE">
      <w:pPr>
        <w:autoSpaceDE w:val="0"/>
        <w:autoSpaceDN w:val="0"/>
        <w:adjustRightInd w:val="0"/>
        <w:rPr>
          <w:b/>
          <w:lang w:val="es-PR"/>
        </w:rPr>
      </w:pPr>
    </w:p>
    <w:p w14:paraId="4320463B" w14:textId="77777777" w:rsidR="002A70E8" w:rsidRDefault="002A70E8" w:rsidP="00B127BE">
      <w:pPr>
        <w:autoSpaceDE w:val="0"/>
        <w:autoSpaceDN w:val="0"/>
        <w:adjustRightInd w:val="0"/>
        <w:rPr>
          <w:b/>
          <w:lang w:val="es-PR"/>
        </w:rPr>
      </w:pPr>
    </w:p>
    <w:p w14:paraId="48332DF5" w14:textId="77777777" w:rsidR="002A70E8" w:rsidRDefault="002A70E8" w:rsidP="00B127BE">
      <w:pPr>
        <w:autoSpaceDE w:val="0"/>
        <w:autoSpaceDN w:val="0"/>
        <w:adjustRightInd w:val="0"/>
        <w:rPr>
          <w:b/>
          <w:lang w:val="es-PR"/>
        </w:rPr>
      </w:pPr>
    </w:p>
    <w:p w14:paraId="6E76F8C0" w14:textId="77777777" w:rsidR="002A70E8" w:rsidRDefault="002A70E8" w:rsidP="00B127BE">
      <w:pPr>
        <w:autoSpaceDE w:val="0"/>
        <w:autoSpaceDN w:val="0"/>
        <w:adjustRightInd w:val="0"/>
        <w:rPr>
          <w:b/>
          <w:lang w:val="es-PR"/>
        </w:rPr>
      </w:pPr>
    </w:p>
    <w:p w14:paraId="08C76490" w14:textId="77777777" w:rsidR="00A543BC" w:rsidRPr="00806587" w:rsidRDefault="00A543BC" w:rsidP="0061224A">
      <w:pPr>
        <w:pStyle w:val="Heading2"/>
        <w:rPr>
          <w:bdr w:val="none" w:sz="0" w:space="0" w:color="auto" w:frame="1"/>
          <w:lang w:val="es-PR"/>
        </w:rPr>
      </w:pPr>
      <w:r w:rsidRPr="00806587">
        <w:rPr>
          <w:bdr w:val="none" w:sz="0" w:space="0" w:color="auto" w:frame="1"/>
          <w:lang w:val="es-PR"/>
        </w:rPr>
        <w:t>SAEE 2020- I: Guía de entrevista de cernimiento semi estructurada para estudiantes</w:t>
      </w:r>
    </w:p>
    <w:p w14:paraId="64699472" w14:textId="77777777" w:rsidR="00A543BC" w:rsidRPr="00806587" w:rsidRDefault="00A543BC" w:rsidP="00A543BC">
      <w:pPr>
        <w:pStyle w:val="xmsonormal"/>
        <w:shd w:val="clear" w:color="auto" w:fill="FFFFFF"/>
        <w:spacing w:before="0" w:beforeAutospacing="0" w:after="0" w:afterAutospacing="0"/>
        <w:rPr>
          <w:bCs/>
          <w:sz w:val="22"/>
          <w:bdr w:val="none" w:sz="0" w:space="0" w:color="auto" w:frame="1"/>
          <w:lang w:val="es-PR"/>
        </w:rPr>
      </w:pPr>
    </w:p>
    <w:p w14:paraId="4170B2BB" w14:textId="77777777" w:rsidR="00A543BC" w:rsidRDefault="00A543BC" w:rsidP="00A543BC">
      <w:pPr>
        <w:pStyle w:val="xmsonormal"/>
        <w:shd w:val="clear" w:color="auto" w:fill="FFFFFF"/>
        <w:spacing w:before="0" w:beforeAutospacing="0" w:after="0" w:afterAutospacing="0"/>
        <w:rPr>
          <w:bCs/>
          <w:sz w:val="22"/>
          <w:bdr w:val="none" w:sz="0" w:space="0" w:color="auto" w:frame="1"/>
          <w:lang w:val="es-PR"/>
        </w:rPr>
      </w:pPr>
      <w:r w:rsidRPr="00806587">
        <w:rPr>
          <w:bCs/>
          <w:sz w:val="22"/>
          <w:bdr w:val="none" w:sz="0" w:space="0" w:color="auto" w:frame="1"/>
          <w:lang w:val="es-PR"/>
        </w:rPr>
        <w:t>La SAEE 2020 I es una guía de entrevista de cernimiento semi estructurada para ser utilizada por el consejero en rehabilitación, consejero escolar, trabajador social o maestro de educación especial.</w:t>
      </w:r>
    </w:p>
    <w:p w14:paraId="1B857731" w14:textId="77777777" w:rsidR="00A543BC" w:rsidRPr="00806587" w:rsidRDefault="00A543BC" w:rsidP="00A543BC">
      <w:pPr>
        <w:pStyle w:val="xmsonormal"/>
        <w:shd w:val="clear" w:color="auto" w:fill="FFFFFF"/>
        <w:spacing w:before="0" w:beforeAutospacing="0" w:after="0" w:afterAutospacing="0"/>
        <w:rPr>
          <w:bCs/>
          <w:sz w:val="22"/>
          <w:bdr w:val="none" w:sz="0" w:space="0" w:color="auto" w:frame="1"/>
          <w:lang w:val="es-P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1465"/>
        <w:gridCol w:w="267"/>
        <w:gridCol w:w="267"/>
        <w:gridCol w:w="1568"/>
        <w:gridCol w:w="2931"/>
      </w:tblGrid>
      <w:tr w:rsidR="00A543BC" w:rsidRPr="00F75275" w14:paraId="5CE85273" w14:textId="77777777" w:rsidTr="006E01F5">
        <w:tc>
          <w:tcPr>
            <w:tcW w:w="9576" w:type="dxa"/>
            <w:gridSpan w:val="6"/>
            <w:shd w:val="clear" w:color="auto" w:fill="DEEAF6"/>
          </w:tcPr>
          <w:p w14:paraId="6A3A62AC" w14:textId="77777777" w:rsidR="00A543BC" w:rsidRPr="006E01F5" w:rsidRDefault="00A543BC" w:rsidP="006E01F5">
            <w:pPr>
              <w:spacing w:line="360" w:lineRule="auto"/>
              <w:jc w:val="center"/>
              <w:rPr>
                <w:b/>
                <w:bCs/>
                <w:sz w:val="22"/>
                <w:lang w:val="es-PR"/>
              </w:rPr>
            </w:pPr>
            <w:r w:rsidRPr="006E01F5">
              <w:rPr>
                <w:b/>
                <w:bCs/>
                <w:sz w:val="22"/>
                <w:lang w:val="es-PR"/>
              </w:rPr>
              <w:t>Entrevista de cernimiento para explorar autoconocimiento, necesidades e intereses del estudiante</w:t>
            </w:r>
          </w:p>
        </w:tc>
      </w:tr>
      <w:tr w:rsidR="00A543BC" w:rsidRPr="006E01F5" w14:paraId="30AD1883" w14:textId="77777777" w:rsidTr="006E01F5">
        <w:tc>
          <w:tcPr>
            <w:tcW w:w="5077" w:type="dxa"/>
            <w:gridSpan w:val="4"/>
            <w:shd w:val="clear" w:color="auto" w:fill="auto"/>
          </w:tcPr>
          <w:p w14:paraId="57AFEA2E" w14:textId="77777777" w:rsidR="00A543BC" w:rsidRPr="006E01F5" w:rsidRDefault="00A543BC" w:rsidP="006E01F5">
            <w:pPr>
              <w:spacing w:line="360" w:lineRule="auto"/>
              <w:rPr>
                <w:sz w:val="22"/>
              </w:rPr>
            </w:pPr>
            <w:r w:rsidRPr="006E01F5">
              <w:rPr>
                <w:sz w:val="22"/>
              </w:rPr>
              <w:t>Fecha:</w:t>
            </w:r>
          </w:p>
        </w:tc>
        <w:tc>
          <w:tcPr>
            <w:tcW w:w="4499" w:type="dxa"/>
            <w:gridSpan w:val="2"/>
            <w:shd w:val="clear" w:color="auto" w:fill="auto"/>
          </w:tcPr>
          <w:p w14:paraId="12B7CFD7" w14:textId="77777777" w:rsidR="00A543BC" w:rsidRPr="006E01F5" w:rsidRDefault="00A543BC" w:rsidP="006E01F5">
            <w:pPr>
              <w:spacing w:line="360" w:lineRule="auto"/>
              <w:rPr>
                <w:sz w:val="22"/>
              </w:rPr>
            </w:pPr>
            <w:r w:rsidRPr="006E01F5">
              <w:rPr>
                <w:sz w:val="22"/>
              </w:rPr>
              <w:t>Lugar de entrevista:</w:t>
            </w:r>
          </w:p>
        </w:tc>
      </w:tr>
      <w:tr w:rsidR="00A543BC" w:rsidRPr="006E01F5" w14:paraId="33390FB8" w14:textId="77777777" w:rsidTr="006E01F5">
        <w:tc>
          <w:tcPr>
            <w:tcW w:w="9576" w:type="dxa"/>
            <w:gridSpan w:val="6"/>
            <w:shd w:val="clear" w:color="auto" w:fill="auto"/>
          </w:tcPr>
          <w:p w14:paraId="7B923646" w14:textId="77777777" w:rsidR="00A543BC" w:rsidRPr="006E01F5" w:rsidRDefault="00A543BC" w:rsidP="006E01F5">
            <w:pPr>
              <w:spacing w:line="360" w:lineRule="auto"/>
              <w:rPr>
                <w:sz w:val="22"/>
              </w:rPr>
            </w:pPr>
            <w:r w:rsidRPr="006E01F5">
              <w:rPr>
                <w:sz w:val="22"/>
              </w:rPr>
              <w:t>Persona que entrevista:</w:t>
            </w:r>
          </w:p>
        </w:tc>
      </w:tr>
      <w:tr w:rsidR="00A543BC" w:rsidRPr="006E01F5" w14:paraId="01341475" w14:textId="77777777" w:rsidTr="006E01F5">
        <w:tc>
          <w:tcPr>
            <w:tcW w:w="9576" w:type="dxa"/>
            <w:gridSpan w:val="6"/>
            <w:shd w:val="clear" w:color="auto" w:fill="DEEAF6"/>
          </w:tcPr>
          <w:p w14:paraId="2F1CDC16" w14:textId="77777777" w:rsidR="00A543BC" w:rsidRPr="006E01F5" w:rsidRDefault="00A543BC" w:rsidP="006E01F5">
            <w:pPr>
              <w:spacing w:line="360" w:lineRule="auto"/>
              <w:jc w:val="center"/>
              <w:rPr>
                <w:b/>
                <w:bCs/>
                <w:sz w:val="22"/>
              </w:rPr>
            </w:pPr>
            <w:r w:rsidRPr="006E01F5">
              <w:rPr>
                <w:b/>
                <w:bCs/>
                <w:sz w:val="22"/>
              </w:rPr>
              <w:t>Datos demográficos del estudiante</w:t>
            </w:r>
          </w:p>
        </w:tc>
      </w:tr>
      <w:tr w:rsidR="00A543BC" w:rsidRPr="006E01F5" w14:paraId="2C1DFF53" w14:textId="77777777" w:rsidTr="006E01F5">
        <w:tc>
          <w:tcPr>
            <w:tcW w:w="5077" w:type="dxa"/>
            <w:gridSpan w:val="4"/>
            <w:shd w:val="clear" w:color="auto" w:fill="auto"/>
          </w:tcPr>
          <w:p w14:paraId="46018586" w14:textId="77777777" w:rsidR="00A543BC" w:rsidRPr="006E01F5" w:rsidRDefault="00A543BC" w:rsidP="006E01F5">
            <w:pPr>
              <w:spacing w:line="360" w:lineRule="auto"/>
              <w:rPr>
                <w:sz w:val="22"/>
              </w:rPr>
            </w:pPr>
            <w:r w:rsidRPr="006E01F5">
              <w:rPr>
                <w:sz w:val="22"/>
              </w:rPr>
              <w:t>Nombre:</w:t>
            </w:r>
          </w:p>
        </w:tc>
        <w:tc>
          <w:tcPr>
            <w:tcW w:w="4499" w:type="dxa"/>
            <w:gridSpan w:val="2"/>
            <w:shd w:val="clear" w:color="auto" w:fill="auto"/>
          </w:tcPr>
          <w:p w14:paraId="436C4849" w14:textId="77777777" w:rsidR="00A543BC" w:rsidRPr="006E01F5" w:rsidRDefault="00A543BC" w:rsidP="006E01F5">
            <w:pPr>
              <w:spacing w:line="360" w:lineRule="auto"/>
              <w:rPr>
                <w:sz w:val="22"/>
              </w:rPr>
            </w:pPr>
            <w:r w:rsidRPr="006E01F5">
              <w:rPr>
                <w:sz w:val="22"/>
              </w:rPr>
              <w:t>Apedillos:</w:t>
            </w:r>
          </w:p>
        </w:tc>
      </w:tr>
      <w:tr w:rsidR="00A543BC" w:rsidRPr="006E01F5" w14:paraId="397F5232" w14:textId="77777777" w:rsidTr="006E01F5">
        <w:tc>
          <w:tcPr>
            <w:tcW w:w="9576" w:type="dxa"/>
            <w:gridSpan w:val="6"/>
            <w:shd w:val="clear" w:color="auto" w:fill="auto"/>
          </w:tcPr>
          <w:p w14:paraId="15D8CEB9" w14:textId="77777777" w:rsidR="00A543BC" w:rsidRPr="006E01F5" w:rsidRDefault="00A543BC" w:rsidP="006E01F5">
            <w:pPr>
              <w:spacing w:line="360" w:lineRule="auto"/>
              <w:rPr>
                <w:sz w:val="22"/>
              </w:rPr>
            </w:pPr>
            <w:r w:rsidRPr="006E01F5">
              <w:rPr>
                <w:sz w:val="22"/>
              </w:rPr>
              <w:t>Apodo/Nick name:</w:t>
            </w:r>
          </w:p>
        </w:tc>
      </w:tr>
      <w:tr w:rsidR="00A543BC" w:rsidRPr="006E01F5" w14:paraId="36B41AFE" w14:textId="77777777" w:rsidTr="006E01F5">
        <w:tc>
          <w:tcPr>
            <w:tcW w:w="5077" w:type="dxa"/>
            <w:gridSpan w:val="4"/>
            <w:shd w:val="clear" w:color="auto" w:fill="auto"/>
          </w:tcPr>
          <w:p w14:paraId="64810A79" w14:textId="77777777" w:rsidR="00A543BC" w:rsidRPr="006E01F5" w:rsidRDefault="00A543BC" w:rsidP="006E01F5">
            <w:pPr>
              <w:spacing w:line="360" w:lineRule="auto"/>
              <w:rPr>
                <w:sz w:val="22"/>
              </w:rPr>
            </w:pPr>
            <w:r w:rsidRPr="006E01F5">
              <w:rPr>
                <w:sz w:val="22"/>
              </w:rPr>
              <w:t>Edad:</w:t>
            </w:r>
          </w:p>
        </w:tc>
        <w:tc>
          <w:tcPr>
            <w:tcW w:w="4499" w:type="dxa"/>
            <w:gridSpan w:val="2"/>
            <w:shd w:val="clear" w:color="auto" w:fill="auto"/>
          </w:tcPr>
          <w:p w14:paraId="457BBAA5" w14:textId="77777777" w:rsidR="00A543BC" w:rsidRPr="006E01F5" w:rsidRDefault="00A543BC" w:rsidP="006E01F5">
            <w:pPr>
              <w:spacing w:line="360" w:lineRule="auto"/>
              <w:rPr>
                <w:sz w:val="22"/>
              </w:rPr>
            </w:pPr>
            <w:r w:rsidRPr="006E01F5">
              <w:rPr>
                <w:sz w:val="22"/>
              </w:rPr>
              <w:t>Fecha de nacimiento:</w:t>
            </w:r>
          </w:p>
        </w:tc>
      </w:tr>
      <w:tr w:rsidR="00A543BC" w:rsidRPr="006E01F5" w14:paraId="4E211B4F" w14:textId="77777777" w:rsidTr="006E01F5">
        <w:tc>
          <w:tcPr>
            <w:tcW w:w="5077" w:type="dxa"/>
            <w:gridSpan w:val="4"/>
            <w:shd w:val="clear" w:color="auto" w:fill="auto"/>
          </w:tcPr>
          <w:p w14:paraId="367C4DF4" w14:textId="77777777" w:rsidR="00A543BC" w:rsidRPr="006E01F5" w:rsidRDefault="00A543BC" w:rsidP="006E01F5">
            <w:pPr>
              <w:spacing w:line="360" w:lineRule="auto"/>
              <w:rPr>
                <w:sz w:val="22"/>
              </w:rPr>
            </w:pPr>
            <w:r w:rsidRPr="006E01F5">
              <w:rPr>
                <w:sz w:val="22"/>
              </w:rPr>
              <w:t xml:space="preserve">Sexo: ___Femenino     ___ Masculino </w:t>
            </w:r>
          </w:p>
        </w:tc>
        <w:tc>
          <w:tcPr>
            <w:tcW w:w="4499" w:type="dxa"/>
            <w:gridSpan w:val="2"/>
            <w:shd w:val="clear" w:color="auto" w:fill="auto"/>
          </w:tcPr>
          <w:p w14:paraId="59C74EA6" w14:textId="77777777" w:rsidR="00A543BC" w:rsidRPr="006E01F5" w:rsidRDefault="00A543BC" w:rsidP="006E01F5">
            <w:pPr>
              <w:spacing w:line="360" w:lineRule="auto"/>
              <w:rPr>
                <w:sz w:val="22"/>
              </w:rPr>
            </w:pPr>
            <w:r w:rsidRPr="006E01F5">
              <w:rPr>
                <w:sz w:val="22"/>
              </w:rPr>
              <w:t xml:space="preserve">Grado que cursa:________________________       </w:t>
            </w:r>
          </w:p>
        </w:tc>
      </w:tr>
      <w:tr w:rsidR="00A543BC" w:rsidRPr="006E01F5" w14:paraId="27592289" w14:textId="77777777" w:rsidTr="006E01F5">
        <w:tc>
          <w:tcPr>
            <w:tcW w:w="9576" w:type="dxa"/>
            <w:gridSpan w:val="6"/>
            <w:shd w:val="clear" w:color="auto" w:fill="auto"/>
          </w:tcPr>
          <w:p w14:paraId="672179D7" w14:textId="77777777" w:rsidR="00A543BC" w:rsidRPr="006E01F5" w:rsidRDefault="00A543BC" w:rsidP="006E01F5">
            <w:pPr>
              <w:spacing w:line="360" w:lineRule="auto"/>
              <w:rPr>
                <w:sz w:val="22"/>
                <w:lang w:val="es-PR"/>
              </w:rPr>
            </w:pPr>
            <w:r w:rsidRPr="006E01F5">
              <w:rPr>
                <w:sz w:val="22"/>
                <w:lang w:val="es-PR"/>
              </w:rPr>
              <w:t>Ruta de Graduación   ___Ruta 1       ___Ruta 2        ___Ruta 3</w:t>
            </w:r>
          </w:p>
          <w:p w14:paraId="0A4C2CA3" w14:textId="77777777" w:rsidR="00A543BC" w:rsidRPr="006E01F5" w:rsidRDefault="00A543BC" w:rsidP="006E01F5">
            <w:pPr>
              <w:spacing w:line="360" w:lineRule="auto"/>
              <w:rPr>
                <w:sz w:val="22"/>
              </w:rPr>
            </w:pPr>
            <w:r w:rsidRPr="006E01F5">
              <w:rPr>
                <w:sz w:val="22"/>
              </w:rPr>
              <w:t>Ubicación: ______________________________</w:t>
            </w:r>
          </w:p>
        </w:tc>
      </w:tr>
      <w:tr w:rsidR="00A543BC" w:rsidRPr="006E01F5" w14:paraId="2C7882E0" w14:textId="77777777" w:rsidTr="006E01F5">
        <w:tc>
          <w:tcPr>
            <w:tcW w:w="9576" w:type="dxa"/>
            <w:gridSpan w:val="6"/>
            <w:shd w:val="clear" w:color="auto" w:fill="auto"/>
          </w:tcPr>
          <w:p w14:paraId="218EB9E3" w14:textId="77777777" w:rsidR="00A543BC" w:rsidRPr="006E01F5" w:rsidRDefault="00A543BC" w:rsidP="006E01F5">
            <w:pPr>
              <w:spacing w:line="360" w:lineRule="auto"/>
              <w:rPr>
                <w:sz w:val="22"/>
              </w:rPr>
            </w:pPr>
            <w:r w:rsidRPr="006E01F5">
              <w:rPr>
                <w:sz w:val="22"/>
              </w:rPr>
              <w:t>Dirección Postal:</w:t>
            </w:r>
          </w:p>
          <w:p w14:paraId="7B7E0451" w14:textId="77777777" w:rsidR="00A543BC" w:rsidRPr="006E01F5" w:rsidRDefault="00A543BC" w:rsidP="006E01F5">
            <w:pPr>
              <w:spacing w:line="360" w:lineRule="auto"/>
              <w:rPr>
                <w:sz w:val="22"/>
              </w:rPr>
            </w:pPr>
          </w:p>
        </w:tc>
      </w:tr>
      <w:tr w:rsidR="00A543BC" w:rsidRPr="006E01F5" w14:paraId="3BAB055C" w14:textId="77777777" w:rsidTr="006E01F5">
        <w:tc>
          <w:tcPr>
            <w:tcW w:w="9576" w:type="dxa"/>
            <w:gridSpan w:val="6"/>
            <w:shd w:val="clear" w:color="auto" w:fill="auto"/>
          </w:tcPr>
          <w:p w14:paraId="26419123" w14:textId="77777777" w:rsidR="00A543BC" w:rsidRPr="006E01F5" w:rsidRDefault="00A543BC" w:rsidP="006E01F5">
            <w:pPr>
              <w:spacing w:line="360" w:lineRule="auto"/>
              <w:rPr>
                <w:sz w:val="22"/>
              </w:rPr>
            </w:pPr>
            <w:r w:rsidRPr="006E01F5">
              <w:rPr>
                <w:sz w:val="22"/>
              </w:rPr>
              <w:t>Dirección Residencial:</w:t>
            </w:r>
          </w:p>
          <w:p w14:paraId="3C69A350" w14:textId="77777777" w:rsidR="00A543BC" w:rsidRPr="006E01F5" w:rsidRDefault="00A543BC" w:rsidP="006E01F5">
            <w:pPr>
              <w:spacing w:line="360" w:lineRule="auto"/>
              <w:rPr>
                <w:sz w:val="22"/>
              </w:rPr>
            </w:pPr>
          </w:p>
        </w:tc>
      </w:tr>
      <w:tr w:rsidR="00A543BC" w:rsidRPr="00F75275" w14:paraId="74CA41FE" w14:textId="77777777" w:rsidTr="006E01F5">
        <w:tc>
          <w:tcPr>
            <w:tcW w:w="9576" w:type="dxa"/>
            <w:gridSpan w:val="6"/>
            <w:shd w:val="clear" w:color="auto" w:fill="auto"/>
          </w:tcPr>
          <w:p w14:paraId="2AF97756" w14:textId="77777777" w:rsidR="00A543BC" w:rsidRPr="006E01F5" w:rsidRDefault="00A543BC" w:rsidP="006E01F5">
            <w:pPr>
              <w:spacing w:line="360" w:lineRule="auto"/>
              <w:rPr>
                <w:sz w:val="22"/>
                <w:lang w:val="es-PR"/>
              </w:rPr>
            </w:pPr>
            <w:r w:rsidRPr="006E01F5">
              <w:rPr>
                <w:sz w:val="22"/>
                <w:lang w:val="es-PR"/>
              </w:rPr>
              <w:t xml:space="preserve">¿Sabes tú número de seguro social completo?  ____Sí       ____ No            </w:t>
            </w:r>
          </w:p>
          <w:p w14:paraId="3F63DAB6" w14:textId="77777777" w:rsidR="00A543BC" w:rsidRPr="006E01F5" w:rsidRDefault="00A543BC" w:rsidP="006E01F5">
            <w:pPr>
              <w:spacing w:line="360" w:lineRule="auto"/>
              <w:rPr>
                <w:sz w:val="22"/>
                <w:lang w:val="es-PR"/>
              </w:rPr>
            </w:pPr>
            <w:r w:rsidRPr="006E01F5">
              <w:rPr>
                <w:sz w:val="22"/>
                <w:lang w:val="es-PR"/>
              </w:rPr>
              <w:t>(Se le puede solicitar que lo mencione para validar que lo sabe, no se copia)</w:t>
            </w:r>
          </w:p>
        </w:tc>
      </w:tr>
      <w:tr w:rsidR="00A543BC" w:rsidRPr="006E01F5" w14:paraId="7C0E0302" w14:textId="77777777" w:rsidTr="006E01F5">
        <w:tc>
          <w:tcPr>
            <w:tcW w:w="9576" w:type="dxa"/>
            <w:gridSpan w:val="6"/>
            <w:shd w:val="clear" w:color="auto" w:fill="auto"/>
          </w:tcPr>
          <w:p w14:paraId="0E52B13A" w14:textId="77777777" w:rsidR="00A543BC" w:rsidRPr="006E01F5" w:rsidRDefault="00A543BC" w:rsidP="006E01F5">
            <w:pPr>
              <w:spacing w:line="360" w:lineRule="auto"/>
              <w:rPr>
                <w:sz w:val="22"/>
                <w:lang w:val="es-PR"/>
              </w:rPr>
            </w:pPr>
            <w:r w:rsidRPr="006E01F5">
              <w:rPr>
                <w:sz w:val="22"/>
                <w:lang w:val="es-PR"/>
              </w:rPr>
              <w:t xml:space="preserve">¿Sabes más de un idioma? _____ Sí _____ No     </w:t>
            </w:r>
          </w:p>
          <w:p w14:paraId="1565AC9B" w14:textId="77777777" w:rsidR="00A543BC" w:rsidRPr="006E01F5" w:rsidRDefault="00A543BC" w:rsidP="006E01F5">
            <w:pPr>
              <w:spacing w:line="360" w:lineRule="auto"/>
              <w:rPr>
                <w:sz w:val="22"/>
                <w:lang w:val="es-PR"/>
              </w:rPr>
            </w:pPr>
            <w:r w:rsidRPr="006E01F5">
              <w:rPr>
                <w:sz w:val="22"/>
                <w:lang w:val="es-PR"/>
              </w:rPr>
              <w:t>¿Qué idiomas dominas?</w:t>
            </w:r>
          </w:p>
          <w:p w14:paraId="789B6210" w14:textId="77777777" w:rsidR="00A543BC" w:rsidRPr="006E01F5" w:rsidRDefault="00A543BC" w:rsidP="006E01F5">
            <w:pPr>
              <w:spacing w:line="360" w:lineRule="auto"/>
              <w:rPr>
                <w:sz w:val="22"/>
              </w:rPr>
            </w:pPr>
            <w:r w:rsidRPr="006E01F5">
              <w:rPr>
                <w:sz w:val="22"/>
              </w:rPr>
              <w:t>______________________________________________________________________________</w:t>
            </w:r>
          </w:p>
        </w:tc>
      </w:tr>
      <w:tr w:rsidR="00A543BC" w:rsidRPr="006E01F5" w14:paraId="5EF48489" w14:textId="77777777" w:rsidTr="006E01F5">
        <w:tc>
          <w:tcPr>
            <w:tcW w:w="4543" w:type="dxa"/>
            <w:gridSpan w:val="2"/>
            <w:shd w:val="clear" w:color="auto" w:fill="auto"/>
          </w:tcPr>
          <w:p w14:paraId="40966607" w14:textId="77777777" w:rsidR="00A543BC" w:rsidRPr="006E01F5" w:rsidRDefault="00A543BC" w:rsidP="006E01F5">
            <w:pPr>
              <w:spacing w:line="360" w:lineRule="auto"/>
              <w:rPr>
                <w:sz w:val="22"/>
              </w:rPr>
            </w:pPr>
            <w:r w:rsidRPr="006E01F5">
              <w:rPr>
                <w:sz w:val="22"/>
              </w:rPr>
              <w:t xml:space="preserve">¿Con </w:t>
            </w:r>
            <w:r w:rsidRPr="006E01F5">
              <w:rPr>
                <w:sz w:val="22"/>
                <w:lang w:val="es-PR"/>
              </w:rPr>
              <w:t>quién</w:t>
            </w:r>
            <w:r w:rsidRPr="006E01F5">
              <w:rPr>
                <w:sz w:val="22"/>
              </w:rPr>
              <w:t xml:space="preserve"> vives?</w:t>
            </w:r>
          </w:p>
          <w:p w14:paraId="64D4EF96" w14:textId="77777777" w:rsidR="00A543BC" w:rsidRPr="006E01F5" w:rsidRDefault="00A543BC" w:rsidP="006E01F5">
            <w:pPr>
              <w:spacing w:line="360" w:lineRule="auto"/>
              <w:rPr>
                <w:sz w:val="22"/>
              </w:rPr>
            </w:pPr>
            <w:r w:rsidRPr="006E01F5">
              <w:rPr>
                <w:sz w:val="22"/>
              </w:rPr>
              <w:t>___________________________________</w:t>
            </w:r>
          </w:p>
        </w:tc>
        <w:tc>
          <w:tcPr>
            <w:tcW w:w="5033" w:type="dxa"/>
            <w:gridSpan w:val="4"/>
            <w:shd w:val="clear" w:color="auto" w:fill="auto"/>
          </w:tcPr>
          <w:p w14:paraId="57F82D8D" w14:textId="77777777" w:rsidR="00A543BC" w:rsidRPr="006E01F5" w:rsidRDefault="00A543BC" w:rsidP="006E01F5">
            <w:pPr>
              <w:spacing w:line="360" w:lineRule="auto"/>
              <w:rPr>
                <w:sz w:val="22"/>
                <w:lang w:val="es-PR"/>
              </w:rPr>
            </w:pPr>
            <w:r w:rsidRPr="006E01F5">
              <w:rPr>
                <w:sz w:val="22"/>
                <w:lang w:val="es-PR"/>
              </w:rPr>
              <w:t>¿Cuál es tu estado civil?</w:t>
            </w:r>
          </w:p>
          <w:p w14:paraId="66F84ED1" w14:textId="77777777" w:rsidR="00A543BC" w:rsidRPr="006E01F5" w:rsidRDefault="00A543BC" w:rsidP="006E01F5">
            <w:pPr>
              <w:spacing w:line="360" w:lineRule="auto"/>
              <w:rPr>
                <w:sz w:val="22"/>
              </w:rPr>
            </w:pPr>
            <w:r w:rsidRPr="006E01F5">
              <w:rPr>
                <w:sz w:val="22"/>
              </w:rPr>
              <w:t>________________________________________</w:t>
            </w:r>
          </w:p>
        </w:tc>
      </w:tr>
      <w:tr w:rsidR="00A543BC" w:rsidRPr="00F75275" w14:paraId="7D0571B7" w14:textId="77777777" w:rsidTr="006E01F5">
        <w:tc>
          <w:tcPr>
            <w:tcW w:w="9576" w:type="dxa"/>
            <w:gridSpan w:val="6"/>
            <w:shd w:val="clear" w:color="auto" w:fill="DEEAF6"/>
          </w:tcPr>
          <w:p w14:paraId="658D6917" w14:textId="77777777" w:rsidR="00A543BC" w:rsidRPr="006E01F5" w:rsidRDefault="00A543BC" w:rsidP="006E01F5">
            <w:pPr>
              <w:spacing w:line="360" w:lineRule="auto"/>
              <w:jc w:val="center"/>
              <w:rPr>
                <w:b/>
                <w:bCs/>
                <w:sz w:val="22"/>
                <w:lang w:val="es-PR"/>
              </w:rPr>
            </w:pPr>
            <w:r w:rsidRPr="006E01F5">
              <w:rPr>
                <w:b/>
                <w:bCs/>
                <w:sz w:val="22"/>
                <w:lang w:val="es-PR"/>
              </w:rPr>
              <w:t>Necesidades y fortalezas desde la perspectiva del estudiante</w:t>
            </w:r>
          </w:p>
        </w:tc>
      </w:tr>
      <w:tr w:rsidR="00A543BC" w:rsidRPr="006E01F5" w14:paraId="6E3D23FD" w14:textId="77777777" w:rsidTr="006E01F5">
        <w:tc>
          <w:tcPr>
            <w:tcW w:w="4810" w:type="dxa"/>
            <w:gridSpan w:val="3"/>
            <w:shd w:val="clear" w:color="auto" w:fill="FFFFFF"/>
          </w:tcPr>
          <w:p w14:paraId="54E87BEE" w14:textId="77777777" w:rsidR="00A543BC" w:rsidRPr="006E01F5" w:rsidRDefault="00A543BC" w:rsidP="006E01F5">
            <w:pPr>
              <w:spacing w:line="360" w:lineRule="auto"/>
              <w:rPr>
                <w:sz w:val="22"/>
                <w:lang w:val="es-PR"/>
              </w:rPr>
            </w:pPr>
            <w:r w:rsidRPr="006E01F5">
              <w:rPr>
                <w:sz w:val="22"/>
                <w:lang w:val="es-PR"/>
              </w:rPr>
              <w:t>¿Desde cuándo recibes servicios de Educación Especial?</w:t>
            </w:r>
          </w:p>
        </w:tc>
        <w:tc>
          <w:tcPr>
            <w:tcW w:w="4766" w:type="dxa"/>
            <w:gridSpan w:val="3"/>
            <w:shd w:val="clear" w:color="auto" w:fill="FFFFFF"/>
          </w:tcPr>
          <w:p w14:paraId="75E73C70" w14:textId="77777777" w:rsidR="00A543BC" w:rsidRPr="006E01F5" w:rsidRDefault="00A543BC" w:rsidP="006E01F5">
            <w:pPr>
              <w:spacing w:line="360" w:lineRule="auto"/>
              <w:rPr>
                <w:sz w:val="22"/>
              </w:rPr>
            </w:pPr>
            <w:r w:rsidRPr="006E01F5">
              <w:rPr>
                <w:sz w:val="22"/>
                <w:lang w:val="es-PR"/>
              </w:rPr>
              <w:t xml:space="preserve">¿Sabes por qué recibes servicios de Educación Especial? </w:t>
            </w:r>
            <w:r w:rsidRPr="006E01F5">
              <w:rPr>
                <w:sz w:val="22"/>
              </w:rPr>
              <w:t>___ Sí___No</w:t>
            </w:r>
          </w:p>
          <w:p w14:paraId="430692DE" w14:textId="77777777" w:rsidR="00A543BC" w:rsidRPr="006E01F5" w:rsidRDefault="00A543BC" w:rsidP="006E01F5">
            <w:pPr>
              <w:spacing w:line="360" w:lineRule="auto"/>
              <w:rPr>
                <w:sz w:val="22"/>
              </w:rPr>
            </w:pPr>
            <w:r w:rsidRPr="006E01F5">
              <w:rPr>
                <w:sz w:val="22"/>
              </w:rPr>
              <w:t>Explica: ___________________________________</w:t>
            </w:r>
          </w:p>
        </w:tc>
      </w:tr>
      <w:tr w:rsidR="00A543BC" w:rsidRPr="00F75275" w14:paraId="10870165" w14:textId="77777777" w:rsidTr="006E01F5">
        <w:tc>
          <w:tcPr>
            <w:tcW w:w="4810" w:type="dxa"/>
            <w:gridSpan w:val="3"/>
            <w:shd w:val="clear" w:color="auto" w:fill="FFFFFF"/>
          </w:tcPr>
          <w:p w14:paraId="3A9A9CD8" w14:textId="77777777" w:rsidR="00A543BC" w:rsidRPr="006E01F5" w:rsidRDefault="00A543BC" w:rsidP="006E01F5">
            <w:pPr>
              <w:spacing w:line="360" w:lineRule="auto"/>
              <w:rPr>
                <w:sz w:val="22"/>
                <w:lang w:val="es-PR"/>
              </w:rPr>
            </w:pPr>
            <w:r w:rsidRPr="006E01F5">
              <w:rPr>
                <w:sz w:val="22"/>
                <w:lang w:val="es-PR"/>
              </w:rPr>
              <w:t>¿Sabes cuál es la condición que te diagnosticaron?</w:t>
            </w:r>
          </w:p>
          <w:p w14:paraId="587FCEBA" w14:textId="77777777" w:rsidR="00A543BC" w:rsidRPr="006E01F5" w:rsidRDefault="00A543BC" w:rsidP="006E01F5">
            <w:pPr>
              <w:spacing w:line="360" w:lineRule="auto"/>
              <w:rPr>
                <w:sz w:val="22"/>
                <w:lang w:val="es-PR"/>
              </w:rPr>
            </w:pPr>
          </w:p>
        </w:tc>
        <w:tc>
          <w:tcPr>
            <w:tcW w:w="4766" w:type="dxa"/>
            <w:gridSpan w:val="3"/>
            <w:shd w:val="clear" w:color="auto" w:fill="FFFFFF"/>
          </w:tcPr>
          <w:p w14:paraId="3A2AA19E" w14:textId="77777777" w:rsidR="00A543BC" w:rsidRPr="006E01F5" w:rsidRDefault="00A543BC" w:rsidP="006E01F5">
            <w:pPr>
              <w:spacing w:line="360" w:lineRule="auto"/>
              <w:rPr>
                <w:sz w:val="22"/>
                <w:lang w:val="es-PR"/>
              </w:rPr>
            </w:pPr>
            <w:r w:rsidRPr="006E01F5">
              <w:rPr>
                <w:sz w:val="22"/>
                <w:lang w:val="es-PR"/>
              </w:rPr>
              <w:t>¿Qué conoces o te han explicado de la condición?</w:t>
            </w:r>
          </w:p>
        </w:tc>
      </w:tr>
      <w:tr w:rsidR="00A543BC" w:rsidRPr="00F75275" w14:paraId="538357A0" w14:textId="77777777" w:rsidTr="006E01F5">
        <w:tc>
          <w:tcPr>
            <w:tcW w:w="4810" w:type="dxa"/>
            <w:gridSpan w:val="3"/>
            <w:shd w:val="clear" w:color="auto" w:fill="FFFFFF"/>
          </w:tcPr>
          <w:p w14:paraId="264D2EC0" w14:textId="77777777" w:rsidR="00A543BC" w:rsidRPr="006E01F5" w:rsidRDefault="00A543BC" w:rsidP="006E01F5">
            <w:pPr>
              <w:spacing w:line="360" w:lineRule="auto"/>
              <w:rPr>
                <w:sz w:val="22"/>
                <w:lang w:val="es-PR"/>
              </w:rPr>
            </w:pPr>
            <w:r w:rsidRPr="006E01F5">
              <w:rPr>
                <w:sz w:val="22"/>
                <w:lang w:val="es-PR"/>
              </w:rPr>
              <w:t>¿Cuáles son tus mayores dificultades en la escuela?</w:t>
            </w:r>
          </w:p>
          <w:p w14:paraId="7A0731EC" w14:textId="77777777" w:rsidR="00A543BC" w:rsidRPr="006E01F5" w:rsidRDefault="00A543BC" w:rsidP="006E01F5">
            <w:pPr>
              <w:spacing w:line="360" w:lineRule="auto"/>
              <w:rPr>
                <w:sz w:val="22"/>
                <w:lang w:val="es-PR"/>
              </w:rPr>
            </w:pPr>
          </w:p>
        </w:tc>
        <w:tc>
          <w:tcPr>
            <w:tcW w:w="4766" w:type="dxa"/>
            <w:gridSpan w:val="3"/>
            <w:shd w:val="clear" w:color="auto" w:fill="FFFFFF"/>
          </w:tcPr>
          <w:p w14:paraId="01131117" w14:textId="77777777" w:rsidR="00A543BC" w:rsidRPr="006E01F5" w:rsidRDefault="00A543BC" w:rsidP="006E01F5">
            <w:pPr>
              <w:spacing w:line="360" w:lineRule="auto"/>
              <w:rPr>
                <w:sz w:val="22"/>
                <w:lang w:val="es-PR"/>
              </w:rPr>
            </w:pPr>
            <w:r w:rsidRPr="006E01F5">
              <w:rPr>
                <w:sz w:val="22"/>
                <w:lang w:val="es-PR"/>
              </w:rPr>
              <w:t>¿Qué servicios de Educación Especial recibes?</w:t>
            </w:r>
          </w:p>
        </w:tc>
      </w:tr>
      <w:tr w:rsidR="00A543BC" w:rsidRPr="006E01F5" w14:paraId="6F438D03" w14:textId="77777777" w:rsidTr="006E01F5">
        <w:tc>
          <w:tcPr>
            <w:tcW w:w="4810" w:type="dxa"/>
            <w:gridSpan w:val="3"/>
            <w:shd w:val="clear" w:color="auto" w:fill="FFFFFF"/>
          </w:tcPr>
          <w:p w14:paraId="70C57EC6" w14:textId="77777777" w:rsidR="00A543BC" w:rsidRPr="006E01F5" w:rsidRDefault="00A543BC" w:rsidP="006E01F5">
            <w:pPr>
              <w:spacing w:line="360" w:lineRule="auto"/>
              <w:rPr>
                <w:sz w:val="22"/>
                <w:lang w:val="es-PR"/>
              </w:rPr>
            </w:pPr>
            <w:r w:rsidRPr="006E01F5">
              <w:rPr>
                <w:sz w:val="22"/>
                <w:lang w:val="es-PR"/>
              </w:rPr>
              <w:t>¿Tienes acomodo razonable? ___ Sí___ No</w:t>
            </w:r>
          </w:p>
          <w:p w14:paraId="639D5B94" w14:textId="77777777" w:rsidR="00A543BC" w:rsidRPr="006E01F5" w:rsidRDefault="00A543BC" w:rsidP="006E01F5">
            <w:pPr>
              <w:spacing w:line="360" w:lineRule="auto"/>
              <w:rPr>
                <w:sz w:val="22"/>
                <w:lang w:val="es-PR"/>
              </w:rPr>
            </w:pPr>
            <w:r w:rsidRPr="006E01F5">
              <w:rPr>
                <w:sz w:val="22"/>
                <w:lang w:val="es-PR"/>
              </w:rPr>
              <w:t>¿Cuáles?</w:t>
            </w:r>
          </w:p>
        </w:tc>
        <w:tc>
          <w:tcPr>
            <w:tcW w:w="4766" w:type="dxa"/>
            <w:gridSpan w:val="3"/>
            <w:shd w:val="clear" w:color="auto" w:fill="FFFFFF"/>
          </w:tcPr>
          <w:p w14:paraId="26CF1B1A" w14:textId="77777777" w:rsidR="00A543BC" w:rsidRPr="006E01F5" w:rsidRDefault="00A543BC" w:rsidP="006E01F5">
            <w:pPr>
              <w:spacing w:line="360" w:lineRule="auto"/>
              <w:rPr>
                <w:sz w:val="22"/>
                <w:lang w:val="es-PR"/>
              </w:rPr>
            </w:pPr>
            <w:r w:rsidRPr="006E01F5">
              <w:rPr>
                <w:sz w:val="22"/>
                <w:lang w:val="es-PR"/>
              </w:rPr>
              <w:t>¿Crees que los acomodos razonables que recibes son los adecuados para ti?</w:t>
            </w:r>
          </w:p>
          <w:p w14:paraId="724F8238" w14:textId="77777777" w:rsidR="00A543BC" w:rsidRPr="006E01F5" w:rsidRDefault="00A543BC" w:rsidP="006E01F5">
            <w:pPr>
              <w:spacing w:line="360" w:lineRule="auto"/>
              <w:rPr>
                <w:sz w:val="22"/>
              </w:rPr>
            </w:pPr>
            <w:r w:rsidRPr="006E01F5">
              <w:rPr>
                <w:sz w:val="22"/>
                <w:lang w:val="es-PR"/>
              </w:rPr>
              <w:t xml:space="preserve"> </w:t>
            </w:r>
            <w:r w:rsidRPr="006E01F5">
              <w:rPr>
                <w:sz w:val="22"/>
              </w:rPr>
              <w:t>___ Sí        ___ No</w:t>
            </w:r>
          </w:p>
        </w:tc>
      </w:tr>
      <w:tr w:rsidR="00A543BC" w:rsidRPr="006E01F5" w14:paraId="7E9BD857" w14:textId="77777777" w:rsidTr="006E01F5">
        <w:tc>
          <w:tcPr>
            <w:tcW w:w="4810" w:type="dxa"/>
            <w:gridSpan w:val="3"/>
            <w:shd w:val="clear" w:color="auto" w:fill="FFFFFF"/>
          </w:tcPr>
          <w:p w14:paraId="0D8590DF" w14:textId="77777777" w:rsidR="00A543BC" w:rsidRPr="006E01F5" w:rsidRDefault="00A543BC" w:rsidP="006E01F5">
            <w:pPr>
              <w:spacing w:line="360" w:lineRule="auto"/>
              <w:rPr>
                <w:sz w:val="22"/>
              </w:rPr>
            </w:pPr>
            <w:r w:rsidRPr="006E01F5">
              <w:rPr>
                <w:sz w:val="22"/>
                <w:lang w:val="es-PR"/>
              </w:rPr>
              <w:t xml:space="preserve">¿Crees que los servicios de educación especial te ayudan? </w:t>
            </w:r>
            <w:r w:rsidRPr="006E01F5">
              <w:rPr>
                <w:sz w:val="22"/>
              </w:rPr>
              <w:t>___Sí ___No</w:t>
            </w:r>
          </w:p>
          <w:p w14:paraId="58137A53" w14:textId="77777777" w:rsidR="00A543BC" w:rsidRPr="006E01F5" w:rsidRDefault="00A543BC" w:rsidP="006E01F5">
            <w:pPr>
              <w:spacing w:line="360" w:lineRule="auto"/>
              <w:rPr>
                <w:sz w:val="22"/>
              </w:rPr>
            </w:pPr>
            <w:r w:rsidRPr="006E01F5">
              <w:rPr>
                <w:sz w:val="22"/>
              </w:rPr>
              <w:t xml:space="preserve">¿Cómo? </w:t>
            </w:r>
          </w:p>
          <w:p w14:paraId="7E48AEA5" w14:textId="77777777" w:rsidR="00A543BC" w:rsidRPr="006E01F5" w:rsidRDefault="00A543BC" w:rsidP="003164C2">
            <w:pPr>
              <w:rPr>
                <w:color w:val="FF0000"/>
                <w:sz w:val="22"/>
              </w:rPr>
            </w:pPr>
          </w:p>
          <w:p w14:paraId="4560F0BE" w14:textId="77777777" w:rsidR="00A543BC" w:rsidRPr="006E01F5" w:rsidRDefault="00A543BC" w:rsidP="003164C2">
            <w:pPr>
              <w:rPr>
                <w:color w:val="FF0000"/>
                <w:sz w:val="22"/>
              </w:rPr>
            </w:pPr>
          </w:p>
          <w:p w14:paraId="33008C28" w14:textId="77777777" w:rsidR="00A543BC" w:rsidRPr="006E01F5" w:rsidRDefault="00A543BC" w:rsidP="006E01F5">
            <w:pPr>
              <w:spacing w:line="360" w:lineRule="auto"/>
              <w:rPr>
                <w:sz w:val="22"/>
              </w:rPr>
            </w:pPr>
          </w:p>
        </w:tc>
        <w:tc>
          <w:tcPr>
            <w:tcW w:w="4766" w:type="dxa"/>
            <w:gridSpan w:val="3"/>
            <w:shd w:val="clear" w:color="auto" w:fill="FFFFFF"/>
          </w:tcPr>
          <w:p w14:paraId="370D99EC" w14:textId="77777777" w:rsidR="00A543BC" w:rsidRPr="006E01F5" w:rsidRDefault="00A543BC" w:rsidP="006E01F5">
            <w:pPr>
              <w:spacing w:line="360" w:lineRule="auto"/>
              <w:rPr>
                <w:sz w:val="22"/>
                <w:lang w:val="es-PR"/>
              </w:rPr>
            </w:pPr>
            <w:r w:rsidRPr="006E01F5">
              <w:rPr>
                <w:sz w:val="22"/>
                <w:lang w:val="es-PR"/>
              </w:rPr>
              <w:t>¿Cómo es tu progreso académico? (Notas)</w:t>
            </w:r>
          </w:p>
          <w:p w14:paraId="1FD6BFD6" w14:textId="77777777" w:rsidR="00A543BC" w:rsidRPr="006E01F5" w:rsidRDefault="00A543BC" w:rsidP="006E01F5">
            <w:pPr>
              <w:spacing w:line="360" w:lineRule="auto"/>
              <w:rPr>
                <w:sz w:val="22"/>
                <w:lang w:val="es-PR"/>
              </w:rPr>
            </w:pPr>
            <w:r w:rsidRPr="006E01F5">
              <w:rPr>
                <w:sz w:val="22"/>
                <w:lang w:val="es-PR"/>
              </w:rPr>
              <w:t>_____________________________________</w:t>
            </w:r>
          </w:p>
          <w:p w14:paraId="0C8A4B10" w14:textId="77777777" w:rsidR="00A543BC" w:rsidRPr="006E01F5" w:rsidRDefault="00A543BC" w:rsidP="006E01F5">
            <w:pPr>
              <w:spacing w:line="360" w:lineRule="auto"/>
              <w:rPr>
                <w:sz w:val="22"/>
                <w:lang w:val="es-PR"/>
              </w:rPr>
            </w:pPr>
            <w:r w:rsidRPr="006E01F5">
              <w:rPr>
                <w:sz w:val="22"/>
                <w:lang w:val="es-PR"/>
              </w:rPr>
              <w:t>¿Has fracasado algún grado o clase?</w:t>
            </w:r>
          </w:p>
          <w:p w14:paraId="306E61E1" w14:textId="77777777" w:rsidR="00A543BC" w:rsidRPr="006E01F5" w:rsidRDefault="00A543BC" w:rsidP="006E01F5">
            <w:pPr>
              <w:spacing w:line="360" w:lineRule="auto"/>
              <w:rPr>
                <w:sz w:val="22"/>
                <w:lang w:val="es-PR"/>
              </w:rPr>
            </w:pPr>
            <w:r w:rsidRPr="006E01F5">
              <w:rPr>
                <w:sz w:val="22"/>
                <w:lang w:val="es-PR"/>
              </w:rPr>
              <w:t xml:space="preserve"> ___ Sí ___ No</w:t>
            </w:r>
          </w:p>
          <w:p w14:paraId="15ADD001" w14:textId="77777777" w:rsidR="00A543BC" w:rsidRPr="006E01F5" w:rsidRDefault="00A543BC" w:rsidP="006E01F5">
            <w:pPr>
              <w:spacing w:line="360" w:lineRule="auto"/>
              <w:rPr>
                <w:sz w:val="22"/>
                <w:lang w:val="es-PR"/>
              </w:rPr>
            </w:pPr>
            <w:r w:rsidRPr="006E01F5">
              <w:rPr>
                <w:sz w:val="22"/>
                <w:lang w:val="es-PR"/>
              </w:rPr>
              <w:t>¿Cuál? ___________________________________</w:t>
            </w:r>
          </w:p>
          <w:p w14:paraId="481172FB" w14:textId="77777777" w:rsidR="00A543BC" w:rsidRPr="006E01F5" w:rsidRDefault="00A543BC" w:rsidP="006E01F5">
            <w:pPr>
              <w:spacing w:line="360" w:lineRule="auto"/>
              <w:rPr>
                <w:sz w:val="22"/>
                <w:lang w:val="es-PR"/>
              </w:rPr>
            </w:pPr>
            <w:r w:rsidRPr="006E01F5">
              <w:rPr>
                <w:sz w:val="22"/>
                <w:lang w:val="es-PR"/>
              </w:rPr>
              <w:t xml:space="preserve">¿Tienes hábitos de estudios? </w:t>
            </w:r>
          </w:p>
          <w:p w14:paraId="6074DEFF" w14:textId="77777777" w:rsidR="00A543BC" w:rsidRPr="006E01F5" w:rsidRDefault="00A543BC" w:rsidP="006E01F5">
            <w:pPr>
              <w:spacing w:line="360" w:lineRule="auto"/>
              <w:rPr>
                <w:sz w:val="22"/>
              </w:rPr>
            </w:pPr>
            <w:r w:rsidRPr="006E01F5">
              <w:rPr>
                <w:sz w:val="22"/>
              </w:rPr>
              <w:t>___ Sí ___ No</w:t>
            </w:r>
          </w:p>
        </w:tc>
      </w:tr>
      <w:tr w:rsidR="00A543BC" w:rsidRPr="006E01F5" w14:paraId="6718775F" w14:textId="77777777" w:rsidTr="006E01F5">
        <w:tc>
          <w:tcPr>
            <w:tcW w:w="9576" w:type="dxa"/>
            <w:gridSpan w:val="6"/>
            <w:shd w:val="clear" w:color="auto" w:fill="FFFFFF"/>
          </w:tcPr>
          <w:p w14:paraId="3BC77D8A" w14:textId="77777777" w:rsidR="00A543BC" w:rsidRPr="006E01F5" w:rsidRDefault="00A543BC" w:rsidP="003164C2">
            <w:pPr>
              <w:rPr>
                <w:sz w:val="22"/>
                <w:lang w:val="es-PR"/>
              </w:rPr>
            </w:pPr>
            <w:r w:rsidRPr="006E01F5">
              <w:rPr>
                <w:sz w:val="22"/>
                <w:lang w:val="es-PR"/>
              </w:rPr>
              <w:t>¿Estás claro sobre cuál es tu ruta de graduación y el tipo de diploma que obtendrás?</w:t>
            </w:r>
          </w:p>
          <w:p w14:paraId="6F27DB64" w14:textId="77777777" w:rsidR="00A543BC" w:rsidRPr="006E01F5" w:rsidRDefault="00A543BC" w:rsidP="006E01F5">
            <w:pPr>
              <w:spacing w:line="360" w:lineRule="auto"/>
              <w:rPr>
                <w:sz w:val="22"/>
              </w:rPr>
            </w:pPr>
            <w:r w:rsidRPr="006E01F5">
              <w:rPr>
                <w:sz w:val="22"/>
              </w:rPr>
              <w:t>___ Sí ____No</w:t>
            </w:r>
          </w:p>
        </w:tc>
      </w:tr>
      <w:tr w:rsidR="00A543BC" w:rsidRPr="006E01F5" w14:paraId="078F25CC" w14:textId="77777777" w:rsidTr="006E01F5">
        <w:tc>
          <w:tcPr>
            <w:tcW w:w="4810" w:type="dxa"/>
            <w:gridSpan w:val="3"/>
            <w:shd w:val="clear" w:color="auto" w:fill="FFFFFF"/>
          </w:tcPr>
          <w:p w14:paraId="30A87505" w14:textId="77777777" w:rsidR="00A543BC" w:rsidRPr="006E01F5" w:rsidRDefault="00A543BC" w:rsidP="006E01F5">
            <w:pPr>
              <w:spacing w:line="360" w:lineRule="auto"/>
              <w:rPr>
                <w:sz w:val="22"/>
                <w:lang w:val="es-PR"/>
              </w:rPr>
            </w:pPr>
            <w:r w:rsidRPr="006E01F5">
              <w:rPr>
                <w:sz w:val="22"/>
                <w:lang w:val="es-PR"/>
              </w:rPr>
              <w:t>¿Cuáles son tus cualidades o virtudes?</w:t>
            </w:r>
          </w:p>
          <w:p w14:paraId="499DFDCF" w14:textId="77777777" w:rsidR="00A543BC" w:rsidRPr="006E01F5" w:rsidRDefault="00A543BC" w:rsidP="006E01F5">
            <w:pPr>
              <w:spacing w:line="360" w:lineRule="auto"/>
              <w:rPr>
                <w:sz w:val="22"/>
              </w:rPr>
            </w:pPr>
            <w:r w:rsidRPr="006E01F5">
              <w:rPr>
                <w:sz w:val="22"/>
              </w:rPr>
              <w:t>____________________________________</w:t>
            </w:r>
          </w:p>
          <w:p w14:paraId="4D1EC27E" w14:textId="77777777" w:rsidR="00A543BC" w:rsidRPr="006E01F5" w:rsidRDefault="00A543BC" w:rsidP="006E01F5">
            <w:pPr>
              <w:spacing w:line="360" w:lineRule="auto"/>
              <w:rPr>
                <w:sz w:val="22"/>
              </w:rPr>
            </w:pPr>
            <w:r w:rsidRPr="006E01F5">
              <w:rPr>
                <w:sz w:val="22"/>
              </w:rPr>
              <w:t>____________________________________</w:t>
            </w:r>
          </w:p>
          <w:p w14:paraId="301842E0" w14:textId="77777777" w:rsidR="00A543BC" w:rsidRPr="006E01F5" w:rsidRDefault="00A543BC" w:rsidP="006E01F5">
            <w:pPr>
              <w:spacing w:line="360" w:lineRule="auto"/>
              <w:rPr>
                <w:sz w:val="22"/>
              </w:rPr>
            </w:pPr>
            <w:r w:rsidRPr="006E01F5">
              <w:rPr>
                <w:sz w:val="22"/>
              </w:rPr>
              <w:t>____________________________________</w:t>
            </w:r>
          </w:p>
        </w:tc>
        <w:tc>
          <w:tcPr>
            <w:tcW w:w="4766" w:type="dxa"/>
            <w:gridSpan w:val="3"/>
            <w:shd w:val="clear" w:color="auto" w:fill="FFFFFF"/>
          </w:tcPr>
          <w:p w14:paraId="2DCA62D1" w14:textId="77777777" w:rsidR="00A543BC" w:rsidRPr="006E01F5" w:rsidRDefault="00A543BC" w:rsidP="006E01F5">
            <w:pPr>
              <w:spacing w:line="360" w:lineRule="auto"/>
              <w:rPr>
                <w:sz w:val="22"/>
                <w:lang w:val="es-PR"/>
              </w:rPr>
            </w:pPr>
            <w:r w:rsidRPr="006E01F5">
              <w:rPr>
                <w:sz w:val="22"/>
                <w:lang w:val="es-PR"/>
              </w:rPr>
              <w:t>¿Consideras que debes mejorar alguna área?</w:t>
            </w:r>
          </w:p>
          <w:p w14:paraId="483DC4CA" w14:textId="77777777" w:rsidR="00A543BC" w:rsidRPr="006E01F5" w:rsidRDefault="00A543BC" w:rsidP="006E01F5">
            <w:pPr>
              <w:spacing w:line="360" w:lineRule="auto"/>
              <w:rPr>
                <w:sz w:val="22"/>
              </w:rPr>
            </w:pPr>
            <w:r w:rsidRPr="006E01F5">
              <w:rPr>
                <w:sz w:val="22"/>
              </w:rPr>
              <w:t>_____________________________________</w:t>
            </w:r>
          </w:p>
          <w:p w14:paraId="04B3638F" w14:textId="77777777" w:rsidR="00A543BC" w:rsidRPr="006E01F5" w:rsidRDefault="00A543BC" w:rsidP="006E01F5">
            <w:pPr>
              <w:spacing w:line="360" w:lineRule="auto"/>
              <w:rPr>
                <w:sz w:val="22"/>
              </w:rPr>
            </w:pPr>
            <w:r w:rsidRPr="006E01F5">
              <w:rPr>
                <w:sz w:val="22"/>
              </w:rPr>
              <w:t>¿Qué necesitas para lograrlo?</w:t>
            </w:r>
          </w:p>
          <w:p w14:paraId="70FF272F" w14:textId="77777777" w:rsidR="00A543BC" w:rsidRPr="006E01F5" w:rsidRDefault="00A543BC" w:rsidP="006E01F5">
            <w:pPr>
              <w:spacing w:line="360" w:lineRule="auto"/>
              <w:rPr>
                <w:sz w:val="22"/>
              </w:rPr>
            </w:pPr>
            <w:r w:rsidRPr="006E01F5">
              <w:rPr>
                <w:sz w:val="22"/>
              </w:rPr>
              <w:t>_____________________________________</w:t>
            </w:r>
          </w:p>
        </w:tc>
      </w:tr>
      <w:tr w:rsidR="00A543BC" w:rsidRPr="006E01F5" w14:paraId="1DD1758C" w14:textId="77777777" w:rsidTr="006E01F5">
        <w:tc>
          <w:tcPr>
            <w:tcW w:w="9576" w:type="dxa"/>
            <w:gridSpan w:val="6"/>
            <w:shd w:val="clear" w:color="auto" w:fill="DEEAF6"/>
          </w:tcPr>
          <w:p w14:paraId="19A9AFFE" w14:textId="77777777" w:rsidR="00A543BC" w:rsidRPr="006E01F5" w:rsidRDefault="00A543BC" w:rsidP="006E01F5">
            <w:pPr>
              <w:tabs>
                <w:tab w:val="left" w:pos="3405"/>
              </w:tabs>
              <w:spacing w:line="360" w:lineRule="auto"/>
              <w:jc w:val="center"/>
              <w:rPr>
                <w:b/>
                <w:bCs/>
                <w:sz w:val="22"/>
              </w:rPr>
            </w:pPr>
            <w:r w:rsidRPr="006E01F5">
              <w:rPr>
                <w:b/>
                <w:bCs/>
                <w:sz w:val="22"/>
              </w:rPr>
              <w:t>Vida Diaria</w:t>
            </w:r>
          </w:p>
        </w:tc>
      </w:tr>
      <w:tr w:rsidR="00A543BC" w:rsidRPr="006E01F5" w14:paraId="6808555E" w14:textId="77777777" w:rsidTr="006E01F5">
        <w:tc>
          <w:tcPr>
            <w:tcW w:w="3078" w:type="dxa"/>
            <w:shd w:val="clear" w:color="auto" w:fill="FFFFFF"/>
          </w:tcPr>
          <w:p w14:paraId="07974046" w14:textId="77777777" w:rsidR="00A543BC" w:rsidRPr="006E01F5" w:rsidRDefault="00A543BC" w:rsidP="003164C2">
            <w:pPr>
              <w:rPr>
                <w:b/>
                <w:sz w:val="22"/>
                <w:lang w:val="es-PR"/>
              </w:rPr>
            </w:pPr>
            <w:r w:rsidRPr="006E01F5">
              <w:rPr>
                <w:b/>
                <w:sz w:val="22"/>
                <w:lang w:val="es-PR"/>
              </w:rPr>
              <w:t>Actividades de Vida Diaria</w:t>
            </w:r>
          </w:p>
          <w:p w14:paraId="50896AB0" w14:textId="77777777" w:rsidR="00A543BC" w:rsidRPr="006E01F5" w:rsidRDefault="00A543BC" w:rsidP="003164C2">
            <w:pPr>
              <w:rPr>
                <w:b/>
                <w:sz w:val="22"/>
                <w:lang w:val="es-PR"/>
              </w:rPr>
            </w:pPr>
            <w:r w:rsidRPr="006E01F5">
              <w:rPr>
                <w:b/>
                <w:sz w:val="22"/>
                <w:lang w:val="es-PR"/>
              </w:rPr>
              <w:t>Contesta si lo realizas por ti mismo o sin ayuda de otra persona.</w:t>
            </w:r>
          </w:p>
          <w:p w14:paraId="42CEB0B0" w14:textId="77777777" w:rsidR="00A543BC" w:rsidRPr="006E01F5" w:rsidRDefault="00A543BC" w:rsidP="003164C2">
            <w:pPr>
              <w:rPr>
                <w:sz w:val="22"/>
                <w:lang w:val="es-PR"/>
              </w:rPr>
            </w:pPr>
          </w:p>
          <w:p w14:paraId="0E5D261C" w14:textId="77777777" w:rsidR="00A543BC" w:rsidRPr="006E01F5" w:rsidRDefault="00A543BC" w:rsidP="003164C2">
            <w:pPr>
              <w:rPr>
                <w:sz w:val="22"/>
                <w:lang w:val="es-PR"/>
              </w:rPr>
            </w:pPr>
            <w:r w:rsidRPr="006E01F5">
              <w:rPr>
                <w:sz w:val="22"/>
                <w:lang w:val="es-PR"/>
              </w:rPr>
              <w:t>____ Comer</w:t>
            </w:r>
          </w:p>
          <w:p w14:paraId="268BAF4E" w14:textId="77777777" w:rsidR="00A543BC" w:rsidRPr="006E01F5" w:rsidRDefault="00A543BC" w:rsidP="003164C2">
            <w:pPr>
              <w:rPr>
                <w:sz w:val="22"/>
                <w:lang w:val="es-PR"/>
              </w:rPr>
            </w:pPr>
            <w:r w:rsidRPr="006E01F5">
              <w:rPr>
                <w:sz w:val="22"/>
                <w:lang w:val="es-PR"/>
              </w:rPr>
              <w:t>____Vestirte</w:t>
            </w:r>
          </w:p>
          <w:p w14:paraId="57D1007A" w14:textId="77777777" w:rsidR="00A543BC" w:rsidRPr="006E01F5" w:rsidRDefault="00A543BC" w:rsidP="003164C2">
            <w:pPr>
              <w:rPr>
                <w:sz w:val="22"/>
                <w:lang w:val="es-PR"/>
              </w:rPr>
            </w:pPr>
            <w:r w:rsidRPr="006E01F5">
              <w:rPr>
                <w:sz w:val="22"/>
                <w:lang w:val="es-PR"/>
              </w:rPr>
              <w:t>____ Ducharte</w:t>
            </w:r>
          </w:p>
          <w:p w14:paraId="080C2A8E" w14:textId="77777777" w:rsidR="00A543BC" w:rsidRPr="006E01F5" w:rsidRDefault="00A543BC" w:rsidP="003164C2">
            <w:pPr>
              <w:rPr>
                <w:sz w:val="22"/>
                <w:lang w:val="es-PR"/>
              </w:rPr>
            </w:pPr>
            <w:r w:rsidRPr="006E01F5">
              <w:rPr>
                <w:sz w:val="22"/>
                <w:lang w:val="es-PR"/>
              </w:rPr>
              <w:t>____Usar el inodoro</w:t>
            </w:r>
          </w:p>
          <w:p w14:paraId="55C94215" w14:textId="77777777" w:rsidR="00A543BC" w:rsidRPr="006E01F5" w:rsidRDefault="00A543BC" w:rsidP="003164C2">
            <w:pPr>
              <w:rPr>
                <w:sz w:val="22"/>
                <w:lang w:val="es-PR"/>
              </w:rPr>
            </w:pPr>
            <w:r w:rsidRPr="006E01F5">
              <w:rPr>
                <w:sz w:val="22"/>
                <w:lang w:val="es-PR"/>
              </w:rPr>
              <w:t xml:space="preserve">____Rutina de </w:t>
            </w:r>
          </w:p>
          <w:p w14:paraId="24F8F7D2" w14:textId="77777777" w:rsidR="00A543BC" w:rsidRPr="006E01F5" w:rsidRDefault="00A543BC" w:rsidP="003164C2">
            <w:pPr>
              <w:rPr>
                <w:sz w:val="22"/>
                <w:lang w:val="es-PR"/>
              </w:rPr>
            </w:pPr>
            <w:r w:rsidRPr="006E01F5">
              <w:rPr>
                <w:sz w:val="22"/>
                <w:lang w:val="es-PR"/>
              </w:rPr>
              <w:t>descanso/Sueño</w:t>
            </w:r>
          </w:p>
          <w:p w14:paraId="7E48051B" w14:textId="77777777" w:rsidR="00A543BC" w:rsidRPr="006E01F5" w:rsidRDefault="00A543BC" w:rsidP="003164C2">
            <w:pPr>
              <w:rPr>
                <w:sz w:val="22"/>
                <w:lang w:val="es-PR"/>
              </w:rPr>
            </w:pPr>
            <w:r w:rsidRPr="006E01F5">
              <w:rPr>
                <w:sz w:val="22"/>
                <w:lang w:val="es-PR"/>
              </w:rPr>
              <w:t xml:space="preserve">____Movilidad (moverse de </w:t>
            </w:r>
          </w:p>
          <w:p w14:paraId="2BF8EA80" w14:textId="77777777" w:rsidR="00A543BC" w:rsidRPr="006E01F5" w:rsidRDefault="00A543BC" w:rsidP="003164C2">
            <w:pPr>
              <w:rPr>
                <w:sz w:val="22"/>
                <w:lang w:val="es-PR"/>
              </w:rPr>
            </w:pPr>
            <w:r w:rsidRPr="006E01F5">
              <w:rPr>
                <w:sz w:val="22"/>
                <w:lang w:val="es-PR"/>
              </w:rPr>
              <w:t xml:space="preserve">una posición u otro </w:t>
            </w:r>
          </w:p>
          <w:p w14:paraId="0748F690" w14:textId="77777777" w:rsidR="00A543BC" w:rsidRPr="006E01F5" w:rsidRDefault="00A543BC" w:rsidP="003164C2">
            <w:pPr>
              <w:rPr>
                <w:sz w:val="22"/>
                <w:lang w:val="es-PR"/>
              </w:rPr>
            </w:pPr>
            <w:r w:rsidRPr="006E01F5">
              <w:rPr>
                <w:sz w:val="22"/>
                <w:lang w:val="es-PR"/>
              </w:rPr>
              <w:t>lugar)</w:t>
            </w:r>
          </w:p>
          <w:p w14:paraId="15279F6C" w14:textId="77777777" w:rsidR="00A543BC" w:rsidRPr="006E01F5" w:rsidRDefault="00A543BC" w:rsidP="003164C2">
            <w:pPr>
              <w:rPr>
                <w:sz w:val="22"/>
                <w:lang w:val="es-PR"/>
              </w:rPr>
            </w:pPr>
            <w:r w:rsidRPr="006E01F5">
              <w:rPr>
                <w:sz w:val="22"/>
                <w:lang w:val="es-PR"/>
              </w:rPr>
              <w:t xml:space="preserve">____Sabes prepararte algo </w:t>
            </w:r>
          </w:p>
          <w:p w14:paraId="2C1BB30D" w14:textId="77777777" w:rsidR="00A543BC" w:rsidRPr="006E01F5" w:rsidRDefault="00A543BC" w:rsidP="003164C2">
            <w:pPr>
              <w:rPr>
                <w:sz w:val="22"/>
                <w:lang w:val="es-PR"/>
              </w:rPr>
            </w:pPr>
            <w:r w:rsidRPr="006E01F5">
              <w:rPr>
                <w:sz w:val="22"/>
                <w:lang w:val="es-PR"/>
              </w:rPr>
              <w:t>de comer</w:t>
            </w:r>
          </w:p>
          <w:p w14:paraId="3DB0B1C5" w14:textId="77777777" w:rsidR="00A543BC" w:rsidRPr="006E01F5" w:rsidRDefault="00A543BC" w:rsidP="003164C2">
            <w:pPr>
              <w:rPr>
                <w:sz w:val="22"/>
                <w:lang w:val="es-PR"/>
              </w:rPr>
            </w:pPr>
            <w:r w:rsidRPr="006E01F5">
              <w:rPr>
                <w:sz w:val="22"/>
                <w:lang w:val="es-PR"/>
              </w:rPr>
              <w:t xml:space="preserve">____Sabes utilizar </w:t>
            </w:r>
          </w:p>
          <w:p w14:paraId="3EA0A750" w14:textId="77777777" w:rsidR="00A543BC" w:rsidRPr="006E01F5" w:rsidRDefault="00A543BC" w:rsidP="003164C2">
            <w:pPr>
              <w:rPr>
                <w:sz w:val="22"/>
                <w:lang w:val="es-PR"/>
              </w:rPr>
            </w:pPr>
            <w:r w:rsidRPr="006E01F5">
              <w:rPr>
                <w:sz w:val="22"/>
                <w:lang w:val="es-PR"/>
              </w:rPr>
              <w:t xml:space="preserve">transportación pública </w:t>
            </w:r>
          </w:p>
          <w:p w14:paraId="343F6C40" w14:textId="77777777" w:rsidR="00A543BC" w:rsidRPr="006E01F5" w:rsidRDefault="00A543BC" w:rsidP="003164C2">
            <w:pPr>
              <w:rPr>
                <w:sz w:val="22"/>
                <w:lang w:val="es-PR"/>
              </w:rPr>
            </w:pPr>
            <w:r w:rsidRPr="006E01F5">
              <w:rPr>
                <w:sz w:val="22"/>
                <w:lang w:val="es-PR"/>
              </w:rPr>
              <w:t xml:space="preserve">____Sabes utilizar </w:t>
            </w:r>
          </w:p>
          <w:p w14:paraId="002891F8" w14:textId="77777777" w:rsidR="00A543BC" w:rsidRPr="006E01F5" w:rsidRDefault="00A543BC" w:rsidP="003164C2">
            <w:pPr>
              <w:rPr>
                <w:sz w:val="22"/>
                <w:lang w:val="es-PR"/>
              </w:rPr>
            </w:pPr>
            <w:r w:rsidRPr="006E01F5">
              <w:rPr>
                <w:sz w:val="22"/>
                <w:lang w:val="es-PR"/>
              </w:rPr>
              <w:t>teléfono/celular</w:t>
            </w:r>
          </w:p>
          <w:p w14:paraId="2F748BD8" w14:textId="77777777" w:rsidR="00A543BC" w:rsidRPr="006E01F5" w:rsidRDefault="00A543BC" w:rsidP="003164C2">
            <w:pPr>
              <w:rPr>
                <w:sz w:val="22"/>
                <w:lang w:val="es-PR"/>
              </w:rPr>
            </w:pPr>
            <w:r w:rsidRPr="006E01F5">
              <w:rPr>
                <w:sz w:val="22"/>
                <w:lang w:val="es-PR"/>
              </w:rPr>
              <w:t>____Sabes utilizar el internet</w:t>
            </w:r>
          </w:p>
          <w:p w14:paraId="2525B284" w14:textId="77777777" w:rsidR="00A543BC" w:rsidRPr="006E01F5" w:rsidRDefault="00A543BC" w:rsidP="003164C2">
            <w:pPr>
              <w:rPr>
                <w:sz w:val="22"/>
                <w:lang w:val="es-PR"/>
              </w:rPr>
            </w:pPr>
            <w:r w:rsidRPr="006E01F5">
              <w:rPr>
                <w:sz w:val="22"/>
                <w:lang w:val="es-PR"/>
              </w:rPr>
              <w:t>____Sabes ir de compras</w:t>
            </w:r>
          </w:p>
          <w:p w14:paraId="323E3A09" w14:textId="77777777" w:rsidR="00A543BC" w:rsidRPr="006E01F5" w:rsidRDefault="00A543BC" w:rsidP="003164C2">
            <w:pPr>
              <w:rPr>
                <w:sz w:val="22"/>
                <w:lang w:val="es-PR"/>
              </w:rPr>
            </w:pPr>
            <w:r w:rsidRPr="006E01F5">
              <w:rPr>
                <w:sz w:val="22"/>
                <w:lang w:val="es-PR"/>
              </w:rPr>
              <w:t>____Sabes manejar dinero</w:t>
            </w:r>
          </w:p>
          <w:p w14:paraId="18453B12" w14:textId="77777777" w:rsidR="00A543BC" w:rsidRPr="006E01F5" w:rsidRDefault="00A543BC" w:rsidP="003164C2">
            <w:pPr>
              <w:rPr>
                <w:sz w:val="22"/>
                <w:lang w:val="es-PR"/>
              </w:rPr>
            </w:pPr>
            <w:r w:rsidRPr="006E01F5">
              <w:rPr>
                <w:sz w:val="22"/>
                <w:lang w:val="es-PR"/>
              </w:rPr>
              <w:t xml:space="preserve">____Sabes cómo </w:t>
            </w:r>
          </w:p>
          <w:p w14:paraId="32F7E62D" w14:textId="77777777" w:rsidR="00A543BC" w:rsidRPr="006E01F5" w:rsidRDefault="00A543BC" w:rsidP="003164C2">
            <w:pPr>
              <w:rPr>
                <w:sz w:val="22"/>
                <w:lang w:val="es-PR"/>
              </w:rPr>
            </w:pPr>
            <w:r w:rsidRPr="006E01F5">
              <w:rPr>
                <w:sz w:val="22"/>
                <w:lang w:val="es-PR"/>
              </w:rPr>
              <w:t xml:space="preserve">comunicarte con otros </w:t>
            </w:r>
          </w:p>
          <w:p w14:paraId="6B460E82" w14:textId="77777777" w:rsidR="00A543BC" w:rsidRPr="006E01F5" w:rsidRDefault="00A543BC" w:rsidP="003164C2">
            <w:pPr>
              <w:rPr>
                <w:sz w:val="22"/>
                <w:lang w:val="es-PR"/>
              </w:rPr>
            </w:pPr>
            <w:r w:rsidRPr="006E01F5">
              <w:rPr>
                <w:sz w:val="22"/>
                <w:lang w:val="es-PR"/>
              </w:rPr>
              <w:t xml:space="preserve">(expresar tus </w:t>
            </w:r>
          </w:p>
          <w:p w14:paraId="79A779F9" w14:textId="77777777" w:rsidR="00A543BC" w:rsidRPr="006E01F5" w:rsidRDefault="00A543BC" w:rsidP="003164C2">
            <w:pPr>
              <w:rPr>
                <w:sz w:val="22"/>
                <w:lang w:val="es-PR"/>
              </w:rPr>
            </w:pPr>
            <w:r w:rsidRPr="006E01F5">
              <w:rPr>
                <w:sz w:val="22"/>
                <w:lang w:val="es-PR"/>
              </w:rPr>
              <w:t xml:space="preserve">necesidades o </w:t>
            </w:r>
          </w:p>
          <w:p w14:paraId="28FF4343" w14:textId="77777777" w:rsidR="00A543BC" w:rsidRPr="006E01F5" w:rsidRDefault="00A543BC" w:rsidP="003164C2">
            <w:pPr>
              <w:rPr>
                <w:sz w:val="22"/>
                <w:lang w:val="es-PR"/>
              </w:rPr>
            </w:pPr>
            <w:r w:rsidRPr="006E01F5">
              <w:rPr>
                <w:sz w:val="22"/>
                <w:lang w:val="es-PR"/>
              </w:rPr>
              <w:t>pensamientos)</w:t>
            </w:r>
          </w:p>
          <w:p w14:paraId="63C43A47" w14:textId="77777777" w:rsidR="00A543BC" w:rsidRPr="006E01F5" w:rsidRDefault="00A543BC" w:rsidP="003164C2">
            <w:pPr>
              <w:rPr>
                <w:sz w:val="22"/>
                <w:lang w:val="es-PR"/>
              </w:rPr>
            </w:pPr>
            <w:r w:rsidRPr="006E01F5">
              <w:rPr>
                <w:sz w:val="22"/>
                <w:lang w:val="es-PR"/>
              </w:rPr>
              <w:t xml:space="preserve">____Sabes hacer una agenda </w:t>
            </w:r>
          </w:p>
          <w:p w14:paraId="79FCA6EE" w14:textId="77777777" w:rsidR="00A543BC" w:rsidRPr="006E01F5" w:rsidRDefault="00A543BC" w:rsidP="003164C2">
            <w:pPr>
              <w:rPr>
                <w:sz w:val="22"/>
                <w:lang w:val="es-PR"/>
              </w:rPr>
            </w:pPr>
            <w:r w:rsidRPr="006E01F5">
              <w:rPr>
                <w:sz w:val="22"/>
                <w:lang w:val="es-PR"/>
              </w:rPr>
              <w:t xml:space="preserve">Delas cosas que tienes </w:t>
            </w:r>
          </w:p>
          <w:p w14:paraId="6C9D034D" w14:textId="77777777" w:rsidR="00A543BC" w:rsidRPr="006E01F5" w:rsidRDefault="00A543BC" w:rsidP="003164C2">
            <w:pPr>
              <w:rPr>
                <w:sz w:val="22"/>
              </w:rPr>
            </w:pPr>
            <w:r w:rsidRPr="006E01F5">
              <w:rPr>
                <w:sz w:val="22"/>
              </w:rPr>
              <w:t xml:space="preserve">pendiente (manejar tu </w:t>
            </w:r>
          </w:p>
          <w:p w14:paraId="5E949124" w14:textId="77777777" w:rsidR="00A543BC" w:rsidRPr="006E01F5" w:rsidRDefault="00A543BC" w:rsidP="003164C2">
            <w:pPr>
              <w:rPr>
                <w:sz w:val="22"/>
              </w:rPr>
            </w:pPr>
            <w:r w:rsidRPr="006E01F5">
              <w:rPr>
                <w:sz w:val="22"/>
              </w:rPr>
              <w:t>tiempo)</w:t>
            </w:r>
          </w:p>
        </w:tc>
        <w:tc>
          <w:tcPr>
            <w:tcW w:w="3567" w:type="dxa"/>
            <w:gridSpan w:val="4"/>
            <w:shd w:val="clear" w:color="auto" w:fill="FFFFFF"/>
          </w:tcPr>
          <w:p w14:paraId="0490E8C6" w14:textId="77777777" w:rsidR="00A543BC" w:rsidRPr="006E01F5" w:rsidRDefault="00A543BC" w:rsidP="003164C2">
            <w:pPr>
              <w:rPr>
                <w:bCs/>
                <w:sz w:val="22"/>
                <w:lang w:val="es-PR"/>
              </w:rPr>
            </w:pPr>
            <w:r w:rsidRPr="006E01F5">
              <w:rPr>
                <w:bCs/>
                <w:sz w:val="22"/>
                <w:lang w:val="es-PR"/>
              </w:rPr>
              <w:t>Menciona que actividades del hogar sabes hacer:</w:t>
            </w:r>
          </w:p>
          <w:p w14:paraId="463EAD79" w14:textId="77777777" w:rsidR="00A543BC" w:rsidRPr="006E01F5" w:rsidRDefault="00A543BC" w:rsidP="003164C2">
            <w:pPr>
              <w:rPr>
                <w:b/>
                <w:sz w:val="22"/>
                <w:lang w:val="es-PR"/>
              </w:rPr>
            </w:pPr>
            <w:r w:rsidRPr="006E01F5">
              <w:rPr>
                <w:b/>
                <w:sz w:val="22"/>
                <w:lang w:val="es-PR"/>
              </w:rPr>
              <w:t>___________________________</w:t>
            </w:r>
          </w:p>
          <w:p w14:paraId="6D91E7FA" w14:textId="77777777" w:rsidR="00A543BC" w:rsidRPr="006E01F5" w:rsidRDefault="00A543BC" w:rsidP="003164C2">
            <w:pPr>
              <w:rPr>
                <w:b/>
                <w:sz w:val="22"/>
                <w:lang w:val="es-PR"/>
              </w:rPr>
            </w:pPr>
          </w:p>
          <w:p w14:paraId="117D46AD" w14:textId="77777777" w:rsidR="00A543BC" w:rsidRPr="006E01F5" w:rsidRDefault="00A543BC" w:rsidP="003164C2">
            <w:pPr>
              <w:rPr>
                <w:b/>
                <w:sz w:val="22"/>
                <w:lang w:val="es-PR"/>
              </w:rPr>
            </w:pPr>
            <w:r w:rsidRPr="006E01F5">
              <w:rPr>
                <w:b/>
                <w:sz w:val="22"/>
                <w:lang w:val="es-PR"/>
              </w:rPr>
              <w:t>___________________________</w:t>
            </w:r>
          </w:p>
          <w:p w14:paraId="0E0D2135" w14:textId="77777777" w:rsidR="00A543BC" w:rsidRPr="006E01F5" w:rsidRDefault="00A543BC" w:rsidP="003164C2">
            <w:pPr>
              <w:rPr>
                <w:b/>
                <w:sz w:val="22"/>
                <w:lang w:val="es-PR"/>
              </w:rPr>
            </w:pPr>
          </w:p>
          <w:p w14:paraId="28BFB73C" w14:textId="77777777" w:rsidR="00A543BC" w:rsidRPr="006E01F5" w:rsidRDefault="00A543BC" w:rsidP="003164C2">
            <w:pPr>
              <w:rPr>
                <w:sz w:val="22"/>
                <w:lang w:val="es-PR"/>
              </w:rPr>
            </w:pPr>
            <w:r w:rsidRPr="006E01F5">
              <w:rPr>
                <w:sz w:val="22"/>
                <w:lang w:val="es-PR"/>
              </w:rPr>
              <w:t>___________________________</w:t>
            </w:r>
          </w:p>
          <w:p w14:paraId="5DE54F7D" w14:textId="77777777" w:rsidR="00A543BC" w:rsidRPr="006E01F5" w:rsidRDefault="00A543BC" w:rsidP="003164C2">
            <w:pPr>
              <w:rPr>
                <w:sz w:val="22"/>
                <w:lang w:val="es-PR"/>
              </w:rPr>
            </w:pPr>
          </w:p>
          <w:p w14:paraId="41274E52" w14:textId="77777777" w:rsidR="00A543BC" w:rsidRPr="006E01F5" w:rsidRDefault="00A543BC" w:rsidP="003164C2">
            <w:pPr>
              <w:rPr>
                <w:sz w:val="22"/>
                <w:lang w:val="es-PR"/>
              </w:rPr>
            </w:pPr>
            <w:r w:rsidRPr="006E01F5">
              <w:rPr>
                <w:sz w:val="22"/>
                <w:lang w:val="es-PR"/>
              </w:rPr>
              <w:t>___________________________</w:t>
            </w:r>
          </w:p>
          <w:p w14:paraId="1BF46673" w14:textId="77777777" w:rsidR="00A543BC" w:rsidRPr="006E01F5" w:rsidRDefault="00A543BC" w:rsidP="003164C2">
            <w:pPr>
              <w:rPr>
                <w:sz w:val="22"/>
                <w:lang w:val="es-PR"/>
              </w:rPr>
            </w:pPr>
          </w:p>
          <w:p w14:paraId="0A0B0845" w14:textId="77777777" w:rsidR="00A543BC" w:rsidRPr="006E01F5" w:rsidRDefault="00A543BC" w:rsidP="003164C2">
            <w:pPr>
              <w:rPr>
                <w:sz w:val="22"/>
                <w:lang w:val="es-PR"/>
              </w:rPr>
            </w:pPr>
            <w:r w:rsidRPr="006E01F5">
              <w:rPr>
                <w:sz w:val="22"/>
                <w:lang w:val="es-PR"/>
              </w:rPr>
              <w:t>___________________________</w:t>
            </w:r>
          </w:p>
          <w:p w14:paraId="64490546" w14:textId="77777777" w:rsidR="00A543BC" w:rsidRPr="006E01F5" w:rsidRDefault="00A543BC" w:rsidP="003164C2">
            <w:pPr>
              <w:rPr>
                <w:sz w:val="22"/>
                <w:lang w:val="es-PR"/>
              </w:rPr>
            </w:pPr>
          </w:p>
          <w:p w14:paraId="605C2FD6" w14:textId="77777777" w:rsidR="00A543BC" w:rsidRPr="006E01F5" w:rsidRDefault="00A543BC" w:rsidP="003164C2">
            <w:pPr>
              <w:rPr>
                <w:sz w:val="22"/>
                <w:lang w:val="es-PR"/>
              </w:rPr>
            </w:pPr>
            <w:r w:rsidRPr="006E01F5">
              <w:rPr>
                <w:sz w:val="22"/>
                <w:lang w:val="es-PR"/>
              </w:rPr>
              <w:t>___________________________</w:t>
            </w:r>
          </w:p>
          <w:p w14:paraId="4BA403AD" w14:textId="77777777" w:rsidR="00A543BC" w:rsidRPr="006E01F5" w:rsidRDefault="00A543BC" w:rsidP="003164C2">
            <w:pPr>
              <w:rPr>
                <w:sz w:val="22"/>
                <w:lang w:val="es-PR"/>
              </w:rPr>
            </w:pPr>
          </w:p>
          <w:p w14:paraId="6E2DE301" w14:textId="77777777" w:rsidR="00A543BC" w:rsidRPr="006E01F5" w:rsidRDefault="00A543BC" w:rsidP="003164C2">
            <w:pPr>
              <w:rPr>
                <w:sz w:val="22"/>
                <w:lang w:val="es-PR"/>
              </w:rPr>
            </w:pPr>
          </w:p>
          <w:p w14:paraId="716A916D" w14:textId="77777777" w:rsidR="00A543BC" w:rsidRPr="006E01F5" w:rsidRDefault="00A543BC" w:rsidP="003164C2">
            <w:pPr>
              <w:rPr>
                <w:sz w:val="22"/>
                <w:lang w:val="es-PR"/>
              </w:rPr>
            </w:pPr>
            <w:r w:rsidRPr="006E01F5">
              <w:rPr>
                <w:sz w:val="22"/>
                <w:lang w:val="es-PR"/>
              </w:rPr>
              <w:t xml:space="preserve">¿Cuál de esas actividades te gusta más? </w:t>
            </w:r>
          </w:p>
          <w:p w14:paraId="2059EA60" w14:textId="77777777" w:rsidR="00A543BC" w:rsidRPr="006E01F5" w:rsidRDefault="00A543BC" w:rsidP="003164C2">
            <w:pPr>
              <w:rPr>
                <w:sz w:val="22"/>
                <w:lang w:val="es-PR"/>
              </w:rPr>
            </w:pPr>
          </w:p>
          <w:p w14:paraId="34812E61" w14:textId="77777777" w:rsidR="00A543BC" w:rsidRPr="006E01F5" w:rsidRDefault="00A543BC" w:rsidP="003164C2">
            <w:pPr>
              <w:rPr>
                <w:sz w:val="22"/>
                <w:lang w:val="es-PR"/>
              </w:rPr>
            </w:pPr>
            <w:r w:rsidRPr="006E01F5">
              <w:rPr>
                <w:sz w:val="22"/>
                <w:lang w:val="es-PR"/>
              </w:rPr>
              <w:t>___________________________</w:t>
            </w:r>
          </w:p>
          <w:p w14:paraId="5ADD2058" w14:textId="77777777" w:rsidR="00A543BC" w:rsidRPr="006E01F5" w:rsidRDefault="00A543BC" w:rsidP="003164C2">
            <w:pPr>
              <w:rPr>
                <w:sz w:val="22"/>
                <w:lang w:val="es-PR"/>
              </w:rPr>
            </w:pPr>
          </w:p>
          <w:p w14:paraId="702EB964" w14:textId="77777777" w:rsidR="00A543BC" w:rsidRPr="006E01F5" w:rsidRDefault="00A543BC" w:rsidP="003164C2">
            <w:pPr>
              <w:rPr>
                <w:sz w:val="22"/>
                <w:lang w:val="es-PR"/>
              </w:rPr>
            </w:pPr>
            <w:r w:rsidRPr="006E01F5">
              <w:rPr>
                <w:sz w:val="22"/>
                <w:lang w:val="es-PR"/>
              </w:rPr>
              <w:t>¿Cuál de esas actividades te gusta menos?</w:t>
            </w:r>
          </w:p>
          <w:p w14:paraId="4B8B20F9" w14:textId="77777777" w:rsidR="00A543BC" w:rsidRPr="006E01F5" w:rsidRDefault="00A543BC" w:rsidP="003164C2">
            <w:pPr>
              <w:rPr>
                <w:sz w:val="22"/>
                <w:lang w:val="es-PR"/>
              </w:rPr>
            </w:pPr>
          </w:p>
          <w:p w14:paraId="337CBCCF" w14:textId="77777777" w:rsidR="00A543BC" w:rsidRPr="006E01F5" w:rsidRDefault="00A543BC" w:rsidP="003164C2">
            <w:pPr>
              <w:rPr>
                <w:sz w:val="22"/>
              </w:rPr>
            </w:pPr>
            <w:r w:rsidRPr="006E01F5">
              <w:rPr>
                <w:sz w:val="22"/>
              </w:rPr>
              <w:t>___________________________</w:t>
            </w:r>
          </w:p>
          <w:p w14:paraId="53642E8F" w14:textId="77777777" w:rsidR="00A543BC" w:rsidRPr="006E01F5" w:rsidRDefault="00A543BC" w:rsidP="003164C2">
            <w:pPr>
              <w:rPr>
                <w:sz w:val="22"/>
              </w:rPr>
            </w:pPr>
          </w:p>
          <w:p w14:paraId="455B0A3A" w14:textId="77777777" w:rsidR="00A543BC" w:rsidRPr="006E01F5" w:rsidRDefault="00A543BC" w:rsidP="006E01F5">
            <w:pPr>
              <w:spacing w:line="360" w:lineRule="auto"/>
              <w:rPr>
                <w:sz w:val="22"/>
              </w:rPr>
            </w:pPr>
          </w:p>
        </w:tc>
        <w:tc>
          <w:tcPr>
            <w:tcW w:w="2931" w:type="dxa"/>
            <w:shd w:val="clear" w:color="auto" w:fill="FFFFFF"/>
          </w:tcPr>
          <w:p w14:paraId="50A42A96" w14:textId="77777777" w:rsidR="00A543BC" w:rsidRPr="006E01F5" w:rsidRDefault="00A543BC" w:rsidP="003164C2">
            <w:pPr>
              <w:rPr>
                <w:bCs/>
                <w:sz w:val="22"/>
                <w:lang w:val="es-PR"/>
              </w:rPr>
            </w:pPr>
            <w:r w:rsidRPr="006E01F5">
              <w:rPr>
                <w:bCs/>
                <w:sz w:val="22"/>
                <w:lang w:val="es-PR"/>
              </w:rPr>
              <w:t>Menciona si tienes algún pasatiempo /talento/actividades extracurriculares:</w:t>
            </w:r>
          </w:p>
          <w:p w14:paraId="45029C53" w14:textId="77777777" w:rsidR="00A543BC" w:rsidRPr="006E01F5" w:rsidRDefault="00A543BC" w:rsidP="003164C2">
            <w:pPr>
              <w:rPr>
                <w:bCs/>
                <w:sz w:val="22"/>
                <w:lang w:val="es-PR"/>
              </w:rPr>
            </w:pPr>
          </w:p>
          <w:p w14:paraId="10340235" w14:textId="77777777" w:rsidR="00A543BC" w:rsidRPr="006E01F5" w:rsidRDefault="00A543BC" w:rsidP="003164C2">
            <w:pPr>
              <w:rPr>
                <w:bCs/>
                <w:sz w:val="22"/>
                <w:lang w:val="es-PR"/>
              </w:rPr>
            </w:pPr>
            <w:r w:rsidRPr="006E01F5">
              <w:rPr>
                <w:bCs/>
                <w:sz w:val="22"/>
                <w:lang w:val="es-PR"/>
              </w:rPr>
              <w:t>____________________</w:t>
            </w:r>
          </w:p>
          <w:p w14:paraId="36456DDE" w14:textId="77777777" w:rsidR="00A543BC" w:rsidRPr="006E01F5" w:rsidRDefault="00A543BC" w:rsidP="003164C2">
            <w:pPr>
              <w:rPr>
                <w:bCs/>
                <w:sz w:val="22"/>
                <w:lang w:val="es-PR"/>
              </w:rPr>
            </w:pPr>
          </w:p>
          <w:p w14:paraId="2094A37C" w14:textId="77777777" w:rsidR="00A543BC" w:rsidRPr="006E01F5" w:rsidRDefault="00A543BC" w:rsidP="003164C2">
            <w:pPr>
              <w:rPr>
                <w:sz w:val="22"/>
                <w:lang w:val="es-PR"/>
              </w:rPr>
            </w:pPr>
            <w:r w:rsidRPr="006E01F5">
              <w:rPr>
                <w:sz w:val="22"/>
                <w:lang w:val="es-PR"/>
              </w:rPr>
              <w:t>____________________</w:t>
            </w:r>
          </w:p>
          <w:p w14:paraId="01508A9E" w14:textId="77777777" w:rsidR="00A543BC" w:rsidRPr="006E01F5" w:rsidRDefault="00A543BC" w:rsidP="003164C2">
            <w:pPr>
              <w:rPr>
                <w:sz w:val="22"/>
                <w:lang w:val="es-PR"/>
              </w:rPr>
            </w:pPr>
          </w:p>
          <w:p w14:paraId="09E27637" w14:textId="77777777" w:rsidR="00A543BC" w:rsidRPr="006E01F5" w:rsidRDefault="00A543BC" w:rsidP="003164C2">
            <w:pPr>
              <w:rPr>
                <w:sz w:val="22"/>
                <w:lang w:val="es-PR"/>
              </w:rPr>
            </w:pPr>
            <w:r w:rsidRPr="006E01F5">
              <w:rPr>
                <w:sz w:val="22"/>
                <w:lang w:val="es-PR"/>
              </w:rPr>
              <w:t>____________________</w:t>
            </w:r>
          </w:p>
          <w:p w14:paraId="4FDDD2E7" w14:textId="77777777" w:rsidR="00A543BC" w:rsidRPr="006E01F5" w:rsidRDefault="00A543BC" w:rsidP="003164C2">
            <w:pPr>
              <w:rPr>
                <w:sz w:val="22"/>
                <w:lang w:val="es-PR"/>
              </w:rPr>
            </w:pPr>
          </w:p>
          <w:p w14:paraId="0BF0D2BB" w14:textId="77777777" w:rsidR="00A543BC" w:rsidRPr="006E01F5" w:rsidRDefault="00A543BC" w:rsidP="003164C2">
            <w:pPr>
              <w:rPr>
                <w:sz w:val="22"/>
                <w:lang w:val="es-PR"/>
              </w:rPr>
            </w:pPr>
            <w:r w:rsidRPr="006E01F5">
              <w:rPr>
                <w:sz w:val="22"/>
                <w:lang w:val="es-PR"/>
              </w:rPr>
              <w:t>¿Hay alguna actividad extracurricular que no haces, pero te gustaría hacer?</w:t>
            </w:r>
          </w:p>
          <w:p w14:paraId="30D113D2" w14:textId="77777777" w:rsidR="00A543BC" w:rsidRPr="006E01F5" w:rsidRDefault="00A543BC" w:rsidP="003164C2">
            <w:pPr>
              <w:rPr>
                <w:sz w:val="22"/>
                <w:lang w:val="es-PR"/>
              </w:rPr>
            </w:pPr>
          </w:p>
          <w:p w14:paraId="5FF2287E" w14:textId="77777777" w:rsidR="00A543BC" w:rsidRPr="006E01F5" w:rsidRDefault="00A543BC" w:rsidP="003164C2">
            <w:pPr>
              <w:rPr>
                <w:sz w:val="22"/>
              </w:rPr>
            </w:pPr>
            <w:r w:rsidRPr="006E01F5">
              <w:rPr>
                <w:sz w:val="22"/>
              </w:rPr>
              <w:t>_____________________</w:t>
            </w:r>
          </w:p>
        </w:tc>
      </w:tr>
      <w:tr w:rsidR="00A543BC" w:rsidRPr="006E01F5" w14:paraId="388F943B" w14:textId="77777777" w:rsidTr="006E01F5">
        <w:tc>
          <w:tcPr>
            <w:tcW w:w="9576" w:type="dxa"/>
            <w:gridSpan w:val="6"/>
            <w:shd w:val="clear" w:color="auto" w:fill="DEEAF6"/>
          </w:tcPr>
          <w:p w14:paraId="22BFF10F" w14:textId="77777777" w:rsidR="00A543BC" w:rsidRPr="006E01F5" w:rsidRDefault="00A543BC" w:rsidP="006E01F5">
            <w:pPr>
              <w:jc w:val="center"/>
              <w:rPr>
                <w:bCs/>
                <w:sz w:val="22"/>
              </w:rPr>
            </w:pPr>
            <w:r w:rsidRPr="006E01F5">
              <w:rPr>
                <w:bCs/>
                <w:sz w:val="22"/>
              </w:rPr>
              <w:t>Intereses Vocacionales/ Experiencias Laborales</w:t>
            </w:r>
          </w:p>
        </w:tc>
      </w:tr>
      <w:tr w:rsidR="00A543BC" w:rsidRPr="006E01F5" w14:paraId="4863EBCF" w14:textId="77777777" w:rsidTr="006E01F5">
        <w:tc>
          <w:tcPr>
            <w:tcW w:w="3078" w:type="dxa"/>
            <w:tcBorders>
              <w:right w:val="nil"/>
            </w:tcBorders>
            <w:shd w:val="clear" w:color="auto" w:fill="FFFFFF"/>
          </w:tcPr>
          <w:p w14:paraId="773675B8" w14:textId="77777777" w:rsidR="00A543BC" w:rsidRPr="006E01F5" w:rsidRDefault="00A543BC" w:rsidP="003164C2">
            <w:pPr>
              <w:rPr>
                <w:bCs/>
                <w:sz w:val="22"/>
                <w:lang w:val="es-PR"/>
              </w:rPr>
            </w:pPr>
            <w:r w:rsidRPr="006E01F5">
              <w:rPr>
                <w:bCs/>
                <w:sz w:val="22"/>
                <w:lang w:val="es-PR"/>
              </w:rPr>
              <w:t>¿Qué tipo de escuela superior te gustaría asistir?</w:t>
            </w:r>
          </w:p>
          <w:p w14:paraId="7F4F0F52" w14:textId="77777777" w:rsidR="00A543BC" w:rsidRPr="006E01F5" w:rsidRDefault="00A543BC" w:rsidP="003164C2">
            <w:pPr>
              <w:rPr>
                <w:bCs/>
                <w:sz w:val="22"/>
              </w:rPr>
            </w:pPr>
            <w:r w:rsidRPr="006E01F5">
              <w:rPr>
                <w:bCs/>
                <w:sz w:val="22"/>
              </w:rPr>
              <w:t xml:space="preserve">____Vocacional </w:t>
            </w:r>
          </w:p>
          <w:p w14:paraId="170BCA2E" w14:textId="77777777" w:rsidR="00A543BC" w:rsidRPr="006E01F5" w:rsidRDefault="00A543BC" w:rsidP="003164C2">
            <w:pPr>
              <w:rPr>
                <w:bCs/>
                <w:sz w:val="22"/>
              </w:rPr>
            </w:pPr>
            <w:r w:rsidRPr="006E01F5">
              <w:rPr>
                <w:bCs/>
                <w:sz w:val="22"/>
              </w:rPr>
              <w:t>____ General</w:t>
            </w:r>
          </w:p>
          <w:p w14:paraId="3A581742" w14:textId="77777777" w:rsidR="00A543BC" w:rsidRPr="006E01F5" w:rsidRDefault="00A543BC" w:rsidP="003164C2">
            <w:pPr>
              <w:rPr>
                <w:bCs/>
                <w:sz w:val="22"/>
              </w:rPr>
            </w:pPr>
          </w:p>
          <w:p w14:paraId="608122EE" w14:textId="77777777" w:rsidR="00A543BC" w:rsidRPr="006E01F5" w:rsidRDefault="00A543BC" w:rsidP="003164C2">
            <w:pPr>
              <w:rPr>
                <w:bCs/>
                <w:sz w:val="22"/>
              </w:rPr>
            </w:pPr>
            <w:r w:rsidRPr="006E01F5">
              <w:rPr>
                <w:bCs/>
                <w:sz w:val="22"/>
              </w:rPr>
              <w:t>¿Por qué?</w:t>
            </w:r>
          </w:p>
          <w:p w14:paraId="5525EA23" w14:textId="77777777" w:rsidR="00A543BC" w:rsidRPr="006E01F5" w:rsidRDefault="00A543BC" w:rsidP="003164C2">
            <w:pPr>
              <w:rPr>
                <w:bCs/>
                <w:sz w:val="22"/>
              </w:rPr>
            </w:pPr>
            <w:r w:rsidRPr="006E01F5">
              <w:rPr>
                <w:bCs/>
                <w:sz w:val="22"/>
              </w:rPr>
              <w:t>______________________</w:t>
            </w:r>
          </w:p>
          <w:p w14:paraId="2A942D36" w14:textId="77777777" w:rsidR="00A543BC" w:rsidRPr="006E01F5" w:rsidRDefault="00A543BC" w:rsidP="003164C2">
            <w:pPr>
              <w:rPr>
                <w:bCs/>
                <w:sz w:val="22"/>
              </w:rPr>
            </w:pPr>
          </w:p>
          <w:p w14:paraId="11974B0F" w14:textId="77777777" w:rsidR="00A543BC" w:rsidRPr="006E01F5" w:rsidRDefault="00A543BC" w:rsidP="003164C2">
            <w:pPr>
              <w:rPr>
                <w:bCs/>
                <w:sz w:val="22"/>
              </w:rPr>
            </w:pPr>
            <w:r w:rsidRPr="006E01F5">
              <w:rPr>
                <w:bCs/>
                <w:sz w:val="22"/>
              </w:rPr>
              <w:softHyphen/>
            </w:r>
            <w:r w:rsidRPr="006E01F5">
              <w:rPr>
                <w:bCs/>
                <w:sz w:val="22"/>
              </w:rPr>
              <w:softHyphen/>
            </w:r>
            <w:r w:rsidRPr="006E01F5">
              <w:rPr>
                <w:bCs/>
                <w:sz w:val="22"/>
              </w:rPr>
              <w:softHyphen/>
            </w:r>
            <w:r w:rsidRPr="006E01F5">
              <w:rPr>
                <w:bCs/>
                <w:sz w:val="22"/>
              </w:rPr>
              <w:softHyphen/>
            </w:r>
            <w:r w:rsidRPr="006E01F5">
              <w:rPr>
                <w:bCs/>
                <w:sz w:val="22"/>
              </w:rPr>
              <w:softHyphen/>
              <w:t>______________________</w:t>
            </w:r>
          </w:p>
        </w:tc>
        <w:tc>
          <w:tcPr>
            <w:tcW w:w="3567" w:type="dxa"/>
            <w:gridSpan w:val="4"/>
            <w:tcBorders>
              <w:right w:val="nil"/>
            </w:tcBorders>
            <w:shd w:val="clear" w:color="auto" w:fill="FFFFFF"/>
          </w:tcPr>
          <w:p w14:paraId="74273B23" w14:textId="77777777" w:rsidR="00A543BC" w:rsidRPr="006E01F5" w:rsidRDefault="00A543BC" w:rsidP="003164C2">
            <w:pPr>
              <w:rPr>
                <w:sz w:val="22"/>
              </w:rPr>
            </w:pPr>
            <w:r w:rsidRPr="006E01F5">
              <w:rPr>
                <w:sz w:val="22"/>
                <w:lang w:val="es-PR"/>
              </w:rPr>
              <w:t xml:space="preserve">¿Has pensado que vas a hacer cuando termines la escuela superior? </w:t>
            </w:r>
            <w:r w:rsidRPr="006E01F5">
              <w:rPr>
                <w:sz w:val="22"/>
              </w:rPr>
              <w:t>___Sí ____No</w:t>
            </w:r>
          </w:p>
          <w:p w14:paraId="2014B2DD" w14:textId="77777777" w:rsidR="00A543BC" w:rsidRPr="006E01F5" w:rsidRDefault="00A543BC" w:rsidP="003164C2">
            <w:pPr>
              <w:rPr>
                <w:sz w:val="22"/>
              </w:rPr>
            </w:pPr>
          </w:p>
          <w:p w14:paraId="551E9995" w14:textId="77777777" w:rsidR="00A543BC" w:rsidRPr="006E01F5" w:rsidRDefault="00A543BC" w:rsidP="003164C2">
            <w:pPr>
              <w:rPr>
                <w:sz w:val="22"/>
              </w:rPr>
            </w:pPr>
            <w:r w:rsidRPr="006E01F5">
              <w:rPr>
                <w:sz w:val="22"/>
              </w:rPr>
              <w:t>Explica: _________________________</w:t>
            </w:r>
          </w:p>
          <w:p w14:paraId="11F6C60B" w14:textId="77777777" w:rsidR="00A543BC" w:rsidRPr="006E01F5" w:rsidRDefault="00A543BC" w:rsidP="003164C2">
            <w:pPr>
              <w:rPr>
                <w:bCs/>
                <w:sz w:val="22"/>
              </w:rPr>
            </w:pPr>
          </w:p>
          <w:p w14:paraId="43185077" w14:textId="77777777" w:rsidR="00A543BC" w:rsidRPr="006E01F5" w:rsidRDefault="00A543BC" w:rsidP="003164C2">
            <w:pPr>
              <w:rPr>
                <w:bCs/>
                <w:sz w:val="22"/>
              </w:rPr>
            </w:pPr>
            <w:r w:rsidRPr="006E01F5">
              <w:rPr>
                <w:bCs/>
                <w:sz w:val="22"/>
              </w:rPr>
              <w:t>_________________________</w:t>
            </w:r>
          </w:p>
        </w:tc>
        <w:tc>
          <w:tcPr>
            <w:tcW w:w="2931" w:type="dxa"/>
            <w:tcBorders>
              <w:right w:val="single" w:sz="4" w:space="0" w:color="auto"/>
            </w:tcBorders>
            <w:shd w:val="clear" w:color="auto" w:fill="FFFFFF"/>
          </w:tcPr>
          <w:p w14:paraId="16D3AF1D" w14:textId="77777777" w:rsidR="00A543BC" w:rsidRPr="006E01F5" w:rsidRDefault="00A543BC" w:rsidP="003164C2">
            <w:pPr>
              <w:rPr>
                <w:sz w:val="22"/>
                <w:lang w:val="es-PR"/>
              </w:rPr>
            </w:pPr>
            <w:r w:rsidRPr="006E01F5">
              <w:rPr>
                <w:sz w:val="22"/>
                <w:lang w:val="es-PR"/>
              </w:rPr>
              <w:t>Si decides estudiar, ¿Sabes lo que quieres estudiar?</w:t>
            </w:r>
          </w:p>
          <w:p w14:paraId="51F1A2C2" w14:textId="77777777" w:rsidR="00A543BC" w:rsidRPr="006E01F5" w:rsidRDefault="00A543BC" w:rsidP="003164C2">
            <w:pPr>
              <w:rPr>
                <w:sz w:val="22"/>
                <w:lang w:val="es-PR"/>
              </w:rPr>
            </w:pPr>
          </w:p>
          <w:p w14:paraId="3DFDC14C" w14:textId="77777777" w:rsidR="00A543BC" w:rsidRPr="006E01F5" w:rsidRDefault="00A543BC" w:rsidP="003164C2">
            <w:pPr>
              <w:rPr>
                <w:sz w:val="22"/>
                <w:lang w:val="es-PR"/>
              </w:rPr>
            </w:pPr>
            <w:r w:rsidRPr="006E01F5">
              <w:rPr>
                <w:sz w:val="22"/>
                <w:lang w:val="es-PR"/>
              </w:rPr>
              <w:t>____________________</w:t>
            </w:r>
          </w:p>
          <w:p w14:paraId="4AED4BC3" w14:textId="77777777" w:rsidR="00A543BC" w:rsidRPr="006E01F5" w:rsidRDefault="00A543BC" w:rsidP="003164C2">
            <w:pPr>
              <w:rPr>
                <w:sz w:val="22"/>
                <w:lang w:val="es-PR"/>
              </w:rPr>
            </w:pPr>
          </w:p>
          <w:p w14:paraId="0C8058CD" w14:textId="77777777" w:rsidR="00A543BC" w:rsidRPr="006E01F5" w:rsidRDefault="00A543BC" w:rsidP="003164C2">
            <w:pPr>
              <w:rPr>
                <w:sz w:val="22"/>
                <w:lang w:val="es-PR"/>
              </w:rPr>
            </w:pPr>
            <w:r w:rsidRPr="006E01F5">
              <w:rPr>
                <w:sz w:val="22"/>
                <w:lang w:val="es-PR"/>
              </w:rPr>
              <w:t>¿Qué necesitas hacer para alcanzar esa meta?</w:t>
            </w:r>
          </w:p>
          <w:p w14:paraId="32DB6599" w14:textId="77777777" w:rsidR="00A543BC" w:rsidRPr="006E01F5" w:rsidRDefault="00A543BC" w:rsidP="003164C2">
            <w:pPr>
              <w:rPr>
                <w:sz w:val="22"/>
                <w:lang w:val="es-PR"/>
              </w:rPr>
            </w:pPr>
          </w:p>
          <w:p w14:paraId="25D5701B" w14:textId="77777777" w:rsidR="00A543BC" w:rsidRPr="006E01F5" w:rsidRDefault="00A543BC" w:rsidP="003164C2">
            <w:pPr>
              <w:rPr>
                <w:sz w:val="22"/>
              </w:rPr>
            </w:pPr>
            <w:r w:rsidRPr="006E01F5">
              <w:rPr>
                <w:sz w:val="22"/>
              </w:rPr>
              <w:t>____________________</w:t>
            </w:r>
          </w:p>
          <w:p w14:paraId="083A8744" w14:textId="77777777" w:rsidR="00A543BC" w:rsidRPr="006E01F5" w:rsidRDefault="00A543BC" w:rsidP="003164C2">
            <w:pPr>
              <w:rPr>
                <w:bCs/>
                <w:sz w:val="22"/>
              </w:rPr>
            </w:pPr>
          </w:p>
        </w:tc>
      </w:tr>
      <w:tr w:rsidR="00A543BC" w:rsidRPr="006E01F5" w14:paraId="4448A428" w14:textId="77777777" w:rsidTr="006E01F5">
        <w:tc>
          <w:tcPr>
            <w:tcW w:w="3078" w:type="dxa"/>
            <w:shd w:val="clear" w:color="auto" w:fill="FFFFFF"/>
          </w:tcPr>
          <w:p w14:paraId="3C5A2F34" w14:textId="77777777" w:rsidR="00A543BC" w:rsidRPr="006E01F5" w:rsidRDefault="00A543BC" w:rsidP="003164C2">
            <w:pPr>
              <w:rPr>
                <w:sz w:val="22"/>
                <w:lang w:val="es-PR"/>
              </w:rPr>
            </w:pPr>
            <w:r w:rsidRPr="006E01F5">
              <w:rPr>
                <w:sz w:val="22"/>
                <w:lang w:val="es-PR"/>
              </w:rPr>
              <w:t>Si decides trabajar ¿Qué tipo de trabajo te gustaría hacer?</w:t>
            </w:r>
          </w:p>
          <w:p w14:paraId="6AD1B0E9" w14:textId="77777777" w:rsidR="00A543BC" w:rsidRPr="006E01F5" w:rsidRDefault="00A543BC" w:rsidP="003164C2">
            <w:pPr>
              <w:rPr>
                <w:sz w:val="22"/>
                <w:lang w:val="es-PR"/>
              </w:rPr>
            </w:pPr>
          </w:p>
          <w:p w14:paraId="097CBE61" w14:textId="77777777" w:rsidR="00A543BC" w:rsidRPr="006E01F5" w:rsidRDefault="00A543BC" w:rsidP="003164C2">
            <w:pPr>
              <w:rPr>
                <w:sz w:val="22"/>
              </w:rPr>
            </w:pPr>
            <w:r w:rsidRPr="006E01F5">
              <w:rPr>
                <w:sz w:val="22"/>
              </w:rPr>
              <w:t>_______________________</w:t>
            </w:r>
          </w:p>
          <w:p w14:paraId="11A039BA" w14:textId="77777777" w:rsidR="00A543BC" w:rsidRPr="006E01F5" w:rsidRDefault="00A543BC" w:rsidP="003164C2">
            <w:pPr>
              <w:rPr>
                <w:b/>
                <w:sz w:val="22"/>
              </w:rPr>
            </w:pPr>
          </w:p>
        </w:tc>
        <w:tc>
          <w:tcPr>
            <w:tcW w:w="3567" w:type="dxa"/>
            <w:gridSpan w:val="4"/>
            <w:shd w:val="clear" w:color="auto" w:fill="FFFFFF"/>
          </w:tcPr>
          <w:p w14:paraId="4AD347AC" w14:textId="77777777" w:rsidR="00A543BC" w:rsidRPr="006E01F5" w:rsidRDefault="00A543BC" w:rsidP="003164C2">
            <w:pPr>
              <w:rPr>
                <w:sz w:val="22"/>
                <w:lang w:val="es-PR"/>
              </w:rPr>
            </w:pPr>
            <w:r w:rsidRPr="006E01F5">
              <w:rPr>
                <w:sz w:val="22"/>
                <w:lang w:val="es-PR"/>
              </w:rPr>
              <w:t>¿Qué medio de transportación utilizarías para ir estudiar o trabajar?</w:t>
            </w:r>
          </w:p>
          <w:p w14:paraId="267166AE" w14:textId="77777777" w:rsidR="00A543BC" w:rsidRPr="006E01F5" w:rsidRDefault="00A543BC" w:rsidP="003164C2">
            <w:pPr>
              <w:rPr>
                <w:bCs/>
                <w:sz w:val="22"/>
                <w:lang w:val="es-PR"/>
              </w:rPr>
            </w:pPr>
          </w:p>
          <w:p w14:paraId="677CE8D7" w14:textId="77777777" w:rsidR="00A543BC" w:rsidRPr="006E01F5" w:rsidRDefault="00A543BC" w:rsidP="003164C2">
            <w:pPr>
              <w:rPr>
                <w:bCs/>
                <w:sz w:val="22"/>
              </w:rPr>
            </w:pPr>
            <w:r w:rsidRPr="006E01F5">
              <w:rPr>
                <w:bCs/>
                <w:sz w:val="22"/>
              </w:rPr>
              <w:t>___________________________</w:t>
            </w:r>
          </w:p>
        </w:tc>
        <w:tc>
          <w:tcPr>
            <w:tcW w:w="2931" w:type="dxa"/>
            <w:tcBorders>
              <w:right w:val="single" w:sz="4" w:space="0" w:color="auto"/>
            </w:tcBorders>
            <w:shd w:val="clear" w:color="auto" w:fill="FFFFFF"/>
          </w:tcPr>
          <w:p w14:paraId="3DFD72D2" w14:textId="77777777" w:rsidR="00A543BC" w:rsidRPr="006E01F5" w:rsidRDefault="00A543BC" w:rsidP="003164C2">
            <w:pPr>
              <w:rPr>
                <w:sz w:val="22"/>
                <w:lang w:val="es-PR"/>
              </w:rPr>
            </w:pPr>
            <w:r w:rsidRPr="006E01F5">
              <w:rPr>
                <w:sz w:val="22"/>
                <w:lang w:val="es-PR"/>
              </w:rPr>
              <w:t>Si para estudiar o trabajar tuvieras que hospedarte, ¿Crees tener las destrezas necesarias para vivir solo fuera de tu hogar?</w:t>
            </w:r>
          </w:p>
          <w:p w14:paraId="3F2ABFA6" w14:textId="77777777" w:rsidR="00A543BC" w:rsidRPr="006E01F5" w:rsidRDefault="00A543BC" w:rsidP="003164C2">
            <w:pPr>
              <w:rPr>
                <w:sz w:val="22"/>
                <w:lang w:val="es-PR"/>
              </w:rPr>
            </w:pPr>
          </w:p>
          <w:p w14:paraId="66072994" w14:textId="77777777" w:rsidR="00A543BC" w:rsidRPr="006E01F5" w:rsidRDefault="00A543BC" w:rsidP="003164C2">
            <w:pPr>
              <w:rPr>
                <w:sz w:val="22"/>
                <w:lang w:val="es-PR"/>
              </w:rPr>
            </w:pPr>
            <w:r w:rsidRPr="006E01F5">
              <w:rPr>
                <w:sz w:val="22"/>
                <w:lang w:val="es-PR"/>
              </w:rPr>
              <w:t xml:space="preserve">___Sí       </w:t>
            </w:r>
          </w:p>
          <w:p w14:paraId="3BD310A5" w14:textId="77777777" w:rsidR="00A543BC" w:rsidRPr="006E01F5" w:rsidRDefault="00A543BC" w:rsidP="003164C2">
            <w:pPr>
              <w:rPr>
                <w:sz w:val="22"/>
                <w:lang w:val="es-PR"/>
              </w:rPr>
            </w:pPr>
            <w:r w:rsidRPr="006E01F5">
              <w:rPr>
                <w:sz w:val="22"/>
                <w:lang w:val="es-PR"/>
              </w:rPr>
              <w:t>___No, ¿Qué te falta?</w:t>
            </w:r>
          </w:p>
          <w:p w14:paraId="2B3269C7" w14:textId="77777777" w:rsidR="00A543BC" w:rsidRPr="006E01F5" w:rsidRDefault="00A543BC" w:rsidP="003164C2">
            <w:pPr>
              <w:rPr>
                <w:sz w:val="22"/>
              </w:rPr>
            </w:pPr>
            <w:r w:rsidRPr="006E01F5">
              <w:rPr>
                <w:sz w:val="22"/>
              </w:rPr>
              <w:t>_____________________</w:t>
            </w:r>
          </w:p>
          <w:p w14:paraId="4810B6FB" w14:textId="77777777" w:rsidR="00A543BC" w:rsidRPr="006E01F5" w:rsidRDefault="00A543BC" w:rsidP="003164C2">
            <w:pPr>
              <w:rPr>
                <w:sz w:val="22"/>
              </w:rPr>
            </w:pPr>
          </w:p>
        </w:tc>
      </w:tr>
      <w:tr w:rsidR="00A543BC" w:rsidRPr="006E01F5" w14:paraId="4EBCD831" w14:textId="77777777" w:rsidTr="006E01F5">
        <w:tc>
          <w:tcPr>
            <w:tcW w:w="3078" w:type="dxa"/>
            <w:shd w:val="clear" w:color="auto" w:fill="FFFFFF"/>
          </w:tcPr>
          <w:p w14:paraId="31CE7EBB" w14:textId="77777777" w:rsidR="00A543BC" w:rsidRPr="006E01F5" w:rsidRDefault="00A543BC" w:rsidP="003164C2">
            <w:pPr>
              <w:rPr>
                <w:sz w:val="22"/>
                <w:lang w:val="es-PR"/>
              </w:rPr>
            </w:pPr>
            <w:r w:rsidRPr="006E01F5">
              <w:rPr>
                <w:sz w:val="22"/>
                <w:lang w:val="es-PR"/>
              </w:rPr>
              <w:t>¿Qué opina tu familia sobre lo que debes hacer cuando termines la escuela superior?</w:t>
            </w:r>
          </w:p>
          <w:p w14:paraId="59E08A7F" w14:textId="77777777" w:rsidR="00A543BC" w:rsidRPr="006E01F5" w:rsidRDefault="00A543BC" w:rsidP="003164C2">
            <w:pPr>
              <w:rPr>
                <w:sz w:val="22"/>
              </w:rPr>
            </w:pPr>
            <w:r w:rsidRPr="006E01F5">
              <w:rPr>
                <w:sz w:val="22"/>
              </w:rPr>
              <w:t>_______________________</w:t>
            </w:r>
          </w:p>
          <w:p w14:paraId="162E1DAE" w14:textId="77777777" w:rsidR="00A543BC" w:rsidRPr="006E01F5" w:rsidRDefault="00A543BC" w:rsidP="003164C2">
            <w:pPr>
              <w:rPr>
                <w:sz w:val="22"/>
              </w:rPr>
            </w:pPr>
          </w:p>
          <w:p w14:paraId="02355323" w14:textId="77777777" w:rsidR="00A543BC" w:rsidRPr="006E01F5" w:rsidRDefault="00A543BC" w:rsidP="003164C2">
            <w:pPr>
              <w:rPr>
                <w:sz w:val="22"/>
              </w:rPr>
            </w:pPr>
            <w:r w:rsidRPr="006E01F5">
              <w:rPr>
                <w:sz w:val="22"/>
              </w:rPr>
              <w:t>_______________________</w:t>
            </w:r>
          </w:p>
        </w:tc>
        <w:tc>
          <w:tcPr>
            <w:tcW w:w="3567" w:type="dxa"/>
            <w:gridSpan w:val="4"/>
            <w:shd w:val="clear" w:color="auto" w:fill="FFFFFF"/>
          </w:tcPr>
          <w:p w14:paraId="52C31EA9" w14:textId="77777777" w:rsidR="00A543BC" w:rsidRPr="006E01F5" w:rsidRDefault="00A543BC" w:rsidP="003164C2">
            <w:pPr>
              <w:rPr>
                <w:sz w:val="22"/>
                <w:lang w:val="es-PR"/>
              </w:rPr>
            </w:pPr>
            <w:r w:rsidRPr="006E01F5">
              <w:rPr>
                <w:sz w:val="22"/>
                <w:lang w:val="es-PR"/>
              </w:rPr>
              <w:t>¿Cómo te visualizas cuando seas adulto?</w:t>
            </w:r>
          </w:p>
          <w:p w14:paraId="227C1509" w14:textId="77777777" w:rsidR="00A543BC" w:rsidRPr="006E01F5" w:rsidRDefault="00A543BC" w:rsidP="003164C2">
            <w:pPr>
              <w:rPr>
                <w:bCs/>
                <w:sz w:val="22"/>
                <w:lang w:val="es-PR"/>
              </w:rPr>
            </w:pPr>
          </w:p>
          <w:p w14:paraId="0D3FCA5F" w14:textId="77777777" w:rsidR="00A543BC" w:rsidRPr="006E01F5" w:rsidRDefault="00A543BC" w:rsidP="003164C2">
            <w:pPr>
              <w:rPr>
                <w:bCs/>
                <w:sz w:val="22"/>
              </w:rPr>
            </w:pPr>
            <w:r w:rsidRPr="006E01F5">
              <w:rPr>
                <w:bCs/>
                <w:sz w:val="22"/>
              </w:rPr>
              <w:t>___________________________</w:t>
            </w:r>
          </w:p>
          <w:p w14:paraId="634358A7" w14:textId="77777777" w:rsidR="00A543BC" w:rsidRPr="006E01F5" w:rsidRDefault="00A543BC" w:rsidP="003164C2">
            <w:pPr>
              <w:rPr>
                <w:bCs/>
                <w:sz w:val="22"/>
              </w:rPr>
            </w:pPr>
          </w:p>
          <w:p w14:paraId="29ACFD13" w14:textId="77777777" w:rsidR="00A543BC" w:rsidRPr="006E01F5" w:rsidRDefault="00A543BC" w:rsidP="003164C2">
            <w:pPr>
              <w:rPr>
                <w:bCs/>
                <w:sz w:val="22"/>
              </w:rPr>
            </w:pPr>
            <w:r w:rsidRPr="006E01F5">
              <w:rPr>
                <w:bCs/>
                <w:sz w:val="22"/>
              </w:rPr>
              <w:t>___________________________</w:t>
            </w:r>
          </w:p>
        </w:tc>
        <w:tc>
          <w:tcPr>
            <w:tcW w:w="2931" w:type="dxa"/>
            <w:shd w:val="clear" w:color="auto" w:fill="FFFFFF"/>
          </w:tcPr>
          <w:p w14:paraId="6C7585C9" w14:textId="77777777" w:rsidR="00A543BC" w:rsidRPr="006E01F5" w:rsidRDefault="00A543BC" w:rsidP="003164C2">
            <w:pPr>
              <w:rPr>
                <w:sz w:val="22"/>
                <w:lang w:val="es-PR"/>
              </w:rPr>
            </w:pPr>
            <w:r w:rsidRPr="006E01F5">
              <w:rPr>
                <w:sz w:val="22"/>
                <w:lang w:val="es-PR"/>
              </w:rPr>
              <w:t>¿Cuentas con el apoyo de tu familia?</w:t>
            </w:r>
          </w:p>
          <w:p w14:paraId="739A5F96" w14:textId="77777777" w:rsidR="00A543BC" w:rsidRPr="006E01F5" w:rsidRDefault="00A543BC" w:rsidP="003164C2">
            <w:pPr>
              <w:rPr>
                <w:sz w:val="22"/>
                <w:lang w:val="es-PR"/>
              </w:rPr>
            </w:pPr>
          </w:p>
          <w:p w14:paraId="0451E92B" w14:textId="77777777" w:rsidR="00A543BC" w:rsidRPr="006E01F5" w:rsidRDefault="00A543BC" w:rsidP="003164C2">
            <w:pPr>
              <w:rPr>
                <w:sz w:val="22"/>
              </w:rPr>
            </w:pPr>
            <w:r w:rsidRPr="006E01F5">
              <w:rPr>
                <w:sz w:val="22"/>
                <w:lang w:val="es-PR"/>
              </w:rPr>
              <w:t xml:space="preserve">   </w:t>
            </w:r>
            <w:r w:rsidRPr="006E01F5">
              <w:rPr>
                <w:sz w:val="22"/>
              </w:rPr>
              <w:t>___ Sí                    ___No</w:t>
            </w:r>
          </w:p>
          <w:p w14:paraId="556ACAD8" w14:textId="77777777" w:rsidR="00A543BC" w:rsidRPr="006E01F5" w:rsidRDefault="00A543BC" w:rsidP="003164C2">
            <w:pPr>
              <w:rPr>
                <w:sz w:val="22"/>
              </w:rPr>
            </w:pPr>
          </w:p>
          <w:p w14:paraId="7CF4B175" w14:textId="77777777" w:rsidR="00A543BC" w:rsidRPr="006E01F5" w:rsidRDefault="00A543BC" w:rsidP="003164C2">
            <w:pPr>
              <w:rPr>
                <w:sz w:val="22"/>
              </w:rPr>
            </w:pPr>
            <w:r w:rsidRPr="006E01F5">
              <w:rPr>
                <w:sz w:val="22"/>
              </w:rPr>
              <w:t xml:space="preserve">Explica: </w:t>
            </w:r>
          </w:p>
          <w:p w14:paraId="5248D269" w14:textId="77777777" w:rsidR="00A543BC" w:rsidRPr="006E01F5" w:rsidRDefault="00A543BC" w:rsidP="003164C2">
            <w:pPr>
              <w:rPr>
                <w:sz w:val="22"/>
              </w:rPr>
            </w:pPr>
          </w:p>
        </w:tc>
      </w:tr>
      <w:tr w:rsidR="00A543BC" w:rsidRPr="006E01F5" w14:paraId="292757E0" w14:textId="77777777" w:rsidTr="006E01F5">
        <w:tc>
          <w:tcPr>
            <w:tcW w:w="3078" w:type="dxa"/>
            <w:shd w:val="clear" w:color="auto" w:fill="FFFFFF"/>
          </w:tcPr>
          <w:p w14:paraId="3DBEA5AB" w14:textId="77777777" w:rsidR="00A543BC" w:rsidRPr="006E01F5" w:rsidRDefault="00A543BC" w:rsidP="003164C2">
            <w:pPr>
              <w:rPr>
                <w:sz w:val="22"/>
                <w:lang w:val="es-PR"/>
              </w:rPr>
            </w:pPr>
            <w:r w:rsidRPr="006E01F5">
              <w:rPr>
                <w:sz w:val="22"/>
                <w:lang w:val="es-PR"/>
              </w:rPr>
              <w:t>De las personas con quien vives ¿Quiénes estudian y qué estudian?</w:t>
            </w:r>
          </w:p>
          <w:p w14:paraId="55E6711A" w14:textId="77777777" w:rsidR="00A543BC" w:rsidRPr="006E01F5" w:rsidRDefault="00A543BC" w:rsidP="003164C2">
            <w:pPr>
              <w:rPr>
                <w:sz w:val="22"/>
                <w:lang w:val="es-PR"/>
              </w:rPr>
            </w:pPr>
          </w:p>
          <w:p w14:paraId="048DE670" w14:textId="77777777" w:rsidR="00A543BC" w:rsidRPr="006E01F5" w:rsidRDefault="00A543BC" w:rsidP="003164C2">
            <w:pPr>
              <w:rPr>
                <w:sz w:val="22"/>
              </w:rPr>
            </w:pPr>
            <w:r w:rsidRPr="006E01F5">
              <w:rPr>
                <w:sz w:val="22"/>
              </w:rPr>
              <w:t>_______________________</w:t>
            </w:r>
          </w:p>
          <w:p w14:paraId="52CE110E" w14:textId="77777777" w:rsidR="00A543BC" w:rsidRPr="006E01F5" w:rsidRDefault="00A543BC" w:rsidP="003164C2">
            <w:pPr>
              <w:rPr>
                <w:sz w:val="22"/>
              </w:rPr>
            </w:pPr>
          </w:p>
          <w:p w14:paraId="46713308" w14:textId="77777777" w:rsidR="00A543BC" w:rsidRPr="006E01F5" w:rsidRDefault="00A543BC" w:rsidP="003164C2">
            <w:pPr>
              <w:rPr>
                <w:sz w:val="22"/>
              </w:rPr>
            </w:pPr>
            <w:r w:rsidRPr="006E01F5">
              <w:rPr>
                <w:sz w:val="22"/>
              </w:rPr>
              <w:t>_______________________</w:t>
            </w:r>
          </w:p>
          <w:p w14:paraId="7FBF97CA" w14:textId="77777777" w:rsidR="00A543BC" w:rsidRPr="006E01F5" w:rsidRDefault="00A543BC" w:rsidP="003164C2">
            <w:pPr>
              <w:rPr>
                <w:sz w:val="22"/>
              </w:rPr>
            </w:pPr>
          </w:p>
          <w:p w14:paraId="742F1112" w14:textId="77777777" w:rsidR="00A543BC" w:rsidRPr="006E01F5" w:rsidRDefault="00A543BC" w:rsidP="003164C2">
            <w:pPr>
              <w:rPr>
                <w:sz w:val="22"/>
              </w:rPr>
            </w:pPr>
            <w:r w:rsidRPr="006E01F5">
              <w:rPr>
                <w:sz w:val="22"/>
              </w:rPr>
              <w:t>_______________________</w:t>
            </w:r>
          </w:p>
          <w:p w14:paraId="4CAEE6EF" w14:textId="77777777" w:rsidR="00A543BC" w:rsidRPr="006E01F5" w:rsidRDefault="00A543BC" w:rsidP="003164C2">
            <w:pPr>
              <w:rPr>
                <w:sz w:val="22"/>
              </w:rPr>
            </w:pPr>
          </w:p>
          <w:p w14:paraId="6CDE415A" w14:textId="77777777" w:rsidR="00A543BC" w:rsidRPr="006E01F5" w:rsidRDefault="00A543BC" w:rsidP="003164C2">
            <w:pPr>
              <w:rPr>
                <w:sz w:val="22"/>
              </w:rPr>
            </w:pPr>
            <w:r w:rsidRPr="006E01F5">
              <w:rPr>
                <w:sz w:val="22"/>
              </w:rPr>
              <w:t>_______________________</w:t>
            </w:r>
          </w:p>
          <w:p w14:paraId="257E146E" w14:textId="77777777" w:rsidR="00A543BC" w:rsidRPr="006E01F5" w:rsidRDefault="00A543BC" w:rsidP="003164C2">
            <w:pPr>
              <w:rPr>
                <w:sz w:val="22"/>
              </w:rPr>
            </w:pPr>
          </w:p>
          <w:p w14:paraId="70E287D1" w14:textId="77777777" w:rsidR="00A543BC" w:rsidRPr="006E01F5" w:rsidRDefault="00A543BC" w:rsidP="003164C2">
            <w:pPr>
              <w:rPr>
                <w:b/>
                <w:sz w:val="22"/>
              </w:rPr>
            </w:pPr>
          </w:p>
        </w:tc>
        <w:tc>
          <w:tcPr>
            <w:tcW w:w="3567" w:type="dxa"/>
            <w:gridSpan w:val="4"/>
            <w:shd w:val="clear" w:color="auto" w:fill="FFFFFF"/>
          </w:tcPr>
          <w:p w14:paraId="3D813E2F" w14:textId="77777777" w:rsidR="00A543BC" w:rsidRPr="006E01F5" w:rsidRDefault="00A543BC" w:rsidP="003164C2">
            <w:pPr>
              <w:rPr>
                <w:sz w:val="22"/>
                <w:lang w:val="es-PR"/>
              </w:rPr>
            </w:pPr>
            <w:r w:rsidRPr="006E01F5">
              <w:rPr>
                <w:sz w:val="22"/>
                <w:lang w:val="es-PR"/>
              </w:rPr>
              <w:t>De la</w:t>
            </w:r>
            <w:r w:rsidRPr="006E01F5">
              <w:rPr>
                <w:lang w:val="es-PR"/>
              </w:rPr>
              <w:t>s personas con quien vives ¿Quié</w:t>
            </w:r>
            <w:r w:rsidRPr="006E01F5">
              <w:rPr>
                <w:sz w:val="22"/>
                <w:lang w:val="es-PR"/>
              </w:rPr>
              <w:t>nes trabajan y en qué trabajan?</w:t>
            </w:r>
          </w:p>
          <w:p w14:paraId="223B6239" w14:textId="77777777" w:rsidR="00A543BC" w:rsidRPr="006E01F5" w:rsidRDefault="00A543BC" w:rsidP="003164C2">
            <w:pPr>
              <w:rPr>
                <w:sz w:val="22"/>
                <w:lang w:val="es-PR"/>
              </w:rPr>
            </w:pPr>
            <w:r w:rsidRPr="006E01F5">
              <w:rPr>
                <w:sz w:val="22"/>
                <w:lang w:val="es-PR"/>
              </w:rPr>
              <w:t>___________________________</w:t>
            </w:r>
          </w:p>
          <w:p w14:paraId="5B33F3AE" w14:textId="77777777" w:rsidR="00A543BC" w:rsidRPr="006E01F5" w:rsidRDefault="00A543BC" w:rsidP="003164C2">
            <w:pPr>
              <w:rPr>
                <w:sz w:val="22"/>
                <w:lang w:val="es-PR"/>
              </w:rPr>
            </w:pPr>
          </w:p>
          <w:p w14:paraId="73184548" w14:textId="77777777" w:rsidR="00A543BC" w:rsidRPr="006E01F5" w:rsidRDefault="00A543BC" w:rsidP="003164C2">
            <w:pPr>
              <w:rPr>
                <w:sz w:val="22"/>
                <w:lang w:val="es-PR"/>
              </w:rPr>
            </w:pPr>
            <w:r w:rsidRPr="006E01F5">
              <w:rPr>
                <w:sz w:val="22"/>
                <w:lang w:val="es-PR"/>
              </w:rPr>
              <w:t>___________________________</w:t>
            </w:r>
          </w:p>
          <w:p w14:paraId="0526CAA7" w14:textId="77777777" w:rsidR="00A543BC" w:rsidRPr="006E01F5" w:rsidRDefault="00A543BC" w:rsidP="003164C2">
            <w:pPr>
              <w:rPr>
                <w:sz w:val="22"/>
                <w:lang w:val="es-PR"/>
              </w:rPr>
            </w:pPr>
          </w:p>
          <w:p w14:paraId="3C3926EF" w14:textId="77777777" w:rsidR="00A543BC" w:rsidRPr="006E01F5" w:rsidRDefault="00A543BC" w:rsidP="003164C2">
            <w:pPr>
              <w:rPr>
                <w:sz w:val="22"/>
                <w:lang w:val="es-PR"/>
              </w:rPr>
            </w:pPr>
            <w:r w:rsidRPr="006E01F5">
              <w:rPr>
                <w:sz w:val="22"/>
                <w:lang w:val="es-PR"/>
              </w:rPr>
              <w:t>___________________________</w:t>
            </w:r>
          </w:p>
          <w:p w14:paraId="7797767D" w14:textId="77777777" w:rsidR="00A543BC" w:rsidRPr="006E01F5" w:rsidRDefault="00A543BC" w:rsidP="003164C2">
            <w:pPr>
              <w:rPr>
                <w:sz w:val="22"/>
                <w:lang w:val="es-PR"/>
              </w:rPr>
            </w:pPr>
          </w:p>
          <w:p w14:paraId="08A9872F" w14:textId="77777777" w:rsidR="00A543BC" w:rsidRPr="006E01F5" w:rsidRDefault="00A543BC" w:rsidP="003164C2">
            <w:pPr>
              <w:rPr>
                <w:sz w:val="22"/>
                <w:lang w:val="es-PR"/>
              </w:rPr>
            </w:pPr>
          </w:p>
          <w:p w14:paraId="6AB3CD98" w14:textId="77777777" w:rsidR="00A543BC" w:rsidRPr="006E01F5" w:rsidRDefault="00A543BC" w:rsidP="003164C2">
            <w:pPr>
              <w:rPr>
                <w:sz w:val="22"/>
                <w:lang w:val="es-PR"/>
              </w:rPr>
            </w:pPr>
            <w:r w:rsidRPr="006E01F5">
              <w:rPr>
                <w:sz w:val="22"/>
                <w:lang w:val="es-PR"/>
              </w:rPr>
              <w:t>¿Tienes experiencia de empleo?</w:t>
            </w:r>
          </w:p>
          <w:p w14:paraId="0EE330EA" w14:textId="77777777" w:rsidR="00A543BC" w:rsidRPr="006E01F5" w:rsidRDefault="00A543BC" w:rsidP="003164C2">
            <w:pPr>
              <w:rPr>
                <w:sz w:val="22"/>
                <w:lang w:val="es-PR"/>
              </w:rPr>
            </w:pPr>
            <w:r w:rsidRPr="006E01F5">
              <w:rPr>
                <w:sz w:val="22"/>
                <w:lang w:val="es-PR"/>
              </w:rPr>
              <w:t>___Sí   ___No</w:t>
            </w:r>
          </w:p>
          <w:p w14:paraId="3CD83BAD" w14:textId="77777777" w:rsidR="00A543BC" w:rsidRPr="006E01F5" w:rsidRDefault="00A543BC" w:rsidP="003164C2">
            <w:pPr>
              <w:rPr>
                <w:sz w:val="22"/>
                <w:lang w:val="es-PR"/>
              </w:rPr>
            </w:pPr>
          </w:p>
          <w:p w14:paraId="4E763E4E" w14:textId="77777777" w:rsidR="00A543BC" w:rsidRPr="006E01F5" w:rsidRDefault="00A543BC" w:rsidP="003164C2">
            <w:pPr>
              <w:rPr>
                <w:sz w:val="22"/>
              </w:rPr>
            </w:pPr>
            <w:r w:rsidRPr="006E01F5">
              <w:rPr>
                <w:sz w:val="22"/>
              </w:rPr>
              <w:t>Explica: ___________________________</w:t>
            </w:r>
          </w:p>
          <w:p w14:paraId="294103BD" w14:textId="77777777" w:rsidR="00A543BC" w:rsidRPr="006E01F5" w:rsidRDefault="00A543BC" w:rsidP="003164C2">
            <w:pPr>
              <w:rPr>
                <w:bCs/>
                <w:sz w:val="22"/>
              </w:rPr>
            </w:pPr>
            <w:r w:rsidRPr="006E01F5">
              <w:rPr>
                <w:bCs/>
                <w:sz w:val="22"/>
              </w:rPr>
              <w:t>___________________________</w:t>
            </w:r>
          </w:p>
          <w:p w14:paraId="3E39357D" w14:textId="77777777" w:rsidR="00A543BC" w:rsidRPr="006E01F5" w:rsidRDefault="00A543BC" w:rsidP="003164C2">
            <w:pPr>
              <w:rPr>
                <w:bCs/>
                <w:sz w:val="22"/>
              </w:rPr>
            </w:pPr>
          </w:p>
        </w:tc>
        <w:tc>
          <w:tcPr>
            <w:tcW w:w="2931" w:type="dxa"/>
            <w:shd w:val="clear" w:color="auto" w:fill="FFFFFF"/>
          </w:tcPr>
          <w:p w14:paraId="33C5CF5B" w14:textId="77777777" w:rsidR="00A543BC" w:rsidRPr="006E01F5" w:rsidRDefault="00A543BC" w:rsidP="003164C2">
            <w:pPr>
              <w:rPr>
                <w:sz w:val="22"/>
                <w:lang w:val="es-PR"/>
              </w:rPr>
            </w:pPr>
            <w:r w:rsidRPr="006E01F5">
              <w:rPr>
                <w:sz w:val="22"/>
                <w:lang w:val="es-PR"/>
              </w:rPr>
              <w:t>¿Qué te gustaría hacer en tus horas comunitarias?</w:t>
            </w:r>
          </w:p>
          <w:p w14:paraId="46B0B2D2" w14:textId="77777777" w:rsidR="00A543BC" w:rsidRPr="006E01F5" w:rsidRDefault="00A543BC" w:rsidP="003164C2">
            <w:pPr>
              <w:rPr>
                <w:sz w:val="22"/>
                <w:lang w:val="es-PR"/>
              </w:rPr>
            </w:pPr>
            <w:r w:rsidRPr="006E01F5">
              <w:rPr>
                <w:sz w:val="22"/>
                <w:lang w:val="es-PR"/>
              </w:rPr>
              <w:t>______________________</w:t>
            </w:r>
          </w:p>
          <w:p w14:paraId="03C8F730" w14:textId="77777777" w:rsidR="00A543BC" w:rsidRPr="006E01F5" w:rsidRDefault="00A543BC" w:rsidP="003164C2">
            <w:pPr>
              <w:rPr>
                <w:sz w:val="22"/>
                <w:lang w:val="es-PR"/>
              </w:rPr>
            </w:pPr>
          </w:p>
          <w:p w14:paraId="4FBF9832" w14:textId="77777777" w:rsidR="00A543BC" w:rsidRPr="006E01F5" w:rsidRDefault="00A543BC" w:rsidP="003164C2">
            <w:pPr>
              <w:rPr>
                <w:sz w:val="22"/>
                <w:lang w:val="es-PR"/>
              </w:rPr>
            </w:pPr>
            <w:r w:rsidRPr="006E01F5">
              <w:rPr>
                <w:sz w:val="22"/>
                <w:lang w:val="es-PR"/>
              </w:rPr>
              <w:t>______________________</w:t>
            </w:r>
          </w:p>
          <w:p w14:paraId="043E9301" w14:textId="77777777" w:rsidR="00A543BC" w:rsidRPr="006E01F5" w:rsidRDefault="00A543BC" w:rsidP="003164C2">
            <w:pPr>
              <w:rPr>
                <w:sz w:val="22"/>
                <w:lang w:val="es-PR"/>
              </w:rPr>
            </w:pPr>
          </w:p>
          <w:p w14:paraId="6F9A42DC" w14:textId="77777777" w:rsidR="00A543BC" w:rsidRPr="006E01F5" w:rsidRDefault="00A543BC" w:rsidP="003164C2">
            <w:pPr>
              <w:rPr>
                <w:sz w:val="22"/>
                <w:lang w:val="es-PR"/>
              </w:rPr>
            </w:pPr>
          </w:p>
          <w:p w14:paraId="0C03E64A" w14:textId="77777777" w:rsidR="00A543BC" w:rsidRPr="006E01F5" w:rsidRDefault="00A543BC" w:rsidP="003164C2">
            <w:pPr>
              <w:rPr>
                <w:sz w:val="22"/>
                <w:lang w:val="es-PR"/>
              </w:rPr>
            </w:pPr>
            <w:r w:rsidRPr="006E01F5">
              <w:rPr>
                <w:sz w:val="22"/>
                <w:lang w:val="es-PR"/>
              </w:rPr>
              <w:t>¿Qué te gustaría hacer en tus horas de contacto verde?</w:t>
            </w:r>
          </w:p>
          <w:p w14:paraId="0CA65BCF" w14:textId="77777777" w:rsidR="00A543BC" w:rsidRPr="006E01F5" w:rsidRDefault="00A543BC" w:rsidP="003164C2">
            <w:pPr>
              <w:rPr>
                <w:sz w:val="22"/>
                <w:lang w:val="es-PR"/>
              </w:rPr>
            </w:pPr>
          </w:p>
          <w:p w14:paraId="651CCD25" w14:textId="77777777" w:rsidR="00A543BC" w:rsidRPr="006E01F5" w:rsidRDefault="00A543BC" w:rsidP="003164C2">
            <w:pPr>
              <w:rPr>
                <w:sz w:val="22"/>
              </w:rPr>
            </w:pPr>
            <w:r w:rsidRPr="006E01F5">
              <w:rPr>
                <w:sz w:val="22"/>
              </w:rPr>
              <w:t>______________________</w:t>
            </w:r>
          </w:p>
          <w:p w14:paraId="1CF6E015" w14:textId="77777777" w:rsidR="00A543BC" w:rsidRPr="006E01F5" w:rsidRDefault="00A543BC" w:rsidP="003164C2">
            <w:pPr>
              <w:rPr>
                <w:sz w:val="22"/>
              </w:rPr>
            </w:pPr>
          </w:p>
          <w:p w14:paraId="45FF3EB9" w14:textId="77777777" w:rsidR="00A543BC" w:rsidRPr="006E01F5" w:rsidRDefault="00A543BC" w:rsidP="003164C2">
            <w:pPr>
              <w:rPr>
                <w:bCs/>
                <w:sz w:val="22"/>
              </w:rPr>
            </w:pPr>
            <w:r w:rsidRPr="006E01F5">
              <w:rPr>
                <w:bCs/>
                <w:sz w:val="22"/>
              </w:rPr>
              <w:t>______________________</w:t>
            </w:r>
          </w:p>
          <w:p w14:paraId="6C1628C7" w14:textId="77777777" w:rsidR="00A543BC" w:rsidRPr="006E01F5" w:rsidRDefault="00A543BC" w:rsidP="003164C2">
            <w:pPr>
              <w:rPr>
                <w:bCs/>
                <w:sz w:val="22"/>
              </w:rPr>
            </w:pPr>
          </w:p>
        </w:tc>
      </w:tr>
      <w:tr w:rsidR="00A543BC" w:rsidRPr="006E01F5" w14:paraId="4110CAB6" w14:textId="77777777" w:rsidTr="006E01F5">
        <w:tc>
          <w:tcPr>
            <w:tcW w:w="9576" w:type="dxa"/>
            <w:gridSpan w:val="6"/>
            <w:shd w:val="clear" w:color="auto" w:fill="FFFFFF"/>
          </w:tcPr>
          <w:p w14:paraId="6562F055" w14:textId="77777777" w:rsidR="00A543BC" w:rsidRPr="006E01F5" w:rsidRDefault="00A543BC" w:rsidP="003164C2">
            <w:pPr>
              <w:rPr>
                <w:sz w:val="22"/>
                <w:lang w:val="es-PR"/>
              </w:rPr>
            </w:pPr>
            <w:r w:rsidRPr="006E01F5">
              <w:rPr>
                <w:sz w:val="22"/>
                <w:lang w:val="es-PR"/>
              </w:rPr>
              <w:t>Desde tu punto de vista ¿En qué eres bueno?</w:t>
            </w:r>
          </w:p>
          <w:p w14:paraId="1FAAE36B" w14:textId="77777777" w:rsidR="00A543BC" w:rsidRPr="006E01F5" w:rsidRDefault="00A543BC" w:rsidP="003164C2">
            <w:pPr>
              <w:rPr>
                <w:sz w:val="22"/>
                <w:lang w:val="es-PR"/>
              </w:rPr>
            </w:pPr>
          </w:p>
          <w:p w14:paraId="79E340FB" w14:textId="77777777" w:rsidR="00A543BC" w:rsidRPr="006E01F5" w:rsidRDefault="00A543BC" w:rsidP="003164C2">
            <w:pPr>
              <w:rPr>
                <w:sz w:val="22"/>
                <w:lang w:val="es-PR"/>
              </w:rPr>
            </w:pPr>
          </w:p>
          <w:p w14:paraId="1E40D778" w14:textId="77777777" w:rsidR="00A543BC" w:rsidRPr="006E01F5" w:rsidRDefault="00A543BC" w:rsidP="003164C2">
            <w:pPr>
              <w:rPr>
                <w:sz w:val="22"/>
                <w:lang w:val="es-PR"/>
              </w:rPr>
            </w:pPr>
          </w:p>
          <w:p w14:paraId="3896DADB" w14:textId="77777777" w:rsidR="00A543BC" w:rsidRPr="006E01F5" w:rsidRDefault="00A543BC" w:rsidP="003164C2">
            <w:pPr>
              <w:rPr>
                <w:sz w:val="22"/>
                <w:lang w:val="es-PR"/>
              </w:rPr>
            </w:pPr>
            <w:r w:rsidRPr="006E01F5">
              <w:rPr>
                <w:sz w:val="22"/>
                <w:lang w:val="es-PR"/>
              </w:rPr>
              <w:t>Otras personas ¿te han dicho que ven que eres bueno para algo en particular?  ___Sí   explique  ___No</w:t>
            </w:r>
          </w:p>
          <w:p w14:paraId="0E56C93F" w14:textId="77777777" w:rsidR="00A543BC" w:rsidRPr="006E01F5" w:rsidRDefault="00A543BC" w:rsidP="003164C2">
            <w:pPr>
              <w:rPr>
                <w:sz w:val="22"/>
                <w:lang w:val="es-PR"/>
              </w:rPr>
            </w:pPr>
          </w:p>
          <w:p w14:paraId="32732684" w14:textId="77777777" w:rsidR="00A543BC" w:rsidRPr="006E01F5" w:rsidRDefault="00A543BC" w:rsidP="003164C2">
            <w:pPr>
              <w:rPr>
                <w:sz w:val="22"/>
                <w:lang w:val="es-PR"/>
              </w:rPr>
            </w:pPr>
          </w:p>
          <w:p w14:paraId="06996B60" w14:textId="77777777" w:rsidR="00A543BC" w:rsidRPr="006E01F5" w:rsidRDefault="00A543BC" w:rsidP="003164C2">
            <w:pPr>
              <w:rPr>
                <w:sz w:val="22"/>
                <w:lang w:val="es-PR"/>
              </w:rPr>
            </w:pPr>
          </w:p>
          <w:p w14:paraId="46B8F80C" w14:textId="77777777" w:rsidR="00A543BC" w:rsidRPr="006E01F5" w:rsidRDefault="00A543BC" w:rsidP="003164C2">
            <w:pPr>
              <w:rPr>
                <w:sz w:val="22"/>
                <w:lang w:val="es-PR"/>
              </w:rPr>
            </w:pPr>
          </w:p>
        </w:tc>
      </w:tr>
    </w:tbl>
    <w:p w14:paraId="3C3D869A" w14:textId="77777777" w:rsidR="003164C2" w:rsidRDefault="003164C2" w:rsidP="00A543BC">
      <w:pPr>
        <w:rPr>
          <w:color w:val="FF0000"/>
          <w:sz w:val="22"/>
          <w:lang w:val="es-PR"/>
        </w:rPr>
      </w:pPr>
    </w:p>
    <w:p w14:paraId="1F619DA9" w14:textId="77777777" w:rsidR="00A543BC" w:rsidRDefault="00A543BC" w:rsidP="00A543BC">
      <w:pPr>
        <w:rPr>
          <w:color w:val="FF0000"/>
          <w:sz w:val="22"/>
          <w:lang w:val="es-PR"/>
        </w:rPr>
      </w:pPr>
      <w:r w:rsidRPr="00806587">
        <w:rPr>
          <w:color w:val="FF0000"/>
          <w:sz w:val="22"/>
          <w:lang w:val="es-PR"/>
        </w:rPr>
        <w:t>Esta sección solo para estudiantes de 16 años o más</w:t>
      </w:r>
    </w:p>
    <w:p w14:paraId="7EEA1C74" w14:textId="77777777" w:rsidR="003164C2" w:rsidRPr="00806587" w:rsidRDefault="003164C2" w:rsidP="00A543BC">
      <w:pPr>
        <w:rPr>
          <w:color w:val="FF0000"/>
          <w:sz w:val="22"/>
          <w:lang w:val="es-PR"/>
        </w:rPr>
      </w:pPr>
    </w:p>
    <w:tbl>
      <w:tblPr>
        <w:tblW w:w="9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6"/>
        <w:gridCol w:w="4556"/>
      </w:tblGrid>
      <w:tr w:rsidR="00A543BC" w:rsidRPr="006E01F5" w14:paraId="7E4303D4" w14:textId="77777777" w:rsidTr="006E01F5">
        <w:tc>
          <w:tcPr>
            <w:tcW w:w="9572" w:type="dxa"/>
            <w:gridSpan w:val="2"/>
            <w:shd w:val="clear" w:color="auto" w:fill="auto"/>
          </w:tcPr>
          <w:p w14:paraId="765299F4" w14:textId="77777777" w:rsidR="00A543BC" w:rsidRPr="006E01F5" w:rsidRDefault="00A543BC" w:rsidP="003164C2">
            <w:pPr>
              <w:rPr>
                <w:sz w:val="22"/>
                <w:lang w:val="es-PR"/>
              </w:rPr>
            </w:pPr>
            <w:r w:rsidRPr="006E01F5">
              <w:rPr>
                <w:sz w:val="22"/>
                <w:lang w:val="es-PR"/>
              </w:rPr>
              <w:t>Tomaste el College Board? ____ Sí ____No                     Resultados: __________________________</w:t>
            </w:r>
          </w:p>
          <w:p w14:paraId="59E923BE" w14:textId="77777777" w:rsidR="00A543BC" w:rsidRPr="006E01F5" w:rsidRDefault="00A543BC" w:rsidP="003164C2">
            <w:pPr>
              <w:rPr>
                <w:sz w:val="22"/>
                <w:lang w:val="es-PR"/>
              </w:rPr>
            </w:pPr>
          </w:p>
          <w:p w14:paraId="600D24D6" w14:textId="77777777" w:rsidR="00A543BC" w:rsidRPr="006E01F5" w:rsidRDefault="00A543BC" w:rsidP="003164C2">
            <w:pPr>
              <w:rPr>
                <w:sz w:val="22"/>
                <w:lang w:val="es-PR"/>
              </w:rPr>
            </w:pPr>
            <w:r w:rsidRPr="006E01F5">
              <w:rPr>
                <w:sz w:val="22"/>
                <w:lang w:val="es-PR"/>
              </w:rPr>
              <w:t xml:space="preserve">¿Durante </w:t>
            </w:r>
            <w:r w:rsidRPr="006E01F5">
              <w:rPr>
                <w:lang w:val="es-PR"/>
              </w:rPr>
              <w:t>la administración d</w:t>
            </w:r>
            <w:r w:rsidRPr="006E01F5">
              <w:rPr>
                <w:sz w:val="22"/>
                <w:lang w:val="es-PR"/>
              </w:rPr>
              <w:t>el College</w:t>
            </w:r>
            <w:r w:rsidRPr="006E01F5">
              <w:rPr>
                <w:lang w:val="es-PR"/>
              </w:rPr>
              <w:t xml:space="preserve"> </w:t>
            </w:r>
            <w:r w:rsidRPr="006E01F5">
              <w:rPr>
                <w:sz w:val="22"/>
                <w:lang w:val="es-PR"/>
              </w:rPr>
              <w:t>Board recibiste Acomodo Razonable?  _____Sí _____No</w:t>
            </w:r>
          </w:p>
          <w:p w14:paraId="734B0666" w14:textId="77777777" w:rsidR="00A543BC" w:rsidRPr="006E01F5" w:rsidRDefault="00A543BC" w:rsidP="003164C2">
            <w:pPr>
              <w:rPr>
                <w:sz w:val="22"/>
                <w:lang w:val="es-PR"/>
              </w:rPr>
            </w:pPr>
          </w:p>
          <w:p w14:paraId="20415D09" w14:textId="77777777" w:rsidR="00A543BC" w:rsidRPr="006E01F5" w:rsidRDefault="00A543BC" w:rsidP="003164C2">
            <w:pPr>
              <w:rPr>
                <w:sz w:val="22"/>
                <w:lang w:val="es-PR"/>
              </w:rPr>
            </w:pPr>
            <w:r w:rsidRPr="006E01F5">
              <w:rPr>
                <w:sz w:val="22"/>
                <w:lang w:val="es-PR"/>
              </w:rPr>
              <w:t>Explica: _____________________________________________________________________________</w:t>
            </w:r>
          </w:p>
          <w:p w14:paraId="069ADDFE" w14:textId="77777777" w:rsidR="00A543BC" w:rsidRPr="006E01F5" w:rsidRDefault="00A543BC" w:rsidP="003164C2">
            <w:pPr>
              <w:rPr>
                <w:sz w:val="22"/>
                <w:lang w:val="es-PR"/>
              </w:rPr>
            </w:pPr>
          </w:p>
        </w:tc>
      </w:tr>
      <w:tr w:rsidR="00A543BC" w:rsidRPr="00F75275" w14:paraId="335842DA" w14:textId="77777777" w:rsidTr="006E01F5">
        <w:tc>
          <w:tcPr>
            <w:tcW w:w="5016" w:type="dxa"/>
            <w:shd w:val="clear" w:color="auto" w:fill="auto"/>
          </w:tcPr>
          <w:p w14:paraId="6BF6E2CF" w14:textId="77777777" w:rsidR="00A543BC" w:rsidRPr="006E01F5" w:rsidRDefault="00A543BC" w:rsidP="003164C2">
            <w:pPr>
              <w:rPr>
                <w:sz w:val="22"/>
              </w:rPr>
            </w:pPr>
            <w:r w:rsidRPr="006E01F5">
              <w:rPr>
                <w:sz w:val="22"/>
              </w:rPr>
              <w:t>¿Sabe</w:t>
            </w:r>
            <w:r>
              <w:t>s</w:t>
            </w:r>
            <w:r w:rsidRPr="006E01F5">
              <w:rPr>
                <w:sz w:val="22"/>
              </w:rPr>
              <w:t xml:space="preserve"> conducir?        ____ Sí          ____ No</w:t>
            </w:r>
          </w:p>
          <w:p w14:paraId="796816B5" w14:textId="77777777" w:rsidR="00A543BC" w:rsidRPr="006E01F5" w:rsidRDefault="00A543BC" w:rsidP="003164C2">
            <w:pPr>
              <w:rPr>
                <w:sz w:val="22"/>
              </w:rPr>
            </w:pPr>
          </w:p>
        </w:tc>
        <w:tc>
          <w:tcPr>
            <w:tcW w:w="4556" w:type="dxa"/>
            <w:shd w:val="clear" w:color="auto" w:fill="auto"/>
          </w:tcPr>
          <w:p w14:paraId="293C132B" w14:textId="77777777" w:rsidR="00A543BC" w:rsidRPr="006E01F5" w:rsidRDefault="00A543BC" w:rsidP="003164C2">
            <w:pPr>
              <w:rPr>
                <w:sz w:val="22"/>
                <w:lang w:val="es-PR"/>
              </w:rPr>
            </w:pPr>
            <w:r w:rsidRPr="006E01F5">
              <w:rPr>
                <w:sz w:val="22"/>
                <w:lang w:val="es-PR"/>
              </w:rPr>
              <w:t>¿Posee</w:t>
            </w:r>
            <w:r w:rsidRPr="006E01F5">
              <w:rPr>
                <w:lang w:val="es-PR"/>
              </w:rPr>
              <w:t>s</w:t>
            </w:r>
            <w:r w:rsidRPr="006E01F5">
              <w:rPr>
                <w:sz w:val="22"/>
                <w:lang w:val="es-PR"/>
              </w:rPr>
              <w:t xml:space="preserve"> licencia de conducir?   ___ Sí      ___ No</w:t>
            </w:r>
          </w:p>
          <w:p w14:paraId="00B82461" w14:textId="77777777" w:rsidR="00A543BC" w:rsidRPr="006E01F5" w:rsidRDefault="00A543BC" w:rsidP="003164C2">
            <w:pPr>
              <w:rPr>
                <w:sz w:val="22"/>
                <w:lang w:val="es-PR"/>
              </w:rPr>
            </w:pPr>
          </w:p>
        </w:tc>
      </w:tr>
      <w:tr w:rsidR="00A543BC" w:rsidRPr="00F75275" w14:paraId="496780D0" w14:textId="77777777" w:rsidTr="006E01F5">
        <w:trPr>
          <w:trHeight w:val="5498"/>
        </w:trPr>
        <w:tc>
          <w:tcPr>
            <w:tcW w:w="5016" w:type="dxa"/>
            <w:shd w:val="clear" w:color="auto" w:fill="auto"/>
          </w:tcPr>
          <w:p w14:paraId="5C098614" w14:textId="77777777" w:rsidR="00A543BC" w:rsidRPr="006E01F5" w:rsidRDefault="00A543BC" w:rsidP="003164C2">
            <w:pPr>
              <w:rPr>
                <w:sz w:val="22"/>
                <w:lang w:val="es-PR"/>
              </w:rPr>
            </w:pPr>
            <w:r w:rsidRPr="006E01F5">
              <w:rPr>
                <w:sz w:val="22"/>
                <w:lang w:val="es-PR"/>
              </w:rPr>
              <w:t>¿Tienes experiencia de empleo formal? (pasaste por entrevista, firmaste contrato etc.)</w:t>
            </w:r>
          </w:p>
          <w:p w14:paraId="74698D49" w14:textId="77777777" w:rsidR="00A543BC" w:rsidRPr="006E01F5" w:rsidRDefault="00A543BC" w:rsidP="003164C2">
            <w:pPr>
              <w:rPr>
                <w:sz w:val="22"/>
                <w:lang w:val="es-PR"/>
              </w:rPr>
            </w:pPr>
            <w:r w:rsidRPr="006E01F5">
              <w:rPr>
                <w:sz w:val="22"/>
                <w:lang w:val="es-PR"/>
              </w:rPr>
              <w:t>___Sí    ___No</w:t>
            </w:r>
          </w:p>
          <w:p w14:paraId="105E0DC7" w14:textId="77777777" w:rsidR="00A543BC" w:rsidRPr="006E01F5" w:rsidRDefault="00A543BC" w:rsidP="003164C2">
            <w:pPr>
              <w:rPr>
                <w:sz w:val="22"/>
                <w:lang w:val="es-PR"/>
              </w:rPr>
            </w:pPr>
          </w:p>
          <w:p w14:paraId="03434045" w14:textId="77777777" w:rsidR="00A543BC" w:rsidRPr="006E01F5" w:rsidRDefault="00A543BC" w:rsidP="003164C2">
            <w:pPr>
              <w:rPr>
                <w:sz w:val="22"/>
                <w:lang w:val="es-PR"/>
              </w:rPr>
            </w:pPr>
            <w:r w:rsidRPr="006E01F5">
              <w:rPr>
                <w:sz w:val="22"/>
                <w:lang w:val="es-PR"/>
              </w:rPr>
              <w:t>Explica</w:t>
            </w:r>
          </w:p>
          <w:p w14:paraId="46055AA7" w14:textId="77777777" w:rsidR="00A543BC" w:rsidRPr="006E01F5" w:rsidRDefault="00A543BC" w:rsidP="003164C2">
            <w:pPr>
              <w:rPr>
                <w:sz w:val="22"/>
                <w:lang w:val="es-PR"/>
              </w:rPr>
            </w:pPr>
            <w:r w:rsidRPr="006E01F5">
              <w:rPr>
                <w:sz w:val="22"/>
                <w:lang w:val="es-PR"/>
              </w:rPr>
              <w:t>____________________________________</w:t>
            </w:r>
          </w:p>
          <w:p w14:paraId="56738C5D" w14:textId="77777777" w:rsidR="00A543BC" w:rsidRPr="006E01F5" w:rsidRDefault="00A543BC" w:rsidP="003164C2">
            <w:pPr>
              <w:rPr>
                <w:sz w:val="22"/>
                <w:lang w:val="es-PR"/>
              </w:rPr>
            </w:pPr>
          </w:p>
          <w:p w14:paraId="29DCB882" w14:textId="77777777" w:rsidR="00A543BC" w:rsidRPr="006E01F5" w:rsidRDefault="00A543BC" w:rsidP="003164C2">
            <w:pPr>
              <w:rPr>
                <w:sz w:val="22"/>
                <w:lang w:val="es-PR"/>
              </w:rPr>
            </w:pPr>
            <w:r w:rsidRPr="006E01F5">
              <w:rPr>
                <w:sz w:val="22"/>
                <w:lang w:val="es-PR"/>
              </w:rPr>
              <w:t>___________________________________</w:t>
            </w:r>
          </w:p>
          <w:p w14:paraId="139F1C36" w14:textId="77777777" w:rsidR="00A543BC" w:rsidRPr="006E01F5" w:rsidRDefault="00A543BC" w:rsidP="003164C2">
            <w:pPr>
              <w:rPr>
                <w:sz w:val="22"/>
                <w:lang w:val="es-PR"/>
              </w:rPr>
            </w:pPr>
          </w:p>
          <w:p w14:paraId="5A09F3F2" w14:textId="77777777" w:rsidR="00A543BC" w:rsidRPr="006E01F5" w:rsidRDefault="00A543BC" w:rsidP="003164C2">
            <w:pPr>
              <w:rPr>
                <w:sz w:val="22"/>
                <w:lang w:val="es-PR"/>
              </w:rPr>
            </w:pPr>
            <w:r w:rsidRPr="006E01F5">
              <w:rPr>
                <w:sz w:val="22"/>
                <w:lang w:val="es-PR"/>
              </w:rPr>
              <w:t>¿Cuál es tu trabajo ideal? (puede dar ejemplos)</w:t>
            </w:r>
          </w:p>
          <w:p w14:paraId="4AE06AD2" w14:textId="77777777" w:rsidR="00A543BC" w:rsidRPr="006E01F5" w:rsidRDefault="00A543BC" w:rsidP="003164C2">
            <w:pPr>
              <w:rPr>
                <w:sz w:val="22"/>
                <w:lang w:val="es-PR"/>
              </w:rPr>
            </w:pPr>
            <w:r w:rsidRPr="006E01F5">
              <w:rPr>
                <w:sz w:val="22"/>
                <w:lang w:val="es-PR"/>
              </w:rPr>
              <w:t>_______________________________________</w:t>
            </w:r>
          </w:p>
        </w:tc>
        <w:tc>
          <w:tcPr>
            <w:tcW w:w="4556" w:type="dxa"/>
            <w:shd w:val="clear" w:color="auto" w:fill="auto"/>
          </w:tcPr>
          <w:p w14:paraId="1E6EE750" w14:textId="77777777" w:rsidR="00A543BC" w:rsidRPr="006E01F5" w:rsidRDefault="00A543BC" w:rsidP="003164C2">
            <w:pPr>
              <w:rPr>
                <w:sz w:val="22"/>
                <w:lang w:val="es-PR"/>
              </w:rPr>
            </w:pPr>
            <w:r w:rsidRPr="006E01F5">
              <w:rPr>
                <w:sz w:val="22"/>
                <w:lang w:val="es-PR"/>
              </w:rPr>
              <w:t>¿Te gustaría tener una experiencia de empleo antes de graduarte de escuela superior?</w:t>
            </w:r>
          </w:p>
          <w:p w14:paraId="1FACA68E" w14:textId="77777777" w:rsidR="00A543BC" w:rsidRPr="006E01F5" w:rsidRDefault="00A543BC" w:rsidP="003164C2">
            <w:pPr>
              <w:rPr>
                <w:sz w:val="22"/>
                <w:lang w:val="es-PR"/>
              </w:rPr>
            </w:pPr>
            <w:r w:rsidRPr="006E01F5">
              <w:rPr>
                <w:sz w:val="22"/>
                <w:lang w:val="es-PR"/>
              </w:rPr>
              <w:t>___ Sí              ___No</w:t>
            </w:r>
          </w:p>
          <w:p w14:paraId="3D7E5BCB" w14:textId="77777777" w:rsidR="00A543BC" w:rsidRPr="006E01F5" w:rsidRDefault="00A543BC" w:rsidP="003164C2">
            <w:pPr>
              <w:rPr>
                <w:sz w:val="22"/>
                <w:lang w:val="es-PR"/>
              </w:rPr>
            </w:pPr>
          </w:p>
          <w:p w14:paraId="33945C27" w14:textId="77777777" w:rsidR="00A543BC" w:rsidRPr="006E01F5" w:rsidRDefault="00A543BC" w:rsidP="003164C2">
            <w:pPr>
              <w:rPr>
                <w:sz w:val="22"/>
                <w:lang w:val="es-PR"/>
              </w:rPr>
            </w:pPr>
            <w:r w:rsidRPr="006E01F5">
              <w:rPr>
                <w:sz w:val="22"/>
                <w:lang w:val="es-PR"/>
              </w:rPr>
              <w:t>¿Sabes que necesitas hacer para buscar un trabajo?</w:t>
            </w:r>
          </w:p>
          <w:p w14:paraId="5DA0231A" w14:textId="77777777" w:rsidR="00A543BC" w:rsidRPr="006E01F5" w:rsidRDefault="00A543BC" w:rsidP="003164C2">
            <w:pPr>
              <w:rPr>
                <w:sz w:val="22"/>
                <w:lang w:val="es-PR"/>
              </w:rPr>
            </w:pPr>
          </w:p>
          <w:p w14:paraId="636F7B9A" w14:textId="77777777" w:rsidR="00A543BC" w:rsidRPr="006E01F5" w:rsidRDefault="00A543BC" w:rsidP="003164C2">
            <w:pPr>
              <w:rPr>
                <w:sz w:val="22"/>
                <w:lang w:val="es-PR"/>
              </w:rPr>
            </w:pPr>
            <w:r w:rsidRPr="006E01F5">
              <w:rPr>
                <w:sz w:val="22"/>
                <w:lang w:val="es-PR"/>
              </w:rPr>
              <w:t>____________________________________</w:t>
            </w:r>
          </w:p>
          <w:p w14:paraId="46E5B702" w14:textId="77777777" w:rsidR="00A543BC" w:rsidRPr="006E01F5" w:rsidRDefault="00A543BC" w:rsidP="003164C2">
            <w:pPr>
              <w:rPr>
                <w:sz w:val="22"/>
                <w:lang w:val="es-PR"/>
              </w:rPr>
            </w:pPr>
          </w:p>
          <w:p w14:paraId="75AAAF6D" w14:textId="77777777" w:rsidR="00A543BC" w:rsidRPr="006E01F5" w:rsidRDefault="00A543BC" w:rsidP="003164C2">
            <w:pPr>
              <w:rPr>
                <w:sz w:val="22"/>
                <w:lang w:val="es-PR"/>
              </w:rPr>
            </w:pPr>
            <w:r w:rsidRPr="006E01F5">
              <w:rPr>
                <w:sz w:val="22"/>
                <w:lang w:val="es-PR"/>
              </w:rPr>
              <w:t>____________________________________</w:t>
            </w:r>
          </w:p>
          <w:p w14:paraId="3018D16C" w14:textId="77777777" w:rsidR="00A543BC" w:rsidRPr="006E01F5" w:rsidRDefault="00A543BC" w:rsidP="003164C2">
            <w:pPr>
              <w:rPr>
                <w:sz w:val="22"/>
                <w:lang w:val="es-PR"/>
              </w:rPr>
            </w:pPr>
            <w:r w:rsidRPr="006E01F5">
              <w:rPr>
                <w:sz w:val="22"/>
                <w:lang w:val="es-PR"/>
              </w:rPr>
              <w:t xml:space="preserve">¿Qué destrezas deben tener las personas que trabajan? </w:t>
            </w:r>
          </w:p>
          <w:p w14:paraId="4326FA92" w14:textId="77777777" w:rsidR="00A543BC" w:rsidRPr="006E01F5" w:rsidRDefault="00A543BC" w:rsidP="003164C2">
            <w:pPr>
              <w:rPr>
                <w:sz w:val="22"/>
                <w:lang w:val="es-PR"/>
              </w:rPr>
            </w:pPr>
          </w:p>
        </w:tc>
      </w:tr>
    </w:tbl>
    <w:p w14:paraId="22C59A3C" w14:textId="77777777" w:rsidR="00A543BC" w:rsidRPr="00806587" w:rsidRDefault="00A543BC" w:rsidP="00A543BC">
      <w:pPr>
        <w:spacing w:after="160"/>
        <w:rPr>
          <w:color w:val="000000"/>
          <w:sz w:val="22"/>
          <w:lang w:val="es-PR"/>
        </w:rPr>
      </w:pPr>
    </w:p>
    <w:p w14:paraId="11BAAE24" w14:textId="77777777" w:rsidR="00A543BC" w:rsidRDefault="00A543BC" w:rsidP="00B127BE">
      <w:pPr>
        <w:autoSpaceDE w:val="0"/>
        <w:autoSpaceDN w:val="0"/>
        <w:adjustRightInd w:val="0"/>
        <w:rPr>
          <w:b/>
          <w:lang w:val="es-PR"/>
        </w:rPr>
      </w:pPr>
    </w:p>
    <w:p w14:paraId="41B75359" w14:textId="77777777" w:rsidR="00A543BC" w:rsidRDefault="00A543BC" w:rsidP="00B127BE">
      <w:pPr>
        <w:autoSpaceDE w:val="0"/>
        <w:autoSpaceDN w:val="0"/>
        <w:adjustRightInd w:val="0"/>
        <w:rPr>
          <w:b/>
          <w:lang w:val="es-PR"/>
        </w:rPr>
      </w:pPr>
    </w:p>
    <w:p w14:paraId="310566FB" w14:textId="77777777" w:rsidR="00A543BC" w:rsidRDefault="00A543BC" w:rsidP="00B127BE">
      <w:pPr>
        <w:autoSpaceDE w:val="0"/>
        <w:autoSpaceDN w:val="0"/>
        <w:adjustRightInd w:val="0"/>
        <w:rPr>
          <w:b/>
          <w:lang w:val="es-PR"/>
        </w:rPr>
      </w:pPr>
    </w:p>
    <w:p w14:paraId="374C895F" w14:textId="77777777" w:rsidR="00A543BC" w:rsidRDefault="00A543BC" w:rsidP="00B127BE">
      <w:pPr>
        <w:autoSpaceDE w:val="0"/>
        <w:autoSpaceDN w:val="0"/>
        <w:adjustRightInd w:val="0"/>
        <w:rPr>
          <w:b/>
          <w:lang w:val="es-PR"/>
        </w:rPr>
      </w:pPr>
    </w:p>
    <w:p w14:paraId="0E3EC15B" w14:textId="77777777" w:rsidR="00A543BC" w:rsidRDefault="00A543BC" w:rsidP="00B127BE">
      <w:pPr>
        <w:autoSpaceDE w:val="0"/>
        <w:autoSpaceDN w:val="0"/>
        <w:adjustRightInd w:val="0"/>
        <w:rPr>
          <w:b/>
          <w:lang w:val="es-PR"/>
        </w:rPr>
      </w:pPr>
    </w:p>
    <w:p w14:paraId="188C6A3F" w14:textId="77777777" w:rsidR="00A543BC" w:rsidRDefault="00A543BC" w:rsidP="00B127BE">
      <w:pPr>
        <w:autoSpaceDE w:val="0"/>
        <w:autoSpaceDN w:val="0"/>
        <w:adjustRightInd w:val="0"/>
        <w:rPr>
          <w:b/>
          <w:lang w:val="es-PR"/>
        </w:rPr>
      </w:pPr>
    </w:p>
    <w:p w14:paraId="5DD4B07A" w14:textId="77777777" w:rsidR="00820504" w:rsidRPr="00820504" w:rsidRDefault="00820504" w:rsidP="0061224A">
      <w:pPr>
        <w:pStyle w:val="Heading1"/>
        <w:rPr>
          <w:lang w:val="es-PR"/>
        </w:rPr>
      </w:pPr>
      <w:r w:rsidRPr="00820504">
        <w:rPr>
          <w:lang w:val="es-PR"/>
        </w:rPr>
        <w:t>Referencias</w:t>
      </w:r>
    </w:p>
    <w:p w14:paraId="43831E00" w14:textId="77777777" w:rsidR="00820504" w:rsidRPr="00820504" w:rsidRDefault="00820504" w:rsidP="00820504">
      <w:pPr>
        <w:rPr>
          <w:lang w:val="es-PR"/>
        </w:rPr>
      </w:pPr>
    </w:p>
    <w:p w14:paraId="1822AC23" w14:textId="77777777" w:rsidR="00820504" w:rsidRDefault="00820504" w:rsidP="00820504">
      <w:r w:rsidRPr="00820504">
        <w:rPr>
          <w:lang w:val="es-PR"/>
        </w:rPr>
        <w:t xml:space="preserve">Ayre, C. </w:t>
      </w:r>
      <w:r w:rsidRPr="00820504">
        <w:rPr>
          <w:szCs w:val="20"/>
          <w:lang w:val="es-PR"/>
        </w:rPr>
        <w:t xml:space="preserve">y Scally, A. (2014). </w:t>
      </w:r>
      <w:r>
        <w:t xml:space="preserve">Critical Values for Lawshe’s Content Validity Ratio: Revisiting </w:t>
      </w:r>
    </w:p>
    <w:p w14:paraId="05326ECB" w14:textId="77777777" w:rsidR="00820504" w:rsidRPr="000F7A91" w:rsidRDefault="00820504" w:rsidP="00820504">
      <w:pPr>
        <w:rPr>
          <w:i/>
        </w:rPr>
      </w:pPr>
      <w:r>
        <w:tab/>
        <w:t xml:space="preserve">the Original Methods of Calculation. </w:t>
      </w:r>
      <w:r w:rsidRPr="000F7A91">
        <w:rPr>
          <w:i/>
        </w:rPr>
        <w:t xml:space="preserve">Measurement and Evaluation in Counseling and </w:t>
      </w:r>
    </w:p>
    <w:p w14:paraId="7AD11E6F" w14:textId="77777777" w:rsidR="00820504" w:rsidRPr="00820504" w:rsidRDefault="00820504" w:rsidP="00820504">
      <w:r w:rsidRPr="000F7A91">
        <w:rPr>
          <w:i/>
        </w:rPr>
        <w:tab/>
      </w:r>
      <w:r w:rsidRPr="00820504">
        <w:rPr>
          <w:i/>
        </w:rPr>
        <w:t xml:space="preserve">Development </w:t>
      </w:r>
      <w:r w:rsidRPr="00820504">
        <w:t xml:space="preserve">, Vol 47(1) 79–86 . DOI: 10.1177/0748175613513808 . Recuperado de </w:t>
      </w:r>
      <w:hyperlink r:id="rId42" w:anchor=":~:text=The%20content%20validity%20ratio%20%28CVR%29%2C%20which%20is%20suggested,a%20widely%20used%20index%20to%20quantify%20content%20validity." w:history="1">
        <w:r w:rsidRPr="00820504">
          <w:rPr>
            <w:rStyle w:val="Hyperlink"/>
          </w:rPr>
          <w:t>https://www.researchgate.net/publication/275556443_Critical_Values_for_Lawshe%27s_Content_Validity_Ratio#:~:text=The%20content%20validity%20ratio%20%28CVR%29%2C%20which%20is%20suggested,a%20widely%20used%20index%20to%20quantify%20content%20validity.</w:t>
        </w:r>
      </w:hyperlink>
    </w:p>
    <w:p w14:paraId="43898D79" w14:textId="77777777" w:rsidR="00820504" w:rsidRPr="00820504" w:rsidRDefault="00820504" w:rsidP="00820504">
      <w:pPr>
        <w:contextualSpacing/>
      </w:pPr>
    </w:p>
    <w:p w14:paraId="0F052C42" w14:textId="77777777" w:rsidR="00820504" w:rsidRPr="000464C1" w:rsidRDefault="00820504" w:rsidP="00820504">
      <w:pPr>
        <w:pStyle w:val="NormalWeb"/>
        <w:shd w:val="clear" w:color="auto" w:fill="FFFFFF"/>
        <w:spacing w:before="0" w:beforeAutospacing="0" w:after="0" w:afterAutospacing="0"/>
        <w:rPr>
          <w:i/>
          <w:lang w:val="es-PR"/>
        </w:rPr>
      </w:pPr>
      <w:r>
        <w:rPr>
          <w:lang w:val="es-PR"/>
        </w:rPr>
        <w:t xml:space="preserve">Báez, M. (2019). </w:t>
      </w:r>
      <w:r w:rsidRPr="000464C1">
        <w:rPr>
          <w:i/>
          <w:lang w:val="es-PR"/>
        </w:rPr>
        <w:t xml:space="preserve">Interdisciplinariedad: una oportunidad en la prestación de servicios a </w:t>
      </w:r>
    </w:p>
    <w:p w14:paraId="547F9686" w14:textId="77777777" w:rsidR="00820504" w:rsidRDefault="00820504" w:rsidP="00820504">
      <w:pPr>
        <w:pStyle w:val="NormalWeb"/>
        <w:shd w:val="clear" w:color="auto" w:fill="FFFFFF"/>
        <w:spacing w:before="0" w:beforeAutospacing="0" w:after="0" w:afterAutospacing="0"/>
        <w:rPr>
          <w:color w:val="000000"/>
          <w:lang w:val="es-PR"/>
        </w:rPr>
      </w:pPr>
      <w:r w:rsidRPr="000464C1">
        <w:rPr>
          <w:i/>
          <w:lang w:val="es-PR"/>
        </w:rPr>
        <w:tab/>
        <w:t>la población con diversidad funcional</w:t>
      </w:r>
      <w:r w:rsidRPr="000464C1">
        <w:rPr>
          <w:lang w:val="es-PR"/>
        </w:rPr>
        <w:t>. Ponencia-</w:t>
      </w:r>
      <w:r>
        <w:rPr>
          <w:lang w:val="es-PR"/>
        </w:rPr>
        <w:t>P</w:t>
      </w:r>
      <w:r w:rsidRPr="000464C1">
        <w:rPr>
          <w:color w:val="000000"/>
          <w:lang w:val="es-PR"/>
        </w:rPr>
        <w:t>rimer </w:t>
      </w:r>
      <w:r w:rsidRPr="000464C1">
        <w:rPr>
          <w:rStyle w:val="il"/>
          <w:color w:val="000000"/>
          <w:lang w:val="es-PR"/>
        </w:rPr>
        <w:t>Simposio</w:t>
      </w:r>
      <w:r w:rsidRPr="000464C1">
        <w:rPr>
          <w:color w:val="000000"/>
          <w:lang w:val="es-PR"/>
        </w:rPr>
        <w:t> Universitario de</w:t>
      </w:r>
    </w:p>
    <w:p w14:paraId="3DBE7583" w14:textId="77777777" w:rsidR="00820504" w:rsidRPr="000464C1" w:rsidRDefault="00820504" w:rsidP="00820504">
      <w:pPr>
        <w:pStyle w:val="NormalWeb"/>
        <w:shd w:val="clear" w:color="auto" w:fill="FFFFFF"/>
        <w:spacing w:before="0" w:beforeAutospacing="0" w:after="0" w:afterAutospacing="0"/>
        <w:ind w:firstLine="720"/>
        <w:rPr>
          <w:lang w:val="es-PR"/>
        </w:rPr>
      </w:pPr>
      <w:r w:rsidRPr="000464C1">
        <w:rPr>
          <w:color w:val="000000"/>
          <w:lang w:val="es-PR"/>
        </w:rPr>
        <w:t>Diversidad Funcional (</w:t>
      </w:r>
      <w:r w:rsidRPr="000464C1">
        <w:rPr>
          <w:bCs/>
          <w:color w:val="000000"/>
          <w:lang w:val="es-PR"/>
        </w:rPr>
        <w:t>SUDIF</w:t>
      </w:r>
      <w:r w:rsidRPr="000464C1">
        <w:rPr>
          <w:color w:val="000000"/>
          <w:lang w:val="es-PR"/>
        </w:rPr>
        <w:t>), Universidad de Puerto Rico, Recinto de Río Piedras.</w:t>
      </w:r>
    </w:p>
    <w:p w14:paraId="4EAEEC78" w14:textId="77777777" w:rsidR="00820504" w:rsidRPr="000464C1" w:rsidRDefault="00820504" w:rsidP="00820504">
      <w:pPr>
        <w:jc w:val="both"/>
        <w:rPr>
          <w:lang w:val="es-PR"/>
        </w:rPr>
      </w:pPr>
    </w:p>
    <w:p w14:paraId="27B2952E" w14:textId="77777777" w:rsidR="00820504" w:rsidRDefault="00820504" w:rsidP="00820504">
      <w:r w:rsidRPr="00432270">
        <w:rPr>
          <w:lang w:val="es-PR"/>
        </w:rPr>
        <w:t xml:space="preserve">Frontera, R. y Rivera, R. (2020). </w:t>
      </w:r>
      <w:r>
        <w:t xml:space="preserve">Transitional Model to Postsecondary Studies Focused on the </w:t>
      </w:r>
    </w:p>
    <w:p w14:paraId="0911DA89" w14:textId="77777777" w:rsidR="00820504" w:rsidRDefault="00820504" w:rsidP="00820504">
      <w:r>
        <w:tab/>
        <w:t xml:space="preserve">Development of the Student with Disabilities or Functional Diversity: Factorial and </w:t>
      </w:r>
    </w:p>
    <w:p w14:paraId="0CF95E90" w14:textId="77777777" w:rsidR="00820504" w:rsidRPr="00432270" w:rsidRDefault="00820504" w:rsidP="00820504">
      <w:pPr>
        <w:rPr>
          <w:lang w:val="es-PR"/>
        </w:rPr>
      </w:pPr>
      <w:r>
        <w:tab/>
      </w:r>
      <w:r w:rsidRPr="00432270">
        <w:rPr>
          <w:lang w:val="es-PR"/>
        </w:rPr>
        <w:t>Practical Structure.</w:t>
      </w:r>
      <w:r>
        <w:rPr>
          <w:lang w:val="es-PR"/>
        </w:rPr>
        <w:t xml:space="preserve"> </w:t>
      </w:r>
      <w:r w:rsidRPr="00432270">
        <w:rPr>
          <w:lang w:val="es-PR"/>
        </w:rPr>
        <w:t xml:space="preserve">Aceptado para publicación </w:t>
      </w:r>
      <w:r>
        <w:rPr>
          <w:lang w:val="es-PR"/>
        </w:rPr>
        <w:t xml:space="preserve">en </w:t>
      </w:r>
      <w:r w:rsidRPr="00432270">
        <w:rPr>
          <w:i/>
          <w:lang w:val="es-PR"/>
        </w:rPr>
        <w:t>Revista GRIOT</w:t>
      </w:r>
      <w:r>
        <w:rPr>
          <w:lang w:val="es-PR"/>
        </w:rPr>
        <w:t>.</w:t>
      </w:r>
    </w:p>
    <w:p w14:paraId="55AD74E8" w14:textId="77777777" w:rsidR="00820504" w:rsidRDefault="00820504" w:rsidP="00820504">
      <w:pPr>
        <w:rPr>
          <w:lang w:val="es-PR"/>
        </w:rPr>
      </w:pPr>
    </w:p>
    <w:p w14:paraId="7A6AC3C4" w14:textId="77777777" w:rsidR="00820504" w:rsidRDefault="00820504" w:rsidP="00820504">
      <w:r w:rsidRPr="000F7A91">
        <w:t xml:space="preserve">Gaumer, A.; Noonan, P.; Brussow, J. (2014). </w:t>
      </w:r>
      <w:r>
        <w:t>The Impact of IDEA Indicator 13 Compliance on</w:t>
      </w:r>
    </w:p>
    <w:p w14:paraId="6CE52E16" w14:textId="77777777" w:rsidR="00820504" w:rsidRDefault="00820504" w:rsidP="00820504">
      <w:pPr>
        <w:ind w:firstLine="720"/>
      </w:pPr>
      <w:r>
        <w:t xml:space="preserve"> Postsecondary Outcomes. </w:t>
      </w:r>
      <w:r w:rsidRPr="00945BC7">
        <w:rPr>
          <w:i/>
        </w:rPr>
        <w:t>Career Development for Exceptional Individuals</w:t>
      </w:r>
      <w:r>
        <w:t>, 37 (3), 161-</w:t>
      </w:r>
    </w:p>
    <w:p w14:paraId="2F25F3CF" w14:textId="77777777" w:rsidR="00820504" w:rsidRPr="00D52A07" w:rsidRDefault="00820504" w:rsidP="00820504">
      <w:pPr>
        <w:ind w:firstLine="720"/>
        <w:rPr>
          <w:rFonts w:ascii="Arial" w:hAnsi="Arial" w:cs="Arial"/>
          <w:color w:val="000000"/>
          <w:sz w:val="18"/>
          <w:szCs w:val="18"/>
          <w:lang w:val="es-PR"/>
        </w:rPr>
      </w:pPr>
      <w:r w:rsidRPr="00D52A07">
        <w:rPr>
          <w:lang w:val="es-PR"/>
        </w:rPr>
        <w:t xml:space="preserve">167. DOI: 10.1177/0885728809346960 </w:t>
      </w:r>
    </w:p>
    <w:p w14:paraId="5E0722BD" w14:textId="77777777" w:rsidR="00820504" w:rsidRPr="00D52A07" w:rsidRDefault="00820504" w:rsidP="00820504">
      <w:pPr>
        <w:rPr>
          <w:lang w:val="es-PR"/>
        </w:rPr>
      </w:pPr>
    </w:p>
    <w:p w14:paraId="52CCA4FF" w14:textId="77777777" w:rsidR="00820504" w:rsidRPr="00BC7A47" w:rsidRDefault="00820504" w:rsidP="00820504">
      <w:pPr>
        <w:rPr>
          <w:lang w:val="es-PR"/>
        </w:rPr>
      </w:pPr>
      <w:r w:rsidRPr="0049239A">
        <w:rPr>
          <w:lang w:val="es-PR"/>
        </w:rPr>
        <w:t xml:space="preserve">Guía de Acomodos Razonables </w:t>
      </w:r>
      <w:hyperlink r:id="rId43" w:history="1">
        <w:r w:rsidRPr="0049239A">
          <w:rPr>
            <w:rStyle w:val="Hyperlink"/>
            <w:lang w:val="es-PR"/>
          </w:rPr>
          <w:t>https://www.de.pr.gov/wp-content/uploads/2017/08/2018-11-06-Manual-Acomodos-Final_Firmado.pdf</w:t>
        </w:r>
      </w:hyperlink>
    </w:p>
    <w:p w14:paraId="0FE2998A" w14:textId="77777777" w:rsidR="00820504" w:rsidRPr="00D52A07" w:rsidRDefault="00820504" w:rsidP="00820504">
      <w:pPr>
        <w:rPr>
          <w:lang w:val="es-PR"/>
        </w:rPr>
      </w:pPr>
    </w:p>
    <w:p w14:paraId="032900E1" w14:textId="77777777" w:rsidR="00820504" w:rsidRPr="00E8175F" w:rsidRDefault="00820504" w:rsidP="00820504">
      <w:pPr>
        <w:rPr>
          <w:i/>
          <w:iCs/>
          <w:szCs w:val="20"/>
          <w:lang w:val="es-PR"/>
        </w:rPr>
      </w:pPr>
      <w:r w:rsidRPr="00E8175F">
        <w:rPr>
          <w:szCs w:val="20"/>
          <w:lang w:val="es-PR"/>
        </w:rPr>
        <w:t>Hernández, R., Fernández, C., &amp; Baptista, P. (2014</w:t>
      </w:r>
      <w:r>
        <w:rPr>
          <w:szCs w:val="20"/>
          <w:lang w:val="es-PR"/>
        </w:rPr>
        <w:t>)</w:t>
      </w:r>
      <w:r w:rsidRPr="00E8175F">
        <w:rPr>
          <w:szCs w:val="20"/>
          <w:lang w:val="es-PR"/>
        </w:rPr>
        <w:t xml:space="preserve">. </w:t>
      </w:r>
      <w:r w:rsidRPr="00E8175F">
        <w:rPr>
          <w:i/>
          <w:iCs/>
          <w:szCs w:val="20"/>
          <w:lang w:val="es-PR"/>
        </w:rPr>
        <w:t>Metodología de la</w:t>
      </w:r>
    </w:p>
    <w:p w14:paraId="57135EA0" w14:textId="77777777" w:rsidR="00820504" w:rsidRPr="00E8175F" w:rsidRDefault="00820504" w:rsidP="00820504">
      <w:pPr>
        <w:ind w:firstLine="720"/>
        <w:rPr>
          <w:szCs w:val="20"/>
          <w:lang w:val="es-PR"/>
        </w:rPr>
      </w:pPr>
      <w:r w:rsidRPr="00E8175F">
        <w:rPr>
          <w:i/>
          <w:iCs/>
          <w:szCs w:val="20"/>
          <w:lang w:val="es-PR"/>
        </w:rPr>
        <w:t xml:space="preserve">investigación </w:t>
      </w:r>
      <w:r w:rsidRPr="00E8175F">
        <w:rPr>
          <w:szCs w:val="20"/>
          <w:lang w:val="es-PR"/>
        </w:rPr>
        <w:t>(6ta. ed.</w:t>
      </w:r>
      <w:r w:rsidRPr="00E8175F">
        <w:rPr>
          <w:i/>
          <w:iCs/>
          <w:szCs w:val="20"/>
          <w:lang w:val="es-PR"/>
        </w:rPr>
        <w:t>).</w:t>
      </w:r>
      <w:r w:rsidRPr="00E8175F">
        <w:rPr>
          <w:szCs w:val="20"/>
          <w:lang w:val="es-PR"/>
        </w:rPr>
        <w:t xml:space="preserve"> México, D.F.: McGraw-Hill Interamericana.</w:t>
      </w:r>
    </w:p>
    <w:p w14:paraId="1D220462" w14:textId="77777777" w:rsidR="00820504" w:rsidRPr="00E8175F" w:rsidRDefault="00820504" w:rsidP="00820504">
      <w:pPr>
        <w:rPr>
          <w:rFonts w:ascii="Arial" w:hAnsi="Arial" w:cs="Arial"/>
          <w:color w:val="000000"/>
          <w:sz w:val="18"/>
          <w:szCs w:val="18"/>
          <w:lang w:val="es-PR"/>
        </w:rPr>
      </w:pPr>
    </w:p>
    <w:p w14:paraId="3D0EEF6E" w14:textId="77777777" w:rsidR="00820504" w:rsidRPr="0049239A" w:rsidRDefault="00820504" w:rsidP="00820504">
      <w:pPr>
        <w:contextualSpacing/>
      </w:pPr>
      <w:r w:rsidRPr="0049239A">
        <w:t xml:space="preserve">Individuals with Disabilities Education Act (IDEIA)- </w:t>
      </w:r>
      <w:hyperlink r:id="rId44" w:history="1">
        <w:r w:rsidRPr="0049239A">
          <w:rPr>
            <w:rStyle w:val="Hyperlink"/>
          </w:rPr>
          <w:t>http://www.specialednews.com/special-education-dictionary/ideia---individuals-with-disabilities-education-improvement-act.htm</w:t>
        </w:r>
      </w:hyperlink>
    </w:p>
    <w:p w14:paraId="010421E9" w14:textId="77777777" w:rsidR="00820504" w:rsidRDefault="00820504" w:rsidP="00820504"/>
    <w:p w14:paraId="16959E0C" w14:textId="110D3458" w:rsidR="00820504" w:rsidRPr="00BC7A47" w:rsidRDefault="00622B94" w:rsidP="00820504">
      <w:pPr>
        <w:rPr>
          <w:lang w:val="es-PR"/>
        </w:rPr>
      </w:pPr>
      <w:hyperlink r:id="rId45" w:history="1">
        <w:r w:rsidR="00820504" w:rsidRPr="0049239A">
          <w:rPr>
            <w:rStyle w:val="Hyperlink"/>
            <w:lang w:val="es-PR"/>
          </w:rPr>
          <w:t>Ley</w:t>
        </w:r>
      </w:hyperlink>
      <w:r w:rsidR="00820504" w:rsidRPr="0049239A">
        <w:rPr>
          <w:lang w:val="es-PR"/>
        </w:rPr>
        <w:t xml:space="preserve"> 85 del 2018 </w:t>
      </w:r>
      <w:hyperlink r:id="rId46" w:history="1">
        <w:r w:rsidR="00820504" w:rsidRPr="0049239A">
          <w:rPr>
            <w:rStyle w:val="Hyperlink"/>
            <w:lang w:val="es-PR"/>
          </w:rPr>
          <w:t>http://www.lexjuris.com/LexLex/Leyes2018/lexl2018085.htm</w:t>
        </w:r>
      </w:hyperlink>
    </w:p>
    <w:p w14:paraId="04DCE0E5" w14:textId="77777777" w:rsidR="00820504" w:rsidRDefault="00820504" w:rsidP="00820504">
      <w:pPr>
        <w:rPr>
          <w:color w:val="000000"/>
          <w:lang w:val="es-PR"/>
        </w:rPr>
      </w:pPr>
    </w:p>
    <w:p w14:paraId="28AC6874" w14:textId="77777777" w:rsidR="00820504" w:rsidRPr="0049239A" w:rsidRDefault="00820504" w:rsidP="00820504">
      <w:pPr>
        <w:rPr>
          <w:lang w:val="es-PR"/>
        </w:rPr>
      </w:pPr>
      <w:r w:rsidRPr="0049239A">
        <w:rPr>
          <w:color w:val="000000"/>
          <w:lang w:val="es-PR"/>
        </w:rPr>
        <w:t xml:space="preserve">Ley 85 de 2018- </w:t>
      </w:r>
      <w:hyperlink r:id="rId47" w:history="1">
        <w:r w:rsidRPr="0049239A">
          <w:rPr>
            <w:rStyle w:val="Hyperlink"/>
            <w:lang w:val="es-PR"/>
          </w:rPr>
          <w:t>http://app.estado.gobierno.pr/ReglamentosOnLine/Reglamentos/9032.pdf</w:t>
        </w:r>
      </w:hyperlink>
    </w:p>
    <w:p w14:paraId="792FEF42" w14:textId="77777777" w:rsidR="00820504" w:rsidRDefault="00820504" w:rsidP="00820504">
      <w:pPr>
        <w:rPr>
          <w:lang w:val="es-PR"/>
        </w:rPr>
      </w:pPr>
    </w:p>
    <w:p w14:paraId="3EFAB99D" w14:textId="77777777" w:rsidR="00820504" w:rsidRDefault="00820504" w:rsidP="00820504">
      <w:pPr>
        <w:rPr>
          <w:b/>
          <w:bCs/>
          <w:color w:val="000000"/>
          <w:lang w:val="es-ES_tradnl"/>
        </w:rPr>
      </w:pPr>
      <w:r w:rsidRPr="0049239A">
        <w:rPr>
          <w:b/>
          <w:bCs/>
          <w:color w:val="000000"/>
          <w:lang w:val="es-ES_tradnl"/>
        </w:rPr>
        <w:t xml:space="preserve">Ley Núm. 171 de 11 de agosto de 2016 </w:t>
      </w:r>
    </w:p>
    <w:p w14:paraId="33AF9D38" w14:textId="77777777" w:rsidR="00820504" w:rsidRPr="0049239A" w:rsidRDefault="00622B94" w:rsidP="00820504">
      <w:pPr>
        <w:rPr>
          <w:lang w:val="es-PR"/>
        </w:rPr>
      </w:pPr>
      <w:hyperlink r:id="rId48" w:history="1">
        <w:r w:rsidR="00820504" w:rsidRPr="0049239A">
          <w:rPr>
            <w:rStyle w:val="Hyperlink"/>
            <w:lang w:val="es-PR"/>
          </w:rPr>
          <w:t>http://www.lexjuris.com/lexlex/Leyes2016/lexl2016171.htm</w:t>
        </w:r>
      </w:hyperlink>
      <w:r w:rsidR="00820504" w:rsidRPr="0049239A">
        <w:rPr>
          <w:lang w:val="es-PR"/>
        </w:rPr>
        <w:t xml:space="preserve"> </w:t>
      </w:r>
    </w:p>
    <w:p w14:paraId="732F375F" w14:textId="77777777" w:rsidR="00820504" w:rsidRDefault="00820504" w:rsidP="00820504">
      <w:pPr>
        <w:rPr>
          <w:lang w:val="es-PR"/>
        </w:rPr>
      </w:pPr>
    </w:p>
    <w:p w14:paraId="756C2308" w14:textId="77777777" w:rsidR="00820504" w:rsidRDefault="00820504" w:rsidP="00820504">
      <w:pPr>
        <w:rPr>
          <w:lang w:val="es-PR"/>
        </w:rPr>
      </w:pPr>
      <w:r w:rsidRPr="007458BE">
        <w:rPr>
          <w:lang w:val="es-PR"/>
        </w:rPr>
        <w:t xml:space="preserve">Morin, E. (1997). </w:t>
      </w:r>
      <w:r w:rsidRPr="000464C1">
        <w:rPr>
          <w:i/>
          <w:lang w:val="es-PR"/>
        </w:rPr>
        <w:t>Interdisciplinariedad</w:t>
      </w:r>
      <w:r w:rsidRPr="007458BE">
        <w:rPr>
          <w:lang w:val="es-PR"/>
        </w:rPr>
        <w:t xml:space="preserve">. Trabajo presentado en Medellin, del 24 al28 de febrero, </w:t>
      </w:r>
    </w:p>
    <w:p w14:paraId="5088DCEC" w14:textId="77777777" w:rsidR="00820504" w:rsidRDefault="00820504" w:rsidP="00820504">
      <w:pPr>
        <w:rPr>
          <w:lang w:val="es-PR"/>
        </w:rPr>
      </w:pPr>
      <w:r>
        <w:rPr>
          <w:lang w:val="es-PR"/>
        </w:rPr>
        <w:tab/>
      </w:r>
      <w:r w:rsidRPr="007458BE">
        <w:rPr>
          <w:lang w:val="es-PR"/>
        </w:rPr>
        <w:t xml:space="preserve">en el curso internacional sobre  La complejidad y la transdisciplinariedad organizado por </w:t>
      </w:r>
    </w:p>
    <w:p w14:paraId="2D901CAE" w14:textId="77777777" w:rsidR="00820504" w:rsidRPr="00820504" w:rsidRDefault="00820504" w:rsidP="00820504">
      <w:r>
        <w:rPr>
          <w:lang w:val="es-PR"/>
        </w:rPr>
        <w:tab/>
      </w:r>
      <w:r w:rsidRPr="007458BE">
        <w:rPr>
          <w:lang w:val="es-PR"/>
        </w:rPr>
        <w:t xml:space="preserve">la Dirección de Investigaciones de la U.P.B. Uneseo, Colciencias, CNRS. </w:t>
      </w:r>
      <w:r w:rsidRPr="00820504">
        <w:t xml:space="preserve">Embajada </w:t>
      </w:r>
    </w:p>
    <w:p w14:paraId="0CA91BFA" w14:textId="77777777" w:rsidR="00820504" w:rsidRPr="00820504" w:rsidRDefault="00820504" w:rsidP="00820504">
      <w:r w:rsidRPr="00820504">
        <w:tab/>
        <w:t xml:space="preserve">Francesa y Unisalle, 9-15.  Publicaciones Icesi. </w:t>
      </w:r>
    </w:p>
    <w:p w14:paraId="4EA2F45A" w14:textId="77777777" w:rsidR="00820504" w:rsidRPr="00820504" w:rsidRDefault="00820504" w:rsidP="00820504"/>
    <w:p w14:paraId="5C84F2D1" w14:textId="77777777" w:rsidR="00820504" w:rsidRDefault="00820504" w:rsidP="00820504">
      <w:pPr>
        <w:pStyle w:val="NormalWeb"/>
        <w:spacing w:before="0" w:beforeAutospacing="0" w:after="0" w:afterAutospacing="0"/>
      </w:pPr>
      <w:r>
        <w:t xml:space="preserve">Mannix D., (2009). </w:t>
      </w:r>
      <w:r w:rsidRPr="00451584">
        <w:rPr>
          <w:i/>
        </w:rPr>
        <w:t>Social Skills Activities for Secondary Students with Special Needs</w:t>
      </w:r>
      <w:r>
        <w:t xml:space="preserve">. San </w:t>
      </w:r>
    </w:p>
    <w:p w14:paraId="736418C2" w14:textId="77777777" w:rsidR="00820504" w:rsidRDefault="00820504" w:rsidP="00820504">
      <w:pPr>
        <w:pStyle w:val="NormalWeb"/>
        <w:spacing w:before="0" w:beforeAutospacing="0" w:after="0" w:afterAutospacing="0"/>
      </w:pPr>
      <w:r>
        <w:tab/>
        <w:t>Francisco, California: Jossey –Bass.</w:t>
      </w:r>
    </w:p>
    <w:p w14:paraId="6216CCB3" w14:textId="77777777" w:rsidR="00820504" w:rsidRDefault="00820504" w:rsidP="00820504">
      <w:pPr>
        <w:pStyle w:val="NormalWeb"/>
        <w:spacing w:before="0" w:beforeAutospacing="0" w:after="200" w:afterAutospacing="0"/>
      </w:pPr>
    </w:p>
    <w:p w14:paraId="1FB7E38B" w14:textId="77777777" w:rsidR="00820504" w:rsidRPr="00820504" w:rsidRDefault="00820504" w:rsidP="00820504">
      <w:pPr>
        <w:pStyle w:val="NormalWeb"/>
        <w:spacing w:before="0" w:beforeAutospacing="0" w:after="0" w:afterAutospacing="0"/>
        <w:rPr>
          <w:lang w:val="es-PR"/>
        </w:rPr>
      </w:pPr>
      <w:r>
        <w:t xml:space="preserve">Mannix D. (1995). </w:t>
      </w:r>
      <w:r w:rsidRPr="00451584">
        <w:rPr>
          <w:i/>
        </w:rPr>
        <w:t>Life Skills activities for Secondary Students with Special Needs</w:t>
      </w:r>
      <w:r>
        <w:t>.</w:t>
      </w:r>
      <w:r w:rsidRPr="00F175DA">
        <w:t xml:space="preserve"> </w:t>
      </w:r>
      <w:r w:rsidRPr="00820504">
        <w:rPr>
          <w:lang w:val="es-PR"/>
        </w:rPr>
        <w:t xml:space="preserve">San </w:t>
      </w:r>
    </w:p>
    <w:p w14:paraId="6CA11047" w14:textId="77777777" w:rsidR="00820504" w:rsidRPr="00820504" w:rsidRDefault="00820504" w:rsidP="00820504">
      <w:pPr>
        <w:pStyle w:val="NormalWeb"/>
        <w:spacing w:before="0" w:beforeAutospacing="0" w:after="0" w:afterAutospacing="0"/>
        <w:rPr>
          <w:lang w:val="es-PR"/>
        </w:rPr>
      </w:pPr>
      <w:r w:rsidRPr="00820504">
        <w:rPr>
          <w:lang w:val="es-PR"/>
        </w:rPr>
        <w:tab/>
        <w:t>Francisco, California: Jossey –Bass.</w:t>
      </w:r>
    </w:p>
    <w:p w14:paraId="79FA6A40" w14:textId="77777777" w:rsidR="00820504" w:rsidRPr="00820504" w:rsidRDefault="00820504" w:rsidP="00820504">
      <w:pPr>
        <w:pStyle w:val="NormalWeb"/>
        <w:spacing w:before="0" w:beforeAutospacing="0" w:after="0" w:afterAutospacing="0"/>
        <w:rPr>
          <w:rFonts w:ascii="Helvetica" w:hAnsi="Helvetica"/>
          <w:color w:val="666666"/>
          <w:sz w:val="26"/>
          <w:szCs w:val="26"/>
          <w:shd w:val="clear" w:color="auto" w:fill="FFFFFF"/>
          <w:lang w:val="es-PR"/>
        </w:rPr>
      </w:pPr>
      <w:r w:rsidRPr="00820504">
        <w:rPr>
          <w:rFonts w:ascii="Helvetica" w:hAnsi="Helvetica"/>
          <w:color w:val="666666"/>
          <w:sz w:val="26"/>
          <w:szCs w:val="26"/>
          <w:shd w:val="clear" w:color="auto" w:fill="FFFFFF"/>
          <w:lang w:val="es-PR"/>
        </w:rPr>
        <w:t xml:space="preserve"> </w:t>
      </w:r>
    </w:p>
    <w:p w14:paraId="16CB2033" w14:textId="77777777" w:rsidR="00820504" w:rsidRDefault="00820504" w:rsidP="00820504">
      <w:pPr>
        <w:rPr>
          <w:lang w:val="es-PR"/>
        </w:rPr>
      </w:pPr>
      <w:r w:rsidRPr="00820504">
        <w:rPr>
          <w:lang w:val="es-PR"/>
        </w:rPr>
        <w:t>Martínez, S.;  Félix,J.;  Ruiz, F.;  y Rivera, M.  (2015). El desarrollo de competenci</w:t>
      </w:r>
      <w:r>
        <w:rPr>
          <w:lang w:val="es-PR"/>
        </w:rPr>
        <w:t xml:space="preserve">as </w:t>
      </w:r>
    </w:p>
    <w:p w14:paraId="099EFD40" w14:textId="77777777" w:rsidR="00820504" w:rsidRDefault="00820504" w:rsidP="00820504">
      <w:pPr>
        <w:rPr>
          <w:lang w:val="es-PR"/>
        </w:rPr>
      </w:pPr>
      <w:r>
        <w:rPr>
          <w:lang w:val="es-PR"/>
        </w:rPr>
        <w:tab/>
        <w:t xml:space="preserve">interdisciplinarias. </w:t>
      </w:r>
      <w:r w:rsidRPr="0067226F">
        <w:rPr>
          <w:i/>
          <w:lang w:val="es-PR"/>
        </w:rPr>
        <w:t>Pedagogía</w:t>
      </w:r>
      <w:r>
        <w:rPr>
          <w:lang w:val="es-PR"/>
        </w:rPr>
        <w:t>, 48 (1).</w:t>
      </w:r>
    </w:p>
    <w:p w14:paraId="336646FC" w14:textId="77777777" w:rsidR="00820504" w:rsidRDefault="00820504" w:rsidP="00820504">
      <w:pPr>
        <w:rPr>
          <w:lang w:val="es-PR"/>
        </w:rPr>
      </w:pPr>
    </w:p>
    <w:p w14:paraId="75BDF701" w14:textId="77777777" w:rsidR="00820504" w:rsidRPr="00545899" w:rsidRDefault="00820504" w:rsidP="00820504">
      <w:pPr>
        <w:rPr>
          <w:lang w:val="es-PR"/>
        </w:rPr>
      </w:pPr>
      <w:r w:rsidRPr="00921B44">
        <w:rPr>
          <w:lang w:val="es-PR"/>
        </w:rPr>
        <w:t xml:space="preserve">Posada, R. (2004). </w:t>
      </w:r>
      <w:r w:rsidRPr="00545899">
        <w:rPr>
          <w:lang w:val="es-PR"/>
        </w:rPr>
        <w:t xml:space="preserve">Formación Superior basada en competencias, interdisciplinariedad y trabajo </w:t>
      </w:r>
    </w:p>
    <w:p w14:paraId="13B9C9D1" w14:textId="77777777" w:rsidR="00820504" w:rsidRPr="00545899" w:rsidRDefault="00820504" w:rsidP="00820504">
      <w:pPr>
        <w:rPr>
          <w:lang w:val="es-PR"/>
        </w:rPr>
      </w:pPr>
      <w:r w:rsidRPr="00545899">
        <w:rPr>
          <w:lang w:val="es-PR"/>
        </w:rPr>
        <w:tab/>
        <w:t xml:space="preserve">autónomo del estudiante, </w:t>
      </w:r>
      <w:r w:rsidRPr="00545899">
        <w:rPr>
          <w:i/>
          <w:lang w:val="es-PR"/>
        </w:rPr>
        <w:t>Revista Iberoamericana de Educación</w:t>
      </w:r>
      <w:r w:rsidRPr="00545899">
        <w:rPr>
          <w:lang w:val="es-PR"/>
        </w:rPr>
        <w:t xml:space="preserve">. </w:t>
      </w:r>
    </w:p>
    <w:p w14:paraId="5980127E" w14:textId="77777777" w:rsidR="00820504" w:rsidRDefault="00820504" w:rsidP="00820504">
      <w:pPr>
        <w:rPr>
          <w:lang w:val="es-PR"/>
        </w:rPr>
      </w:pPr>
    </w:p>
    <w:p w14:paraId="21525520" w14:textId="77777777" w:rsidR="00820504" w:rsidRDefault="00820504" w:rsidP="00820504">
      <w:pPr>
        <w:rPr>
          <w:lang w:val="es-PR"/>
        </w:rPr>
      </w:pPr>
      <w:r w:rsidRPr="00B56472">
        <w:rPr>
          <w:lang w:val="es-PR"/>
        </w:rPr>
        <w:t xml:space="preserve">Rodríguez, M. (s.f.). La interdisciplinariedad: Acción comunicativa científica y humana. Centro </w:t>
      </w:r>
    </w:p>
    <w:p w14:paraId="6E986EEF" w14:textId="77777777" w:rsidR="00820504" w:rsidRPr="00D52A07" w:rsidRDefault="00820504" w:rsidP="00820504">
      <w:pPr>
        <w:rPr>
          <w:color w:val="000000"/>
          <w:shd w:val="clear" w:color="auto" w:fill="FFFFFF"/>
          <w:lang w:val="es-PR"/>
        </w:rPr>
      </w:pPr>
      <w:r>
        <w:rPr>
          <w:lang w:val="es-PR"/>
        </w:rPr>
        <w:tab/>
      </w:r>
      <w:r w:rsidRPr="00B56472">
        <w:rPr>
          <w:lang w:val="es-PR"/>
        </w:rPr>
        <w:t xml:space="preserve">de Servicios Pedagógicos. </w:t>
      </w:r>
      <w:r>
        <w:rPr>
          <w:lang w:val="es-PR"/>
        </w:rPr>
        <w:t>Recuperado de</w:t>
      </w:r>
      <w:r w:rsidRPr="00B56472">
        <w:rPr>
          <w:lang w:val="es-PR"/>
        </w:rPr>
        <w:t xml:space="preserve"> http://ayura.udea.edu.co/servicios/1_5.htm</w:t>
      </w:r>
      <w:r w:rsidRPr="00545899">
        <w:rPr>
          <w:lang w:val="es-PR"/>
        </w:rPr>
        <w:t xml:space="preserve"> </w:t>
      </w:r>
    </w:p>
    <w:p w14:paraId="68E4BD82" w14:textId="77777777" w:rsidR="00820504" w:rsidRPr="00D52A07" w:rsidRDefault="00820504" w:rsidP="00820504">
      <w:pPr>
        <w:rPr>
          <w:lang w:val="es-PR"/>
        </w:rPr>
      </w:pPr>
    </w:p>
    <w:p w14:paraId="2A4719A4" w14:textId="77777777" w:rsidR="00820504" w:rsidRDefault="00820504" w:rsidP="00820504">
      <w:r>
        <w:t xml:space="preserve">Test, D.; Mazzotti, V.; Mustian, C.; Kohler, P. (2009) Evidence-Based Secondary Transition </w:t>
      </w:r>
    </w:p>
    <w:p w14:paraId="04AF7442" w14:textId="77777777" w:rsidR="00820504" w:rsidRDefault="00820504" w:rsidP="00820504">
      <w:pPr>
        <w:rPr>
          <w:i/>
        </w:rPr>
      </w:pPr>
      <w:r>
        <w:tab/>
        <w:t xml:space="preserve">Predictors for Improving Postschool Outcomes for Students with Disabilities. </w:t>
      </w:r>
      <w:r w:rsidRPr="00945BC7">
        <w:rPr>
          <w:i/>
        </w:rPr>
        <w:t xml:space="preserve">Career </w:t>
      </w:r>
    </w:p>
    <w:p w14:paraId="5A0BCCFC" w14:textId="77777777" w:rsidR="00820504" w:rsidRDefault="00820504" w:rsidP="00820504">
      <w:r>
        <w:rPr>
          <w:i/>
        </w:rPr>
        <w:tab/>
      </w:r>
      <w:r w:rsidRPr="00945BC7">
        <w:rPr>
          <w:i/>
        </w:rPr>
        <w:t>Development for Exceptional Individuals</w:t>
      </w:r>
      <w:r>
        <w:t xml:space="preserve">, 32 (3), 160-181 DOI: </w:t>
      </w:r>
    </w:p>
    <w:p w14:paraId="11C3C48E" w14:textId="77777777" w:rsidR="00820504" w:rsidRDefault="00820504" w:rsidP="00820504">
      <w:r>
        <w:tab/>
        <w:t xml:space="preserve">10.1177/0885728809346960 </w:t>
      </w:r>
    </w:p>
    <w:p w14:paraId="1E58295F" w14:textId="77777777" w:rsidR="00820504" w:rsidRDefault="00820504" w:rsidP="00820504">
      <w:pPr>
        <w:rPr>
          <w:rStyle w:val="Hyperlink"/>
          <w:color w:val="auto"/>
          <w:u w:val="none"/>
        </w:rPr>
      </w:pPr>
    </w:p>
    <w:p w14:paraId="3737D450" w14:textId="77777777" w:rsidR="00820504" w:rsidRPr="00EF5C44" w:rsidRDefault="00820504" w:rsidP="00820504">
      <w:r w:rsidRPr="00EF5C44">
        <w:rPr>
          <w:rStyle w:val="Hyperlink"/>
          <w:color w:val="auto"/>
          <w:u w:val="none"/>
        </w:rPr>
        <w:t xml:space="preserve">WINTAC </w:t>
      </w:r>
      <w:hyperlink r:id="rId49" w:history="1">
        <w:r w:rsidRPr="00EF5C44">
          <w:rPr>
            <w:rStyle w:val="Hyperlink"/>
          </w:rPr>
          <w:t>http://www.wintac.org/topic-areas/pre-employment-transition-services/overview/counseling-opportunities-enrollment</w:t>
        </w:r>
      </w:hyperlink>
    </w:p>
    <w:p w14:paraId="73D8E0BE" w14:textId="77777777" w:rsidR="00820504" w:rsidRPr="00EF5C44" w:rsidRDefault="00820504" w:rsidP="00820504">
      <w:pPr>
        <w:rPr>
          <w:rStyle w:val="Hyperlink"/>
        </w:rPr>
      </w:pPr>
    </w:p>
    <w:p w14:paraId="6232D780" w14:textId="77777777" w:rsidR="00820504" w:rsidRPr="00B167BB" w:rsidRDefault="00820504" w:rsidP="00820504">
      <w:pPr>
        <w:rPr>
          <w:rStyle w:val="Hyperlink"/>
        </w:rPr>
      </w:pPr>
      <w:r w:rsidRPr="00EF5C44">
        <w:rPr>
          <w:rStyle w:val="Hyperlink"/>
          <w:color w:val="auto"/>
          <w:u w:val="none"/>
        </w:rPr>
        <w:t xml:space="preserve">WINTAC </w:t>
      </w:r>
      <w:hyperlink r:id="rId50" w:history="1">
        <w:r w:rsidRPr="00EF5C44">
          <w:rPr>
            <w:rStyle w:val="Hyperlink"/>
          </w:rPr>
          <w:t>http://www.wintac.org/topic-areas/pre-employment-transition-services/overview/workplace-readiness-training</w:t>
        </w:r>
      </w:hyperlink>
    </w:p>
    <w:p w14:paraId="53823AB7" w14:textId="77777777" w:rsidR="00820504" w:rsidRPr="00B167BB" w:rsidRDefault="00820504" w:rsidP="00820504">
      <w:pPr>
        <w:rPr>
          <w:rStyle w:val="Hyperlink"/>
        </w:rPr>
      </w:pPr>
    </w:p>
    <w:p w14:paraId="461369ED" w14:textId="77777777" w:rsidR="00820504" w:rsidRPr="0049239A" w:rsidRDefault="00820504" w:rsidP="00820504">
      <w:r w:rsidRPr="0049239A">
        <w:t xml:space="preserve">WINTAC </w:t>
      </w:r>
      <w:hyperlink r:id="rId51" w:history="1">
        <w:r w:rsidRPr="0049239A">
          <w:rPr>
            <w:rStyle w:val="Hyperlink"/>
          </w:rPr>
          <w:t>http://www.wintac.org/topic-areas/pre-employment-transition-services</w:t>
        </w:r>
      </w:hyperlink>
      <w:r w:rsidRPr="0049239A">
        <w:t xml:space="preserve"> </w:t>
      </w:r>
    </w:p>
    <w:p w14:paraId="71D39511" w14:textId="77777777" w:rsidR="00820504" w:rsidRDefault="00820504" w:rsidP="00820504">
      <w:pPr>
        <w:contextualSpacing/>
      </w:pPr>
    </w:p>
    <w:p w14:paraId="5D0AA390" w14:textId="77777777" w:rsidR="00820504" w:rsidRDefault="00820504" w:rsidP="00820504"/>
    <w:p w14:paraId="7C31A4D9" w14:textId="77777777" w:rsidR="00820504" w:rsidRPr="000F7A91" w:rsidRDefault="00820504" w:rsidP="00820504">
      <w:pPr>
        <w:rPr>
          <w:b/>
          <w:lang w:val="es-PR"/>
        </w:rPr>
      </w:pPr>
      <w:r w:rsidRPr="000F7A91">
        <w:rPr>
          <w:b/>
          <w:lang w:val="es-PR"/>
        </w:rPr>
        <w:t>Referencias Electrónicas</w:t>
      </w:r>
    </w:p>
    <w:p w14:paraId="178E1B5C" w14:textId="77777777" w:rsidR="00820504" w:rsidRPr="000F7A91" w:rsidRDefault="00820504" w:rsidP="00820504">
      <w:pPr>
        <w:rPr>
          <w:b/>
          <w:lang w:val="es-PR"/>
        </w:rPr>
      </w:pPr>
    </w:p>
    <w:p w14:paraId="41BC5C15" w14:textId="77777777" w:rsidR="00820504" w:rsidRPr="00451584" w:rsidRDefault="00622B94" w:rsidP="00820504">
      <w:pPr>
        <w:rPr>
          <w:lang w:val="es-PR"/>
        </w:rPr>
      </w:pPr>
      <w:hyperlink r:id="rId52" w:history="1">
        <w:r w:rsidR="00820504" w:rsidRPr="00451584">
          <w:rPr>
            <w:rStyle w:val="Hyperlink"/>
            <w:lang w:val="es-PR"/>
          </w:rPr>
          <w:t>https://anundis.com/profiles/blogs/swami-siananda-m-dico-indio-1887-1963</w:t>
        </w:r>
      </w:hyperlink>
    </w:p>
    <w:p w14:paraId="72256C4A" w14:textId="77777777" w:rsidR="00820504" w:rsidRPr="00451584" w:rsidRDefault="00820504" w:rsidP="00820504">
      <w:pPr>
        <w:rPr>
          <w:lang w:val="es-PR"/>
        </w:rPr>
      </w:pPr>
    </w:p>
    <w:p w14:paraId="20B84AD8" w14:textId="77777777" w:rsidR="00820504" w:rsidRPr="0049239A" w:rsidRDefault="00622B94" w:rsidP="00820504">
      <w:pPr>
        <w:rPr>
          <w:lang w:val="es-PR"/>
        </w:rPr>
      </w:pPr>
      <w:hyperlink r:id="rId53" w:anchor="search/Yaritsa/QgrcJHsBtQGhnXDTVRmBkpvxKSgMBXkxCVG?projector=1&amp;messagePartId=0.2" w:history="1">
        <w:r w:rsidR="00820504" w:rsidRPr="0049239A">
          <w:rPr>
            <w:rStyle w:val="Hyperlink"/>
            <w:lang w:val="es-PR"/>
          </w:rPr>
          <w:t>https://mail.google.com/mail/u/0/#search/Yaritsa/QgrcJHsBtQGhnXDTVRmBkpvxKSgMBXkxCVG?projector=1&amp;messagePartId=0.2</w:t>
        </w:r>
      </w:hyperlink>
    </w:p>
    <w:p w14:paraId="591C12F7" w14:textId="77777777" w:rsidR="00820504" w:rsidRPr="00D52A07" w:rsidRDefault="00820504" w:rsidP="00820504">
      <w:pPr>
        <w:rPr>
          <w:lang w:val="es-PR"/>
        </w:rPr>
      </w:pPr>
    </w:p>
    <w:p w14:paraId="2510670C" w14:textId="77777777" w:rsidR="00820504" w:rsidRPr="00D52A07" w:rsidRDefault="00622B94" w:rsidP="00820504">
      <w:pPr>
        <w:rPr>
          <w:lang w:val="es-PR"/>
        </w:rPr>
      </w:pPr>
      <w:hyperlink r:id="rId54" w:history="1">
        <w:r w:rsidR="00820504" w:rsidRPr="00D52A07">
          <w:rPr>
            <w:rStyle w:val="Hyperlink"/>
            <w:lang w:val="es-PR"/>
          </w:rPr>
          <w:t>http://www.iniprodeh.org/Caso%20Rosa%20Lydia%20Velez.pdf</w:t>
        </w:r>
      </w:hyperlink>
    </w:p>
    <w:p w14:paraId="014DFE9F" w14:textId="77777777" w:rsidR="00820504" w:rsidRPr="00D52A07" w:rsidRDefault="00820504" w:rsidP="00820504">
      <w:pPr>
        <w:rPr>
          <w:lang w:val="es-PR"/>
        </w:rPr>
      </w:pPr>
    </w:p>
    <w:p w14:paraId="282DC346" w14:textId="77777777" w:rsidR="00820504" w:rsidRPr="00D52A07" w:rsidRDefault="00622B94" w:rsidP="00820504">
      <w:pPr>
        <w:rPr>
          <w:lang w:val="es-PR"/>
        </w:rPr>
      </w:pPr>
      <w:hyperlink r:id="rId55" w:history="1">
        <w:r w:rsidR="00820504" w:rsidRPr="00D52A07">
          <w:rPr>
            <w:rStyle w:val="Hyperlink"/>
            <w:lang w:val="es-PR"/>
          </w:rPr>
          <w:t>https://www.isbe.net/Pages/Special-Education-Indicator-13.aspx</w:t>
        </w:r>
      </w:hyperlink>
    </w:p>
    <w:p w14:paraId="7EA92008" w14:textId="77777777" w:rsidR="00820504" w:rsidRPr="00D52A07" w:rsidRDefault="00820504" w:rsidP="00820504">
      <w:pPr>
        <w:rPr>
          <w:lang w:val="es-PR"/>
        </w:rPr>
      </w:pPr>
    </w:p>
    <w:p w14:paraId="393EC2D0" w14:textId="77777777" w:rsidR="00820504" w:rsidRPr="00D52A07" w:rsidRDefault="00622B94" w:rsidP="00820504">
      <w:pPr>
        <w:rPr>
          <w:lang w:val="es-PR"/>
        </w:rPr>
      </w:pPr>
      <w:hyperlink r:id="rId56" w:history="1">
        <w:r w:rsidR="00820504" w:rsidRPr="00D52A07">
          <w:rPr>
            <w:rStyle w:val="Hyperlink"/>
            <w:lang w:val="es-PR"/>
          </w:rPr>
          <w:t>https://de.pr.gov/wp-content/uploads/2019/10/manual-educacin-especial-2019.pdf</w:t>
        </w:r>
      </w:hyperlink>
      <w:r w:rsidR="00820504" w:rsidRPr="00D52A07">
        <w:rPr>
          <w:lang w:val="es-PR"/>
        </w:rPr>
        <w:t xml:space="preserve"> </w:t>
      </w:r>
    </w:p>
    <w:p w14:paraId="37C47703" w14:textId="77777777" w:rsidR="00820504" w:rsidRPr="00D52A07" w:rsidRDefault="00622B94" w:rsidP="00820504">
      <w:pPr>
        <w:rPr>
          <w:lang w:val="es-PR"/>
        </w:rPr>
      </w:pPr>
      <w:hyperlink r:id="rId57" w:history="1">
        <w:r w:rsidR="00820504" w:rsidRPr="00D52A07">
          <w:rPr>
            <w:rStyle w:val="Hyperlink"/>
            <w:lang w:val="es-PR"/>
          </w:rPr>
          <w:t>http://www.uca.edu.sv/mcp/media/archivo/f53e86_entrevistapdfcopy.pdf</w:t>
        </w:r>
      </w:hyperlink>
    </w:p>
    <w:p w14:paraId="07167294" w14:textId="77777777" w:rsidR="00820504" w:rsidRPr="00D52A07" w:rsidRDefault="00820504" w:rsidP="00820504">
      <w:pPr>
        <w:pStyle w:val="FootnoteText"/>
        <w:rPr>
          <w:sz w:val="24"/>
          <w:szCs w:val="24"/>
          <w:lang w:val="es-PR"/>
        </w:rPr>
      </w:pPr>
    </w:p>
    <w:p w14:paraId="03364BFF" w14:textId="77777777" w:rsidR="00820504" w:rsidRPr="00D52A07" w:rsidRDefault="00622B94" w:rsidP="00820504">
      <w:pPr>
        <w:pStyle w:val="FootnoteText"/>
        <w:rPr>
          <w:sz w:val="24"/>
          <w:szCs w:val="24"/>
          <w:lang w:val="es-PR"/>
        </w:rPr>
      </w:pPr>
      <w:hyperlink r:id="rId58" w:history="1">
        <w:r w:rsidR="00820504" w:rsidRPr="00D52A07">
          <w:rPr>
            <w:rStyle w:val="Hyperlink"/>
            <w:sz w:val="24"/>
            <w:szCs w:val="24"/>
            <w:lang w:val="es-PR"/>
          </w:rPr>
          <w:t>https://www.researchgate.net/profile/April_Mustian/publication/247787510_Evidence-Based_Secondary_Transition_Predictors_for_Improving_Postschool_Outcomes_for_Students_With_Disabilities/links/55fc241508aeba1d9f3b699f/Evidence-Based-Secondary-Transition-Predictors-for-Improving-Postschool-Outcomes-for-Students-With-Disabilities.pdf</w:t>
        </w:r>
      </w:hyperlink>
    </w:p>
    <w:p w14:paraId="550E19E7" w14:textId="77777777" w:rsidR="00820504" w:rsidRPr="00EF5C44" w:rsidRDefault="00622B94" w:rsidP="00820504">
      <w:pPr>
        <w:pStyle w:val="NormalWeb"/>
        <w:rPr>
          <w:lang w:val="es-PR"/>
        </w:rPr>
      </w:pPr>
      <w:hyperlink r:id="rId59" w:history="1">
        <w:r w:rsidR="00820504" w:rsidRPr="00965D05">
          <w:rPr>
            <w:rStyle w:val="Hyperlink"/>
            <w:lang w:val="es-PR"/>
          </w:rPr>
          <w:t>http://www.ncwd-youth.info/wp-content/uploads/2019/07/Guideposts-for-Success-2.pdf</w:t>
        </w:r>
      </w:hyperlink>
    </w:p>
    <w:p w14:paraId="19048977" w14:textId="77777777" w:rsidR="00820504" w:rsidRPr="00EF5C44" w:rsidRDefault="00622B94" w:rsidP="00820504">
      <w:pPr>
        <w:pStyle w:val="NormalWeb"/>
        <w:spacing w:before="0" w:beforeAutospacing="0" w:after="200" w:afterAutospacing="0"/>
        <w:rPr>
          <w:lang w:val="es-PR"/>
        </w:rPr>
      </w:pPr>
      <w:hyperlink r:id="rId60" w:history="1">
        <w:r w:rsidR="00820504" w:rsidRPr="00EF5C44">
          <w:rPr>
            <w:rStyle w:val="Hyperlink"/>
            <w:lang w:val="es-PR"/>
          </w:rPr>
          <w:t>https://eresmama.com/educar-promover-higiene-personal-adolescentes/</w:t>
        </w:r>
      </w:hyperlink>
    </w:p>
    <w:p w14:paraId="5E1A5CD7" w14:textId="77777777" w:rsidR="00820504" w:rsidRPr="00EF5C44" w:rsidRDefault="00622B94" w:rsidP="00820504">
      <w:pPr>
        <w:pStyle w:val="NormalWeb"/>
        <w:rPr>
          <w:lang w:val="es-PR"/>
        </w:rPr>
      </w:pPr>
      <w:hyperlink r:id="rId61" w:history="1">
        <w:r w:rsidR="00820504" w:rsidRPr="00EF5C44">
          <w:rPr>
            <w:rStyle w:val="Hyperlink"/>
            <w:lang w:val="es-PR"/>
          </w:rPr>
          <w:t>http://www.businessdictionary.com/definition/mentoring.html</w:t>
        </w:r>
      </w:hyperlink>
    </w:p>
    <w:p w14:paraId="3468904E" w14:textId="77777777" w:rsidR="00820504" w:rsidRPr="00EF5C44" w:rsidRDefault="00622B94" w:rsidP="00820504">
      <w:pPr>
        <w:rPr>
          <w:lang w:val="es-PR"/>
        </w:rPr>
      </w:pPr>
      <w:hyperlink r:id="rId62" w:history="1">
        <w:r w:rsidR="00820504" w:rsidRPr="00EF5C44">
          <w:rPr>
            <w:rStyle w:val="Hyperlink"/>
            <w:lang w:val="es-PR"/>
          </w:rPr>
          <w:t>https://columbiamentoring.xinspire.com/content/Definition_Mentoring?gclid=CjwKCAjwgdX4BRB_EiwAg8O8HSbH6VWfh488Ohvgrb-_J8UDLjZekLC8nIAnXZ0YgWVo_C5Dyzg77hoCZl0QAvD_BwE</w:t>
        </w:r>
      </w:hyperlink>
    </w:p>
    <w:p w14:paraId="2A74BEE7" w14:textId="77777777" w:rsidR="00820504" w:rsidRDefault="00820504" w:rsidP="00820504">
      <w:pPr>
        <w:rPr>
          <w:rStyle w:val="Hyperlink"/>
          <w:lang w:val="es-PR"/>
        </w:rPr>
      </w:pPr>
    </w:p>
    <w:p w14:paraId="5BCC7118" w14:textId="77777777" w:rsidR="00820504" w:rsidRPr="00EF5C44" w:rsidRDefault="00622B94" w:rsidP="00820504">
      <w:pPr>
        <w:rPr>
          <w:lang w:val="es-PR"/>
        </w:rPr>
      </w:pPr>
      <w:hyperlink r:id="rId63" w:history="1">
        <w:r w:rsidR="00820504" w:rsidRPr="00EF5C44">
          <w:rPr>
            <w:rStyle w:val="Hyperlink"/>
            <w:lang w:val="es-PR"/>
          </w:rPr>
          <w:t>https://www.thepathway2success.com/sel/</w:t>
        </w:r>
      </w:hyperlink>
    </w:p>
    <w:p w14:paraId="4D1B8301" w14:textId="77777777" w:rsidR="00820504" w:rsidRPr="00EF5C44" w:rsidRDefault="00622B94" w:rsidP="00820504">
      <w:pPr>
        <w:pStyle w:val="NormalWeb"/>
        <w:rPr>
          <w:lang w:val="es-PR"/>
        </w:rPr>
      </w:pPr>
      <w:hyperlink r:id="rId64" w:history="1">
        <w:r w:rsidR="00820504" w:rsidRPr="00EF5C44">
          <w:rPr>
            <w:rStyle w:val="Hyperlink"/>
            <w:lang w:val="es-PR"/>
          </w:rPr>
          <w:t>http://www.asah.org/pdf/asah_transition_sp.pdf</w:t>
        </w:r>
      </w:hyperlink>
    </w:p>
    <w:p w14:paraId="337D9CAC" w14:textId="77777777" w:rsidR="00820504" w:rsidRPr="00451584" w:rsidRDefault="00622B94" w:rsidP="00820504">
      <w:pPr>
        <w:rPr>
          <w:rStyle w:val="Hyperlink"/>
          <w:lang w:val="es-PR"/>
        </w:rPr>
      </w:pPr>
      <w:hyperlink r:id="rId65" w:history="1">
        <w:r w:rsidR="00820504" w:rsidRPr="00451584">
          <w:rPr>
            <w:rStyle w:val="Hyperlink"/>
            <w:lang w:val="es-PR"/>
          </w:rPr>
          <w:t>https://www.understood.org/es-mx/friends-feelings/child-social-situations/sports/7-afterschool-activities-that-sneak-math-into-your-childs-day</w:t>
        </w:r>
      </w:hyperlink>
    </w:p>
    <w:p w14:paraId="74F04E1E" w14:textId="77777777" w:rsidR="00820504" w:rsidRPr="00451584" w:rsidRDefault="00820504" w:rsidP="00820504">
      <w:pPr>
        <w:rPr>
          <w:rStyle w:val="Hyperlink"/>
          <w:color w:val="auto"/>
          <w:u w:val="none"/>
          <w:lang w:val="es-PR"/>
        </w:rPr>
      </w:pPr>
    </w:p>
    <w:p w14:paraId="41F1DAB8" w14:textId="77777777" w:rsidR="00820504" w:rsidRPr="00B167BB" w:rsidRDefault="00622B94" w:rsidP="00820504">
      <w:pPr>
        <w:contextualSpacing/>
        <w:rPr>
          <w:rStyle w:val="Hyperlink"/>
          <w:lang w:val="es-PR"/>
        </w:rPr>
      </w:pPr>
      <w:hyperlink r:id="rId66" w:history="1">
        <w:r w:rsidR="00820504" w:rsidRPr="00B167BB">
          <w:rPr>
            <w:rStyle w:val="Hyperlink"/>
            <w:lang w:val="es-PR"/>
          </w:rPr>
          <w:t>https://revistas.upr.edu/index.php/griot/article/view/1497/3605</w:t>
        </w:r>
      </w:hyperlink>
    </w:p>
    <w:p w14:paraId="7660AE91" w14:textId="77777777" w:rsidR="00820504" w:rsidRDefault="00820504" w:rsidP="00B127BE">
      <w:pPr>
        <w:autoSpaceDE w:val="0"/>
        <w:autoSpaceDN w:val="0"/>
        <w:adjustRightInd w:val="0"/>
        <w:rPr>
          <w:b/>
          <w:lang w:val="es-PR"/>
        </w:rPr>
      </w:pPr>
    </w:p>
    <w:p w14:paraId="7615D5D3" w14:textId="77777777" w:rsidR="00820504" w:rsidRDefault="00820504" w:rsidP="00B127BE">
      <w:pPr>
        <w:autoSpaceDE w:val="0"/>
        <w:autoSpaceDN w:val="0"/>
        <w:adjustRightInd w:val="0"/>
        <w:rPr>
          <w:b/>
          <w:lang w:val="es-PR"/>
        </w:rPr>
      </w:pPr>
    </w:p>
    <w:p w14:paraId="3EB9083F" w14:textId="77777777" w:rsidR="00820504" w:rsidRDefault="00820504" w:rsidP="00B127BE">
      <w:pPr>
        <w:autoSpaceDE w:val="0"/>
        <w:autoSpaceDN w:val="0"/>
        <w:adjustRightInd w:val="0"/>
        <w:rPr>
          <w:b/>
          <w:lang w:val="es-PR"/>
        </w:rPr>
      </w:pPr>
    </w:p>
    <w:p w14:paraId="5B7E37D2" w14:textId="77777777" w:rsidR="00820504" w:rsidRDefault="00820504" w:rsidP="00B127BE">
      <w:pPr>
        <w:autoSpaceDE w:val="0"/>
        <w:autoSpaceDN w:val="0"/>
        <w:adjustRightInd w:val="0"/>
        <w:rPr>
          <w:b/>
          <w:lang w:val="es-PR"/>
        </w:rPr>
      </w:pPr>
    </w:p>
    <w:p w14:paraId="14305273" w14:textId="77777777" w:rsidR="00820504" w:rsidRDefault="00820504" w:rsidP="00B127BE">
      <w:pPr>
        <w:autoSpaceDE w:val="0"/>
        <w:autoSpaceDN w:val="0"/>
        <w:adjustRightInd w:val="0"/>
        <w:rPr>
          <w:b/>
          <w:lang w:val="es-PR"/>
        </w:rPr>
      </w:pPr>
    </w:p>
    <w:p w14:paraId="1CD7D37B" w14:textId="77777777" w:rsidR="00820504" w:rsidRDefault="00820504" w:rsidP="00B127BE">
      <w:pPr>
        <w:autoSpaceDE w:val="0"/>
        <w:autoSpaceDN w:val="0"/>
        <w:adjustRightInd w:val="0"/>
        <w:rPr>
          <w:b/>
          <w:lang w:val="es-PR"/>
        </w:rPr>
      </w:pPr>
    </w:p>
    <w:p w14:paraId="1ED8D706" w14:textId="77777777" w:rsidR="00820504" w:rsidRDefault="00820504" w:rsidP="00B127BE">
      <w:pPr>
        <w:autoSpaceDE w:val="0"/>
        <w:autoSpaceDN w:val="0"/>
        <w:adjustRightInd w:val="0"/>
        <w:rPr>
          <w:b/>
          <w:lang w:val="es-PR"/>
        </w:rPr>
      </w:pPr>
    </w:p>
    <w:p w14:paraId="7FBDC3A3" w14:textId="77777777" w:rsidR="00820504" w:rsidRDefault="00820504" w:rsidP="00B127BE">
      <w:pPr>
        <w:autoSpaceDE w:val="0"/>
        <w:autoSpaceDN w:val="0"/>
        <w:adjustRightInd w:val="0"/>
        <w:rPr>
          <w:b/>
          <w:lang w:val="es-PR"/>
        </w:rPr>
      </w:pPr>
    </w:p>
    <w:p w14:paraId="2E0748D7" w14:textId="77777777" w:rsidR="00820504" w:rsidRDefault="00820504" w:rsidP="00B127BE">
      <w:pPr>
        <w:autoSpaceDE w:val="0"/>
        <w:autoSpaceDN w:val="0"/>
        <w:adjustRightInd w:val="0"/>
        <w:rPr>
          <w:b/>
          <w:lang w:val="es-PR"/>
        </w:rPr>
      </w:pPr>
    </w:p>
    <w:p w14:paraId="6882270F" w14:textId="77777777" w:rsidR="00820504" w:rsidRDefault="00820504" w:rsidP="00B127BE">
      <w:pPr>
        <w:autoSpaceDE w:val="0"/>
        <w:autoSpaceDN w:val="0"/>
        <w:adjustRightInd w:val="0"/>
        <w:rPr>
          <w:b/>
          <w:lang w:val="es-PR"/>
        </w:rPr>
      </w:pPr>
    </w:p>
    <w:p w14:paraId="64216B2D" w14:textId="77777777" w:rsidR="00820504" w:rsidRDefault="00820504" w:rsidP="00B127BE">
      <w:pPr>
        <w:autoSpaceDE w:val="0"/>
        <w:autoSpaceDN w:val="0"/>
        <w:adjustRightInd w:val="0"/>
        <w:rPr>
          <w:b/>
          <w:lang w:val="es-PR"/>
        </w:rPr>
      </w:pPr>
    </w:p>
    <w:p w14:paraId="7119796F" w14:textId="77777777" w:rsidR="00820504" w:rsidRDefault="00820504" w:rsidP="00B127BE">
      <w:pPr>
        <w:autoSpaceDE w:val="0"/>
        <w:autoSpaceDN w:val="0"/>
        <w:adjustRightInd w:val="0"/>
        <w:rPr>
          <w:b/>
          <w:lang w:val="es-PR"/>
        </w:rPr>
      </w:pPr>
    </w:p>
    <w:p w14:paraId="79547A3A" w14:textId="77777777" w:rsidR="00820504" w:rsidRDefault="00820504" w:rsidP="00B127BE">
      <w:pPr>
        <w:autoSpaceDE w:val="0"/>
        <w:autoSpaceDN w:val="0"/>
        <w:adjustRightInd w:val="0"/>
        <w:rPr>
          <w:b/>
          <w:lang w:val="es-PR"/>
        </w:rPr>
      </w:pPr>
    </w:p>
    <w:p w14:paraId="38E1FA48" w14:textId="77777777" w:rsidR="00820504" w:rsidRDefault="00820504" w:rsidP="00B127BE">
      <w:pPr>
        <w:autoSpaceDE w:val="0"/>
        <w:autoSpaceDN w:val="0"/>
        <w:adjustRightInd w:val="0"/>
        <w:rPr>
          <w:b/>
          <w:lang w:val="es-PR"/>
        </w:rPr>
      </w:pPr>
    </w:p>
    <w:p w14:paraId="504B75B2" w14:textId="77777777" w:rsidR="00820504" w:rsidRDefault="00820504" w:rsidP="00B127BE">
      <w:pPr>
        <w:autoSpaceDE w:val="0"/>
        <w:autoSpaceDN w:val="0"/>
        <w:adjustRightInd w:val="0"/>
        <w:rPr>
          <w:b/>
          <w:lang w:val="es-PR"/>
        </w:rPr>
      </w:pPr>
    </w:p>
    <w:p w14:paraId="79EF09D3" w14:textId="77777777" w:rsidR="00820504" w:rsidRDefault="00820504" w:rsidP="00B127BE">
      <w:pPr>
        <w:autoSpaceDE w:val="0"/>
        <w:autoSpaceDN w:val="0"/>
        <w:adjustRightInd w:val="0"/>
        <w:rPr>
          <w:b/>
          <w:lang w:val="es-PR"/>
        </w:rPr>
      </w:pPr>
    </w:p>
    <w:p w14:paraId="6258CD86" w14:textId="77777777" w:rsidR="00820504" w:rsidRDefault="00820504" w:rsidP="00B127BE">
      <w:pPr>
        <w:autoSpaceDE w:val="0"/>
        <w:autoSpaceDN w:val="0"/>
        <w:adjustRightInd w:val="0"/>
        <w:rPr>
          <w:b/>
          <w:lang w:val="es-PR"/>
        </w:rPr>
      </w:pPr>
    </w:p>
    <w:p w14:paraId="03D180D9" w14:textId="77777777" w:rsidR="00820504" w:rsidRDefault="00820504" w:rsidP="00B127BE">
      <w:pPr>
        <w:autoSpaceDE w:val="0"/>
        <w:autoSpaceDN w:val="0"/>
        <w:adjustRightInd w:val="0"/>
        <w:rPr>
          <w:b/>
          <w:lang w:val="es-PR"/>
        </w:rPr>
      </w:pPr>
    </w:p>
    <w:p w14:paraId="1748BF47" w14:textId="77777777" w:rsidR="00820504" w:rsidRDefault="00820504" w:rsidP="00B127BE">
      <w:pPr>
        <w:autoSpaceDE w:val="0"/>
        <w:autoSpaceDN w:val="0"/>
        <w:adjustRightInd w:val="0"/>
        <w:rPr>
          <w:b/>
          <w:lang w:val="es-PR"/>
        </w:rPr>
      </w:pPr>
    </w:p>
    <w:p w14:paraId="5CDED458" w14:textId="77777777" w:rsidR="00820504" w:rsidRDefault="00820504" w:rsidP="00B127BE">
      <w:pPr>
        <w:autoSpaceDE w:val="0"/>
        <w:autoSpaceDN w:val="0"/>
        <w:adjustRightInd w:val="0"/>
        <w:rPr>
          <w:b/>
          <w:lang w:val="es-PR"/>
        </w:rPr>
      </w:pPr>
    </w:p>
    <w:p w14:paraId="6B850DBB" w14:textId="77777777" w:rsidR="00820504" w:rsidRDefault="00820504" w:rsidP="00B127BE">
      <w:pPr>
        <w:autoSpaceDE w:val="0"/>
        <w:autoSpaceDN w:val="0"/>
        <w:adjustRightInd w:val="0"/>
        <w:rPr>
          <w:b/>
          <w:lang w:val="es-PR"/>
        </w:rPr>
      </w:pPr>
    </w:p>
    <w:p w14:paraId="6A6CB000" w14:textId="77777777" w:rsidR="00820504" w:rsidRDefault="00820504" w:rsidP="00B127BE">
      <w:pPr>
        <w:autoSpaceDE w:val="0"/>
        <w:autoSpaceDN w:val="0"/>
        <w:adjustRightInd w:val="0"/>
        <w:rPr>
          <w:b/>
          <w:lang w:val="es-PR"/>
        </w:rPr>
      </w:pPr>
    </w:p>
    <w:p w14:paraId="66A8CD95" w14:textId="77777777" w:rsidR="00820504" w:rsidRDefault="00820504" w:rsidP="00B127BE">
      <w:pPr>
        <w:autoSpaceDE w:val="0"/>
        <w:autoSpaceDN w:val="0"/>
        <w:adjustRightInd w:val="0"/>
        <w:rPr>
          <w:b/>
          <w:lang w:val="es-PR"/>
        </w:rPr>
      </w:pPr>
    </w:p>
    <w:p w14:paraId="74E3C84F" w14:textId="77777777" w:rsidR="00820504" w:rsidRDefault="00820504" w:rsidP="00B127BE">
      <w:pPr>
        <w:autoSpaceDE w:val="0"/>
        <w:autoSpaceDN w:val="0"/>
        <w:adjustRightInd w:val="0"/>
        <w:rPr>
          <w:b/>
          <w:lang w:val="es-PR"/>
        </w:rPr>
      </w:pPr>
    </w:p>
    <w:p w14:paraId="61887037" w14:textId="77777777" w:rsidR="00820504" w:rsidRDefault="00820504" w:rsidP="00B127BE">
      <w:pPr>
        <w:autoSpaceDE w:val="0"/>
        <w:autoSpaceDN w:val="0"/>
        <w:adjustRightInd w:val="0"/>
        <w:rPr>
          <w:b/>
          <w:lang w:val="es-PR"/>
        </w:rPr>
      </w:pPr>
    </w:p>
    <w:p w14:paraId="4A45CF03" w14:textId="77777777" w:rsidR="00820504" w:rsidRDefault="00820504" w:rsidP="00B127BE">
      <w:pPr>
        <w:autoSpaceDE w:val="0"/>
        <w:autoSpaceDN w:val="0"/>
        <w:adjustRightInd w:val="0"/>
        <w:rPr>
          <w:b/>
          <w:lang w:val="es-PR"/>
        </w:rPr>
      </w:pPr>
    </w:p>
    <w:p w14:paraId="7323888B" w14:textId="77777777" w:rsidR="00820504" w:rsidRDefault="00820504" w:rsidP="00B127BE">
      <w:pPr>
        <w:autoSpaceDE w:val="0"/>
        <w:autoSpaceDN w:val="0"/>
        <w:adjustRightInd w:val="0"/>
        <w:rPr>
          <w:b/>
          <w:lang w:val="es-PR"/>
        </w:rPr>
      </w:pPr>
    </w:p>
    <w:p w14:paraId="353A3043" w14:textId="77777777" w:rsidR="00820504" w:rsidRDefault="00820504" w:rsidP="00B127BE">
      <w:pPr>
        <w:autoSpaceDE w:val="0"/>
        <w:autoSpaceDN w:val="0"/>
        <w:adjustRightInd w:val="0"/>
        <w:rPr>
          <w:b/>
          <w:lang w:val="es-PR"/>
        </w:rPr>
      </w:pPr>
    </w:p>
    <w:p w14:paraId="145A463F" w14:textId="0C2D0552" w:rsidR="00820504" w:rsidRDefault="00820504" w:rsidP="00B127BE">
      <w:pPr>
        <w:autoSpaceDE w:val="0"/>
        <w:autoSpaceDN w:val="0"/>
        <w:adjustRightInd w:val="0"/>
        <w:rPr>
          <w:b/>
          <w:lang w:val="es-PR"/>
        </w:rPr>
      </w:pPr>
    </w:p>
    <w:p w14:paraId="3631DA67" w14:textId="2ABD05E9" w:rsidR="0061224A" w:rsidRDefault="0061224A" w:rsidP="0061224A">
      <w:pPr>
        <w:pStyle w:val="Heading1"/>
        <w:rPr>
          <w:lang w:val="es-PR"/>
        </w:rPr>
      </w:pPr>
      <w:r>
        <w:rPr>
          <w:lang w:val="es-PR"/>
        </w:rPr>
        <w:t>Anejos</w:t>
      </w:r>
    </w:p>
    <w:p w14:paraId="6645926F" w14:textId="77777777" w:rsidR="00820504" w:rsidRDefault="00820504" w:rsidP="00B127BE">
      <w:pPr>
        <w:autoSpaceDE w:val="0"/>
        <w:autoSpaceDN w:val="0"/>
        <w:adjustRightInd w:val="0"/>
        <w:rPr>
          <w:b/>
          <w:lang w:val="es-PR"/>
        </w:rPr>
      </w:pPr>
    </w:p>
    <w:p w14:paraId="399D00FF" w14:textId="3A88A084" w:rsidR="00773983" w:rsidRPr="00BA50DF" w:rsidRDefault="0061224A" w:rsidP="0061224A">
      <w:pPr>
        <w:pStyle w:val="Heading2"/>
        <w:rPr>
          <w:lang w:val="es-PR"/>
        </w:rPr>
      </w:pPr>
      <w:r>
        <w:rPr>
          <w:lang w:val="es-PR"/>
        </w:rPr>
        <w:t xml:space="preserve">Anejo A | </w:t>
      </w:r>
      <w:r w:rsidR="00773983" w:rsidRPr="00BA50DF">
        <w:rPr>
          <w:lang w:val="es-PR"/>
        </w:rPr>
        <w:t>Estructura de la Secretaría Asociada de Educación Especial (SAEE) en el Departamento de Educación en función del Proceso de Transición a la Vida Post Secundaria</w:t>
      </w:r>
    </w:p>
    <w:p w14:paraId="573BF6ED" w14:textId="77777777" w:rsidR="00773983" w:rsidRDefault="00773983" w:rsidP="00773983">
      <w:pPr>
        <w:autoSpaceDE w:val="0"/>
        <w:autoSpaceDN w:val="0"/>
        <w:adjustRightInd w:val="0"/>
        <w:rPr>
          <w:b/>
          <w:lang w:val="es-PR"/>
        </w:rPr>
      </w:pPr>
    </w:p>
    <w:p w14:paraId="327CB618" w14:textId="77777777" w:rsidR="00B1742E" w:rsidRPr="001508E1" w:rsidRDefault="00B1742E" w:rsidP="00B1742E">
      <w:pPr>
        <w:autoSpaceDE w:val="0"/>
        <w:autoSpaceDN w:val="0"/>
        <w:adjustRightInd w:val="0"/>
        <w:rPr>
          <w:b/>
          <w:lang w:val="es-PR"/>
        </w:rPr>
      </w:pPr>
      <w:r w:rsidRPr="001508E1">
        <w:rPr>
          <w:b/>
          <w:lang w:val="es-PR"/>
        </w:rPr>
        <w:t>Misión DE</w:t>
      </w:r>
      <w:r>
        <w:rPr>
          <w:b/>
          <w:lang w:val="es-PR"/>
        </w:rPr>
        <w:t>-</w:t>
      </w:r>
      <w:r w:rsidRPr="001508E1">
        <w:rPr>
          <w:b/>
          <w:lang w:val="es-PR"/>
        </w:rPr>
        <w:t>PR</w:t>
      </w:r>
      <w:r>
        <w:rPr>
          <w:rStyle w:val="FootnoteReference"/>
          <w:b/>
          <w:lang w:val="es-PR"/>
        </w:rPr>
        <w:footnoteReference w:id="3"/>
      </w:r>
    </w:p>
    <w:p w14:paraId="756281F2" w14:textId="77777777" w:rsidR="00B1742E" w:rsidRDefault="00B1742E" w:rsidP="00B1742E">
      <w:pPr>
        <w:shd w:val="clear" w:color="auto" w:fill="FFFFFF"/>
        <w:jc w:val="both"/>
        <w:rPr>
          <w:sz w:val="27"/>
          <w:szCs w:val="27"/>
          <w:lang w:val="es-PR"/>
        </w:rPr>
      </w:pPr>
    </w:p>
    <w:p w14:paraId="5F2008D7" w14:textId="77777777" w:rsidR="00B1742E" w:rsidRPr="001508E1" w:rsidRDefault="00B1742E" w:rsidP="00B1742E">
      <w:pPr>
        <w:shd w:val="clear" w:color="auto" w:fill="FFFFFF"/>
        <w:jc w:val="both"/>
        <w:rPr>
          <w:i/>
          <w:color w:val="000000"/>
          <w:lang w:val="es-PR"/>
        </w:rPr>
      </w:pPr>
      <w:r w:rsidRPr="001508E1">
        <w:rPr>
          <w:i/>
          <w:lang w:val="es-PR"/>
        </w:rPr>
        <w:t>Como Misión tiene garantizar una educación gratuita y no sectaria, que desarrolle las actitudes, destrezas y conocimientos de todos los estudiantes para que los preparen para desempeñarse con éxito en un mercado laboral globalizado y de manera competente y con creatividad a los retos del mundo moderno, independientes, aprendices de por vida, respetuosos de la ley y del ambiente natural, y capaces de contribuir al bienestar común.”</w:t>
      </w:r>
    </w:p>
    <w:p w14:paraId="6AFFF78B" w14:textId="77777777" w:rsidR="00B1742E" w:rsidRPr="001508E1" w:rsidRDefault="00B1742E" w:rsidP="00B1742E">
      <w:pPr>
        <w:autoSpaceDE w:val="0"/>
        <w:autoSpaceDN w:val="0"/>
        <w:adjustRightInd w:val="0"/>
        <w:rPr>
          <w:b/>
          <w:i/>
          <w:lang w:val="es-PR"/>
        </w:rPr>
      </w:pPr>
    </w:p>
    <w:p w14:paraId="78C88EB9" w14:textId="77777777" w:rsidR="00B1742E" w:rsidRDefault="00B1742E" w:rsidP="00B1742E">
      <w:pPr>
        <w:pStyle w:val="NormalWeb"/>
        <w:spacing w:after="0" w:afterAutospacing="0"/>
        <w:rPr>
          <w:b/>
          <w:bCs/>
          <w:color w:val="000000"/>
          <w:lang w:val="es-ES"/>
        </w:rPr>
      </w:pPr>
      <w:r w:rsidRPr="001508E1">
        <w:rPr>
          <w:b/>
          <w:bCs/>
          <w:color w:val="000000"/>
          <w:lang w:val="es-ES"/>
        </w:rPr>
        <w:t>Visión DE</w:t>
      </w:r>
      <w:r>
        <w:rPr>
          <w:b/>
          <w:bCs/>
          <w:color w:val="000000"/>
          <w:lang w:val="es-ES"/>
        </w:rPr>
        <w:t>-</w:t>
      </w:r>
      <w:r w:rsidRPr="001508E1">
        <w:rPr>
          <w:b/>
          <w:bCs/>
          <w:color w:val="000000"/>
          <w:lang w:val="es-ES"/>
        </w:rPr>
        <w:t>PR</w:t>
      </w:r>
    </w:p>
    <w:p w14:paraId="41183988" w14:textId="77777777" w:rsidR="00B1742E" w:rsidRDefault="00B1742E" w:rsidP="00B1742E">
      <w:pPr>
        <w:shd w:val="clear" w:color="auto" w:fill="FFFFFF"/>
        <w:jc w:val="both"/>
        <w:rPr>
          <w:i/>
          <w:lang w:val="es-PR"/>
        </w:rPr>
      </w:pPr>
    </w:p>
    <w:p w14:paraId="5963E6A7" w14:textId="77777777" w:rsidR="00B1742E" w:rsidRPr="001508E1" w:rsidRDefault="00B1742E" w:rsidP="00B1742E">
      <w:pPr>
        <w:shd w:val="clear" w:color="auto" w:fill="FFFFFF"/>
        <w:jc w:val="both"/>
        <w:rPr>
          <w:i/>
          <w:color w:val="000000"/>
          <w:lang w:val="es-PR"/>
        </w:rPr>
      </w:pPr>
      <w:r w:rsidRPr="00D52A07">
        <w:rPr>
          <w:i/>
          <w:lang w:val="es-PR"/>
        </w:rPr>
        <w:t>La escuela puertorriqueña debe ser un instrumento eficaz para la construcción de una sociedad justa y democrática, cultivando la ética, la solidaridad y la conciencia social. Debe ser una unidad dinámica de</w:t>
      </w:r>
      <w:r w:rsidRPr="001508E1">
        <w:rPr>
          <w:i/>
          <w:lang w:val="es-PR"/>
        </w:rPr>
        <w:t xml:space="preserve"> cambio social, capaz de desarrollar de manera explícita las actitudes, destrezas y conocimientos que preparen a los estudiantes de manera competente y con creatividad para enfrentarse a los retos del mundo moderno. La educación debe responder a las variadas necesidades y talentos de los estudiantes, diversificando los ofrecimientos con alternativas creativas de aprendizaje y evaluación, tanto en horario regular como en horario extendido. Reconocemos la importancia del desarrollo del conocimiento y las competencias académicas, en armonía con el desarrollo emocional y social del estudiante.</w:t>
      </w:r>
    </w:p>
    <w:p w14:paraId="6894831C" w14:textId="77777777" w:rsidR="00B1742E" w:rsidRDefault="00B1742E" w:rsidP="00B1742E">
      <w:pPr>
        <w:shd w:val="clear" w:color="auto" w:fill="FFFFFF"/>
        <w:jc w:val="both"/>
        <w:rPr>
          <w:sz w:val="27"/>
          <w:szCs w:val="27"/>
          <w:lang w:val="es-PR"/>
        </w:rPr>
      </w:pPr>
      <w:r>
        <w:rPr>
          <w:sz w:val="27"/>
          <w:szCs w:val="27"/>
          <w:lang w:val="es-PR"/>
        </w:rPr>
        <w:t> </w:t>
      </w:r>
    </w:p>
    <w:p w14:paraId="2476BF56" w14:textId="77777777" w:rsidR="00B1742E" w:rsidRPr="00EA556E" w:rsidRDefault="00B1742E" w:rsidP="00B1742E">
      <w:pPr>
        <w:shd w:val="clear" w:color="auto" w:fill="FFFFFF"/>
        <w:jc w:val="both"/>
        <w:rPr>
          <w:b/>
          <w:lang w:val="es-PR"/>
        </w:rPr>
      </w:pPr>
      <w:r w:rsidRPr="00EA556E">
        <w:rPr>
          <w:b/>
          <w:lang w:val="es-PR"/>
        </w:rPr>
        <w:t>Misión SAEE</w:t>
      </w:r>
    </w:p>
    <w:p w14:paraId="7A970AE0" w14:textId="77777777" w:rsidR="00B1742E" w:rsidRPr="00EA556E" w:rsidRDefault="00B1742E" w:rsidP="00B1742E">
      <w:pPr>
        <w:shd w:val="clear" w:color="auto" w:fill="FFFFFF"/>
        <w:jc w:val="both"/>
        <w:rPr>
          <w:b/>
          <w:lang w:val="es-PR"/>
        </w:rPr>
      </w:pPr>
    </w:p>
    <w:p w14:paraId="0F891BE7" w14:textId="77777777" w:rsidR="00B1742E" w:rsidRDefault="00B1742E" w:rsidP="00B1742E">
      <w:pPr>
        <w:autoSpaceDE w:val="0"/>
        <w:autoSpaceDN w:val="0"/>
        <w:adjustRightInd w:val="0"/>
        <w:jc w:val="both"/>
        <w:rPr>
          <w:color w:val="000000"/>
          <w:lang w:val="es-PR"/>
        </w:rPr>
      </w:pPr>
      <w:r w:rsidRPr="00EE518B">
        <w:rPr>
          <w:lang w:val="es-PR"/>
        </w:rPr>
        <w:t>De acuerdo al Manual de Procedimientos de Educación Especial (2019)</w:t>
      </w:r>
      <w:r>
        <w:rPr>
          <w:lang w:val="es-PR"/>
        </w:rPr>
        <w:t xml:space="preserve">, los servicios de educación especial se ofrecen en virtud de la </w:t>
      </w:r>
      <w:r w:rsidRPr="00EE518B">
        <w:rPr>
          <w:color w:val="000000"/>
          <w:lang w:val="es-PR"/>
        </w:rPr>
        <w:t xml:space="preserve">Ley 51 -1996, según enmendada, conocida como </w:t>
      </w:r>
      <w:r w:rsidRPr="00EE518B">
        <w:rPr>
          <w:i/>
          <w:iCs/>
          <w:color w:val="000000"/>
          <w:lang w:val="es-PR"/>
        </w:rPr>
        <w:t>Ley de</w:t>
      </w:r>
      <w:r>
        <w:rPr>
          <w:i/>
          <w:iCs/>
          <w:color w:val="000000"/>
          <w:lang w:val="es-PR"/>
        </w:rPr>
        <w:t xml:space="preserve"> </w:t>
      </w:r>
      <w:r w:rsidRPr="00EE518B">
        <w:rPr>
          <w:i/>
          <w:iCs/>
          <w:color w:val="000000"/>
          <w:lang w:val="es-PR"/>
        </w:rPr>
        <w:t xml:space="preserve">Servicios Educativos Integrales para personas con Impedimentos </w:t>
      </w:r>
      <w:r w:rsidRPr="00EE518B">
        <w:rPr>
          <w:color w:val="000000"/>
          <w:lang w:val="es-PR"/>
        </w:rPr>
        <w:t>y la Ley Pública 108-446,</w:t>
      </w:r>
      <w:r w:rsidRPr="00EE518B">
        <w:rPr>
          <w:i/>
          <w:iCs/>
          <w:color w:val="000000"/>
          <w:lang w:val="es-PR"/>
        </w:rPr>
        <w:t>“Individuals with Disabilities Education Improvement Act</w:t>
      </w:r>
      <w:r w:rsidRPr="00EE518B">
        <w:rPr>
          <w:color w:val="000000"/>
          <w:lang w:val="es-PR"/>
        </w:rPr>
        <w:t>” del 2004, según</w:t>
      </w:r>
      <w:r>
        <w:rPr>
          <w:color w:val="000000"/>
          <w:lang w:val="es-PR"/>
        </w:rPr>
        <w:t xml:space="preserve"> </w:t>
      </w:r>
      <w:r w:rsidRPr="00EE518B">
        <w:rPr>
          <w:color w:val="000000"/>
          <w:lang w:val="es-PR"/>
        </w:rPr>
        <w:t>enmenda</w:t>
      </w:r>
      <w:r>
        <w:rPr>
          <w:color w:val="000000"/>
          <w:lang w:val="es-PR"/>
        </w:rPr>
        <w:t xml:space="preserve">da, (IDEIA). La SAEE tiene la </w:t>
      </w:r>
      <w:r w:rsidRPr="00EE518B">
        <w:rPr>
          <w:b/>
          <w:color w:val="000000"/>
          <w:lang w:val="es-PR"/>
        </w:rPr>
        <w:t>misión</w:t>
      </w:r>
      <w:r>
        <w:rPr>
          <w:color w:val="000000"/>
          <w:lang w:val="es-PR"/>
        </w:rPr>
        <w:t xml:space="preserve"> de </w:t>
      </w:r>
      <w:r w:rsidRPr="00EE518B">
        <w:rPr>
          <w:color w:val="000000"/>
          <w:lang w:val="es-PR"/>
        </w:rPr>
        <w:t xml:space="preserve">establecer </w:t>
      </w:r>
    </w:p>
    <w:p w14:paraId="1A002F62" w14:textId="77777777" w:rsidR="00B1742E" w:rsidRDefault="00B1742E" w:rsidP="00B1742E">
      <w:pPr>
        <w:autoSpaceDE w:val="0"/>
        <w:autoSpaceDN w:val="0"/>
        <w:adjustRightInd w:val="0"/>
        <w:jc w:val="both"/>
        <w:rPr>
          <w:color w:val="000000"/>
          <w:lang w:val="es-PR"/>
        </w:rPr>
      </w:pPr>
    </w:p>
    <w:p w14:paraId="14267A80" w14:textId="77777777" w:rsidR="00B1742E" w:rsidRPr="008A338E" w:rsidRDefault="00B1742E" w:rsidP="00B1742E">
      <w:pPr>
        <w:autoSpaceDE w:val="0"/>
        <w:autoSpaceDN w:val="0"/>
        <w:adjustRightInd w:val="0"/>
        <w:ind w:left="720"/>
        <w:jc w:val="both"/>
        <w:rPr>
          <w:b/>
          <w:color w:val="000000"/>
          <w:lang w:val="es-PR"/>
        </w:rPr>
      </w:pPr>
      <w:r w:rsidRPr="00EE518B">
        <w:rPr>
          <w:i/>
          <w:color w:val="000000"/>
          <w:lang w:val="es-PR"/>
        </w:rPr>
        <w:t>la política pública relacionada a la prestación de servicios de educación especial</w:t>
      </w:r>
      <w:r>
        <w:rPr>
          <w:i/>
          <w:color w:val="000000"/>
          <w:lang w:val="es-PR"/>
        </w:rPr>
        <w:t xml:space="preserve"> [</w:t>
      </w:r>
      <w:r w:rsidRPr="008A338E">
        <w:rPr>
          <w:b/>
          <w:color w:val="000000"/>
          <w:lang w:val="es-PR"/>
        </w:rPr>
        <w:t xml:space="preserve">y cumplir con los indicadores </w:t>
      </w:r>
      <w:r>
        <w:rPr>
          <w:b/>
          <w:color w:val="000000"/>
          <w:lang w:val="es-PR"/>
        </w:rPr>
        <w:t xml:space="preserve">de logro </w:t>
      </w:r>
      <w:r w:rsidRPr="008A338E">
        <w:rPr>
          <w:b/>
          <w:color w:val="000000"/>
          <w:lang w:val="es-PR"/>
        </w:rPr>
        <w:t>estatales y federales</w:t>
      </w:r>
      <w:r>
        <w:rPr>
          <w:b/>
          <w:color w:val="000000"/>
          <w:lang w:val="es-PR"/>
        </w:rPr>
        <w:t>]</w:t>
      </w:r>
      <w:r w:rsidRPr="008A338E">
        <w:rPr>
          <w:b/>
          <w:color w:val="000000"/>
          <w:lang w:val="es-PR"/>
        </w:rPr>
        <w:t xml:space="preserve">. </w:t>
      </w:r>
    </w:p>
    <w:p w14:paraId="2336474F" w14:textId="77777777" w:rsidR="00B1742E" w:rsidRPr="008A338E" w:rsidRDefault="00B1742E" w:rsidP="00B1742E">
      <w:pPr>
        <w:autoSpaceDE w:val="0"/>
        <w:autoSpaceDN w:val="0"/>
        <w:adjustRightInd w:val="0"/>
        <w:jc w:val="both"/>
        <w:rPr>
          <w:color w:val="000000"/>
          <w:lang w:val="es-PR"/>
        </w:rPr>
      </w:pPr>
    </w:p>
    <w:p w14:paraId="745A6E20" w14:textId="77777777" w:rsidR="00B1742E" w:rsidRPr="00EE518B" w:rsidRDefault="00B1742E" w:rsidP="00B1742E">
      <w:pPr>
        <w:autoSpaceDE w:val="0"/>
        <w:autoSpaceDN w:val="0"/>
        <w:adjustRightInd w:val="0"/>
        <w:jc w:val="both"/>
        <w:rPr>
          <w:i/>
          <w:color w:val="000000"/>
          <w:lang w:val="es-PR"/>
        </w:rPr>
      </w:pPr>
      <w:r w:rsidRPr="00EE518B">
        <w:rPr>
          <w:i/>
          <w:color w:val="000000"/>
          <w:lang w:val="es-PR"/>
        </w:rPr>
        <w:t>Para ello, solicita y utiliza los fondos estatales y federales asignados. Además, investiga y promueve las mejores prácticas en la enseñanza a la población con discapacidades, enmarcándolas en las tendencias</w:t>
      </w:r>
      <w:r>
        <w:rPr>
          <w:i/>
          <w:color w:val="000000"/>
          <w:lang w:val="es-PR"/>
        </w:rPr>
        <w:t xml:space="preserve"> </w:t>
      </w:r>
      <w:r w:rsidRPr="00EE518B">
        <w:rPr>
          <w:i/>
          <w:color w:val="000000"/>
          <w:lang w:val="es-PR"/>
        </w:rPr>
        <w:t>innovadoras en la educación del niño, o joven y realiza estudios de necesidades para el</w:t>
      </w:r>
      <w:r>
        <w:rPr>
          <w:i/>
          <w:color w:val="000000"/>
          <w:lang w:val="es-PR"/>
        </w:rPr>
        <w:t xml:space="preserve"> </w:t>
      </w:r>
      <w:r w:rsidRPr="00EE518B">
        <w:rPr>
          <w:i/>
          <w:color w:val="000000"/>
          <w:lang w:val="es-PR"/>
        </w:rPr>
        <w:t>desarrollo profesional continuo de todo el personal.</w:t>
      </w:r>
    </w:p>
    <w:p w14:paraId="6D7133B6" w14:textId="77777777" w:rsidR="00B1742E" w:rsidRDefault="00B1742E" w:rsidP="00B1742E">
      <w:pPr>
        <w:autoSpaceDE w:val="0"/>
        <w:autoSpaceDN w:val="0"/>
        <w:adjustRightInd w:val="0"/>
        <w:jc w:val="both"/>
        <w:rPr>
          <w:b/>
          <w:color w:val="000000"/>
          <w:lang w:val="es-PR"/>
        </w:rPr>
      </w:pPr>
      <w:r>
        <w:rPr>
          <w:b/>
          <w:color w:val="000000"/>
          <w:lang w:val="es-PR"/>
        </w:rPr>
        <w:t>Visión SAEE</w:t>
      </w:r>
    </w:p>
    <w:p w14:paraId="2AD9B472" w14:textId="77777777" w:rsidR="00B1742E" w:rsidRDefault="00B1742E" w:rsidP="00B1742E">
      <w:pPr>
        <w:autoSpaceDE w:val="0"/>
        <w:autoSpaceDN w:val="0"/>
        <w:adjustRightInd w:val="0"/>
        <w:jc w:val="both"/>
        <w:rPr>
          <w:b/>
          <w:color w:val="000000"/>
          <w:lang w:val="es-PR"/>
        </w:rPr>
      </w:pPr>
    </w:p>
    <w:p w14:paraId="7CEC3F78" w14:textId="77777777" w:rsidR="00B1742E" w:rsidRPr="005819EF" w:rsidRDefault="00B1742E" w:rsidP="00B1742E">
      <w:pPr>
        <w:autoSpaceDE w:val="0"/>
        <w:autoSpaceDN w:val="0"/>
        <w:adjustRightInd w:val="0"/>
        <w:jc w:val="both"/>
        <w:rPr>
          <w:i/>
          <w:color w:val="000000"/>
          <w:lang w:val="es-PR"/>
        </w:rPr>
      </w:pPr>
      <w:r w:rsidRPr="005819EF">
        <w:rPr>
          <w:i/>
          <w:color w:val="000000"/>
          <w:lang w:val="es-PR"/>
        </w:rPr>
        <w:t>La visión del Programa de Educación Especial está el desarrollar individuos independientes, activos y productivos en la sociedad. Por tal, se ha establecido que el proceso de transición que inicia con la recopilación de información que se obtienen de instrumentos formales e informales provistos por maestros, consejeros escolares, especialistas, el estudiante y sus padres con el fin de identificar el funcionamiento, habilidades, intereses y visión post-escolar del estudiante (Ley IDEA, 2004 y Ley Núm. 263, 2006)</w:t>
      </w:r>
      <w:r>
        <w:rPr>
          <w:i/>
          <w:color w:val="000000"/>
          <w:lang w:val="es-PR"/>
        </w:rPr>
        <w:t xml:space="preserve"> en las áreas de instrucción, empleo , adiestramientos ocupacionales, experiencias en comunidad y vida independiente.</w:t>
      </w:r>
      <w:r>
        <w:rPr>
          <w:rStyle w:val="FootnoteReference"/>
          <w:i/>
          <w:color w:val="000000"/>
          <w:lang w:val="es-PR"/>
        </w:rPr>
        <w:footnoteReference w:id="4"/>
      </w:r>
    </w:p>
    <w:p w14:paraId="0E4BD86E" w14:textId="77777777" w:rsidR="00B1742E" w:rsidRDefault="00B1742E" w:rsidP="00B1742E">
      <w:pPr>
        <w:autoSpaceDE w:val="0"/>
        <w:autoSpaceDN w:val="0"/>
        <w:adjustRightInd w:val="0"/>
        <w:jc w:val="both"/>
        <w:rPr>
          <w:b/>
          <w:color w:val="000000"/>
          <w:lang w:val="es-PR"/>
        </w:rPr>
      </w:pPr>
    </w:p>
    <w:p w14:paraId="0EBAB4ED" w14:textId="77777777" w:rsidR="00B1742E" w:rsidRDefault="00B1742E" w:rsidP="00B1742E">
      <w:pPr>
        <w:autoSpaceDE w:val="0"/>
        <w:autoSpaceDN w:val="0"/>
        <w:adjustRightInd w:val="0"/>
        <w:jc w:val="both"/>
        <w:rPr>
          <w:b/>
          <w:color w:val="000000"/>
          <w:lang w:val="es-PR"/>
        </w:rPr>
      </w:pPr>
      <w:r>
        <w:rPr>
          <w:b/>
          <w:color w:val="000000"/>
          <w:lang w:val="es-PR"/>
        </w:rPr>
        <w:t>Funciones de la SAEE</w:t>
      </w:r>
    </w:p>
    <w:p w14:paraId="2BBBAE15" w14:textId="77777777" w:rsidR="00B1742E" w:rsidRDefault="00B1742E" w:rsidP="00B1742E">
      <w:pPr>
        <w:autoSpaceDE w:val="0"/>
        <w:autoSpaceDN w:val="0"/>
        <w:adjustRightInd w:val="0"/>
        <w:jc w:val="both"/>
        <w:rPr>
          <w:b/>
          <w:color w:val="000000"/>
          <w:lang w:val="es-PR"/>
        </w:rPr>
      </w:pPr>
    </w:p>
    <w:p w14:paraId="5A122821" w14:textId="77777777" w:rsidR="00B1742E" w:rsidRPr="00317536" w:rsidRDefault="00B1742E" w:rsidP="00B1742E">
      <w:pPr>
        <w:autoSpaceDE w:val="0"/>
        <w:autoSpaceDN w:val="0"/>
        <w:adjustRightInd w:val="0"/>
        <w:jc w:val="both"/>
        <w:rPr>
          <w:color w:val="000000"/>
          <w:lang w:val="es-PR"/>
        </w:rPr>
      </w:pPr>
      <w:r w:rsidRPr="00317536">
        <w:rPr>
          <w:color w:val="000000"/>
          <w:lang w:val="es-PR"/>
        </w:rPr>
        <w:t xml:space="preserve">Entre sus funciones se encuentra brindar servicios que propendan a la transición de estudiantes del programa de educación especial a la vida post secundaria cuyas metas incluyen; vida independiente, educación post secundaria y empleo. </w:t>
      </w:r>
      <w:r>
        <w:rPr>
          <w:color w:val="000000"/>
          <w:lang w:val="es-PR"/>
        </w:rPr>
        <w:t>La transición hacía la vida adulta es el eje de esta investigación y la necesidad del desarrollo de una nueva guía de transición.</w:t>
      </w:r>
    </w:p>
    <w:p w14:paraId="059A654A" w14:textId="77777777" w:rsidR="00B1742E" w:rsidRPr="00317536" w:rsidRDefault="00B1742E" w:rsidP="00B1742E">
      <w:pPr>
        <w:autoSpaceDE w:val="0"/>
        <w:autoSpaceDN w:val="0"/>
        <w:adjustRightInd w:val="0"/>
        <w:jc w:val="both"/>
        <w:rPr>
          <w:color w:val="000000"/>
          <w:lang w:val="es-PR"/>
        </w:rPr>
      </w:pPr>
    </w:p>
    <w:p w14:paraId="0F2C7F8F" w14:textId="77777777" w:rsidR="00B1742E" w:rsidRPr="00EE518B" w:rsidRDefault="00B1742E" w:rsidP="00B1742E">
      <w:pPr>
        <w:autoSpaceDE w:val="0"/>
        <w:autoSpaceDN w:val="0"/>
        <w:adjustRightInd w:val="0"/>
        <w:jc w:val="both"/>
        <w:rPr>
          <w:b/>
          <w:color w:val="000000"/>
          <w:lang w:val="es-PR"/>
        </w:rPr>
      </w:pPr>
      <w:r w:rsidRPr="00EE518B">
        <w:rPr>
          <w:b/>
          <w:color w:val="000000"/>
          <w:lang w:val="es-PR"/>
        </w:rPr>
        <w:t>E</w:t>
      </w:r>
      <w:r>
        <w:rPr>
          <w:b/>
          <w:color w:val="000000"/>
          <w:lang w:val="es-PR"/>
        </w:rPr>
        <w:t>structura Organizacional de la SAEE</w:t>
      </w:r>
    </w:p>
    <w:p w14:paraId="392642DA" w14:textId="77777777" w:rsidR="00B1742E" w:rsidRDefault="00B1742E" w:rsidP="00B1742E">
      <w:pPr>
        <w:autoSpaceDE w:val="0"/>
        <w:autoSpaceDN w:val="0"/>
        <w:adjustRightInd w:val="0"/>
        <w:jc w:val="both"/>
        <w:rPr>
          <w:color w:val="000000"/>
          <w:lang w:val="es-PR"/>
        </w:rPr>
      </w:pPr>
    </w:p>
    <w:p w14:paraId="0BDF7DFD" w14:textId="77777777" w:rsidR="00B1742E" w:rsidRDefault="00B1742E" w:rsidP="00B1742E">
      <w:pPr>
        <w:autoSpaceDE w:val="0"/>
        <w:autoSpaceDN w:val="0"/>
        <w:adjustRightInd w:val="0"/>
        <w:jc w:val="both"/>
        <w:rPr>
          <w:color w:val="000000"/>
          <w:lang w:val="es-PR"/>
        </w:rPr>
      </w:pPr>
      <w:r w:rsidRPr="00EE518B">
        <w:rPr>
          <w:color w:val="000000"/>
          <w:lang w:val="es-PR"/>
        </w:rPr>
        <w:t>La SAEE est</w:t>
      </w:r>
      <w:r>
        <w:rPr>
          <w:color w:val="000000"/>
          <w:lang w:val="es-PR"/>
        </w:rPr>
        <w:t>á compuesta por las siguientes u</w:t>
      </w:r>
      <w:r w:rsidRPr="00EE518B">
        <w:rPr>
          <w:color w:val="000000"/>
          <w:lang w:val="es-PR"/>
        </w:rPr>
        <w:t>nidades:</w:t>
      </w:r>
    </w:p>
    <w:p w14:paraId="17F10FC1" w14:textId="77777777" w:rsidR="00B1742E" w:rsidRPr="00EE518B" w:rsidRDefault="00B1742E" w:rsidP="00B1742E">
      <w:pPr>
        <w:autoSpaceDE w:val="0"/>
        <w:autoSpaceDN w:val="0"/>
        <w:adjustRightInd w:val="0"/>
        <w:jc w:val="both"/>
        <w:rPr>
          <w:color w:val="000000"/>
          <w:lang w:val="es-PR"/>
        </w:rPr>
      </w:pPr>
    </w:p>
    <w:p w14:paraId="15F62579" w14:textId="77777777" w:rsidR="00B1742E" w:rsidRPr="00EE518B" w:rsidRDefault="00B1742E" w:rsidP="00B1742E">
      <w:pPr>
        <w:autoSpaceDE w:val="0"/>
        <w:autoSpaceDN w:val="0"/>
        <w:adjustRightInd w:val="0"/>
        <w:jc w:val="both"/>
        <w:rPr>
          <w:color w:val="000000"/>
          <w:lang w:val="es-PR"/>
        </w:rPr>
      </w:pPr>
      <w:r w:rsidRPr="00EE518B">
        <w:rPr>
          <w:rFonts w:eastAsia="SymbolMT"/>
          <w:color w:val="000000"/>
        </w:rPr>
        <w:t></w:t>
      </w:r>
      <w:r w:rsidRPr="00EE518B">
        <w:rPr>
          <w:rFonts w:eastAsia="SymbolMT"/>
          <w:color w:val="000000"/>
          <w:lang w:val="es-PR"/>
        </w:rPr>
        <w:t xml:space="preserve"> </w:t>
      </w:r>
      <w:r w:rsidRPr="00EE518B">
        <w:rPr>
          <w:color w:val="000000"/>
          <w:lang w:val="es-PR"/>
        </w:rPr>
        <w:t>Administración y Transportación</w:t>
      </w:r>
    </w:p>
    <w:p w14:paraId="1F085BF1" w14:textId="77777777" w:rsidR="00B1742E" w:rsidRPr="00EE518B" w:rsidRDefault="00B1742E" w:rsidP="00B1742E">
      <w:pPr>
        <w:autoSpaceDE w:val="0"/>
        <w:autoSpaceDN w:val="0"/>
        <w:adjustRightInd w:val="0"/>
        <w:jc w:val="both"/>
        <w:rPr>
          <w:color w:val="000000"/>
          <w:lang w:val="es-PR"/>
        </w:rPr>
      </w:pPr>
      <w:r w:rsidRPr="00EE518B">
        <w:rPr>
          <w:rFonts w:eastAsia="SymbolMT"/>
          <w:color w:val="000000"/>
        </w:rPr>
        <w:t></w:t>
      </w:r>
      <w:r w:rsidRPr="00EE518B">
        <w:rPr>
          <w:rFonts w:eastAsia="SymbolMT"/>
          <w:color w:val="000000"/>
          <w:lang w:val="es-PR"/>
        </w:rPr>
        <w:t xml:space="preserve"> </w:t>
      </w:r>
      <w:r w:rsidRPr="00EE518B">
        <w:rPr>
          <w:color w:val="000000"/>
          <w:lang w:val="es-PR"/>
        </w:rPr>
        <w:t>Asistencia Técnica y Apoyo Docente</w:t>
      </w:r>
    </w:p>
    <w:p w14:paraId="1EBBDCE2" w14:textId="77777777" w:rsidR="00B1742E" w:rsidRPr="00EE518B" w:rsidRDefault="00B1742E" w:rsidP="00B1742E">
      <w:pPr>
        <w:autoSpaceDE w:val="0"/>
        <w:autoSpaceDN w:val="0"/>
        <w:adjustRightInd w:val="0"/>
        <w:jc w:val="both"/>
        <w:rPr>
          <w:color w:val="000000"/>
          <w:lang w:val="es-PR"/>
        </w:rPr>
      </w:pPr>
      <w:r w:rsidRPr="00EE518B">
        <w:rPr>
          <w:rFonts w:eastAsia="SymbolMT"/>
          <w:color w:val="000000"/>
        </w:rPr>
        <w:t></w:t>
      </w:r>
      <w:r w:rsidRPr="00EE518B">
        <w:rPr>
          <w:rFonts w:eastAsia="SymbolMT"/>
          <w:color w:val="000000"/>
          <w:lang w:val="es-PR"/>
        </w:rPr>
        <w:t xml:space="preserve"> </w:t>
      </w:r>
      <w:r w:rsidRPr="00EE518B">
        <w:rPr>
          <w:color w:val="000000"/>
          <w:lang w:val="es-PR"/>
        </w:rPr>
        <w:t>Servicio al Estudiante, los padres y la Comunidad</w:t>
      </w:r>
    </w:p>
    <w:p w14:paraId="281583A6" w14:textId="77777777" w:rsidR="00B1742E" w:rsidRPr="00EE518B" w:rsidRDefault="00B1742E" w:rsidP="00B1742E">
      <w:pPr>
        <w:autoSpaceDE w:val="0"/>
        <w:autoSpaceDN w:val="0"/>
        <w:adjustRightInd w:val="0"/>
        <w:jc w:val="both"/>
        <w:rPr>
          <w:color w:val="000000"/>
          <w:lang w:val="es-PR"/>
        </w:rPr>
      </w:pPr>
      <w:r w:rsidRPr="00EE518B">
        <w:rPr>
          <w:rFonts w:eastAsia="SymbolMT"/>
          <w:color w:val="000000"/>
        </w:rPr>
        <w:t></w:t>
      </w:r>
      <w:r w:rsidRPr="00EE518B">
        <w:rPr>
          <w:rFonts w:eastAsia="SymbolMT"/>
          <w:color w:val="000000"/>
          <w:lang w:val="es-PR"/>
        </w:rPr>
        <w:t xml:space="preserve"> </w:t>
      </w:r>
      <w:r w:rsidRPr="00EE518B">
        <w:rPr>
          <w:color w:val="000000"/>
          <w:lang w:val="es-PR"/>
        </w:rPr>
        <w:t>Monitoria, Cumplimiento y Análisis Relacionados</w:t>
      </w:r>
    </w:p>
    <w:p w14:paraId="5C683DF6" w14:textId="77777777" w:rsidR="00B1742E" w:rsidRPr="00EE518B" w:rsidRDefault="00B1742E" w:rsidP="00B1742E">
      <w:pPr>
        <w:autoSpaceDE w:val="0"/>
        <w:autoSpaceDN w:val="0"/>
        <w:adjustRightInd w:val="0"/>
        <w:jc w:val="both"/>
        <w:rPr>
          <w:color w:val="000000"/>
          <w:lang w:val="es-PR"/>
        </w:rPr>
      </w:pPr>
      <w:r w:rsidRPr="00EE518B">
        <w:rPr>
          <w:rFonts w:eastAsia="SymbolMT"/>
          <w:color w:val="000000"/>
        </w:rPr>
        <w:t></w:t>
      </w:r>
      <w:r w:rsidRPr="00EE518B">
        <w:rPr>
          <w:rFonts w:eastAsia="SymbolMT"/>
          <w:color w:val="000000"/>
          <w:lang w:val="es-PR"/>
        </w:rPr>
        <w:t xml:space="preserve"> </w:t>
      </w:r>
      <w:r w:rsidRPr="00EE518B">
        <w:rPr>
          <w:color w:val="000000"/>
          <w:lang w:val="es-PR"/>
        </w:rPr>
        <w:t>Recursos Humanos</w:t>
      </w:r>
    </w:p>
    <w:p w14:paraId="261DEB39" w14:textId="77777777" w:rsidR="00B1742E" w:rsidRPr="00EE518B" w:rsidRDefault="00B1742E" w:rsidP="00B1742E">
      <w:pPr>
        <w:autoSpaceDE w:val="0"/>
        <w:autoSpaceDN w:val="0"/>
        <w:adjustRightInd w:val="0"/>
        <w:jc w:val="both"/>
        <w:rPr>
          <w:color w:val="000000"/>
          <w:lang w:val="es-PR"/>
        </w:rPr>
      </w:pPr>
      <w:r w:rsidRPr="00EE518B">
        <w:rPr>
          <w:rFonts w:eastAsia="SymbolMT"/>
          <w:color w:val="000000"/>
        </w:rPr>
        <w:t></w:t>
      </w:r>
      <w:r w:rsidRPr="00EE518B">
        <w:rPr>
          <w:rFonts w:eastAsia="SymbolMT"/>
          <w:color w:val="000000"/>
          <w:lang w:val="es-PR"/>
        </w:rPr>
        <w:t xml:space="preserve"> </w:t>
      </w:r>
      <w:r w:rsidRPr="00EE518B">
        <w:rPr>
          <w:color w:val="000000"/>
          <w:lang w:val="es-PR"/>
        </w:rPr>
        <w:t>División Legal de Educación Especial</w:t>
      </w:r>
    </w:p>
    <w:p w14:paraId="64D5AFEA" w14:textId="77777777" w:rsidR="00B1742E" w:rsidRDefault="00B1742E" w:rsidP="00B1742E">
      <w:pPr>
        <w:autoSpaceDE w:val="0"/>
        <w:autoSpaceDN w:val="0"/>
        <w:adjustRightInd w:val="0"/>
        <w:jc w:val="both"/>
        <w:rPr>
          <w:color w:val="000000"/>
          <w:lang w:val="es-PR"/>
        </w:rPr>
      </w:pPr>
    </w:p>
    <w:p w14:paraId="74CA8569" w14:textId="77777777" w:rsidR="00B1742E" w:rsidRDefault="00B1742E" w:rsidP="00B1742E">
      <w:pPr>
        <w:autoSpaceDE w:val="0"/>
        <w:autoSpaceDN w:val="0"/>
        <w:adjustRightInd w:val="0"/>
        <w:jc w:val="both"/>
        <w:rPr>
          <w:color w:val="000000"/>
          <w:lang w:val="es-PR"/>
        </w:rPr>
      </w:pPr>
      <w:r>
        <w:rPr>
          <w:color w:val="000000"/>
          <w:lang w:val="es-PR"/>
        </w:rPr>
        <w:t>Con el propósito de descentralizar los servicios crea los Centros de</w:t>
      </w:r>
      <w:r w:rsidRPr="00EE518B">
        <w:rPr>
          <w:color w:val="000000"/>
          <w:lang w:val="es-PR"/>
        </w:rPr>
        <w:t xml:space="preserve"> Servicios de Educación Especial (CSEE) en las Oficinas</w:t>
      </w:r>
      <w:r>
        <w:rPr>
          <w:color w:val="000000"/>
          <w:lang w:val="es-PR"/>
        </w:rPr>
        <w:t xml:space="preserve"> </w:t>
      </w:r>
      <w:r w:rsidRPr="00EE518B">
        <w:rPr>
          <w:color w:val="000000"/>
          <w:lang w:val="es-PR"/>
        </w:rPr>
        <w:t>Regionales Educativas del Sistema (ORE). Estos centros están ubicados en Arecibo,</w:t>
      </w:r>
      <w:r>
        <w:rPr>
          <w:color w:val="000000"/>
          <w:lang w:val="es-PR"/>
        </w:rPr>
        <w:t xml:space="preserve"> </w:t>
      </w:r>
      <w:r w:rsidRPr="00EE518B">
        <w:rPr>
          <w:color w:val="000000"/>
          <w:lang w:val="es-PR"/>
        </w:rPr>
        <w:t>Bayamón, Caguas, Humacao, Ponce, Mayagüez y San Juan, y centros satélites ubicados en</w:t>
      </w:r>
      <w:r>
        <w:rPr>
          <w:color w:val="000000"/>
          <w:lang w:val="es-PR"/>
        </w:rPr>
        <w:t xml:space="preserve"> </w:t>
      </w:r>
      <w:r w:rsidRPr="00EE518B">
        <w:rPr>
          <w:color w:val="000000"/>
          <w:lang w:val="es-PR"/>
        </w:rPr>
        <w:t xml:space="preserve">Aguada, Fajardo, Morovis y San Germán. </w:t>
      </w:r>
    </w:p>
    <w:p w14:paraId="186D1272" w14:textId="77777777" w:rsidR="00B1742E" w:rsidRDefault="00B1742E" w:rsidP="00B1742E">
      <w:pPr>
        <w:autoSpaceDE w:val="0"/>
        <w:autoSpaceDN w:val="0"/>
        <w:adjustRightInd w:val="0"/>
        <w:jc w:val="both"/>
        <w:rPr>
          <w:color w:val="000000"/>
          <w:lang w:val="es-PR"/>
        </w:rPr>
      </w:pPr>
    </w:p>
    <w:p w14:paraId="2B695849" w14:textId="77777777" w:rsidR="00B1742E" w:rsidRPr="00EE518B" w:rsidRDefault="00B1742E" w:rsidP="00B1742E">
      <w:pPr>
        <w:autoSpaceDE w:val="0"/>
        <w:autoSpaceDN w:val="0"/>
        <w:adjustRightInd w:val="0"/>
        <w:jc w:val="both"/>
        <w:rPr>
          <w:color w:val="000000"/>
          <w:lang w:val="es-PR"/>
        </w:rPr>
      </w:pPr>
      <w:r w:rsidRPr="00EE518B">
        <w:rPr>
          <w:color w:val="000000"/>
          <w:lang w:val="es-PR"/>
        </w:rPr>
        <w:t>La SAEE se reserva la prerrogativa de añadir,</w:t>
      </w:r>
      <w:r>
        <w:rPr>
          <w:color w:val="000000"/>
          <w:lang w:val="es-PR"/>
        </w:rPr>
        <w:t xml:space="preserve"> </w:t>
      </w:r>
      <w:r w:rsidRPr="00EE518B">
        <w:rPr>
          <w:color w:val="000000"/>
          <w:lang w:val="es-PR"/>
        </w:rPr>
        <w:t>reducir o modificar centros de acuerdo con las necesidades identificadas en las diferentes</w:t>
      </w:r>
      <w:r>
        <w:rPr>
          <w:color w:val="000000"/>
          <w:lang w:val="es-PR"/>
        </w:rPr>
        <w:t xml:space="preserve"> </w:t>
      </w:r>
      <w:r w:rsidRPr="00EE518B">
        <w:rPr>
          <w:color w:val="000000"/>
          <w:lang w:val="es-PR"/>
        </w:rPr>
        <w:t>ORE.</w:t>
      </w:r>
      <w:r>
        <w:rPr>
          <w:color w:val="000000"/>
          <w:lang w:val="es-PR"/>
        </w:rPr>
        <w:t xml:space="preserve"> </w:t>
      </w:r>
      <w:r w:rsidRPr="00EE518B">
        <w:rPr>
          <w:color w:val="000000"/>
          <w:lang w:val="es-PR"/>
        </w:rPr>
        <w:t>Estos Centros de Servicios tienen el propósito de:</w:t>
      </w:r>
    </w:p>
    <w:p w14:paraId="036CBD31" w14:textId="77777777" w:rsidR="00B1742E" w:rsidRPr="008A338E" w:rsidRDefault="00B1742E" w:rsidP="00D032EC">
      <w:pPr>
        <w:numPr>
          <w:ilvl w:val="0"/>
          <w:numId w:val="2"/>
        </w:numPr>
        <w:autoSpaceDE w:val="0"/>
        <w:autoSpaceDN w:val="0"/>
        <w:adjustRightInd w:val="0"/>
        <w:jc w:val="both"/>
        <w:rPr>
          <w:color w:val="000000"/>
          <w:lang w:val="es-PR"/>
        </w:rPr>
      </w:pPr>
      <w:r w:rsidRPr="008A338E">
        <w:rPr>
          <w:color w:val="000000"/>
          <w:lang w:val="es-PR"/>
        </w:rPr>
        <w:t>Agilizar y mejorar los servicios de educación especial, promoviendo una</w:t>
      </w:r>
      <w:r>
        <w:rPr>
          <w:color w:val="000000"/>
          <w:lang w:val="es-PR"/>
        </w:rPr>
        <w:t xml:space="preserve"> </w:t>
      </w:r>
      <w:r w:rsidRPr="008A338E">
        <w:rPr>
          <w:color w:val="000000"/>
          <w:lang w:val="es-PR"/>
        </w:rPr>
        <w:t>comunicación directa entre la escuela, la ORE, el centro y la Secretaría.</w:t>
      </w:r>
    </w:p>
    <w:p w14:paraId="7DA2BE04" w14:textId="77777777" w:rsidR="00B1742E" w:rsidRPr="00EE518B" w:rsidRDefault="00B1742E" w:rsidP="00D032EC">
      <w:pPr>
        <w:numPr>
          <w:ilvl w:val="0"/>
          <w:numId w:val="2"/>
        </w:numPr>
        <w:autoSpaceDE w:val="0"/>
        <w:autoSpaceDN w:val="0"/>
        <w:adjustRightInd w:val="0"/>
        <w:jc w:val="both"/>
        <w:rPr>
          <w:color w:val="000000"/>
          <w:lang w:val="es-PR"/>
        </w:rPr>
      </w:pPr>
      <w:r w:rsidRPr="00EE518B">
        <w:rPr>
          <w:color w:val="000000"/>
          <w:lang w:val="es-PR"/>
        </w:rPr>
        <w:t>Establecer el uso de la tecnología con una base de información actualizada y</w:t>
      </w:r>
    </w:p>
    <w:p w14:paraId="676088A6" w14:textId="77777777" w:rsidR="00B1742E" w:rsidRPr="00EE518B" w:rsidRDefault="00B1742E" w:rsidP="00D032EC">
      <w:pPr>
        <w:numPr>
          <w:ilvl w:val="0"/>
          <w:numId w:val="2"/>
        </w:numPr>
        <w:autoSpaceDE w:val="0"/>
        <w:autoSpaceDN w:val="0"/>
        <w:adjustRightInd w:val="0"/>
        <w:jc w:val="both"/>
        <w:rPr>
          <w:color w:val="000000"/>
          <w:lang w:val="es-PR"/>
        </w:rPr>
      </w:pPr>
      <w:r w:rsidRPr="00EE518B">
        <w:rPr>
          <w:color w:val="000000"/>
          <w:lang w:val="es-PR"/>
        </w:rPr>
        <w:t>accesible de cada estudiante.</w:t>
      </w:r>
    </w:p>
    <w:p w14:paraId="7D674967" w14:textId="77777777" w:rsidR="00B1742E" w:rsidRPr="008A338E" w:rsidRDefault="00B1742E" w:rsidP="00D032EC">
      <w:pPr>
        <w:numPr>
          <w:ilvl w:val="0"/>
          <w:numId w:val="2"/>
        </w:numPr>
        <w:autoSpaceDE w:val="0"/>
        <w:autoSpaceDN w:val="0"/>
        <w:adjustRightInd w:val="0"/>
        <w:jc w:val="both"/>
        <w:rPr>
          <w:color w:val="000000"/>
          <w:lang w:val="es-PR"/>
        </w:rPr>
      </w:pPr>
      <w:r w:rsidRPr="008A338E">
        <w:rPr>
          <w:color w:val="000000"/>
          <w:lang w:val="es-PR"/>
        </w:rPr>
        <w:t>Dar seguimiento al cumplimiento con la provisión de los servicios recomendados a la</w:t>
      </w:r>
      <w:r>
        <w:rPr>
          <w:color w:val="000000"/>
          <w:lang w:val="es-PR"/>
        </w:rPr>
        <w:t xml:space="preserve"> </w:t>
      </w:r>
      <w:r w:rsidRPr="008A338E">
        <w:rPr>
          <w:color w:val="000000"/>
          <w:lang w:val="es-PR"/>
        </w:rPr>
        <w:t>población escolar elegible para servicios de educación especial.</w:t>
      </w:r>
    </w:p>
    <w:p w14:paraId="7E77F358" w14:textId="77777777" w:rsidR="00B1742E" w:rsidRDefault="00B1742E" w:rsidP="00B1742E">
      <w:pPr>
        <w:autoSpaceDE w:val="0"/>
        <w:autoSpaceDN w:val="0"/>
        <w:adjustRightInd w:val="0"/>
        <w:jc w:val="both"/>
        <w:rPr>
          <w:color w:val="000000"/>
          <w:lang w:val="es-PR"/>
        </w:rPr>
      </w:pPr>
    </w:p>
    <w:p w14:paraId="5ABF6BC8" w14:textId="77777777" w:rsidR="00B1742E" w:rsidRDefault="00B1742E" w:rsidP="00B1742E">
      <w:pPr>
        <w:autoSpaceDE w:val="0"/>
        <w:autoSpaceDN w:val="0"/>
        <w:adjustRightInd w:val="0"/>
        <w:jc w:val="both"/>
        <w:rPr>
          <w:color w:val="000000"/>
          <w:lang w:val="es-PR"/>
        </w:rPr>
      </w:pPr>
      <w:r w:rsidRPr="00EE518B">
        <w:rPr>
          <w:color w:val="000000"/>
          <w:lang w:val="es-PR"/>
        </w:rPr>
        <w:t>Los CSEE están constituidos, entre otras, por las siguientes Unidades:</w:t>
      </w:r>
    </w:p>
    <w:p w14:paraId="7C96B863" w14:textId="77777777" w:rsidR="00B1742E" w:rsidRPr="00EE518B" w:rsidRDefault="00B1742E" w:rsidP="00B1742E">
      <w:pPr>
        <w:autoSpaceDE w:val="0"/>
        <w:autoSpaceDN w:val="0"/>
        <w:adjustRightInd w:val="0"/>
        <w:jc w:val="both"/>
        <w:rPr>
          <w:color w:val="000000"/>
          <w:lang w:val="es-PR"/>
        </w:rPr>
      </w:pPr>
    </w:p>
    <w:p w14:paraId="3D2C9AE9" w14:textId="77777777" w:rsidR="00B1742E" w:rsidRPr="00EE518B" w:rsidRDefault="00B1742E" w:rsidP="00B1742E">
      <w:pPr>
        <w:autoSpaceDE w:val="0"/>
        <w:autoSpaceDN w:val="0"/>
        <w:adjustRightInd w:val="0"/>
        <w:ind w:left="720"/>
        <w:jc w:val="both"/>
        <w:rPr>
          <w:color w:val="000000"/>
          <w:lang w:val="es-PR"/>
        </w:rPr>
      </w:pPr>
      <w:r w:rsidRPr="00EE518B">
        <w:rPr>
          <w:rFonts w:eastAsia="SymbolMT"/>
          <w:color w:val="000000"/>
        </w:rPr>
        <w:t></w:t>
      </w:r>
      <w:r w:rsidRPr="00EE518B">
        <w:rPr>
          <w:rFonts w:eastAsia="SymbolMT"/>
          <w:color w:val="000000"/>
          <w:lang w:val="es-PR"/>
        </w:rPr>
        <w:t xml:space="preserve"> </w:t>
      </w:r>
      <w:r w:rsidRPr="00EE518B">
        <w:rPr>
          <w:color w:val="000000"/>
          <w:lang w:val="es-PR"/>
        </w:rPr>
        <w:t>Orientación y Registro Continuo (UORC)</w:t>
      </w:r>
    </w:p>
    <w:p w14:paraId="733FBAAD" w14:textId="77777777" w:rsidR="00B1742E" w:rsidRPr="00EE518B" w:rsidRDefault="00B1742E" w:rsidP="00B1742E">
      <w:pPr>
        <w:autoSpaceDE w:val="0"/>
        <w:autoSpaceDN w:val="0"/>
        <w:adjustRightInd w:val="0"/>
        <w:ind w:left="720"/>
        <w:jc w:val="both"/>
        <w:rPr>
          <w:color w:val="000000"/>
          <w:lang w:val="es-PR"/>
        </w:rPr>
      </w:pPr>
      <w:r w:rsidRPr="00EE518B">
        <w:rPr>
          <w:rFonts w:eastAsia="SymbolMT"/>
          <w:color w:val="000000"/>
        </w:rPr>
        <w:t></w:t>
      </w:r>
      <w:r w:rsidRPr="00EE518B">
        <w:rPr>
          <w:rFonts w:eastAsia="SymbolMT"/>
          <w:color w:val="000000"/>
          <w:lang w:val="es-PR"/>
        </w:rPr>
        <w:t xml:space="preserve"> </w:t>
      </w:r>
      <w:r w:rsidRPr="00EE518B">
        <w:rPr>
          <w:color w:val="000000"/>
          <w:lang w:val="es-PR"/>
        </w:rPr>
        <w:t>Coordinación de Servicios (“Call Center”)</w:t>
      </w:r>
    </w:p>
    <w:p w14:paraId="6EE97D79" w14:textId="77777777" w:rsidR="00B1742E" w:rsidRPr="00EE518B" w:rsidRDefault="00B1742E" w:rsidP="00B1742E">
      <w:pPr>
        <w:autoSpaceDE w:val="0"/>
        <w:autoSpaceDN w:val="0"/>
        <w:adjustRightInd w:val="0"/>
        <w:ind w:left="720"/>
        <w:jc w:val="both"/>
        <w:rPr>
          <w:color w:val="000000"/>
          <w:lang w:val="es-PR"/>
        </w:rPr>
      </w:pPr>
      <w:r w:rsidRPr="00EE518B">
        <w:rPr>
          <w:rFonts w:eastAsia="SymbolMT"/>
          <w:color w:val="000000"/>
        </w:rPr>
        <w:t></w:t>
      </w:r>
      <w:r w:rsidRPr="00EE518B">
        <w:rPr>
          <w:rFonts w:eastAsia="SymbolMT"/>
          <w:color w:val="000000"/>
          <w:lang w:val="es-PR"/>
        </w:rPr>
        <w:t xml:space="preserve"> </w:t>
      </w:r>
      <w:r w:rsidRPr="00EE518B">
        <w:rPr>
          <w:color w:val="000000"/>
          <w:lang w:val="es-PR"/>
        </w:rPr>
        <w:t>Asistencia Tecnológica (AT)</w:t>
      </w:r>
    </w:p>
    <w:p w14:paraId="0E7F8A43" w14:textId="77777777" w:rsidR="00B1742E" w:rsidRPr="00EE518B" w:rsidRDefault="00B1742E" w:rsidP="00B1742E">
      <w:pPr>
        <w:autoSpaceDE w:val="0"/>
        <w:autoSpaceDN w:val="0"/>
        <w:adjustRightInd w:val="0"/>
        <w:ind w:left="720"/>
        <w:jc w:val="both"/>
        <w:rPr>
          <w:color w:val="000000"/>
          <w:lang w:val="es-PR"/>
        </w:rPr>
      </w:pPr>
      <w:r w:rsidRPr="00EE518B">
        <w:rPr>
          <w:rFonts w:eastAsia="SymbolMT"/>
          <w:color w:val="000000"/>
        </w:rPr>
        <w:t></w:t>
      </w:r>
      <w:r w:rsidRPr="00EE518B">
        <w:rPr>
          <w:rFonts w:eastAsia="SymbolMT"/>
          <w:color w:val="000000"/>
          <w:lang w:val="es-PR"/>
        </w:rPr>
        <w:t xml:space="preserve"> </w:t>
      </w:r>
      <w:r w:rsidRPr="00EE518B">
        <w:rPr>
          <w:color w:val="000000"/>
          <w:lang w:val="es-PR"/>
        </w:rPr>
        <w:t>Servicios al Estudiante, Padres y la Comunidad</w:t>
      </w:r>
    </w:p>
    <w:p w14:paraId="4DE7F731" w14:textId="77777777" w:rsidR="00B1742E" w:rsidRPr="00EE518B" w:rsidRDefault="00B1742E" w:rsidP="00B1742E">
      <w:pPr>
        <w:autoSpaceDE w:val="0"/>
        <w:autoSpaceDN w:val="0"/>
        <w:adjustRightInd w:val="0"/>
        <w:ind w:left="720"/>
        <w:jc w:val="both"/>
        <w:rPr>
          <w:color w:val="000000"/>
          <w:lang w:val="es-PR"/>
        </w:rPr>
      </w:pPr>
      <w:r w:rsidRPr="00EE518B">
        <w:rPr>
          <w:rFonts w:eastAsia="SymbolMT"/>
          <w:color w:val="000000"/>
        </w:rPr>
        <w:t></w:t>
      </w:r>
      <w:r w:rsidRPr="00EE518B">
        <w:rPr>
          <w:rFonts w:eastAsia="SymbolMT"/>
          <w:color w:val="000000"/>
          <w:lang w:val="es-PR"/>
        </w:rPr>
        <w:t xml:space="preserve"> </w:t>
      </w:r>
      <w:r w:rsidRPr="00EE518B">
        <w:rPr>
          <w:color w:val="000000"/>
          <w:lang w:val="es-PR"/>
        </w:rPr>
        <w:t>Determinación de Elegibilidad</w:t>
      </w:r>
    </w:p>
    <w:p w14:paraId="5702FE3F" w14:textId="77777777" w:rsidR="00B1742E" w:rsidRPr="00EE518B" w:rsidRDefault="00B1742E" w:rsidP="00B1742E">
      <w:pPr>
        <w:autoSpaceDE w:val="0"/>
        <w:autoSpaceDN w:val="0"/>
        <w:adjustRightInd w:val="0"/>
        <w:ind w:left="720"/>
        <w:jc w:val="both"/>
        <w:rPr>
          <w:color w:val="000000"/>
          <w:lang w:val="es-PR"/>
        </w:rPr>
      </w:pPr>
      <w:r w:rsidRPr="00EE518B">
        <w:rPr>
          <w:rFonts w:eastAsia="SymbolMT"/>
          <w:color w:val="000000"/>
        </w:rPr>
        <w:t></w:t>
      </w:r>
      <w:r w:rsidRPr="00EE518B">
        <w:rPr>
          <w:rFonts w:eastAsia="SymbolMT"/>
          <w:color w:val="000000"/>
          <w:lang w:val="es-PR"/>
        </w:rPr>
        <w:t xml:space="preserve"> </w:t>
      </w:r>
      <w:r w:rsidRPr="00EE518B">
        <w:rPr>
          <w:color w:val="000000"/>
          <w:lang w:val="es-PR"/>
        </w:rPr>
        <w:t>Evaluación y Terapia</w:t>
      </w:r>
    </w:p>
    <w:p w14:paraId="28E0A2DC" w14:textId="77777777" w:rsidR="00B1742E" w:rsidRPr="00EE518B" w:rsidRDefault="00B1742E" w:rsidP="00B1742E">
      <w:pPr>
        <w:autoSpaceDE w:val="0"/>
        <w:autoSpaceDN w:val="0"/>
        <w:adjustRightInd w:val="0"/>
        <w:ind w:left="720"/>
        <w:jc w:val="both"/>
        <w:rPr>
          <w:color w:val="000000"/>
          <w:lang w:val="es-PR"/>
        </w:rPr>
      </w:pPr>
      <w:r w:rsidRPr="00EE518B">
        <w:rPr>
          <w:rFonts w:eastAsia="SymbolMT"/>
          <w:color w:val="000000"/>
        </w:rPr>
        <w:t></w:t>
      </w:r>
      <w:r w:rsidRPr="00EE518B">
        <w:rPr>
          <w:rFonts w:eastAsia="SymbolMT"/>
          <w:color w:val="000000"/>
          <w:lang w:val="es-PR"/>
        </w:rPr>
        <w:t xml:space="preserve"> </w:t>
      </w:r>
      <w:r w:rsidRPr="00EE518B">
        <w:rPr>
          <w:color w:val="000000"/>
          <w:lang w:val="es-PR"/>
        </w:rPr>
        <w:t>Área Programática y Docencia</w:t>
      </w:r>
    </w:p>
    <w:p w14:paraId="4CD4A1F2" w14:textId="77777777" w:rsidR="00B1742E" w:rsidRPr="00EE518B" w:rsidRDefault="00B1742E" w:rsidP="00B1742E">
      <w:pPr>
        <w:autoSpaceDE w:val="0"/>
        <w:autoSpaceDN w:val="0"/>
        <w:adjustRightInd w:val="0"/>
        <w:ind w:left="720"/>
        <w:jc w:val="both"/>
        <w:rPr>
          <w:color w:val="000000"/>
          <w:lang w:val="es-PR"/>
        </w:rPr>
      </w:pPr>
      <w:r w:rsidRPr="00EE518B">
        <w:rPr>
          <w:rFonts w:eastAsia="SymbolMT"/>
          <w:color w:val="000000"/>
        </w:rPr>
        <w:t></w:t>
      </w:r>
      <w:r w:rsidRPr="00EE518B">
        <w:rPr>
          <w:rFonts w:eastAsia="SymbolMT"/>
          <w:color w:val="000000"/>
          <w:lang w:val="es-PR"/>
        </w:rPr>
        <w:t xml:space="preserve"> </w:t>
      </w:r>
      <w:r w:rsidRPr="00EE518B">
        <w:rPr>
          <w:color w:val="000000"/>
          <w:lang w:val="es-PR"/>
        </w:rPr>
        <w:t>Unidad de Querellas</w:t>
      </w:r>
    </w:p>
    <w:p w14:paraId="14559A75" w14:textId="77777777" w:rsidR="00B1742E" w:rsidRPr="00EE518B" w:rsidRDefault="00B1742E" w:rsidP="00B1742E">
      <w:pPr>
        <w:autoSpaceDE w:val="0"/>
        <w:autoSpaceDN w:val="0"/>
        <w:adjustRightInd w:val="0"/>
        <w:ind w:left="720"/>
        <w:jc w:val="both"/>
        <w:rPr>
          <w:color w:val="000000"/>
          <w:lang w:val="es-PR"/>
        </w:rPr>
      </w:pPr>
      <w:r w:rsidRPr="00EE518B">
        <w:rPr>
          <w:rFonts w:eastAsia="SymbolMT"/>
          <w:color w:val="000000"/>
        </w:rPr>
        <w:t></w:t>
      </w:r>
      <w:r w:rsidRPr="00EE518B">
        <w:rPr>
          <w:rFonts w:eastAsia="SymbolMT"/>
          <w:color w:val="000000"/>
          <w:lang w:val="es-PR"/>
        </w:rPr>
        <w:t xml:space="preserve"> </w:t>
      </w:r>
      <w:r w:rsidRPr="00EE518B">
        <w:rPr>
          <w:color w:val="000000"/>
          <w:lang w:val="es-PR"/>
        </w:rPr>
        <w:t>Finanzas</w:t>
      </w:r>
    </w:p>
    <w:p w14:paraId="3313304E" w14:textId="77777777" w:rsidR="00B1742E" w:rsidRPr="00EE518B" w:rsidRDefault="00B1742E" w:rsidP="00B1742E">
      <w:pPr>
        <w:autoSpaceDE w:val="0"/>
        <w:autoSpaceDN w:val="0"/>
        <w:adjustRightInd w:val="0"/>
        <w:ind w:left="720"/>
        <w:jc w:val="both"/>
        <w:rPr>
          <w:color w:val="000000"/>
          <w:lang w:val="es-PR"/>
        </w:rPr>
      </w:pPr>
      <w:r w:rsidRPr="00EE518B">
        <w:rPr>
          <w:rFonts w:eastAsia="SymbolMT"/>
          <w:color w:val="000000"/>
        </w:rPr>
        <w:t></w:t>
      </w:r>
      <w:r w:rsidRPr="00EE518B">
        <w:rPr>
          <w:rFonts w:eastAsia="SymbolMT"/>
          <w:color w:val="000000"/>
          <w:lang w:val="es-PR"/>
        </w:rPr>
        <w:t xml:space="preserve"> </w:t>
      </w:r>
      <w:r w:rsidRPr="00EE518B">
        <w:rPr>
          <w:color w:val="000000"/>
          <w:lang w:val="es-PR"/>
        </w:rPr>
        <w:t>Sistemas y Análisis de Datos</w:t>
      </w:r>
    </w:p>
    <w:p w14:paraId="0230E3DA" w14:textId="77777777" w:rsidR="00B1742E" w:rsidRPr="00EE518B" w:rsidRDefault="00B1742E" w:rsidP="00B1742E">
      <w:pPr>
        <w:autoSpaceDE w:val="0"/>
        <w:autoSpaceDN w:val="0"/>
        <w:adjustRightInd w:val="0"/>
        <w:ind w:left="720"/>
        <w:jc w:val="both"/>
        <w:rPr>
          <w:color w:val="000000"/>
          <w:lang w:val="es-PR"/>
        </w:rPr>
      </w:pPr>
      <w:r w:rsidRPr="00EE518B">
        <w:rPr>
          <w:rFonts w:eastAsia="SymbolMT"/>
          <w:color w:val="000000"/>
        </w:rPr>
        <w:t></w:t>
      </w:r>
      <w:r w:rsidRPr="00EE518B">
        <w:rPr>
          <w:rFonts w:eastAsia="SymbolMT"/>
          <w:color w:val="000000"/>
          <w:lang w:val="es-PR"/>
        </w:rPr>
        <w:t xml:space="preserve"> </w:t>
      </w:r>
      <w:r w:rsidRPr="00EE518B">
        <w:rPr>
          <w:color w:val="000000"/>
          <w:lang w:val="es-PR"/>
        </w:rPr>
        <w:t>Servicios Generales</w:t>
      </w:r>
    </w:p>
    <w:p w14:paraId="28A1C88F" w14:textId="77777777" w:rsidR="00B1742E" w:rsidRDefault="00B1742E" w:rsidP="00B1742E">
      <w:pPr>
        <w:autoSpaceDE w:val="0"/>
        <w:autoSpaceDN w:val="0"/>
        <w:adjustRightInd w:val="0"/>
        <w:jc w:val="both"/>
        <w:rPr>
          <w:color w:val="000000"/>
          <w:lang w:val="es-PR"/>
        </w:rPr>
      </w:pPr>
    </w:p>
    <w:p w14:paraId="6197EFCA" w14:textId="77777777" w:rsidR="00B1742E" w:rsidRPr="005819EF" w:rsidRDefault="00B1742E" w:rsidP="00B1742E">
      <w:pPr>
        <w:autoSpaceDE w:val="0"/>
        <w:autoSpaceDN w:val="0"/>
        <w:adjustRightInd w:val="0"/>
        <w:jc w:val="both"/>
        <w:rPr>
          <w:color w:val="000000"/>
          <w:lang w:val="es-PR"/>
        </w:rPr>
      </w:pPr>
      <w:r w:rsidRPr="005819EF">
        <w:rPr>
          <w:color w:val="000000"/>
          <w:lang w:val="es-PR"/>
        </w:rPr>
        <w:t>La Ley 85 de 2018</w:t>
      </w:r>
      <w:r>
        <w:rPr>
          <w:rStyle w:val="FootnoteReference"/>
          <w:color w:val="000000"/>
          <w:lang w:val="es-PR"/>
        </w:rPr>
        <w:footnoteReference w:id="5"/>
      </w:r>
      <w:r w:rsidRPr="005819EF">
        <w:rPr>
          <w:color w:val="000000"/>
          <w:lang w:val="es-PR"/>
        </w:rPr>
        <w:t xml:space="preserve"> establece que</w:t>
      </w:r>
      <w:r>
        <w:rPr>
          <w:color w:val="000000"/>
          <w:lang w:val="es-PR"/>
        </w:rPr>
        <w:t>,</w:t>
      </w:r>
      <w:r w:rsidRPr="005819EF">
        <w:rPr>
          <w:color w:val="000000"/>
          <w:lang w:val="es-PR"/>
        </w:rPr>
        <w:t xml:space="preserve"> p</w:t>
      </w:r>
      <w:r w:rsidRPr="005819EF">
        <w:rPr>
          <w:lang w:val="es-PR"/>
        </w:rPr>
        <w:t>ara obtener el logro de formar un estudiante de manera integrada, se requiere de recursos y esfuerzos importantes para su desarrollo, a saber:</w:t>
      </w:r>
    </w:p>
    <w:p w14:paraId="1CD7010F" w14:textId="77777777" w:rsidR="00B1742E" w:rsidRPr="005819EF" w:rsidRDefault="00B1742E" w:rsidP="00B1742E">
      <w:pPr>
        <w:shd w:val="clear" w:color="auto" w:fill="FFFFFF"/>
        <w:ind w:firstLine="720"/>
        <w:jc w:val="both"/>
        <w:rPr>
          <w:color w:val="000000"/>
          <w:lang w:val="es-PR"/>
        </w:rPr>
      </w:pPr>
      <w:r w:rsidRPr="005819EF">
        <w:rPr>
          <w:lang w:val="es-PR"/>
        </w:rPr>
        <w:t> </w:t>
      </w:r>
    </w:p>
    <w:p w14:paraId="7F506CC5" w14:textId="77777777" w:rsidR="00B1742E" w:rsidRPr="005819EF" w:rsidRDefault="00B1742E" w:rsidP="00B1742E">
      <w:pPr>
        <w:shd w:val="clear" w:color="auto" w:fill="FFFFFF"/>
        <w:ind w:left="1440" w:hanging="720"/>
        <w:jc w:val="both"/>
        <w:rPr>
          <w:color w:val="000000"/>
          <w:lang w:val="es-PR"/>
        </w:rPr>
      </w:pPr>
      <w:r w:rsidRPr="005819EF">
        <w:rPr>
          <w:lang w:val="es-PR"/>
        </w:rPr>
        <w:t>1.         Los docentes y líderes académicos (maestros, directores, facilitadores docentes, superintendentes regionales, trabajadores sociales, consejeros profesionales, y psicólogos, entre otros).</w:t>
      </w:r>
    </w:p>
    <w:p w14:paraId="4B69B6FB" w14:textId="77777777" w:rsidR="00B1742E" w:rsidRPr="005819EF" w:rsidRDefault="00B1742E" w:rsidP="00B1742E">
      <w:pPr>
        <w:shd w:val="clear" w:color="auto" w:fill="FFFFFF"/>
        <w:ind w:left="1440" w:hanging="720"/>
        <w:jc w:val="both"/>
        <w:rPr>
          <w:color w:val="000000"/>
          <w:lang w:val="es-PR"/>
        </w:rPr>
      </w:pPr>
      <w:r w:rsidRPr="005819EF">
        <w:rPr>
          <w:lang w:val="es-PR"/>
        </w:rPr>
        <w:t> </w:t>
      </w:r>
    </w:p>
    <w:p w14:paraId="319D86F0" w14:textId="77777777" w:rsidR="00B1742E" w:rsidRPr="005819EF" w:rsidRDefault="00B1742E" w:rsidP="00B1742E">
      <w:pPr>
        <w:shd w:val="clear" w:color="auto" w:fill="FFFFFF"/>
        <w:ind w:left="1440" w:hanging="720"/>
        <w:jc w:val="both"/>
        <w:rPr>
          <w:color w:val="000000"/>
          <w:lang w:val="es-PR"/>
        </w:rPr>
      </w:pPr>
      <w:r w:rsidRPr="005819EF">
        <w:rPr>
          <w:lang w:val="es-PR"/>
        </w:rPr>
        <w:t>2.         La cultura educativa (comunidad; padres; colaboradores; tercer sector).</w:t>
      </w:r>
    </w:p>
    <w:p w14:paraId="034E712B" w14:textId="77777777" w:rsidR="00B1742E" w:rsidRPr="005819EF" w:rsidRDefault="00B1742E" w:rsidP="00B1742E">
      <w:pPr>
        <w:shd w:val="clear" w:color="auto" w:fill="FFFFFF"/>
        <w:ind w:left="1440" w:hanging="720"/>
        <w:jc w:val="both"/>
        <w:rPr>
          <w:color w:val="000000"/>
          <w:lang w:val="es-PR"/>
        </w:rPr>
      </w:pPr>
      <w:r w:rsidRPr="005819EF">
        <w:rPr>
          <w:lang w:val="es-PR"/>
        </w:rPr>
        <w:t> </w:t>
      </w:r>
    </w:p>
    <w:p w14:paraId="73583923" w14:textId="77777777" w:rsidR="00B1742E" w:rsidRPr="005819EF" w:rsidRDefault="00B1742E" w:rsidP="00B1742E">
      <w:pPr>
        <w:shd w:val="clear" w:color="auto" w:fill="FFFFFF"/>
        <w:ind w:left="1440" w:hanging="720"/>
        <w:jc w:val="both"/>
        <w:rPr>
          <w:color w:val="000000"/>
          <w:lang w:val="es-PR"/>
        </w:rPr>
      </w:pPr>
      <w:r w:rsidRPr="005819EF">
        <w:rPr>
          <w:lang w:val="es-PR"/>
        </w:rPr>
        <w:t>3.         La metodología educativa (constructivista, conectivista, cognoscitiva-humanista, basada en problemas, hacer haciendo, énfasis en Ciencias, Tecnología, Ingeniería, Artes y Matemáticas (Science, Technology, Engineering, Arts, Mathematics).</w:t>
      </w:r>
    </w:p>
    <w:p w14:paraId="1A94EE9A" w14:textId="77777777" w:rsidR="00B1742E" w:rsidRPr="005819EF" w:rsidRDefault="00B1742E" w:rsidP="00B1742E">
      <w:pPr>
        <w:shd w:val="clear" w:color="auto" w:fill="FFFFFF"/>
        <w:ind w:left="1440" w:hanging="720"/>
        <w:jc w:val="both"/>
        <w:rPr>
          <w:color w:val="000000"/>
          <w:lang w:val="es-PR"/>
        </w:rPr>
      </w:pPr>
      <w:r w:rsidRPr="005819EF">
        <w:rPr>
          <w:lang w:val="es-PR"/>
        </w:rPr>
        <w:t> </w:t>
      </w:r>
    </w:p>
    <w:p w14:paraId="5E92504D" w14:textId="77777777" w:rsidR="00B1742E" w:rsidRPr="005819EF" w:rsidRDefault="00B1742E" w:rsidP="00B1742E">
      <w:pPr>
        <w:shd w:val="clear" w:color="auto" w:fill="FFFFFF"/>
        <w:ind w:left="1440" w:hanging="720"/>
        <w:jc w:val="both"/>
        <w:rPr>
          <w:color w:val="000000"/>
          <w:lang w:val="es-PR"/>
        </w:rPr>
      </w:pPr>
      <w:r w:rsidRPr="005819EF">
        <w:rPr>
          <w:lang w:val="es-PR"/>
        </w:rPr>
        <w:t>4.       Los centros de aprendizaje (escuelas tradicionales y modelos, escuelas públicas</w:t>
      </w:r>
      <w:r w:rsidRPr="005819EF">
        <w:rPr>
          <w:i/>
          <w:iCs/>
          <w:lang w:val="es-PR"/>
        </w:rPr>
        <w:t> </w:t>
      </w:r>
      <w:r w:rsidRPr="005819EF">
        <w:rPr>
          <w:lang w:val="es-PR"/>
        </w:rPr>
        <w:t>alianzas, bibliotecas, recursos de información y tecnológicos).</w:t>
      </w:r>
    </w:p>
    <w:p w14:paraId="2E1F8951" w14:textId="77777777" w:rsidR="00B1742E" w:rsidRPr="005819EF" w:rsidRDefault="00B1742E" w:rsidP="00B1742E">
      <w:pPr>
        <w:shd w:val="clear" w:color="auto" w:fill="FFFFFF"/>
        <w:ind w:left="1440" w:hanging="720"/>
        <w:jc w:val="both"/>
        <w:rPr>
          <w:color w:val="000000"/>
          <w:lang w:val="es-PR"/>
        </w:rPr>
      </w:pPr>
      <w:r w:rsidRPr="005819EF">
        <w:rPr>
          <w:lang w:val="es-PR"/>
        </w:rPr>
        <w:t> </w:t>
      </w:r>
    </w:p>
    <w:p w14:paraId="0AE3BF1F" w14:textId="77777777" w:rsidR="00B1742E" w:rsidRPr="005819EF" w:rsidRDefault="00B1742E" w:rsidP="00B1742E">
      <w:pPr>
        <w:shd w:val="clear" w:color="auto" w:fill="FFFFFF"/>
        <w:ind w:left="1440" w:hanging="720"/>
        <w:jc w:val="both"/>
        <w:rPr>
          <w:color w:val="000000"/>
          <w:lang w:val="es-PR"/>
        </w:rPr>
      </w:pPr>
      <w:r w:rsidRPr="005819EF">
        <w:rPr>
          <w:lang w:val="es-PR"/>
        </w:rPr>
        <w:t>5.         Las políticas públicas (legislaciones; reglamentos; normas aplicables).</w:t>
      </w:r>
    </w:p>
    <w:p w14:paraId="5E27C1CE" w14:textId="77777777" w:rsidR="00B1742E" w:rsidRPr="005819EF" w:rsidRDefault="00B1742E" w:rsidP="00B1742E">
      <w:pPr>
        <w:autoSpaceDE w:val="0"/>
        <w:autoSpaceDN w:val="0"/>
        <w:adjustRightInd w:val="0"/>
        <w:jc w:val="both"/>
        <w:rPr>
          <w:color w:val="000000"/>
          <w:lang w:val="es-PR"/>
        </w:rPr>
      </w:pPr>
    </w:p>
    <w:p w14:paraId="3642E8DC" w14:textId="77777777" w:rsidR="00B1742E" w:rsidRDefault="00B1742E" w:rsidP="00B1742E">
      <w:pPr>
        <w:autoSpaceDE w:val="0"/>
        <w:autoSpaceDN w:val="0"/>
        <w:adjustRightInd w:val="0"/>
        <w:jc w:val="both"/>
        <w:rPr>
          <w:color w:val="000000"/>
          <w:lang w:val="es-PR"/>
        </w:rPr>
      </w:pPr>
      <w:r w:rsidRPr="0094729E">
        <w:rPr>
          <w:lang w:val="es-PR"/>
        </w:rPr>
        <w:t xml:space="preserve">A partir del año escolar 2018-2019, el DEPR </w:t>
      </w:r>
      <w:r>
        <w:rPr>
          <w:lang w:val="es-PR"/>
        </w:rPr>
        <w:t>cambió</w:t>
      </w:r>
      <w:r w:rsidRPr="0094729E">
        <w:rPr>
          <w:lang w:val="es-PR"/>
        </w:rPr>
        <w:t xml:space="preserve"> la forma en que brinda apoyo a las escuelas. Las nuevas oficinas regionales educativas (ORE) le</w:t>
      </w:r>
      <w:r>
        <w:rPr>
          <w:lang w:val="es-PR"/>
        </w:rPr>
        <w:t>s</w:t>
      </w:r>
      <w:r w:rsidRPr="0094729E">
        <w:rPr>
          <w:lang w:val="es-PR"/>
        </w:rPr>
        <w:t xml:space="preserve"> provee</w:t>
      </w:r>
      <w:r>
        <w:rPr>
          <w:lang w:val="es-PR"/>
        </w:rPr>
        <w:t>n</w:t>
      </w:r>
      <w:r w:rsidRPr="0094729E">
        <w:rPr>
          <w:lang w:val="es-PR"/>
        </w:rPr>
        <w:t xml:space="preserve"> apoyo directo a las escuelas y s</w:t>
      </w:r>
      <w:r>
        <w:rPr>
          <w:lang w:val="es-PR"/>
        </w:rPr>
        <w:t>irven</w:t>
      </w:r>
      <w:r w:rsidRPr="0094729E">
        <w:rPr>
          <w:lang w:val="es-PR"/>
        </w:rPr>
        <w:t xml:space="preserve"> de enlace entre las escuelas y el nivel central de la agencia. Esta estructura se estableció a base de la premisa que las regiones están más cercana a las escuelas, los estudiantes y las familias. Están posicionadas para evaluar y satisfacer sus necesidades de manera eficiente. Al mismo tiempo, esta estructura provee una mayor autonomía y responsabilidad para la ORE. </w:t>
      </w:r>
    </w:p>
    <w:p w14:paraId="3FEBFE6A" w14:textId="77777777" w:rsidR="00B1742E" w:rsidRDefault="00B1742E" w:rsidP="00B1742E">
      <w:pPr>
        <w:autoSpaceDE w:val="0"/>
        <w:autoSpaceDN w:val="0"/>
        <w:adjustRightInd w:val="0"/>
        <w:jc w:val="both"/>
        <w:rPr>
          <w:color w:val="000000"/>
          <w:lang w:val="es-PR"/>
        </w:rPr>
      </w:pPr>
      <w:r>
        <w:rPr>
          <w:color w:val="000000"/>
          <w:lang w:val="es-PR"/>
        </w:rPr>
        <w:t xml:space="preserve">La SAEE, por su parte, </w:t>
      </w:r>
      <w:r w:rsidRPr="00D52A07">
        <w:rPr>
          <w:color w:val="000000"/>
          <w:lang w:val="es-PR"/>
        </w:rPr>
        <w:t>también parece</w:t>
      </w:r>
      <w:r w:rsidRPr="00D52A07">
        <w:rPr>
          <w:b/>
          <w:color w:val="000000"/>
          <w:lang w:val="es-PR"/>
        </w:rPr>
        <w:t xml:space="preserve">  </w:t>
      </w:r>
      <w:r w:rsidRPr="00D52A07">
        <w:rPr>
          <w:color w:val="000000"/>
          <w:lang w:val="es-PR"/>
        </w:rPr>
        <w:t>ser una estructura centralizada en transición a una estructura achatada más auto dirigida. Para lograrlo, además de tener la autonomía fiscal, requiere del recurso humano especializado necesario para servir a los estudiantes registrados en el programa de educación especial y un sistema de gerencia del desempeño claro y definido. Este sistema debe contar con una misión y visión clara, reglamentación</w:t>
      </w:r>
      <w:r>
        <w:rPr>
          <w:color w:val="000000"/>
          <w:lang w:val="es-PR"/>
        </w:rPr>
        <w:t xml:space="preserve"> clara, roles y funciones bien definidos, procesos articulados, un buen plan de capacitación y métricas de evaluación de proceso y desempeño.</w:t>
      </w:r>
    </w:p>
    <w:p w14:paraId="5B8BEEB7" w14:textId="77777777" w:rsidR="00B1742E" w:rsidRPr="00EE518B" w:rsidRDefault="00B1742E" w:rsidP="00B1742E">
      <w:pPr>
        <w:autoSpaceDE w:val="0"/>
        <w:autoSpaceDN w:val="0"/>
        <w:adjustRightInd w:val="0"/>
        <w:rPr>
          <w:color w:val="000000"/>
          <w:lang w:val="es-PR"/>
        </w:rPr>
      </w:pPr>
    </w:p>
    <w:p w14:paraId="2251C3E4" w14:textId="77777777" w:rsidR="00B1742E" w:rsidRPr="005819EF" w:rsidRDefault="00B1742E" w:rsidP="00B1742E">
      <w:pPr>
        <w:jc w:val="both"/>
        <w:rPr>
          <w:b/>
          <w:lang w:val="es-PR"/>
        </w:rPr>
      </w:pPr>
      <w:r w:rsidRPr="005819EF">
        <w:rPr>
          <w:b/>
          <w:lang w:val="es-PR"/>
        </w:rPr>
        <w:t>Plan Estratégico de</w:t>
      </w:r>
      <w:r>
        <w:rPr>
          <w:b/>
          <w:lang w:val="es-PR"/>
        </w:rPr>
        <w:t xml:space="preserve"> la</w:t>
      </w:r>
      <w:r w:rsidRPr="005819EF">
        <w:rPr>
          <w:b/>
          <w:lang w:val="es-PR"/>
        </w:rPr>
        <w:t xml:space="preserve"> SAEE</w:t>
      </w:r>
    </w:p>
    <w:p w14:paraId="35D4BA66" w14:textId="77777777" w:rsidR="00B1742E" w:rsidRDefault="00B1742E" w:rsidP="00B1742E">
      <w:pPr>
        <w:jc w:val="both"/>
        <w:rPr>
          <w:rFonts w:ascii="Verdana" w:hAnsi="Verdana"/>
          <w:color w:val="747474"/>
          <w:sz w:val="21"/>
          <w:szCs w:val="21"/>
          <w:shd w:val="clear" w:color="auto" w:fill="FFFFFF"/>
          <w:lang w:val="es-PR"/>
        </w:rPr>
      </w:pPr>
    </w:p>
    <w:p w14:paraId="3CFFBA37" w14:textId="77777777" w:rsidR="00B1742E" w:rsidRDefault="00B1742E" w:rsidP="00B1742E">
      <w:pPr>
        <w:jc w:val="both"/>
        <w:rPr>
          <w:shd w:val="clear" w:color="auto" w:fill="FFFFFF"/>
          <w:lang w:val="es-PR"/>
        </w:rPr>
      </w:pPr>
      <w:r w:rsidRPr="0014225A">
        <w:rPr>
          <w:shd w:val="clear" w:color="auto" w:fill="FFFFFF"/>
          <w:lang w:val="es-PR"/>
        </w:rPr>
        <w:t>El Departamento de Educación de Puerto Rico (DEPR) tiene como requisito preparar su plan estratégico de acuerdo con las disposiciones y reglamentos de las leyes </w:t>
      </w:r>
      <w:r w:rsidRPr="0014225A">
        <w:rPr>
          <w:i/>
          <w:iCs/>
          <w:shd w:val="clear" w:color="auto" w:fill="FFFFFF"/>
          <w:lang w:val="es-PR"/>
        </w:rPr>
        <w:t>Individuals with Disabilites Education Act (IDEA, 2004)</w:t>
      </w:r>
      <w:r w:rsidRPr="0014225A">
        <w:rPr>
          <w:shd w:val="clear" w:color="auto" w:fill="FFFFFF"/>
          <w:lang w:val="es-PR"/>
        </w:rPr>
        <w:t> y </w:t>
      </w:r>
      <w:r w:rsidRPr="0014225A">
        <w:rPr>
          <w:i/>
          <w:iCs/>
          <w:shd w:val="clear" w:color="auto" w:fill="FFFFFF"/>
          <w:lang w:val="es-PR"/>
        </w:rPr>
        <w:t>No Child Left Behind (NCLB)</w:t>
      </w:r>
      <w:r w:rsidRPr="0014225A">
        <w:rPr>
          <w:shd w:val="clear" w:color="auto" w:fill="FFFFFF"/>
          <w:lang w:val="es-PR"/>
        </w:rPr>
        <w:t>.   El Plan Estratégico o </w:t>
      </w:r>
      <w:r w:rsidRPr="0014225A">
        <w:rPr>
          <w:i/>
          <w:iCs/>
          <w:shd w:val="clear" w:color="auto" w:fill="FFFFFF"/>
          <w:lang w:val="es-PR"/>
        </w:rPr>
        <w:t>State Performance Plan (SPP)</w:t>
      </w:r>
      <w:r w:rsidRPr="0014225A">
        <w:rPr>
          <w:shd w:val="clear" w:color="auto" w:fill="FFFFFF"/>
          <w:lang w:val="es-PR"/>
        </w:rPr>
        <w:t xml:space="preserve">, se somete al Programa de Educación Especial del Gobierno Federal (OSEP) para su consideración.  En este plan se presentan las actividades planificadas para el cumplimiento </w:t>
      </w:r>
      <w:r w:rsidR="005429DD">
        <w:rPr>
          <w:shd w:val="clear" w:color="auto" w:fill="FFFFFF"/>
          <w:lang w:val="es-PR"/>
        </w:rPr>
        <w:t>de los indicadores estatales y federales establecidos</w:t>
      </w:r>
      <w:r w:rsidR="002131C6">
        <w:rPr>
          <w:shd w:val="clear" w:color="auto" w:fill="FFFFFF"/>
          <w:lang w:val="es-PR"/>
        </w:rPr>
        <w:t xml:space="preserve"> para la transición a la vida post secundaria</w:t>
      </w:r>
      <w:r w:rsidR="005429DD">
        <w:rPr>
          <w:shd w:val="clear" w:color="auto" w:fill="FFFFFF"/>
          <w:lang w:val="es-PR"/>
        </w:rPr>
        <w:t>:</w:t>
      </w:r>
    </w:p>
    <w:p w14:paraId="39979DAF" w14:textId="77777777" w:rsidR="00B1742E" w:rsidRDefault="00B1742E" w:rsidP="0042412F">
      <w:pPr>
        <w:autoSpaceDE w:val="0"/>
        <w:autoSpaceDN w:val="0"/>
        <w:adjustRightInd w:val="0"/>
        <w:rPr>
          <w:b/>
          <w:lang w:val="es-PR"/>
        </w:rPr>
      </w:pPr>
    </w:p>
    <w:p w14:paraId="088903EA" w14:textId="77777777" w:rsidR="00773983" w:rsidRDefault="00773983" w:rsidP="00B1742E">
      <w:pPr>
        <w:jc w:val="both"/>
        <w:rPr>
          <w:b/>
          <w:lang w:val="es-PR"/>
        </w:rPr>
      </w:pPr>
    </w:p>
    <w:p w14:paraId="0B67EA79" w14:textId="77777777" w:rsidR="00773983" w:rsidRDefault="00773983" w:rsidP="00B1742E">
      <w:pPr>
        <w:jc w:val="both"/>
        <w:rPr>
          <w:b/>
          <w:lang w:val="es-PR"/>
        </w:rPr>
      </w:pPr>
    </w:p>
    <w:p w14:paraId="2C9ADBDB" w14:textId="77777777" w:rsidR="00773983" w:rsidRDefault="00773983" w:rsidP="00B1742E">
      <w:pPr>
        <w:jc w:val="both"/>
        <w:rPr>
          <w:b/>
          <w:lang w:val="es-PR"/>
        </w:rPr>
      </w:pPr>
    </w:p>
    <w:p w14:paraId="4BF1275E" w14:textId="77777777" w:rsidR="00773983" w:rsidRDefault="004242DE" w:rsidP="00B1742E">
      <w:pPr>
        <w:jc w:val="both"/>
        <w:rPr>
          <w:b/>
          <w:lang w:val="es-PR"/>
        </w:rPr>
      </w:pPr>
      <w:r>
        <w:rPr>
          <w:b/>
          <w:lang w:val="es-PR"/>
        </w:rPr>
        <w:br w:type="page"/>
      </w:r>
    </w:p>
    <w:p w14:paraId="7D800D92" w14:textId="77777777" w:rsidR="00773983" w:rsidRDefault="00773983" w:rsidP="00B1742E">
      <w:pPr>
        <w:jc w:val="both"/>
        <w:rPr>
          <w:b/>
          <w:lang w:val="es-PR"/>
        </w:rPr>
      </w:pPr>
    </w:p>
    <w:p w14:paraId="3B17C25D" w14:textId="7FE16AF8" w:rsidR="00773983" w:rsidRPr="00BA50DF" w:rsidRDefault="0061224A" w:rsidP="0061224A">
      <w:pPr>
        <w:pStyle w:val="Heading2"/>
        <w:rPr>
          <w:lang w:val="es-PR"/>
        </w:rPr>
      </w:pPr>
      <w:r>
        <w:rPr>
          <w:lang w:val="es-PR"/>
        </w:rPr>
        <w:t xml:space="preserve">Anejo B | </w:t>
      </w:r>
      <w:r w:rsidR="00773983" w:rsidRPr="00BA50DF">
        <w:rPr>
          <w:lang w:val="es-PR"/>
        </w:rPr>
        <w:t>Legislación Estatal y Federal Vigente</w:t>
      </w:r>
      <w:r w:rsidR="00773983" w:rsidRPr="00BA50DF">
        <w:rPr>
          <w:rStyle w:val="FootnoteReference"/>
          <w:lang w:val="es-PR"/>
        </w:rPr>
        <w:footnoteReference w:id="6"/>
      </w:r>
    </w:p>
    <w:p w14:paraId="19884FFD" w14:textId="77777777" w:rsidR="00773983" w:rsidRDefault="00773983" w:rsidP="00773983">
      <w:pPr>
        <w:jc w:val="both"/>
        <w:rPr>
          <w:b/>
          <w:lang w:val="es-PR"/>
        </w:rPr>
      </w:pPr>
    </w:p>
    <w:p w14:paraId="1D716D76" w14:textId="77777777" w:rsidR="00773983" w:rsidRPr="003164C2" w:rsidRDefault="00773983" w:rsidP="00773983">
      <w:pPr>
        <w:jc w:val="both"/>
        <w:rPr>
          <w:lang w:val="es-PR"/>
        </w:rPr>
      </w:pPr>
      <w:r w:rsidRPr="003164C2">
        <w:rPr>
          <w:lang w:val="es-PR"/>
        </w:rPr>
        <w:t>Además de los indicadores estatales y federales el DE debe cumplir con las siguientes leyes:</w:t>
      </w:r>
    </w:p>
    <w:p w14:paraId="23810576" w14:textId="77777777" w:rsidR="00773983" w:rsidRPr="003164C2" w:rsidRDefault="00773983" w:rsidP="00773983">
      <w:pPr>
        <w:jc w:val="both"/>
        <w:rPr>
          <w:b/>
          <w:lang w:val="es-PR"/>
        </w:rPr>
      </w:pPr>
    </w:p>
    <w:p w14:paraId="27BB3F2F" w14:textId="77777777" w:rsidR="00773983" w:rsidRPr="003164C2" w:rsidRDefault="00773983" w:rsidP="00773983">
      <w:pPr>
        <w:autoSpaceDE w:val="0"/>
        <w:autoSpaceDN w:val="0"/>
        <w:adjustRightInd w:val="0"/>
        <w:jc w:val="both"/>
        <w:rPr>
          <w:color w:val="000000"/>
          <w:lang w:val="es-PR"/>
        </w:rPr>
      </w:pPr>
      <w:r w:rsidRPr="003164C2">
        <w:rPr>
          <w:b/>
          <w:bCs/>
          <w:color w:val="000000"/>
          <w:lang w:val="es-PR"/>
        </w:rPr>
        <w:t xml:space="preserve">Ley Pública 93-112, de 1973: </w:t>
      </w:r>
      <w:r w:rsidRPr="003164C2">
        <w:rPr>
          <w:i/>
          <w:iCs/>
          <w:color w:val="000000"/>
          <w:lang w:val="es-PR"/>
        </w:rPr>
        <w:t xml:space="preserve">“Rehabilitation Act of 1973” </w:t>
      </w:r>
      <w:r w:rsidRPr="003164C2">
        <w:rPr>
          <w:color w:val="000000"/>
          <w:lang w:val="es-PR"/>
        </w:rPr>
        <w:t>(29 U.S.C. 792), según</w:t>
      </w:r>
      <w:r w:rsidR="00BA50DF" w:rsidRPr="003164C2">
        <w:rPr>
          <w:color w:val="000000"/>
          <w:lang w:val="es-PR"/>
        </w:rPr>
        <w:t xml:space="preserve"> </w:t>
      </w:r>
      <w:r w:rsidRPr="003164C2">
        <w:rPr>
          <w:color w:val="000000"/>
          <w:lang w:val="es-PR"/>
        </w:rPr>
        <w:t>enmendada. Esta ley autoriza fondos federales para que los Estados provean los servicios</w:t>
      </w:r>
      <w:r w:rsidR="00BA50DF" w:rsidRPr="003164C2">
        <w:rPr>
          <w:color w:val="000000"/>
          <w:lang w:val="es-PR"/>
        </w:rPr>
        <w:t xml:space="preserve"> </w:t>
      </w:r>
      <w:r w:rsidRPr="003164C2">
        <w:rPr>
          <w:color w:val="000000"/>
          <w:lang w:val="es-PR"/>
        </w:rPr>
        <w:t>de rehabilitación vocacional como un programa de elegibilidad. Se facilita la prestación de</w:t>
      </w:r>
      <w:r w:rsidR="00BA50DF" w:rsidRPr="003164C2">
        <w:rPr>
          <w:color w:val="000000"/>
          <w:lang w:val="es-PR"/>
        </w:rPr>
        <w:t xml:space="preserve"> </w:t>
      </w:r>
      <w:r w:rsidRPr="003164C2">
        <w:rPr>
          <w:color w:val="000000"/>
          <w:lang w:val="es-PR"/>
        </w:rPr>
        <w:t>estos servicios a personas con impedimentos severos, promueve una participación activa</w:t>
      </w:r>
      <w:r w:rsidR="00BA50DF" w:rsidRPr="003164C2">
        <w:rPr>
          <w:color w:val="000000"/>
          <w:lang w:val="es-PR"/>
        </w:rPr>
        <w:t xml:space="preserve"> </w:t>
      </w:r>
      <w:r w:rsidRPr="003164C2">
        <w:rPr>
          <w:color w:val="000000"/>
          <w:lang w:val="es-PR"/>
        </w:rPr>
        <w:t>del consumidor en la planificación de sus servicios y en la preparación de un Plan</w:t>
      </w:r>
      <w:r w:rsidR="00BA50DF" w:rsidRPr="003164C2">
        <w:rPr>
          <w:color w:val="000000"/>
          <w:lang w:val="es-PR"/>
        </w:rPr>
        <w:t xml:space="preserve"> </w:t>
      </w:r>
      <w:r w:rsidRPr="003164C2">
        <w:rPr>
          <w:color w:val="000000"/>
          <w:lang w:val="es-PR"/>
        </w:rPr>
        <w:t>Individualizado de Rehabilitación para Empleo (PIRE). A través de las enmiendas, se ha</w:t>
      </w:r>
      <w:r w:rsidR="00BA50DF" w:rsidRPr="003164C2">
        <w:rPr>
          <w:color w:val="000000"/>
          <w:lang w:val="es-PR"/>
        </w:rPr>
        <w:t xml:space="preserve"> </w:t>
      </w:r>
      <w:r w:rsidRPr="003164C2">
        <w:rPr>
          <w:color w:val="000000"/>
          <w:lang w:val="es-PR"/>
        </w:rPr>
        <w:t>aumentado la colaboración entre los consejeros en rehabilitación vocacional y el Sistema</w:t>
      </w:r>
      <w:r w:rsidR="00BA50DF" w:rsidRPr="003164C2">
        <w:rPr>
          <w:color w:val="000000"/>
          <w:lang w:val="es-PR"/>
        </w:rPr>
        <w:t xml:space="preserve"> </w:t>
      </w:r>
      <w:r w:rsidRPr="003164C2">
        <w:rPr>
          <w:color w:val="000000"/>
          <w:lang w:val="es-PR"/>
        </w:rPr>
        <w:t>Público de Educación. La Sección 504 de esta ley se conoce como la Sección de los</w:t>
      </w:r>
      <w:r w:rsidR="00BA50DF" w:rsidRPr="003164C2">
        <w:rPr>
          <w:color w:val="000000"/>
          <w:lang w:val="es-PR"/>
        </w:rPr>
        <w:t xml:space="preserve"> </w:t>
      </w:r>
      <w:r w:rsidRPr="003164C2">
        <w:rPr>
          <w:color w:val="000000"/>
          <w:lang w:val="es-PR"/>
        </w:rPr>
        <w:t>Derechos Civiles del Ciudadano con Impedimentos. Esta sección dispone que: “ningún</w:t>
      </w:r>
      <w:r w:rsidR="00BA50DF" w:rsidRPr="003164C2">
        <w:rPr>
          <w:color w:val="000000"/>
          <w:lang w:val="es-PR"/>
        </w:rPr>
        <w:t xml:space="preserve"> </w:t>
      </w:r>
      <w:r w:rsidRPr="003164C2">
        <w:rPr>
          <w:color w:val="000000"/>
          <w:lang w:val="es-PR"/>
        </w:rPr>
        <w:t>individuo con una discapacidad, según definida en la sección 706 (8) de este título, será</w:t>
      </w:r>
      <w:r w:rsidR="00BA50DF" w:rsidRPr="003164C2">
        <w:rPr>
          <w:color w:val="000000"/>
          <w:lang w:val="es-PR"/>
        </w:rPr>
        <w:t xml:space="preserve"> </w:t>
      </w:r>
      <w:r w:rsidRPr="003164C2">
        <w:rPr>
          <w:color w:val="000000"/>
          <w:lang w:val="es-PR"/>
        </w:rPr>
        <w:t>excluido únicamente por razones de su discapacidad de participar en, ni será negado de los</w:t>
      </w:r>
      <w:r w:rsidR="00BA50DF" w:rsidRPr="003164C2">
        <w:rPr>
          <w:color w:val="000000"/>
          <w:lang w:val="es-PR"/>
        </w:rPr>
        <w:t xml:space="preserve"> </w:t>
      </w:r>
      <w:r w:rsidRPr="003164C2">
        <w:rPr>
          <w:color w:val="000000"/>
          <w:lang w:val="es-PR"/>
        </w:rPr>
        <w:t>beneficios de, o será sujeto a trato discriminatorio bajo ningún programa o actividad que</w:t>
      </w:r>
      <w:r w:rsidR="00BA50DF" w:rsidRPr="003164C2">
        <w:rPr>
          <w:color w:val="000000"/>
          <w:lang w:val="es-PR"/>
        </w:rPr>
        <w:t xml:space="preserve"> </w:t>
      </w:r>
      <w:r w:rsidRPr="003164C2">
        <w:rPr>
          <w:color w:val="000000"/>
          <w:lang w:val="es-PR"/>
        </w:rPr>
        <w:t>reciba asistencia financiera federal”. Las disposiciones aplican a programas educativos y</w:t>
      </w:r>
      <w:r w:rsidR="00BA50DF" w:rsidRPr="003164C2">
        <w:rPr>
          <w:color w:val="000000"/>
          <w:lang w:val="es-PR"/>
        </w:rPr>
        <w:t xml:space="preserve"> </w:t>
      </w:r>
      <w:r w:rsidRPr="003164C2">
        <w:rPr>
          <w:color w:val="000000"/>
          <w:lang w:val="es-PR"/>
        </w:rPr>
        <w:t>oportunidades de empleo y vivienda, al igual que al acceso físico a cualquiera de las</w:t>
      </w:r>
      <w:r w:rsidR="00BA50DF" w:rsidRPr="003164C2">
        <w:rPr>
          <w:color w:val="000000"/>
          <w:lang w:val="es-PR"/>
        </w:rPr>
        <w:t xml:space="preserve"> </w:t>
      </w:r>
      <w:r w:rsidRPr="003164C2">
        <w:rPr>
          <w:color w:val="000000"/>
          <w:lang w:val="es-PR"/>
        </w:rPr>
        <w:t>instrumentalidades cubiertas por la sección, las cuales pueden ser de naturaleza pública o</w:t>
      </w:r>
      <w:r w:rsidR="00BA50DF" w:rsidRPr="003164C2">
        <w:rPr>
          <w:color w:val="000000"/>
          <w:lang w:val="es-PR"/>
        </w:rPr>
        <w:t xml:space="preserve"> </w:t>
      </w:r>
      <w:r w:rsidRPr="003164C2">
        <w:rPr>
          <w:color w:val="000000"/>
          <w:lang w:val="es-PR"/>
        </w:rPr>
        <w:t>privada, siempre que cuenten para su funcionamiento o pago de facilidades con alguna</w:t>
      </w:r>
      <w:r w:rsidR="00BA50DF" w:rsidRPr="003164C2">
        <w:rPr>
          <w:color w:val="000000"/>
          <w:lang w:val="es-PR"/>
        </w:rPr>
        <w:t xml:space="preserve"> </w:t>
      </w:r>
      <w:r w:rsidRPr="003164C2">
        <w:rPr>
          <w:color w:val="000000"/>
          <w:lang w:val="es-PR"/>
        </w:rPr>
        <w:t>aportación que provenga del gobierno federal.</w:t>
      </w:r>
    </w:p>
    <w:p w14:paraId="5573B435" w14:textId="77777777" w:rsidR="00773983" w:rsidRPr="003164C2" w:rsidRDefault="00773983" w:rsidP="00773983">
      <w:pPr>
        <w:autoSpaceDE w:val="0"/>
        <w:autoSpaceDN w:val="0"/>
        <w:adjustRightInd w:val="0"/>
        <w:jc w:val="both"/>
        <w:rPr>
          <w:color w:val="000000"/>
          <w:lang w:val="es-PR"/>
        </w:rPr>
      </w:pPr>
    </w:p>
    <w:p w14:paraId="52D52FB1" w14:textId="77777777" w:rsidR="00773983" w:rsidRPr="003164C2" w:rsidRDefault="00622B94" w:rsidP="00773983">
      <w:pPr>
        <w:jc w:val="both"/>
        <w:rPr>
          <w:lang w:val="es-PR"/>
        </w:rPr>
      </w:pPr>
      <w:hyperlink r:id="rId67" w:history="1">
        <w:r w:rsidR="00773983" w:rsidRPr="003164C2">
          <w:rPr>
            <w:rStyle w:val="Hyperlink"/>
            <w:lang w:val="es-PR"/>
          </w:rPr>
          <w:t>https://www.globaldisabilityrightsnow.org/es/law/usa/secci%C3%B3n-504-de-la-ley-estadounidense-de-rehabilitaci%C3%B3n-de-1973</w:t>
        </w:r>
      </w:hyperlink>
    </w:p>
    <w:p w14:paraId="57937C5B" w14:textId="77777777" w:rsidR="00773983" w:rsidRPr="003164C2" w:rsidRDefault="00622B94" w:rsidP="00773983">
      <w:pPr>
        <w:jc w:val="both"/>
        <w:rPr>
          <w:rStyle w:val="Hyperlink"/>
          <w:lang w:val="es-PR"/>
        </w:rPr>
      </w:pPr>
      <w:hyperlink r:id="rId68" w:history="1">
        <w:r w:rsidR="00773983" w:rsidRPr="003164C2">
          <w:rPr>
            <w:rStyle w:val="Hyperlink"/>
            <w:lang w:val="es-PR"/>
          </w:rPr>
          <w:t>https://www.abogado.com/recursos/discriminacion/discriminacion-por-discapacidad/qu-regula-la-ley-de-rehabilitacin-de-1973.html</w:t>
        </w:r>
      </w:hyperlink>
    </w:p>
    <w:p w14:paraId="50168DD8" w14:textId="77777777" w:rsidR="00773983" w:rsidRPr="003164C2" w:rsidRDefault="00773983" w:rsidP="00773983">
      <w:pPr>
        <w:jc w:val="both"/>
        <w:rPr>
          <w:color w:val="002938"/>
          <w:shd w:val="clear" w:color="auto" w:fill="FFFFFF"/>
          <w:lang w:val="es-PR"/>
        </w:rPr>
      </w:pPr>
    </w:p>
    <w:p w14:paraId="0C4C68B2" w14:textId="77777777" w:rsidR="00773983" w:rsidRPr="003164C2" w:rsidRDefault="00622B94" w:rsidP="00773983">
      <w:pPr>
        <w:autoSpaceDE w:val="0"/>
        <w:autoSpaceDN w:val="0"/>
        <w:adjustRightInd w:val="0"/>
        <w:jc w:val="both"/>
        <w:rPr>
          <w:color w:val="000000"/>
          <w:lang w:val="es-PR"/>
        </w:rPr>
      </w:pPr>
      <w:hyperlink r:id="rId69" w:history="1">
        <w:r w:rsidR="00773983" w:rsidRPr="003164C2">
          <w:rPr>
            <w:rStyle w:val="Hyperlink"/>
            <w:lang w:val="es-PR"/>
          </w:rPr>
          <w:t>https://www.understood.org/es-mx/school-learning/your-childs-rights/basics-about-childs-rights/section-504-of-the-rehabilitation-act-of-1973-what-you-need-to-know</w:t>
        </w:r>
      </w:hyperlink>
    </w:p>
    <w:p w14:paraId="6A59243E" w14:textId="77777777" w:rsidR="00773983" w:rsidRPr="003164C2" w:rsidRDefault="00773983" w:rsidP="00773983">
      <w:pPr>
        <w:autoSpaceDE w:val="0"/>
        <w:autoSpaceDN w:val="0"/>
        <w:adjustRightInd w:val="0"/>
        <w:jc w:val="both"/>
        <w:rPr>
          <w:b/>
          <w:bCs/>
          <w:color w:val="000000"/>
          <w:lang w:val="es-PR"/>
        </w:rPr>
      </w:pPr>
    </w:p>
    <w:p w14:paraId="78D04579" w14:textId="77777777" w:rsidR="00773983" w:rsidRPr="003164C2" w:rsidRDefault="00773983" w:rsidP="00773983">
      <w:pPr>
        <w:jc w:val="both"/>
        <w:rPr>
          <w:lang w:val="es-PR"/>
        </w:rPr>
      </w:pPr>
      <w:r w:rsidRPr="003164C2">
        <w:rPr>
          <w:b/>
          <w:lang w:val="es-PR"/>
        </w:rPr>
        <w:t>Ley Núm. 44 del 2 de Julio de 1985</w:t>
      </w:r>
      <w:r w:rsidRPr="003164C2">
        <w:rPr>
          <w:lang w:val="es-PR"/>
        </w:rPr>
        <w:t xml:space="preserve">, </w:t>
      </w:r>
      <w:r w:rsidRPr="003164C2">
        <w:rPr>
          <w:b/>
          <w:lang w:val="es-PR"/>
        </w:rPr>
        <w:t>según enmendada:</w:t>
      </w:r>
      <w:r w:rsidRPr="003164C2">
        <w:rPr>
          <w:lang w:val="es-PR"/>
        </w:rPr>
        <w:t xml:space="preserve"> conocida como la </w:t>
      </w:r>
      <w:r w:rsidRPr="003164C2">
        <w:rPr>
          <w:i/>
          <w:lang w:val="es-PR"/>
        </w:rPr>
        <w:t>Ley para Prohibir el Discrimen Contra las Personas con Impedimentos Físicos, Mentales o Sensoriales. Esta ley busca prohibir el discrimen contra las personas con impedimentos físicos, menta</w:t>
      </w:r>
      <w:r w:rsidRPr="003164C2">
        <w:rPr>
          <w:lang w:val="es-PR"/>
        </w:rPr>
        <w:t xml:space="preserve">les o sensoriales en las instituciones públicas y privadas que reciban o no fondos del Estado Libre Asociado de Puerto Rico y facultar al Procurador de Personas con Impedimentos a implantar esta ley e imponer multas administrativas por violación a la misma. La ley persigue garantizar un trato igual en situaciones y actividades que hasta el momento, resultan desventajosas y discriminatorias para aquellas personas que pudiendo participar y competir, no lo han hecho debido a sus limitaciones. </w:t>
      </w:r>
    </w:p>
    <w:p w14:paraId="690622D3" w14:textId="77777777" w:rsidR="00773983" w:rsidRPr="003164C2" w:rsidRDefault="00773983" w:rsidP="00773983">
      <w:pPr>
        <w:jc w:val="both"/>
        <w:rPr>
          <w:lang w:val="es-PR"/>
        </w:rPr>
      </w:pPr>
    </w:p>
    <w:p w14:paraId="2B72D9D6" w14:textId="77777777" w:rsidR="00773983" w:rsidRPr="003164C2" w:rsidRDefault="00622B94" w:rsidP="00773983">
      <w:pPr>
        <w:jc w:val="both"/>
        <w:rPr>
          <w:lang w:val="es-PR"/>
        </w:rPr>
      </w:pPr>
      <w:hyperlink r:id="rId70" w:history="1">
        <w:r w:rsidR="00773983" w:rsidRPr="003164C2">
          <w:rPr>
            <w:rStyle w:val="Hyperlink"/>
            <w:lang w:val="es-PR"/>
          </w:rPr>
          <w:t>http://www.bvirtual.ogp.pr.gov/ogp/Bvirtual/leyesreferencia/PDF/Derechos%20Civiles/44-1985/44-1985.pdf</w:t>
        </w:r>
      </w:hyperlink>
    </w:p>
    <w:p w14:paraId="701BB0C5" w14:textId="77777777" w:rsidR="00773983" w:rsidRPr="003164C2" w:rsidRDefault="00773983" w:rsidP="00773983">
      <w:pPr>
        <w:jc w:val="both"/>
        <w:rPr>
          <w:lang w:val="es-PR"/>
        </w:rPr>
      </w:pPr>
    </w:p>
    <w:p w14:paraId="71596116" w14:textId="77777777" w:rsidR="00773983" w:rsidRPr="003164C2" w:rsidRDefault="00773983" w:rsidP="00773983">
      <w:pPr>
        <w:autoSpaceDE w:val="0"/>
        <w:autoSpaceDN w:val="0"/>
        <w:adjustRightInd w:val="0"/>
        <w:jc w:val="both"/>
        <w:rPr>
          <w:color w:val="000000"/>
          <w:lang w:val="es-PR"/>
        </w:rPr>
      </w:pPr>
      <w:r w:rsidRPr="003164C2">
        <w:rPr>
          <w:b/>
          <w:bCs/>
          <w:color w:val="000000"/>
          <w:lang w:val="es-PR"/>
        </w:rPr>
        <w:t xml:space="preserve">Ley Pública 101-336, de 1990: </w:t>
      </w:r>
      <w:r w:rsidRPr="003164C2">
        <w:rPr>
          <w:color w:val="000000"/>
          <w:lang w:val="es-PR"/>
        </w:rPr>
        <w:t>“</w:t>
      </w:r>
      <w:r w:rsidRPr="003164C2">
        <w:rPr>
          <w:i/>
          <w:iCs/>
          <w:color w:val="000000"/>
          <w:lang w:val="es-PR"/>
        </w:rPr>
        <w:t>Americans with Disabilities Act</w:t>
      </w:r>
      <w:r w:rsidRPr="003164C2">
        <w:rPr>
          <w:color w:val="000000"/>
          <w:lang w:val="es-PR"/>
        </w:rPr>
        <w:t>” (A.D.A., por sus siglas en</w:t>
      </w:r>
      <w:r w:rsidR="00BA50DF" w:rsidRPr="003164C2">
        <w:rPr>
          <w:color w:val="000000"/>
          <w:lang w:val="es-PR"/>
        </w:rPr>
        <w:t xml:space="preserve"> </w:t>
      </w:r>
      <w:r w:rsidRPr="003164C2">
        <w:rPr>
          <w:color w:val="000000"/>
          <w:lang w:val="es-PR"/>
        </w:rPr>
        <w:t>ingles). Protege a las personas con impedimentos contra el discrimen, tanto en el lugar de</w:t>
      </w:r>
      <w:r w:rsidR="00BA50DF" w:rsidRPr="003164C2">
        <w:rPr>
          <w:color w:val="000000"/>
          <w:lang w:val="es-PR"/>
        </w:rPr>
        <w:t xml:space="preserve"> </w:t>
      </w:r>
      <w:r w:rsidRPr="003164C2">
        <w:rPr>
          <w:color w:val="000000"/>
          <w:lang w:val="es-PR"/>
        </w:rPr>
        <w:t>empleo como en los lugares de acomodo y servicio público; garantizando así la protección</w:t>
      </w:r>
      <w:r w:rsidR="00BA50DF" w:rsidRPr="003164C2">
        <w:rPr>
          <w:color w:val="000000"/>
          <w:lang w:val="es-PR"/>
        </w:rPr>
        <w:t xml:space="preserve"> </w:t>
      </w:r>
      <w:r w:rsidRPr="003164C2">
        <w:rPr>
          <w:color w:val="000000"/>
          <w:lang w:val="es-PR"/>
        </w:rPr>
        <w:t>de los derechos civiles de las personas con impedimentos en el territorio americano.</w:t>
      </w:r>
    </w:p>
    <w:p w14:paraId="0CEE7C03" w14:textId="77777777" w:rsidR="00773983" w:rsidRPr="003164C2" w:rsidRDefault="00773983" w:rsidP="00773983">
      <w:pPr>
        <w:autoSpaceDE w:val="0"/>
        <w:autoSpaceDN w:val="0"/>
        <w:adjustRightInd w:val="0"/>
        <w:jc w:val="both"/>
        <w:rPr>
          <w:color w:val="000000"/>
          <w:lang w:val="es-PR"/>
        </w:rPr>
      </w:pPr>
    </w:p>
    <w:p w14:paraId="34182BAC" w14:textId="77777777" w:rsidR="00773983" w:rsidRPr="003164C2" w:rsidRDefault="00622B94" w:rsidP="00773983">
      <w:pPr>
        <w:autoSpaceDE w:val="0"/>
        <w:autoSpaceDN w:val="0"/>
        <w:adjustRightInd w:val="0"/>
        <w:jc w:val="both"/>
        <w:rPr>
          <w:color w:val="000000"/>
          <w:lang w:val="es-PR"/>
        </w:rPr>
      </w:pPr>
      <w:hyperlink r:id="rId71" w:history="1">
        <w:r w:rsidR="00773983" w:rsidRPr="003164C2">
          <w:rPr>
            <w:rStyle w:val="Hyperlink"/>
            <w:lang w:val="es-PR"/>
          </w:rPr>
          <w:t>https://adata.org/factsheet/ada-overview-esp</w:t>
        </w:r>
      </w:hyperlink>
    </w:p>
    <w:p w14:paraId="1E50423F" w14:textId="77777777" w:rsidR="00773983" w:rsidRPr="003164C2" w:rsidRDefault="00773983" w:rsidP="00773983">
      <w:pPr>
        <w:autoSpaceDE w:val="0"/>
        <w:autoSpaceDN w:val="0"/>
        <w:adjustRightInd w:val="0"/>
        <w:jc w:val="both"/>
        <w:rPr>
          <w:b/>
          <w:bCs/>
          <w:color w:val="000000"/>
          <w:lang w:val="es-PR"/>
        </w:rPr>
      </w:pPr>
    </w:p>
    <w:p w14:paraId="080A3FC9" w14:textId="77777777" w:rsidR="00773983" w:rsidRPr="003164C2" w:rsidRDefault="00773983" w:rsidP="00773983">
      <w:pPr>
        <w:autoSpaceDE w:val="0"/>
        <w:autoSpaceDN w:val="0"/>
        <w:adjustRightInd w:val="0"/>
        <w:jc w:val="both"/>
        <w:rPr>
          <w:color w:val="000000"/>
          <w:lang w:val="es-PR"/>
        </w:rPr>
      </w:pPr>
      <w:r w:rsidRPr="003164C2">
        <w:rPr>
          <w:b/>
          <w:bCs/>
          <w:color w:val="000000"/>
          <w:lang w:val="es-PR"/>
        </w:rPr>
        <w:t xml:space="preserve">Ley 51- 1996, </w:t>
      </w:r>
      <w:r w:rsidRPr="003164C2">
        <w:rPr>
          <w:color w:val="000000"/>
          <w:lang w:val="es-PR"/>
        </w:rPr>
        <w:t>según enmendada</w:t>
      </w:r>
      <w:r w:rsidRPr="003164C2">
        <w:rPr>
          <w:b/>
          <w:bCs/>
          <w:color w:val="000000"/>
          <w:lang w:val="es-PR"/>
        </w:rPr>
        <w:t xml:space="preserve">, </w:t>
      </w:r>
      <w:r w:rsidRPr="003164C2">
        <w:rPr>
          <w:color w:val="000000"/>
          <w:lang w:val="es-PR"/>
        </w:rPr>
        <w:t xml:space="preserve">conocida como la </w:t>
      </w:r>
      <w:r w:rsidRPr="003164C2">
        <w:rPr>
          <w:i/>
          <w:iCs/>
          <w:color w:val="000000"/>
          <w:lang w:val="es-PR"/>
        </w:rPr>
        <w:t>“Ley de Servicios Educativos Integrales</w:t>
      </w:r>
      <w:r w:rsidR="00BA50DF" w:rsidRPr="003164C2">
        <w:rPr>
          <w:i/>
          <w:iCs/>
          <w:color w:val="000000"/>
          <w:lang w:val="es-PR"/>
        </w:rPr>
        <w:t xml:space="preserve"> </w:t>
      </w:r>
      <w:r w:rsidRPr="003164C2">
        <w:rPr>
          <w:i/>
          <w:iCs/>
          <w:color w:val="000000"/>
          <w:lang w:val="es-PR"/>
        </w:rPr>
        <w:t>para Personas con Impedimentos</w:t>
      </w:r>
      <w:r w:rsidRPr="003164C2">
        <w:rPr>
          <w:color w:val="000000"/>
          <w:lang w:val="es-PR"/>
        </w:rPr>
        <w:t>.” Esta Ley garantiza la prestación de servicios educativos</w:t>
      </w:r>
      <w:r w:rsidR="00BA50DF" w:rsidRPr="003164C2">
        <w:rPr>
          <w:color w:val="000000"/>
          <w:lang w:val="es-PR"/>
        </w:rPr>
        <w:t xml:space="preserve"> </w:t>
      </w:r>
      <w:r w:rsidRPr="003164C2">
        <w:rPr>
          <w:color w:val="000000"/>
          <w:lang w:val="es-PR"/>
        </w:rPr>
        <w:t>integrales para personas con impedimentos, crea la Secretaría Auxiliar de Servicios</w:t>
      </w:r>
      <w:r w:rsidR="00BA50DF" w:rsidRPr="003164C2">
        <w:rPr>
          <w:color w:val="000000"/>
          <w:lang w:val="es-PR"/>
        </w:rPr>
        <w:t xml:space="preserve"> </w:t>
      </w:r>
      <w:r w:rsidRPr="003164C2">
        <w:rPr>
          <w:color w:val="000000"/>
          <w:lang w:val="es-PR"/>
        </w:rPr>
        <w:t>Educativos Integrales para Personas con Impedimentos y otorga poderes y facultades para</w:t>
      </w:r>
      <w:r w:rsidR="00BA50DF" w:rsidRPr="003164C2">
        <w:rPr>
          <w:color w:val="000000"/>
          <w:lang w:val="es-PR"/>
        </w:rPr>
        <w:t xml:space="preserve"> </w:t>
      </w:r>
      <w:r w:rsidRPr="003164C2">
        <w:rPr>
          <w:color w:val="000000"/>
          <w:lang w:val="es-PR"/>
        </w:rPr>
        <w:t>coordinar la prestación de servicios de las agencias ejecutivas. Además, establece las</w:t>
      </w:r>
      <w:r w:rsidR="00BA50DF" w:rsidRPr="003164C2">
        <w:rPr>
          <w:color w:val="000000"/>
          <w:lang w:val="es-PR"/>
        </w:rPr>
        <w:t xml:space="preserve"> </w:t>
      </w:r>
      <w:r w:rsidRPr="003164C2">
        <w:rPr>
          <w:color w:val="000000"/>
          <w:lang w:val="es-PR"/>
        </w:rPr>
        <w:t>responsabilidades de las agencias ejecutivas, reautoriza el Comité Consultivo, redefine su</w:t>
      </w:r>
      <w:r w:rsidR="00BA50DF" w:rsidRPr="003164C2">
        <w:rPr>
          <w:color w:val="000000"/>
          <w:lang w:val="es-PR"/>
        </w:rPr>
        <w:t xml:space="preserve"> </w:t>
      </w:r>
      <w:r w:rsidRPr="003164C2">
        <w:rPr>
          <w:color w:val="000000"/>
          <w:lang w:val="es-PR"/>
        </w:rPr>
        <w:t>composición, sus funciones y deberes, y dispone sobre la asignación de fondos estatales.</w:t>
      </w:r>
    </w:p>
    <w:p w14:paraId="0C3DADC8" w14:textId="77777777" w:rsidR="00773983" w:rsidRPr="003164C2" w:rsidRDefault="00622B94" w:rsidP="00773983">
      <w:pPr>
        <w:shd w:val="clear" w:color="auto" w:fill="FFFFFF"/>
        <w:spacing w:before="100" w:beforeAutospacing="1" w:after="100" w:afterAutospacing="1"/>
        <w:jc w:val="both"/>
        <w:rPr>
          <w:lang w:val="es-PR"/>
        </w:rPr>
      </w:pPr>
      <w:hyperlink r:id="rId72" w:history="1">
        <w:r w:rsidR="00773983" w:rsidRPr="003164C2">
          <w:rPr>
            <w:rStyle w:val="Hyperlink"/>
            <w:lang w:val="es-PR"/>
          </w:rPr>
          <w:t>https://de.pr.gov/educacion-especial/base-legal/</w:t>
        </w:r>
      </w:hyperlink>
    </w:p>
    <w:p w14:paraId="35408821" w14:textId="77777777" w:rsidR="00773983" w:rsidRPr="003164C2" w:rsidRDefault="00773983" w:rsidP="00773983">
      <w:pPr>
        <w:autoSpaceDE w:val="0"/>
        <w:autoSpaceDN w:val="0"/>
        <w:adjustRightInd w:val="0"/>
        <w:jc w:val="both"/>
        <w:rPr>
          <w:color w:val="000000"/>
          <w:lang w:val="es-PR"/>
        </w:rPr>
      </w:pPr>
      <w:r w:rsidRPr="003164C2">
        <w:rPr>
          <w:b/>
          <w:bCs/>
          <w:color w:val="000000"/>
          <w:lang w:val="es-PR"/>
        </w:rPr>
        <w:t xml:space="preserve">Ley Núm. 177-2003 </w:t>
      </w:r>
      <w:r w:rsidRPr="003164C2">
        <w:rPr>
          <w:color w:val="000000"/>
          <w:lang w:val="es-PR"/>
        </w:rPr>
        <w:t>(8 LPRA § 444 et. seq.), según enmendada, conocida como la “Ley para</w:t>
      </w:r>
      <w:r w:rsidR="00BA50DF" w:rsidRPr="003164C2">
        <w:rPr>
          <w:color w:val="000000"/>
          <w:lang w:val="es-PR"/>
        </w:rPr>
        <w:t xml:space="preserve"> </w:t>
      </w:r>
      <w:r w:rsidRPr="003164C2">
        <w:rPr>
          <w:color w:val="000000"/>
          <w:lang w:val="es-PR"/>
        </w:rPr>
        <w:t>el Bienestar y Protección Integral de la Niñez”. La misma considera un delito de la persona</w:t>
      </w:r>
      <w:r w:rsidR="00BA50DF" w:rsidRPr="003164C2">
        <w:rPr>
          <w:color w:val="000000"/>
          <w:lang w:val="es-PR"/>
        </w:rPr>
        <w:t xml:space="preserve"> </w:t>
      </w:r>
      <w:r w:rsidRPr="003164C2">
        <w:rPr>
          <w:color w:val="000000"/>
          <w:lang w:val="es-PR"/>
        </w:rPr>
        <w:t>encargada del bienestar del menor, el dejar de proveerle servicios adecuados de salud o</w:t>
      </w:r>
      <w:r w:rsidR="00BA50DF" w:rsidRPr="003164C2">
        <w:rPr>
          <w:color w:val="000000"/>
          <w:lang w:val="es-PR"/>
        </w:rPr>
        <w:t xml:space="preserve"> </w:t>
      </w:r>
      <w:r w:rsidRPr="003164C2">
        <w:rPr>
          <w:color w:val="000000"/>
          <w:lang w:val="es-PR"/>
        </w:rPr>
        <w:t>educación. Le impone, además, sanciones por abuso físico contra el menor que esté bajo su</w:t>
      </w:r>
      <w:r w:rsidR="00BA50DF" w:rsidRPr="003164C2">
        <w:rPr>
          <w:color w:val="000000"/>
          <w:lang w:val="es-PR"/>
        </w:rPr>
        <w:t xml:space="preserve"> </w:t>
      </w:r>
      <w:r w:rsidRPr="003164C2">
        <w:rPr>
          <w:color w:val="000000"/>
          <w:lang w:val="es-PR"/>
        </w:rPr>
        <w:t>custodia. La responsabilidad de implementar esta ley corresponde al Departamento de la</w:t>
      </w:r>
      <w:r w:rsidR="00BA50DF" w:rsidRPr="003164C2">
        <w:rPr>
          <w:color w:val="000000"/>
          <w:lang w:val="es-PR"/>
        </w:rPr>
        <w:t xml:space="preserve"> </w:t>
      </w:r>
      <w:r w:rsidRPr="003164C2">
        <w:rPr>
          <w:color w:val="000000"/>
          <w:lang w:val="es-PR"/>
        </w:rPr>
        <w:t>Familia que deberá llevar ante los tribunales a aquellas personas encargadas del bienestar</w:t>
      </w:r>
      <w:r w:rsidR="00BA50DF" w:rsidRPr="003164C2">
        <w:rPr>
          <w:color w:val="000000"/>
          <w:lang w:val="es-PR"/>
        </w:rPr>
        <w:t xml:space="preserve"> </w:t>
      </w:r>
      <w:r w:rsidRPr="003164C2">
        <w:rPr>
          <w:color w:val="000000"/>
          <w:lang w:val="es-PR"/>
        </w:rPr>
        <w:t>del menor que, previa investigación al efecto, hayan incurrido en cualquiera de las causas</w:t>
      </w:r>
      <w:r w:rsidR="00BA50DF" w:rsidRPr="003164C2">
        <w:rPr>
          <w:color w:val="000000"/>
          <w:lang w:val="es-PR"/>
        </w:rPr>
        <w:t xml:space="preserve"> </w:t>
      </w:r>
      <w:r w:rsidRPr="003164C2">
        <w:rPr>
          <w:color w:val="000000"/>
          <w:lang w:val="es-PR"/>
        </w:rPr>
        <w:t>que sanciona la ley.</w:t>
      </w:r>
    </w:p>
    <w:p w14:paraId="07B335DB" w14:textId="77777777" w:rsidR="00773983" w:rsidRPr="003164C2" w:rsidRDefault="00773983" w:rsidP="00773983">
      <w:pPr>
        <w:autoSpaceDE w:val="0"/>
        <w:autoSpaceDN w:val="0"/>
        <w:adjustRightInd w:val="0"/>
        <w:jc w:val="both"/>
        <w:rPr>
          <w:b/>
          <w:bCs/>
          <w:color w:val="000000"/>
          <w:lang w:val="es-PR"/>
        </w:rPr>
      </w:pPr>
    </w:p>
    <w:p w14:paraId="0125BA33" w14:textId="77777777" w:rsidR="00773983" w:rsidRPr="003164C2" w:rsidRDefault="00773983" w:rsidP="00773983">
      <w:pPr>
        <w:jc w:val="both"/>
        <w:rPr>
          <w:shd w:val="clear" w:color="auto" w:fill="FFFFFF"/>
          <w:lang w:val="es-PR"/>
        </w:rPr>
      </w:pPr>
      <w:r w:rsidRPr="003164C2">
        <w:rPr>
          <w:b/>
          <w:lang w:val="es-PR"/>
        </w:rPr>
        <w:t xml:space="preserve">Individuals with Disabilities Education Act (IDEIA) (2004): </w:t>
      </w:r>
      <w:r w:rsidRPr="003164C2">
        <w:rPr>
          <w:b/>
          <w:shd w:val="clear" w:color="auto" w:fill="FFFFFF"/>
          <w:lang w:val="es-PR"/>
        </w:rPr>
        <w:t>La ley de Educación de Personas con Impedimentos, según enmendada en noviembre de 2004</w:t>
      </w:r>
      <w:r w:rsidRPr="003164C2">
        <w:rPr>
          <w:shd w:val="clear" w:color="auto" w:fill="FFFFFF"/>
          <w:lang w:val="es-PR"/>
        </w:rPr>
        <w:t>, provee fondos a los estados con el fin de ofrecer educación a niños que reciben servicios de educación especial. De esta forma, establece el derecho de los niños y jóvenes con impedimentos a recibir una educación pública, gratuita y apropiada, en la alternativa menos restrictiva, de acuerdo a su programa educativo individualizado. Además, establece los derechos de las personas con impedimentos. Esta ley contiene cuatro partes. La parte A establece el propósito de la ley y define términos del documento. La parte B explica los requisitos para las escuelas públicas que atienden niños entre 3 a 21 años. Por su parte, la C detalla los requisitos para las familias con infantes entre las edades de nacimiento hasta los dos años. Por último, la parte D discute recursos e iniciativas a nivel nacional con el fin de fortalecer la educación especial.</w:t>
      </w:r>
    </w:p>
    <w:p w14:paraId="1F64ED61" w14:textId="77777777" w:rsidR="00773983" w:rsidRPr="003164C2" w:rsidRDefault="00773983" w:rsidP="00773983">
      <w:pPr>
        <w:jc w:val="both"/>
        <w:rPr>
          <w:lang w:val="es-PR"/>
        </w:rPr>
      </w:pPr>
    </w:p>
    <w:p w14:paraId="7DF35437" w14:textId="77777777" w:rsidR="00773983" w:rsidRPr="003164C2" w:rsidRDefault="00622B94" w:rsidP="00773983">
      <w:pPr>
        <w:jc w:val="both"/>
        <w:rPr>
          <w:lang w:val="es-PR"/>
        </w:rPr>
      </w:pPr>
      <w:hyperlink r:id="rId73" w:history="1">
        <w:r w:rsidR="00773983" w:rsidRPr="003164C2">
          <w:rPr>
            <w:rStyle w:val="Hyperlink"/>
            <w:lang w:val="es-PR"/>
          </w:rPr>
          <w:t>https://de.pr.gov/educacion-especial/base-legal/</w:t>
        </w:r>
      </w:hyperlink>
    </w:p>
    <w:p w14:paraId="7AF2AD3D" w14:textId="77777777" w:rsidR="00773983" w:rsidRPr="003164C2" w:rsidRDefault="00622B94" w:rsidP="00773983">
      <w:pPr>
        <w:jc w:val="both"/>
        <w:rPr>
          <w:lang w:val="es-PR"/>
        </w:rPr>
      </w:pPr>
      <w:hyperlink r:id="rId74" w:history="1">
        <w:r w:rsidR="00773983" w:rsidRPr="003164C2">
          <w:rPr>
            <w:rStyle w:val="Hyperlink"/>
            <w:lang w:val="es-PR"/>
          </w:rPr>
          <w:t>http://www.specialednews.com/special-education-dictionary/ideia---individuals-with-disabilities-education-improvement-act.htm</w:t>
        </w:r>
      </w:hyperlink>
    </w:p>
    <w:p w14:paraId="4AECEAEE" w14:textId="77777777" w:rsidR="00773983" w:rsidRPr="003164C2" w:rsidRDefault="00622B94" w:rsidP="00773983">
      <w:pPr>
        <w:autoSpaceDE w:val="0"/>
        <w:autoSpaceDN w:val="0"/>
        <w:adjustRightInd w:val="0"/>
        <w:jc w:val="both"/>
        <w:rPr>
          <w:lang w:val="es-PR"/>
        </w:rPr>
      </w:pPr>
      <w:hyperlink r:id="rId75" w:history="1">
        <w:r w:rsidR="00773983" w:rsidRPr="003164C2">
          <w:rPr>
            <w:rStyle w:val="Hyperlink"/>
            <w:lang w:val="es-PR"/>
          </w:rPr>
          <w:t>http://www.specialednews.com/special-education-dictionary/idea---individuals-with-disabilities-education-act.htm</w:t>
        </w:r>
      </w:hyperlink>
    </w:p>
    <w:p w14:paraId="7DFD8A58" w14:textId="77777777" w:rsidR="00773983" w:rsidRPr="003164C2" w:rsidRDefault="00773983" w:rsidP="00773983">
      <w:pPr>
        <w:autoSpaceDE w:val="0"/>
        <w:autoSpaceDN w:val="0"/>
        <w:adjustRightInd w:val="0"/>
        <w:jc w:val="both"/>
        <w:rPr>
          <w:lang w:val="es-PR"/>
        </w:rPr>
      </w:pPr>
    </w:p>
    <w:p w14:paraId="02B142AA" w14:textId="77777777" w:rsidR="00773983" w:rsidRPr="003164C2" w:rsidRDefault="00773983" w:rsidP="00773983">
      <w:pPr>
        <w:autoSpaceDE w:val="0"/>
        <w:autoSpaceDN w:val="0"/>
        <w:adjustRightInd w:val="0"/>
        <w:jc w:val="both"/>
        <w:rPr>
          <w:color w:val="000000"/>
          <w:lang w:val="es-PR"/>
        </w:rPr>
      </w:pPr>
      <w:r w:rsidRPr="003164C2">
        <w:rPr>
          <w:b/>
          <w:bCs/>
          <w:color w:val="000000"/>
          <w:lang w:val="es-PR"/>
        </w:rPr>
        <w:t xml:space="preserve">Ley Pública 108-364 del 2004 </w:t>
      </w:r>
      <w:r w:rsidRPr="003164C2">
        <w:rPr>
          <w:color w:val="000000"/>
          <w:lang w:val="es-PR"/>
        </w:rPr>
        <w:t xml:space="preserve">conocida como </w:t>
      </w:r>
      <w:r w:rsidRPr="003164C2">
        <w:rPr>
          <w:i/>
          <w:iCs/>
          <w:color w:val="000000"/>
          <w:lang w:val="es-PR"/>
        </w:rPr>
        <w:t>“Assistive Technology Act of 2004” (</w:t>
      </w:r>
      <w:r w:rsidRPr="003164C2">
        <w:rPr>
          <w:color w:val="000000"/>
          <w:lang w:val="es-PR"/>
        </w:rPr>
        <w:t>29 U.S.C</w:t>
      </w:r>
      <w:r w:rsidR="00BA50DF" w:rsidRPr="003164C2">
        <w:rPr>
          <w:color w:val="000000"/>
          <w:lang w:val="es-PR"/>
        </w:rPr>
        <w:t xml:space="preserve"> </w:t>
      </w:r>
      <w:r w:rsidRPr="003164C2">
        <w:rPr>
          <w:color w:val="000000"/>
          <w:lang w:val="es-PR"/>
        </w:rPr>
        <w:t>3001). Esta ley provee ayuda económica a los Estados para asistir en el desarrollo e</w:t>
      </w:r>
      <w:r w:rsidR="00BA50DF" w:rsidRPr="003164C2">
        <w:rPr>
          <w:color w:val="000000"/>
          <w:lang w:val="es-PR"/>
        </w:rPr>
        <w:t xml:space="preserve"> </w:t>
      </w:r>
      <w:r w:rsidRPr="003164C2">
        <w:rPr>
          <w:color w:val="000000"/>
          <w:lang w:val="es-PR"/>
        </w:rPr>
        <w:t>implementación de programas de ayuda relacionados con la tecnología para personas con</w:t>
      </w:r>
      <w:r w:rsidR="00BA50DF" w:rsidRPr="003164C2">
        <w:rPr>
          <w:color w:val="000000"/>
          <w:lang w:val="es-PR"/>
        </w:rPr>
        <w:t xml:space="preserve"> </w:t>
      </w:r>
      <w:r w:rsidRPr="003164C2">
        <w:rPr>
          <w:color w:val="000000"/>
          <w:lang w:val="es-PR"/>
        </w:rPr>
        <w:t>impedimentos de todas las edades. Los programas van dirigidos a desarrollar conciencia de</w:t>
      </w:r>
      <w:r w:rsidR="00BA50DF" w:rsidRPr="003164C2">
        <w:rPr>
          <w:color w:val="000000"/>
          <w:lang w:val="es-PR"/>
        </w:rPr>
        <w:t xml:space="preserve"> </w:t>
      </w:r>
      <w:r w:rsidRPr="003164C2">
        <w:rPr>
          <w:color w:val="000000"/>
          <w:lang w:val="es-PR"/>
        </w:rPr>
        <w:t>la necesidad y utilidad de estos equipos y facilitar la identificación de los recursos disponibles</w:t>
      </w:r>
      <w:r w:rsidR="00BA50DF" w:rsidRPr="003164C2">
        <w:rPr>
          <w:color w:val="000000"/>
          <w:lang w:val="es-PR"/>
        </w:rPr>
        <w:t xml:space="preserve"> </w:t>
      </w:r>
      <w:r w:rsidRPr="003164C2">
        <w:rPr>
          <w:color w:val="000000"/>
          <w:lang w:val="es-PR"/>
        </w:rPr>
        <w:t>para proveerlos.</w:t>
      </w:r>
    </w:p>
    <w:p w14:paraId="65572E6D" w14:textId="77777777" w:rsidR="00773983" w:rsidRPr="003164C2" w:rsidRDefault="00773983" w:rsidP="00773983">
      <w:pPr>
        <w:autoSpaceDE w:val="0"/>
        <w:autoSpaceDN w:val="0"/>
        <w:adjustRightInd w:val="0"/>
        <w:jc w:val="both"/>
        <w:rPr>
          <w:b/>
          <w:bCs/>
          <w:color w:val="000000"/>
          <w:lang w:val="es-PR"/>
        </w:rPr>
      </w:pPr>
    </w:p>
    <w:p w14:paraId="5C9CEE0E" w14:textId="77777777" w:rsidR="00773983" w:rsidRPr="003164C2" w:rsidRDefault="00622B94" w:rsidP="00773983">
      <w:pPr>
        <w:autoSpaceDE w:val="0"/>
        <w:autoSpaceDN w:val="0"/>
        <w:adjustRightInd w:val="0"/>
        <w:jc w:val="both"/>
        <w:rPr>
          <w:lang w:val="es-PR"/>
        </w:rPr>
      </w:pPr>
      <w:hyperlink r:id="rId76" w:history="1">
        <w:r w:rsidR="00773983" w:rsidRPr="003164C2">
          <w:rPr>
            <w:rStyle w:val="Hyperlink"/>
            <w:lang w:val="es-PR"/>
          </w:rPr>
          <w:t>https://www.congress.gov/bill/108th-congress/house-bill/4278/text</w:t>
        </w:r>
      </w:hyperlink>
    </w:p>
    <w:p w14:paraId="0B65737E" w14:textId="77777777" w:rsidR="00773983" w:rsidRPr="003164C2" w:rsidRDefault="00773983" w:rsidP="00773983">
      <w:pPr>
        <w:autoSpaceDE w:val="0"/>
        <w:autoSpaceDN w:val="0"/>
        <w:adjustRightInd w:val="0"/>
        <w:jc w:val="both"/>
        <w:rPr>
          <w:b/>
          <w:bCs/>
          <w:color w:val="000000"/>
          <w:lang w:val="es-PR"/>
        </w:rPr>
      </w:pPr>
    </w:p>
    <w:p w14:paraId="4E0C6B89" w14:textId="77777777" w:rsidR="00773983" w:rsidRPr="003164C2" w:rsidRDefault="00773983" w:rsidP="00773983">
      <w:pPr>
        <w:autoSpaceDE w:val="0"/>
        <w:autoSpaceDN w:val="0"/>
        <w:adjustRightInd w:val="0"/>
        <w:jc w:val="both"/>
        <w:rPr>
          <w:color w:val="000000"/>
          <w:lang w:val="es-PR"/>
        </w:rPr>
      </w:pPr>
      <w:r w:rsidRPr="003164C2">
        <w:rPr>
          <w:b/>
          <w:bCs/>
          <w:color w:val="000000"/>
          <w:lang w:val="es-PR"/>
        </w:rPr>
        <w:t>Ley Núm. 238-2004</w:t>
      </w:r>
      <w:r w:rsidRPr="003164C2">
        <w:rPr>
          <w:color w:val="000000"/>
          <w:lang w:val="es-PR"/>
        </w:rPr>
        <w:t xml:space="preserve">, según enmendada, conocida como </w:t>
      </w:r>
      <w:r w:rsidRPr="003164C2">
        <w:rPr>
          <w:i/>
          <w:iCs/>
          <w:color w:val="000000"/>
          <w:lang w:val="es-PR"/>
        </w:rPr>
        <w:t>“Carta de Derechos de las</w:t>
      </w:r>
      <w:r w:rsidR="00BA50DF" w:rsidRPr="003164C2">
        <w:rPr>
          <w:i/>
          <w:iCs/>
          <w:color w:val="000000"/>
          <w:lang w:val="es-PR"/>
        </w:rPr>
        <w:t xml:space="preserve"> </w:t>
      </w:r>
      <w:r w:rsidRPr="003164C2">
        <w:rPr>
          <w:i/>
          <w:iCs/>
          <w:color w:val="000000"/>
          <w:lang w:val="es-PR"/>
        </w:rPr>
        <w:t>Personas con Impedimentos</w:t>
      </w:r>
      <w:r w:rsidRPr="003164C2">
        <w:rPr>
          <w:color w:val="000000"/>
          <w:lang w:val="es-PR"/>
        </w:rPr>
        <w:t>”</w:t>
      </w:r>
      <w:r w:rsidRPr="003164C2">
        <w:rPr>
          <w:b/>
          <w:bCs/>
          <w:i/>
          <w:iCs/>
          <w:color w:val="000000"/>
          <w:lang w:val="es-PR"/>
        </w:rPr>
        <w:t xml:space="preserve">. </w:t>
      </w:r>
      <w:r w:rsidRPr="003164C2">
        <w:rPr>
          <w:color w:val="000000"/>
          <w:lang w:val="es-PR"/>
        </w:rPr>
        <w:t>Esta ley ratifica la política pública del Estado Libre Asociado</w:t>
      </w:r>
      <w:r w:rsidR="00BA50DF" w:rsidRPr="003164C2">
        <w:rPr>
          <w:color w:val="000000"/>
          <w:lang w:val="es-PR"/>
        </w:rPr>
        <w:t xml:space="preserve"> </w:t>
      </w:r>
      <w:r w:rsidRPr="003164C2">
        <w:rPr>
          <w:color w:val="000000"/>
          <w:lang w:val="es-PR"/>
        </w:rPr>
        <w:t>de Puerto Rico a favor del ejercicio más amplio de los derechos de las personas con</w:t>
      </w:r>
      <w:r w:rsidR="00BA50DF" w:rsidRPr="003164C2">
        <w:rPr>
          <w:color w:val="000000"/>
          <w:lang w:val="es-PR"/>
        </w:rPr>
        <w:t xml:space="preserve"> </w:t>
      </w:r>
      <w:r w:rsidRPr="003164C2">
        <w:rPr>
          <w:color w:val="000000"/>
          <w:lang w:val="es-PR"/>
        </w:rPr>
        <w:t>impedimentos estableciendo tales derechos y los deberes del Estado, entre otros fines. En</w:t>
      </w:r>
      <w:r w:rsidR="00BA50DF" w:rsidRPr="003164C2">
        <w:rPr>
          <w:color w:val="000000"/>
          <w:lang w:val="es-PR"/>
        </w:rPr>
        <w:t xml:space="preserve"> </w:t>
      </w:r>
      <w:r w:rsidRPr="003164C2">
        <w:rPr>
          <w:color w:val="000000"/>
          <w:lang w:val="es-PR"/>
        </w:rPr>
        <w:t>la misma, se reconoce que la población con impedimentos debe disfrutar y tener acceso en</w:t>
      </w:r>
      <w:r w:rsidR="00BA50DF" w:rsidRPr="003164C2">
        <w:rPr>
          <w:color w:val="000000"/>
          <w:lang w:val="es-PR"/>
        </w:rPr>
        <w:t xml:space="preserve"> </w:t>
      </w:r>
      <w:r w:rsidRPr="003164C2">
        <w:rPr>
          <w:color w:val="000000"/>
          <w:lang w:val="es-PR"/>
        </w:rPr>
        <w:t>igualdad de condiciones a los servicios públicos, incluyendo servicios de salud, educación y</w:t>
      </w:r>
      <w:r w:rsidR="00BA50DF" w:rsidRPr="003164C2">
        <w:rPr>
          <w:color w:val="000000"/>
          <w:lang w:val="es-PR"/>
        </w:rPr>
        <w:t xml:space="preserve"> </w:t>
      </w:r>
      <w:r w:rsidRPr="003164C2">
        <w:rPr>
          <w:color w:val="000000"/>
          <w:lang w:val="es-PR"/>
        </w:rPr>
        <w:t>rehabilitación, entre otros.</w:t>
      </w:r>
    </w:p>
    <w:p w14:paraId="4D863A8A" w14:textId="77777777" w:rsidR="00773983" w:rsidRPr="003164C2" w:rsidRDefault="00773983" w:rsidP="00773983">
      <w:pPr>
        <w:jc w:val="both"/>
        <w:rPr>
          <w:lang w:val="es-PR"/>
        </w:rPr>
      </w:pPr>
    </w:p>
    <w:p w14:paraId="31809CD2" w14:textId="77777777" w:rsidR="00773983" w:rsidRPr="003164C2" w:rsidRDefault="00622B94" w:rsidP="00773983">
      <w:pPr>
        <w:shd w:val="clear" w:color="auto" w:fill="FFFFFF"/>
        <w:jc w:val="both"/>
        <w:rPr>
          <w:color w:val="000000"/>
          <w:lang w:val="es-PR"/>
        </w:rPr>
      </w:pPr>
      <w:hyperlink r:id="rId77" w:history="1">
        <w:r w:rsidR="00773983" w:rsidRPr="003164C2">
          <w:rPr>
            <w:rStyle w:val="Hyperlink"/>
            <w:lang w:val="es-PR"/>
          </w:rPr>
          <w:t>http://www.lexjuris.com/lexlex/leyes2004/lexl2004238.htm</w:t>
        </w:r>
      </w:hyperlink>
    </w:p>
    <w:p w14:paraId="2E0CF237" w14:textId="77777777" w:rsidR="00773983" w:rsidRPr="003164C2" w:rsidRDefault="00773983" w:rsidP="00773983">
      <w:pPr>
        <w:shd w:val="clear" w:color="auto" w:fill="FFFFFF"/>
        <w:jc w:val="both"/>
        <w:rPr>
          <w:color w:val="000000"/>
          <w:lang w:val="es-PR"/>
        </w:rPr>
      </w:pPr>
    </w:p>
    <w:p w14:paraId="41B4FE39" w14:textId="77777777" w:rsidR="00773983" w:rsidRPr="003164C2" w:rsidRDefault="00773983" w:rsidP="00773983">
      <w:pPr>
        <w:autoSpaceDE w:val="0"/>
        <w:autoSpaceDN w:val="0"/>
        <w:adjustRightInd w:val="0"/>
        <w:jc w:val="both"/>
        <w:rPr>
          <w:color w:val="000000"/>
          <w:lang w:val="es-PR"/>
        </w:rPr>
      </w:pPr>
      <w:r w:rsidRPr="003164C2">
        <w:rPr>
          <w:b/>
          <w:bCs/>
          <w:color w:val="000000"/>
          <w:lang w:val="es-PR"/>
        </w:rPr>
        <w:t xml:space="preserve">Ley Pública 109-270, del 12 de agosto de 2006. </w:t>
      </w:r>
      <w:r w:rsidRPr="003164C2">
        <w:rPr>
          <w:color w:val="000000"/>
          <w:lang w:val="es-PR"/>
        </w:rPr>
        <w:t>Conocida como “</w:t>
      </w:r>
      <w:r w:rsidRPr="003164C2">
        <w:rPr>
          <w:i/>
          <w:iCs/>
          <w:color w:val="000000"/>
          <w:lang w:val="es-PR"/>
        </w:rPr>
        <w:t>Ley Carl D. Perkins</w:t>
      </w:r>
      <w:r w:rsidR="00BA50DF" w:rsidRPr="003164C2">
        <w:rPr>
          <w:i/>
          <w:iCs/>
          <w:color w:val="000000"/>
          <w:lang w:val="es-PR"/>
        </w:rPr>
        <w:t xml:space="preserve"> </w:t>
      </w:r>
      <w:r w:rsidRPr="003164C2">
        <w:rPr>
          <w:i/>
          <w:iCs/>
          <w:color w:val="000000"/>
          <w:lang w:val="es-PR"/>
        </w:rPr>
        <w:t>Career and Technical Educational Improvement Act”</w:t>
      </w:r>
      <w:r w:rsidRPr="003164C2">
        <w:rPr>
          <w:b/>
          <w:bCs/>
          <w:i/>
          <w:iCs/>
          <w:color w:val="000000"/>
          <w:lang w:val="es-PR"/>
        </w:rPr>
        <w:t xml:space="preserve">, </w:t>
      </w:r>
      <w:r w:rsidRPr="003164C2">
        <w:rPr>
          <w:color w:val="000000"/>
          <w:lang w:val="es-PR"/>
        </w:rPr>
        <w:t>tiene el propósito de desarrollar las</w:t>
      </w:r>
      <w:r w:rsidR="00BA50DF" w:rsidRPr="003164C2">
        <w:rPr>
          <w:color w:val="000000"/>
          <w:lang w:val="es-PR"/>
        </w:rPr>
        <w:t xml:space="preserve"> </w:t>
      </w:r>
      <w:r w:rsidRPr="003164C2">
        <w:rPr>
          <w:color w:val="000000"/>
          <w:lang w:val="es-PR"/>
        </w:rPr>
        <w:t>destrezas académicas, vocacionales y técnicas de los estudiantes que participan en los</w:t>
      </w:r>
      <w:r w:rsidR="00BA50DF" w:rsidRPr="003164C2">
        <w:rPr>
          <w:color w:val="000000"/>
          <w:lang w:val="es-PR"/>
        </w:rPr>
        <w:t xml:space="preserve"> </w:t>
      </w:r>
      <w:r w:rsidRPr="003164C2">
        <w:rPr>
          <w:color w:val="000000"/>
          <w:lang w:val="es-PR"/>
        </w:rPr>
        <w:t>programas de educación vocacional y tecnológica, incluyendo los estudiantes con</w:t>
      </w:r>
      <w:r w:rsidR="00BA50DF" w:rsidRPr="003164C2">
        <w:rPr>
          <w:color w:val="000000"/>
          <w:lang w:val="es-PR"/>
        </w:rPr>
        <w:t xml:space="preserve"> </w:t>
      </w:r>
      <w:r w:rsidRPr="003164C2">
        <w:rPr>
          <w:color w:val="000000"/>
          <w:lang w:val="es-PR"/>
        </w:rPr>
        <w:t>impedimentos. Esta ley garantiza la igualdad de acceso a los servicios educativos y de</w:t>
      </w:r>
      <w:r w:rsidR="00BA50DF" w:rsidRPr="003164C2">
        <w:rPr>
          <w:color w:val="000000"/>
          <w:lang w:val="es-PR"/>
        </w:rPr>
        <w:t xml:space="preserve"> </w:t>
      </w:r>
      <w:r w:rsidRPr="003164C2">
        <w:rPr>
          <w:color w:val="000000"/>
          <w:lang w:val="es-PR"/>
        </w:rPr>
        <w:t>apoyo; ofrecidos en la alternativa menos restrictiva.</w:t>
      </w:r>
    </w:p>
    <w:p w14:paraId="5789AD2B" w14:textId="77777777" w:rsidR="00773983" w:rsidRPr="003164C2" w:rsidRDefault="00773983" w:rsidP="00773983">
      <w:pPr>
        <w:autoSpaceDE w:val="0"/>
        <w:autoSpaceDN w:val="0"/>
        <w:adjustRightInd w:val="0"/>
        <w:jc w:val="both"/>
        <w:rPr>
          <w:color w:val="000000"/>
          <w:lang w:val="es-PR"/>
        </w:rPr>
      </w:pPr>
    </w:p>
    <w:p w14:paraId="57C52A01" w14:textId="77777777" w:rsidR="00773983" w:rsidRPr="003164C2" w:rsidRDefault="00622B94" w:rsidP="00773983">
      <w:pPr>
        <w:autoSpaceDE w:val="0"/>
        <w:autoSpaceDN w:val="0"/>
        <w:adjustRightInd w:val="0"/>
        <w:jc w:val="both"/>
        <w:rPr>
          <w:color w:val="000000"/>
          <w:lang w:val="es-PR"/>
        </w:rPr>
      </w:pPr>
      <w:hyperlink r:id="rId78" w:history="1">
        <w:r w:rsidR="00773983" w:rsidRPr="003164C2">
          <w:rPr>
            <w:rStyle w:val="Hyperlink"/>
            <w:lang w:val="es-PR"/>
          </w:rPr>
          <w:t>https://cte.ed.gov/legislation/about-perkins-iv</w:t>
        </w:r>
      </w:hyperlink>
    </w:p>
    <w:p w14:paraId="41E94AF8" w14:textId="77777777" w:rsidR="00773983" w:rsidRPr="003164C2" w:rsidRDefault="00773983" w:rsidP="00773983">
      <w:pPr>
        <w:autoSpaceDE w:val="0"/>
        <w:autoSpaceDN w:val="0"/>
        <w:adjustRightInd w:val="0"/>
        <w:jc w:val="both"/>
        <w:rPr>
          <w:b/>
          <w:bCs/>
          <w:color w:val="000000"/>
          <w:lang w:val="es-PR"/>
        </w:rPr>
      </w:pPr>
    </w:p>
    <w:p w14:paraId="2DEDE76F" w14:textId="77777777" w:rsidR="00773983" w:rsidRPr="003164C2" w:rsidRDefault="00773983" w:rsidP="00773983">
      <w:pPr>
        <w:autoSpaceDE w:val="0"/>
        <w:autoSpaceDN w:val="0"/>
        <w:adjustRightInd w:val="0"/>
        <w:jc w:val="both"/>
        <w:rPr>
          <w:color w:val="000000"/>
          <w:lang w:val="es-PR"/>
        </w:rPr>
      </w:pPr>
      <w:r w:rsidRPr="003164C2">
        <w:rPr>
          <w:b/>
          <w:bCs/>
          <w:color w:val="000000"/>
          <w:lang w:val="es-PR"/>
        </w:rPr>
        <w:t>Ley Núm. 263-2006</w:t>
      </w:r>
      <w:r w:rsidRPr="003164C2">
        <w:rPr>
          <w:i/>
          <w:iCs/>
          <w:color w:val="000000"/>
          <w:lang w:val="es-PR"/>
        </w:rPr>
        <w:t xml:space="preserve">, </w:t>
      </w:r>
      <w:r w:rsidRPr="003164C2">
        <w:rPr>
          <w:color w:val="000000"/>
          <w:lang w:val="es-PR"/>
        </w:rPr>
        <w:t>según enmendada</w:t>
      </w:r>
      <w:r w:rsidRPr="003164C2">
        <w:rPr>
          <w:i/>
          <w:iCs/>
          <w:color w:val="000000"/>
          <w:lang w:val="es-PR"/>
        </w:rPr>
        <w:t xml:space="preserve">, </w:t>
      </w:r>
      <w:r w:rsidRPr="003164C2">
        <w:rPr>
          <w:color w:val="000000"/>
          <w:lang w:val="es-PR"/>
        </w:rPr>
        <w:t xml:space="preserve">conocida como la </w:t>
      </w:r>
      <w:r w:rsidRPr="003164C2">
        <w:rPr>
          <w:i/>
          <w:iCs/>
          <w:color w:val="000000"/>
          <w:lang w:val="es-PR"/>
        </w:rPr>
        <w:t>“Ley para instituir el servicio de</w:t>
      </w:r>
      <w:r w:rsidR="00BA50DF" w:rsidRPr="003164C2">
        <w:rPr>
          <w:i/>
          <w:iCs/>
          <w:color w:val="000000"/>
          <w:lang w:val="es-PR"/>
        </w:rPr>
        <w:t xml:space="preserve"> </w:t>
      </w:r>
      <w:r w:rsidRPr="003164C2">
        <w:rPr>
          <w:i/>
          <w:iCs/>
          <w:color w:val="000000"/>
          <w:lang w:val="es-PR"/>
        </w:rPr>
        <w:t>evaluación vocacional y de carrera como un derecho para los estudiantes con impedimentos</w:t>
      </w:r>
      <w:r w:rsidR="00BA50DF" w:rsidRPr="003164C2">
        <w:rPr>
          <w:i/>
          <w:iCs/>
          <w:color w:val="000000"/>
          <w:lang w:val="es-PR"/>
        </w:rPr>
        <w:t xml:space="preserve"> </w:t>
      </w:r>
      <w:r w:rsidRPr="003164C2">
        <w:rPr>
          <w:i/>
          <w:iCs/>
          <w:color w:val="000000"/>
          <w:lang w:val="es-PR"/>
        </w:rPr>
        <w:t>de educación especial”</w:t>
      </w:r>
      <w:r w:rsidRPr="003164C2">
        <w:rPr>
          <w:color w:val="000000"/>
          <w:lang w:val="es-PR"/>
        </w:rPr>
        <w:t>. Así establecido este derecho, se garantiza a los estudiantes de</w:t>
      </w:r>
      <w:r w:rsidR="00BA50DF" w:rsidRPr="003164C2">
        <w:rPr>
          <w:color w:val="000000"/>
          <w:lang w:val="es-PR"/>
        </w:rPr>
        <w:t xml:space="preserve"> </w:t>
      </w:r>
      <w:r w:rsidRPr="003164C2">
        <w:rPr>
          <w:color w:val="000000"/>
          <w:lang w:val="es-PR"/>
        </w:rPr>
        <w:t>educación especial su desarrollo pleno integrándoles al mundo del trabajo en sus respectivas</w:t>
      </w:r>
      <w:r w:rsidR="00BA50DF" w:rsidRPr="003164C2">
        <w:rPr>
          <w:color w:val="000000"/>
          <w:lang w:val="es-PR"/>
        </w:rPr>
        <w:t xml:space="preserve"> </w:t>
      </w:r>
      <w:r w:rsidRPr="003164C2">
        <w:rPr>
          <w:color w:val="000000"/>
          <w:lang w:val="es-PR"/>
        </w:rPr>
        <w:t>comunidades.</w:t>
      </w:r>
    </w:p>
    <w:p w14:paraId="1AD450EA" w14:textId="77777777" w:rsidR="00773983" w:rsidRPr="003164C2" w:rsidRDefault="00773983" w:rsidP="00773983">
      <w:pPr>
        <w:autoSpaceDE w:val="0"/>
        <w:autoSpaceDN w:val="0"/>
        <w:adjustRightInd w:val="0"/>
        <w:jc w:val="both"/>
        <w:rPr>
          <w:color w:val="000000"/>
          <w:lang w:val="es-PR"/>
        </w:rPr>
      </w:pPr>
    </w:p>
    <w:p w14:paraId="5E30CE57" w14:textId="77777777" w:rsidR="00773983" w:rsidRPr="003164C2" w:rsidRDefault="00622B94" w:rsidP="00773983">
      <w:pPr>
        <w:jc w:val="both"/>
        <w:rPr>
          <w:lang w:val="es-PR"/>
        </w:rPr>
      </w:pPr>
      <w:hyperlink r:id="rId79" w:history="1">
        <w:r w:rsidR="00773983" w:rsidRPr="003164C2">
          <w:rPr>
            <w:rStyle w:val="Hyperlink"/>
            <w:lang w:val="es-PR"/>
          </w:rPr>
          <w:t>https://www.pratp.upr.edu/servicios/informacion/leyes-y-reglamentos/copy_of_guia-rapida-de-las-leyes-estatales-de-asistencia-tecnologica</w:t>
        </w:r>
      </w:hyperlink>
    </w:p>
    <w:p w14:paraId="1168B554" w14:textId="77777777" w:rsidR="00773983" w:rsidRPr="003164C2" w:rsidRDefault="00773983" w:rsidP="00773983">
      <w:pPr>
        <w:shd w:val="clear" w:color="auto" w:fill="FFFFFF"/>
        <w:jc w:val="both"/>
        <w:rPr>
          <w:b/>
          <w:bCs/>
          <w:color w:val="000000"/>
          <w:lang w:val="es-PR"/>
        </w:rPr>
      </w:pPr>
    </w:p>
    <w:p w14:paraId="79010332" w14:textId="77777777" w:rsidR="00773983" w:rsidRPr="003164C2" w:rsidRDefault="00773983" w:rsidP="00773983">
      <w:pPr>
        <w:autoSpaceDE w:val="0"/>
        <w:autoSpaceDN w:val="0"/>
        <w:adjustRightInd w:val="0"/>
        <w:jc w:val="both"/>
        <w:rPr>
          <w:color w:val="000000"/>
          <w:lang w:val="es-PR"/>
        </w:rPr>
      </w:pPr>
      <w:r w:rsidRPr="003164C2">
        <w:rPr>
          <w:b/>
          <w:bCs/>
          <w:color w:val="000000"/>
          <w:lang w:val="es-PR"/>
        </w:rPr>
        <w:t xml:space="preserve">Ley Núm. 220-2012, </w:t>
      </w:r>
      <w:r w:rsidRPr="003164C2">
        <w:rPr>
          <w:color w:val="000000"/>
          <w:lang w:val="es-PR"/>
        </w:rPr>
        <w:t xml:space="preserve">según enmendada, conocida como la </w:t>
      </w:r>
      <w:r w:rsidRPr="003164C2">
        <w:rPr>
          <w:i/>
          <w:iCs/>
          <w:color w:val="000000"/>
          <w:lang w:val="es-PR"/>
        </w:rPr>
        <w:t>“Ley para el Bienestar,</w:t>
      </w:r>
      <w:r w:rsidR="00BA50DF" w:rsidRPr="003164C2">
        <w:rPr>
          <w:i/>
          <w:iCs/>
          <w:color w:val="000000"/>
          <w:lang w:val="es-PR"/>
        </w:rPr>
        <w:t xml:space="preserve"> </w:t>
      </w:r>
      <w:r w:rsidRPr="003164C2">
        <w:rPr>
          <w:i/>
          <w:iCs/>
          <w:color w:val="000000"/>
          <w:lang w:val="es-PR"/>
        </w:rPr>
        <w:t>Integración y Desarrollo de las personas con Autismo</w:t>
      </w:r>
      <w:r w:rsidRPr="003164C2">
        <w:rPr>
          <w:color w:val="000000"/>
          <w:lang w:val="es-PR"/>
        </w:rPr>
        <w:t>” (Ley BIDA). Esta ley, tiene como</w:t>
      </w:r>
      <w:r w:rsidR="00BA50DF" w:rsidRPr="003164C2">
        <w:rPr>
          <w:color w:val="000000"/>
          <w:lang w:val="es-PR"/>
        </w:rPr>
        <w:t xml:space="preserve"> </w:t>
      </w:r>
      <w:r w:rsidRPr="003164C2">
        <w:rPr>
          <w:color w:val="000000"/>
          <w:lang w:val="es-PR"/>
        </w:rPr>
        <w:t>propósito establecer la política pública del Gobierno de Puerto Rico relacionada con la</w:t>
      </w:r>
      <w:r w:rsidR="00BA50DF" w:rsidRPr="003164C2">
        <w:rPr>
          <w:color w:val="000000"/>
          <w:lang w:val="es-PR"/>
        </w:rPr>
        <w:t xml:space="preserve"> </w:t>
      </w:r>
      <w:r w:rsidRPr="003164C2">
        <w:rPr>
          <w:color w:val="000000"/>
          <w:lang w:val="es-PR"/>
        </w:rPr>
        <w:t>población con desórdenes dentro del continuo del autismo de Puerto Rico. Promueve la</w:t>
      </w:r>
      <w:r w:rsidR="00BA50DF" w:rsidRPr="003164C2">
        <w:rPr>
          <w:color w:val="000000"/>
          <w:lang w:val="es-PR"/>
        </w:rPr>
        <w:t xml:space="preserve"> </w:t>
      </w:r>
      <w:r w:rsidRPr="003164C2">
        <w:rPr>
          <w:color w:val="000000"/>
          <w:lang w:val="es-PR"/>
        </w:rPr>
        <w:t>identificación temprana, diagnóstico e intervención con este desorden; dispone la creación</w:t>
      </w:r>
      <w:r w:rsidR="00BA50DF" w:rsidRPr="003164C2">
        <w:rPr>
          <w:color w:val="000000"/>
          <w:lang w:val="es-PR"/>
        </w:rPr>
        <w:t xml:space="preserve"> </w:t>
      </w:r>
      <w:r w:rsidRPr="003164C2">
        <w:rPr>
          <w:color w:val="000000"/>
          <w:lang w:val="es-PR"/>
        </w:rPr>
        <w:t>de un Programa de Apoyo a la Familia; establece educación continua especializada de los</w:t>
      </w:r>
      <w:r w:rsidR="00BA50DF" w:rsidRPr="003164C2">
        <w:rPr>
          <w:color w:val="000000"/>
          <w:lang w:val="es-PR"/>
        </w:rPr>
        <w:t xml:space="preserve"> p</w:t>
      </w:r>
      <w:r w:rsidRPr="003164C2">
        <w:rPr>
          <w:color w:val="000000"/>
          <w:lang w:val="es-PR"/>
        </w:rPr>
        <w:t>rofesionales de la salud que laboren con personas con este desorden; provee para cubierta</w:t>
      </w:r>
      <w:r w:rsidR="00BA50DF" w:rsidRPr="003164C2">
        <w:rPr>
          <w:color w:val="000000"/>
          <w:lang w:val="es-PR"/>
        </w:rPr>
        <w:t xml:space="preserve"> </w:t>
      </w:r>
      <w:r w:rsidRPr="003164C2">
        <w:rPr>
          <w:color w:val="000000"/>
          <w:lang w:val="es-PR"/>
        </w:rPr>
        <w:t>médica obligatoria a la población con desórdenes dentro del continuo del autismo; crea un</w:t>
      </w:r>
      <w:r w:rsidR="00BA50DF" w:rsidRPr="003164C2">
        <w:rPr>
          <w:color w:val="000000"/>
          <w:lang w:val="es-PR"/>
        </w:rPr>
        <w:t xml:space="preserve"> </w:t>
      </w:r>
      <w:r w:rsidRPr="003164C2">
        <w:rPr>
          <w:color w:val="000000"/>
          <w:lang w:val="es-PR"/>
        </w:rPr>
        <w:t>Comité Timón para evaluar la puesta en vigor de esta política pública y dispone para su</w:t>
      </w:r>
      <w:r w:rsidR="00BA50DF" w:rsidRPr="003164C2">
        <w:rPr>
          <w:color w:val="000000"/>
          <w:lang w:val="es-PR"/>
        </w:rPr>
        <w:t xml:space="preserve"> </w:t>
      </w:r>
      <w:r w:rsidRPr="003164C2">
        <w:rPr>
          <w:color w:val="000000"/>
          <w:lang w:val="es-PR"/>
        </w:rPr>
        <w:t>implementación; y establece penalidades.</w:t>
      </w:r>
    </w:p>
    <w:p w14:paraId="36E49165" w14:textId="77777777" w:rsidR="00773983" w:rsidRPr="003164C2" w:rsidRDefault="00773983" w:rsidP="00773983">
      <w:pPr>
        <w:autoSpaceDE w:val="0"/>
        <w:autoSpaceDN w:val="0"/>
        <w:adjustRightInd w:val="0"/>
        <w:jc w:val="both"/>
        <w:rPr>
          <w:b/>
          <w:bCs/>
          <w:color w:val="000000"/>
          <w:lang w:val="es-PR"/>
        </w:rPr>
      </w:pPr>
    </w:p>
    <w:p w14:paraId="79AAAFD2" w14:textId="77777777" w:rsidR="00773983" w:rsidRPr="003164C2" w:rsidRDefault="00622B94" w:rsidP="00773983">
      <w:pPr>
        <w:autoSpaceDE w:val="0"/>
        <w:autoSpaceDN w:val="0"/>
        <w:adjustRightInd w:val="0"/>
        <w:jc w:val="both"/>
        <w:rPr>
          <w:lang w:val="es-PR"/>
        </w:rPr>
      </w:pPr>
      <w:hyperlink r:id="rId80" w:history="1">
        <w:r w:rsidR="00773983" w:rsidRPr="003164C2">
          <w:rPr>
            <w:rStyle w:val="Hyperlink"/>
            <w:lang w:val="es-PR"/>
          </w:rPr>
          <w:t>http://www.lexjuris.com/lexlex/Leyes2012/lexl2012220.htm</w:t>
        </w:r>
      </w:hyperlink>
    </w:p>
    <w:p w14:paraId="24280D37" w14:textId="77777777" w:rsidR="00773983" w:rsidRPr="003164C2" w:rsidRDefault="00773983" w:rsidP="00773983">
      <w:pPr>
        <w:autoSpaceDE w:val="0"/>
        <w:autoSpaceDN w:val="0"/>
        <w:adjustRightInd w:val="0"/>
        <w:jc w:val="both"/>
        <w:rPr>
          <w:b/>
          <w:bCs/>
          <w:color w:val="000000"/>
          <w:lang w:val="es-PR"/>
        </w:rPr>
      </w:pPr>
    </w:p>
    <w:p w14:paraId="2F8FCF9F" w14:textId="77777777" w:rsidR="00773983" w:rsidRPr="003164C2" w:rsidRDefault="00773983" w:rsidP="00773983">
      <w:pPr>
        <w:autoSpaceDE w:val="0"/>
        <w:autoSpaceDN w:val="0"/>
        <w:adjustRightInd w:val="0"/>
        <w:jc w:val="both"/>
        <w:rPr>
          <w:color w:val="000000"/>
          <w:lang w:val="es-PR"/>
        </w:rPr>
      </w:pPr>
      <w:r w:rsidRPr="003164C2">
        <w:rPr>
          <w:b/>
          <w:bCs/>
          <w:color w:val="000000"/>
          <w:lang w:val="es-PR"/>
        </w:rPr>
        <w:t xml:space="preserve">Ley Núm. 250-2012, </w:t>
      </w:r>
      <w:r w:rsidRPr="003164C2">
        <w:rPr>
          <w:color w:val="000000"/>
          <w:lang w:val="es-PR"/>
        </w:rPr>
        <w:t>según enmendada, conocida como “</w:t>
      </w:r>
      <w:r w:rsidRPr="003164C2">
        <w:rPr>
          <w:i/>
          <w:iCs/>
          <w:color w:val="000000"/>
          <w:lang w:val="es-PR"/>
        </w:rPr>
        <w:t>Ley del Pasaporte Post-secundario</w:t>
      </w:r>
      <w:r w:rsidR="00BA50DF" w:rsidRPr="003164C2">
        <w:rPr>
          <w:i/>
          <w:iCs/>
          <w:color w:val="000000"/>
          <w:lang w:val="es-PR"/>
        </w:rPr>
        <w:t xml:space="preserve"> </w:t>
      </w:r>
      <w:r w:rsidRPr="003164C2">
        <w:rPr>
          <w:i/>
          <w:iCs/>
          <w:color w:val="000000"/>
          <w:lang w:val="es-PR"/>
        </w:rPr>
        <w:t xml:space="preserve">de Acomodo Razonable”. </w:t>
      </w:r>
      <w:r w:rsidRPr="003164C2">
        <w:rPr>
          <w:color w:val="000000"/>
          <w:lang w:val="es-PR"/>
        </w:rPr>
        <w:t>Promueve la transición de estudiantes con discapacidades o</w:t>
      </w:r>
      <w:r w:rsidR="00BA50DF" w:rsidRPr="003164C2">
        <w:rPr>
          <w:color w:val="000000"/>
          <w:lang w:val="es-PR"/>
        </w:rPr>
        <w:t xml:space="preserve"> </w:t>
      </w:r>
      <w:r w:rsidRPr="003164C2">
        <w:rPr>
          <w:color w:val="000000"/>
          <w:lang w:val="es-PR"/>
        </w:rPr>
        <w:t>discapacidad funcional de la educación secundaria a la post secundaria.</w:t>
      </w:r>
    </w:p>
    <w:p w14:paraId="3B1CDC08" w14:textId="77777777" w:rsidR="00773983" w:rsidRPr="003164C2" w:rsidRDefault="00773983" w:rsidP="00773983">
      <w:pPr>
        <w:autoSpaceDE w:val="0"/>
        <w:autoSpaceDN w:val="0"/>
        <w:adjustRightInd w:val="0"/>
        <w:jc w:val="both"/>
        <w:rPr>
          <w:color w:val="000000"/>
          <w:lang w:val="es-PR"/>
        </w:rPr>
      </w:pPr>
    </w:p>
    <w:p w14:paraId="5D31ED81" w14:textId="77777777" w:rsidR="00773983" w:rsidRPr="003164C2" w:rsidRDefault="00622B94" w:rsidP="00773983">
      <w:pPr>
        <w:pStyle w:val="ListParagraph"/>
        <w:ind w:left="0"/>
        <w:jc w:val="both"/>
        <w:rPr>
          <w:lang w:val="es-PR"/>
        </w:rPr>
      </w:pPr>
      <w:hyperlink r:id="rId81" w:history="1">
        <w:r w:rsidR="00773983" w:rsidRPr="003164C2">
          <w:rPr>
            <w:rStyle w:val="Hyperlink"/>
            <w:lang w:val="es-PR"/>
          </w:rPr>
          <w:t>https://de.pr.gov/educacion-especial/base-legal/</w:t>
        </w:r>
      </w:hyperlink>
    </w:p>
    <w:p w14:paraId="5F715C75" w14:textId="77777777" w:rsidR="00773983" w:rsidRPr="003164C2" w:rsidRDefault="00622B94" w:rsidP="00773983">
      <w:pPr>
        <w:pStyle w:val="ListParagraph"/>
        <w:ind w:left="0"/>
        <w:jc w:val="both"/>
        <w:rPr>
          <w:lang w:val="es-PR"/>
        </w:rPr>
      </w:pPr>
      <w:hyperlink r:id="rId82" w:history="1">
        <w:r w:rsidR="00773983" w:rsidRPr="003164C2">
          <w:rPr>
            <w:rStyle w:val="Hyperlink"/>
            <w:lang w:val="es-PR"/>
          </w:rPr>
          <w:t>https://www.pratp.upr.edu/servicios/informacion/leyes-y-reglamentos/copy_of_guia-rapida-de-las-leyes-estatales-de-asistencia-tecnologica</w:t>
        </w:r>
      </w:hyperlink>
    </w:p>
    <w:p w14:paraId="1AF4D23E" w14:textId="77777777" w:rsidR="00773983" w:rsidRPr="003164C2" w:rsidRDefault="00773983" w:rsidP="00773983">
      <w:pPr>
        <w:shd w:val="clear" w:color="auto" w:fill="FFFFFF"/>
        <w:jc w:val="both"/>
        <w:rPr>
          <w:b/>
          <w:bCs/>
          <w:color w:val="000000"/>
          <w:lang w:val="es-PR"/>
        </w:rPr>
      </w:pPr>
    </w:p>
    <w:p w14:paraId="3D3250EB" w14:textId="77777777" w:rsidR="00773983" w:rsidRPr="003164C2" w:rsidRDefault="00773983" w:rsidP="00773983">
      <w:pPr>
        <w:autoSpaceDE w:val="0"/>
        <w:autoSpaceDN w:val="0"/>
        <w:adjustRightInd w:val="0"/>
        <w:jc w:val="both"/>
        <w:rPr>
          <w:color w:val="000000"/>
          <w:lang w:val="es-PR"/>
        </w:rPr>
      </w:pPr>
      <w:r w:rsidRPr="003164C2">
        <w:rPr>
          <w:b/>
          <w:bCs/>
          <w:color w:val="000000"/>
          <w:lang w:val="es-PR"/>
        </w:rPr>
        <w:t>Ley Pública 114-95, de 2015</w:t>
      </w:r>
      <w:r w:rsidRPr="003164C2">
        <w:rPr>
          <w:color w:val="000000"/>
          <w:lang w:val="es-PR"/>
        </w:rPr>
        <w:t>, según enmendada, conocida como “</w:t>
      </w:r>
      <w:r w:rsidRPr="003164C2">
        <w:rPr>
          <w:i/>
          <w:iCs/>
          <w:color w:val="000000"/>
          <w:lang w:val="es-PR"/>
        </w:rPr>
        <w:t>Every Student Succeeds</w:t>
      </w:r>
      <w:r w:rsidR="00BA50DF" w:rsidRPr="003164C2">
        <w:rPr>
          <w:i/>
          <w:iCs/>
          <w:color w:val="000000"/>
          <w:lang w:val="es-PR"/>
        </w:rPr>
        <w:t xml:space="preserve"> </w:t>
      </w:r>
      <w:r w:rsidRPr="003164C2">
        <w:rPr>
          <w:i/>
          <w:iCs/>
          <w:color w:val="000000"/>
          <w:lang w:val="es-PR"/>
        </w:rPr>
        <w:t>Act</w:t>
      </w:r>
      <w:r w:rsidRPr="003164C2">
        <w:rPr>
          <w:color w:val="000000"/>
          <w:lang w:val="es-PR"/>
        </w:rPr>
        <w:t>” (E.S.S.A)</w:t>
      </w:r>
      <w:r w:rsidRPr="003164C2">
        <w:rPr>
          <w:b/>
          <w:bCs/>
          <w:color w:val="000000"/>
          <w:lang w:val="es-PR"/>
        </w:rPr>
        <w:t xml:space="preserve">. </w:t>
      </w:r>
      <w:r w:rsidRPr="003164C2">
        <w:rPr>
          <w:color w:val="000000"/>
          <w:lang w:val="es-PR"/>
        </w:rPr>
        <w:t>El propósito principal de ESSA es asegurar que las escuelas públicas</w:t>
      </w:r>
      <w:r w:rsidR="00BA50DF" w:rsidRPr="003164C2">
        <w:rPr>
          <w:color w:val="000000"/>
          <w:lang w:val="es-PR"/>
        </w:rPr>
        <w:t xml:space="preserve"> </w:t>
      </w:r>
      <w:r w:rsidRPr="003164C2">
        <w:rPr>
          <w:color w:val="000000"/>
          <w:lang w:val="es-PR"/>
        </w:rPr>
        <w:t>ofrezcan una educación de calidad a todos los estudiantes. Esta ley proporciona a los</w:t>
      </w:r>
      <w:r w:rsidR="00BA50DF" w:rsidRPr="003164C2">
        <w:rPr>
          <w:color w:val="000000"/>
          <w:lang w:val="es-PR"/>
        </w:rPr>
        <w:t xml:space="preserve"> </w:t>
      </w:r>
      <w:r w:rsidRPr="003164C2">
        <w:rPr>
          <w:color w:val="000000"/>
          <w:lang w:val="es-PR"/>
        </w:rPr>
        <w:t>Estados más libertad en lo que respecta a cómo las escuelas reportan el rendimiento de los</w:t>
      </w:r>
      <w:r w:rsidR="00BA50DF" w:rsidRPr="003164C2">
        <w:rPr>
          <w:color w:val="000000"/>
          <w:lang w:val="es-PR"/>
        </w:rPr>
        <w:t xml:space="preserve"> </w:t>
      </w:r>
      <w:r w:rsidRPr="003164C2">
        <w:rPr>
          <w:color w:val="000000"/>
          <w:lang w:val="es-PR"/>
        </w:rPr>
        <w:t>estudiantes, incluyendo aquellos en desventaja. Estos estudiantes pueden pertenecer a uno</w:t>
      </w:r>
      <w:r w:rsidR="00BA50DF" w:rsidRPr="003164C2">
        <w:rPr>
          <w:color w:val="000000"/>
          <w:lang w:val="es-PR"/>
        </w:rPr>
        <w:t xml:space="preserve"> </w:t>
      </w:r>
      <w:r w:rsidRPr="003164C2">
        <w:rPr>
          <w:color w:val="000000"/>
          <w:lang w:val="es-PR"/>
        </w:rPr>
        <w:t>de cuatro grupos principales: (1) estudiantes en situación de pobreza; (2) minorías; (3)</w:t>
      </w:r>
      <w:r w:rsidR="00BA50DF" w:rsidRPr="003164C2">
        <w:rPr>
          <w:color w:val="000000"/>
          <w:lang w:val="es-PR"/>
        </w:rPr>
        <w:t xml:space="preserve"> </w:t>
      </w:r>
      <w:r w:rsidRPr="003164C2">
        <w:rPr>
          <w:color w:val="000000"/>
          <w:lang w:val="es-PR"/>
        </w:rPr>
        <w:t>estudiantes que reciben educación especial; y (4) estudiantes que hablan y entienden poco</w:t>
      </w:r>
      <w:r w:rsidR="00BA50DF" w:rsidRPr="003164C2">
        <w:rPr>
          <w:color w:val="000000"/>
          <w:lang w:val="es-PR"/>
        </w:rPr>
        <w:t xml:space="preserve"> </w:t>
      </w:r>
      <w:r w:rsidRPr="003164C2">
        <w:rPr>
          <w:color w:val="000000"/>
          <w:lang w:val="es-PR"/>
        </w:rPr>
        <w:t>o nada del idioma español. Según ESSA, los Estados deciden los planes de educación para</w:t>
      </w:r>
      <w:r w:rsidR="00BA50DF" w:rsidRPr="003164C2">
        <w:rPr>
          <w:color w:val="000000"/>
          <w:lang w:val="es-PR"/>
        </w:rPr>
        <w:t xml:space="preserve"> </w:t>
      </w:r>
      <w:r w:rsidRPr="003164C2">
        <w:rPr>
          <w:color w:val="000000"/>
          <w:lang w:val="es-PR"/>
        </w:rPr>
        <w:t>sus escuelas dentro del marco proporcionado por el gobierno federal. La Ley también ofrece</w:t>
      </w:r>
      <w:r w:rsidR="00BA50DF" w:rsidRPr="003164C2">
        <w:rPr>
          <w:color w:val="000000"/>
          <w:lang w:val="es-PR"/>
        </w:rPr>
        <w:t xml:space="preserve"> </w:t>
      </w:r>
      <w:r w:rsidRPr="003164C2">
        <w:rPr>
          <w:color w:val="000000"/>
          <w:lang w:val="es-PR"/>
        </w:rPr>
        <w:t>a los padres y madres la oportunidad de opinar acerca de esos planes.</w:t>
      </w:r>
    </w:p>
    <w:p w14:paraId="4E570A48" w14:textId="77777777" w:rsidR="00773983" w:rsidRPr="003164C2" w:rsidRDefault="00773983" w:rsidP="00773983">
      <w:pPr>
        <w:autoSpaceDE w:val="0"/>
        <w:autoSpaceDN w:val="0"/>
        <w:adjustRightInd w:val="0"/>
        <w:jc w:val="both"/>
        <w:rPr>
          <w:b/>
          <w:bCs/>
          <w:color w:val="000000"/>
          <w:lang w:val="es-PR"/>
        </w:rPr>
      </w:pPr>
    </w:p>
    <w:p w14:paraId="7C324DDC" w14:textId="77777777" w:rsidR="00773983" w:rsidRPr="003164C2" w:rsidRDefault="00773983" w:rsidP="00BA50DF">
      <w:pPr>
        <w:autoSpaceDE w:val="0"/>
        <w:autoSpaceDN w:val="0"/>
        <w:adjustRightInd w:val="0"/>
        <w:jc w:val="both"/>
        <w:rPr>
          <w:color w:val="000000"/>
          <w:lang w:val="es-PR"/>
        </w:rPr>
      </w:pPr>
      <w:r w:rsidRPr="003164C2">
        <w:rPr>
          <w:b/>
          <w:bCs/>
          <w:color w:val="000000"/>
          <w:lang w:val="es-PR"/>
        </w:rPr>
        <w:t xml:space="preserve">Ley Núm. 53-2016, </w:t>
      </w:r>
      <w:r w:rsidRPr="003164C2">
        <w:rPr>
          <w:color w:val="000000"/>
          <w:lang w:val="es-PR"/>
        </w:rPr>
        <w:t>conocida como “</w:t>
      </w:r>
      <w:r w:rsidRPr="003164C2">
        <w:rPr>
          <w:i/>
          <w:iCs/>
          <w:color w:val="000000"/>
          <w:lang w:val="es-PR"/>
        </w:rPr>
        <w:t>Ley para la Certificación de Destrezas Académicas</w:t>
      </w:r>
      <w:r w:rsidR="00BA50DF" w:rsidRPr="003164C2">
        <w:rPr>
          <w:i/>
          <w:iCs/>
          <w:color w:val="000000"/>
          <w:lang w:val="es-PR"/>
        </w:rPr>
        <w:t xml:space="preserve"> </w:t>
      </w:r>
      <w:r w:rsidRPr="003164C2">
        <w:rPr>
          <w:i/>
          <w:iCs/>
          <w:color w:val="000000"/>
          <w:lang w:val="es-PR"/>
        </w:rPr>
        <w:t>Funcionales y de Pre-Empleo para Estudiantes con Impedimentos</w:t>
      </w:r>
      <w:r w:rsidRPr="003164C2">
        <w:rPr>
          <w:b/>
          <w:bCs/>
          <w:color w:val="000000"/>
          <w:lang w:val="es-PR"/>
        </w:rPr>
        <w:t>”</w:t>
      </w:r>
      <w:r w:rsidRPr="003164C2">
        <w:rPr>
          <w:color w:val="000000"/>
          <w:lang w:val="es-PR"/>
        </w:rPr>
        <w:t>. Esta ley establece el</w:t>
      </w:r>
      <w:r w:rsidR="00BA50DF" w:rsidRPr="003164C2">
        <w:rPr>
          <w:color w:val="000000"/>
          <w:lang w:val="es-PR"/>
        </w:rPr>
        <w:t xml:space="preserve"> </w:t>
      </w:r>
      <w:r w:rsidRPr="003164C2">
        <w:rPr>
          <w:color w:val="000000"/>
          <w:lang w:val="es-PR"/>
        </w:rPr>
        <w:t>derecho a obtener la certificación de destrezas académicas funcionales y de pre- empleo</w:t>
      </w:r>
      <w:r w:rsidR="00BA50DF" w:rsidRPr="003164C2">
        <w:rPr>
          <w:color w:val="000000"/>
          <w:lang w:val="es-PR"/>
        </w:rPr>
        <w:t xml:space="preserve"> </w:t>
      </w:r>
      <w:r w:rsidRPr="003164C2">
        <w:rPr>
          <w:color w:val="000000"/>
          <w:lang w:val="es-PR"/>
        </w:rPr>
        <w:t>para estudiantes con impedimentos que no obtengan su diploma de Escuela Superior.</w:t>
      </w:r>
      <w:r w:rsidR="00BA50DF" w:rsidRPr="003164C2">
        <w:rPr>
          <w:color w:val="000000"/>
          <w:lang w:val="es-PR"/>
        </w:rPr>
        <w:t xml:space="preserve"> </w:t>
      </w:r>
      <w:r w:rsidRPr="003164C2">
        <w:rPr>
          <w:color w:val="000000"/>
          <w:lang w:val="es-PR"/>
        </w:rPr>
        <w:t>Establece, además, las responsabilidades de los estudiantes y del personal docente y no</w:t>
      </w:r>
      <w:r w:rsidR="00BA50DF" w:rsidRPr="003164C2">
        <w:rPr>
          <w:color w:val="000000"/>
          <w:lang w:val="es-PR"/>
        </w:rPr>
        <w:t xml:space="preserve"> </w:t>
      </w:r>
      <w:r w:rsidRPr="003164C2">
        <w:rPr>
          <w:color w:val="000000"/>
          <w:lang w:val="es-PR"/>
        </w:rPr>
        <w:t>docente de las escuelas públicas y autoriza al Secretario de Educación a formular, enmendar</w:t>
      </w:r>
      <w:r w:rsidR="00BA50DF" w:rsidRPr="003164C2">
        <w:rPr>
          <w:color w:val="000000"/>
          <w:lang w:val="es-PR"/>
        </w:rPr>
        <w:t xml:space="preserve"> </w:t>
      </w:r>
      <w:r w:rsidRPr="003164C2">
        <w:rPr>
          <w:color w:val="000000"/>
          <w:lang w:val="es-PR"/>
        </w:rPr>
        <w:t>e implementar reglamentos, procedimientos y el Manual de Procedimientos de Educación</w:t>
      </w:r>
      <w:r w:rsidR="00BA50DF" w:rsidRPr="003164C2">
        <w:rPr>
          <w:color w:val="000000"/>
          <w:lang w:val="es-PR"/>
        </w:rPr>
        <w:t xml:space="preserve"> </w:t>
      </w:r>
      <w:r w:rsidRPr="003164C2">
        <w:rPr>
          <w:color w:val="000000"/>
          <w:lang w:val="es-PR"/>
        </w:rPr>
        <w:t>Especial, para incluir la expedición de este certificado.</w:t>
      </w:r>
    </w:p>
    <w:p w14:paraId="30E1EBBB" w14:textId="77777777" w:rsidR="00773983" w:rsidRPr="003164C2" w:rsidRDefault="00773983" w:rsidP="00773983">
      <w:pPr>
        <w:jc w:val="both"/>
        <w:rPr>
          <w:color w:val="000000"/>
          <w:lang w:val="es-PR"/>
        </w:rPr>
      </w:pPr>
    </w:p>
    <w:p w14:paraId="661D33AE" w14:textId="77777777" w:rsidR="00773983" w:rsidRPr="003164C2" w:rsidRDefault="00622B94" w:rsidP="00773983">
      <w:pPr>
        <w:jc w:val="both"/>
        <w:rPr>
          <w:lang w:val="es-PR"/>
        </w:rPr>
      </w:pPr>
      <w:hyperlink r:id="rId83" w:history="1">
        <w:r w:rsidR="00773983" w:rsidRPr="003164C2">
          <w:rPr>
            <w:rStyle w:val="Hyperlink"/>
            <w:lang w:val="es-PR"/>
          </w:rPr>
          <w:t>http://www.lexjuris.com/lexlex/Leyes2016/lexl2016053.htm</w:t>
        </w:r>
      </w:hyperlink>
    </w:p>
    <w:p w14:paraId="095496BF" w14:textId="77777777" w:rsidR="00773983" w:rsidRPr="003164C2" w:rsidRDefault="00773983" w:rsidP="00773983">
      <w:pPr>
        <w:shd w:val="clear" w:color="auto" w:fill="FFFFFF"/>
        <w:jc w:val="both"/>
        <w:rPr>
          <w:b/>
          <w:bCs/>
          <w:color w:val="000000"/>
          <w:lang w:val="es-PR"/>
        </w:rPr>
      </w:pPr>
    </w:p>
    <w:p w14:paraId="0D27CC85" w14:textId="77777777" w:rsidR="00773983" w:rsidRPr="003164C2" w:rsidRDefault="00773983" w:rsidP="00773983">
      <w:pPr>
        <w:shd w:val="clear" w:color="auto" w:fill="FFFFFF"/>
        <w:jc w:val="both"/>
        <w:rPr>
          <w:color w:val="000000"/>
          <w:lang w:val="es-PR"/>
        </w:rPr>
      </w:pPr>
      <w:r w:rsidRPr="003164C2">
        <w:rPr>
          <w:b/>
          <w:bCs/>
          <w:color w:val="000000"/>
          <w:lang w:val="es-PR"/>
        </w:rPr>
        <w:t>*</w:t>
      </w:r>
      <w:r w:rsidRPr="003164C2">
        <w:rPr>
          <w:rStyle w:val="FootnoteReference"/>
          <w:b/>
          <w:bCs/>
          <w:color w:val="000000"/>
          <w:lang w:val="es-PR"/>
        </w:rPr>
        <w:footnoteReference w:id="7"/>
      </w:r>
      <w:r w:rsidRPr="003164C2">
        <w:rPr>
          <w:b/>
          <w:bCs/>
          <w:color w:val="000000"/>
          <w:lang w:val="es-ES_tradnl"/>
        </w:rPr>
        <w:t>Ley Núm. 171 de 11 de agosto de 2016-</w:t>
      </w:r>
      <w:r w:rsidRPr="003164C2">
        <w:rPr>
          <w:rStyle w:val="FootnoteReference"/>
          <w:b/>
          <w:bCs/>
          <w:color w:val="000000"/>
          <w:lang w:val="es-ES_tradnl"/>
        </w:rPr>
        <w:footnoteReference w:id="8"/>
      </w:r>
      <w:r w:rsidRPr="003164C2">
        <w:rPr>
          <w:b/>
          <w:bCs/>
          <w:color w:val="000000"/>
          <w:lang w:val="es-ES_tradnl"/>
        </w:rPr>
        <w:t xml:space="preserve"> </w:t>
      </w:r>
      <w:r w:rsidRPr="003164C2">
        <w:rPr>
          <w:color w:val="000000"/>
          <w:shd w:val="clear" w:color="auto" w:fill="FFFFFF"/>
          <w:lang w:val="es-PR"/>
        </w:rPr>
        <w:t xml:space="preserve">“Ley de Admisión Extendida, Acomodo Razonable y Retención para Estudiantes con Impedimentos o Diversidad Funcional en Transición desde la Escuela Secundaria a Grados Postsecundarios”. </w:t>
      </w:r>
      <w:r w:rsidRPr="003164C2">
        <w:rPr>
          <w:color w:val="000000"/>
          <w:lang w:val="es-PR"/>
        </w:rPr>
        <w:t>Para enmendar los Artículos 1, 2, 3, 4, 5, 6, 7, 9 y 11 de la Ley 250-2012, mejor conocida como la “Ley del Pasaporte Post-secundario de Acomodo Razonable”, y añadir un nuevo Artículo 8 (A), a los fines de cambiar el nombre de la Ley; incluir a los(as) consejeros(as) en rehabilitación y a la Administración de Rehabilitación Vocacional (ARV) como partes indispensables para la implantación de esta Ley; añadir y enmendar definiciones; incluir al (a la) Consejero(a) en Rehabilitación en el proceso de transición de la escuela a la educación postsecundaria en el comité de transición y comité evaluador de admisión; disponer sobre la implantación de un Plan de Recursos Profesionales en las instituciones educativas secundarias y postsecundarias; y para otros fines.</w:t>
      </w:r>
    </w:p>
    <w:p w14:paraId="4ADDC775" w14:textId="77777777" w:rsidR="00773983" w:rsidRPr="003164C2" w:rsidRDefault="00773983" w:rsidP="00773983">
      <w:pPr>
        <w:jc w:val="both"/>
        <w:rPr>
          <w:lang w:val="es-PR"/>
        </w:rPr>
      </w:pPr>
    </w:p>
    <w:p w14:paraId="3939B5BC" w14:textId="77777777" w:rsidR="00773983" w:rsidRPr="003164C2" w:rsidRDefault="00622B94" w:rsidP="00773983">
      <w:pPr>
        <w:jc w:val="both"/>
        <w:rPr>
          <w:lang w:val="es-PR"/>
        </w:rPr>
      </w:pPr>
      <w:hyperlink r:id="rId84" w:history="1">
        <w:r w:rsidR="00773983" w:rsidRPr="003164C2">
          <w:rPr>
            <w:rStyle w:val="Hyperlink"/>
            <w:lang w:val="es-PR"/>
          </w:rPr>
          <w:t>http://www.lexjuris.com/lexlex/Leyes2016/lexl2016171.htm</w:t>
        </w:r>
      </w:hyperlink>
    </w:p>
    <w:p w14:paraId="75FDCC27" w14:textId="77777777" w:rsidR="00773983" w:rsidRPr="003164C2" w:rsidRDefault="00773983" w:rsidP="00773983">
      <w:pPr>
        <w:shd w:val="clear" w:color="auto" w:fill="FFFFFF"/>
        <w:jc w:val="both"/>
        <w:rPr>
          <w:color w:val="000000"/>
          <w:lang w:val="es-PR"/>
        </w:rPr>
      </w:pPr>
    </w:p>
    <w:p w14:paraId="248DF2B9" w14:textId="77777777" w:rsidR="00773983" w:rsidRPr="003164C2" w:rsidRDefault="00773983" w:rsidP="00773983">
      <w:pPr>
        <w:autoSpaceDE w:val="0"/>
        <w:autoSpaceDN w:val="0"/>
        <w:adjustRightInd w:val="0"/>
        <w:jc w:val="both"/>
        <w:rPr>
          <w:color w:val="000000"/>
          <w:lang w:val="es-PR"/>
        </w:rPr>
      </w:pPr>
      <w:r w:rsidRPr="003164C2">
        <w:rPr>
          <w:b/>
          <w:bCs/>
          <w:color w:val="000000"/>
          <w:lang w:val="es-PR"/>
        </w:rPr>
        <w:t>Ley Núm. 38-2017</w:t>
      </w:r>
      <w:r w:rsidRPr="003164C2">
        <w:rPr>
          <w:color w:val="000000"/>
          <w:lang w:val="es-PR"/>
        </w:rPr>
        <w:t>, conocida como “</w:t>
      </w:r>
      <w:r w:rsidRPr="003164C2">
        <w:rPr>
          <w:i/>
          <w:iCs/>
          <w:color w:val="000000"/>
          <w:lang w:val="es-PR"/>
        </w:rPr>
        <w:t>Ley de Procedimiento Administrativo Uniforme del</w:t>
      </w:r>
      <w:r w:rsidR="00BA50DF" w:rsidRPr="003164C2">
        <w:rPr>
          <w:i/>
          <w:iCs/>
          <w:color w:val="000000"/>
          <w:lang w:val="es-PR"/>
        </w:rPr>
        <w:t xml:space="preserve"> </w:t>
      </w:r>
      <w:r w:rsidRPr="003164C2">
        <w:rPr>
          <w:i/>
          <w:iCs/>
          <w:color w:val="000000"/>
          <w:lang w:val="es-PR"/>
        </w:rPr>
        <w:t>Gobierno de Puerto Rico</w:t>
      </w:r>
      <w:r w:rsidRPr="003164C2">
        <w:rPr>
          <w:color w:val="000000"/>
          <w:lang w:val="es-PR"/>
        </w:rPr>
        <w:t>”</w:t>
      </w:r>
      <w:r w:rsidRPr="003164C2">
        <w:rPr>
          <w:b/>
          <w:bCs/>
          <w:color w:val="000000"/>
          <w:lang w:val="es-PR"/>
        </w:rPr>
        <w:t xml:space="preserve">. </w:t>
      </w:r>
      <w:r w:rsidRPr="003164C2">
        <w:rPr>
          <w:color w:val="000000"/>
          <w:lang w:val="es-PR"/>
        </w:rPr>
        <w:t>Esta ley declara como política pública del Estado, el alentar la</w:t>
      </w:r>
      <w:r w:rsidR="00BA50DF" w:rsidRPr="003164C2">
        <w:rPr>
          <w:color w:val="000000"/>
          <w:lang w:val="es-PR"/>
        </w:rPr>
        <w:t xml:space="preserve"> </w:t>
      </w:r>
      <w:r w:rsidRPr="003164C2">
        <w:rPr>
          <w:color w:val="000000"/>
          <w:lang w:val="es-PR"/>
        </w:rPr>
        <w:t>solución informal de las controversias administrativas, de manera que resulte innecesaria la</w:t>
      </w:r>
      <w:r w:rsidR="00BA50DF" w:rsidRPr="003164C2">
        <w:rPr>
          <w:color w:val="000000"/>
          <w:lang w:val="es-PR"/>
        </w:rPr>
        <w:t xml:space="preserve"> </w:t>
      </w:r>
      <w:r w:rsidRPr="003164C2">
        <w:rPr>
          <w:color w:val="000000"/>
          <w:lang w:val="es-PR"/>
        </w:rPr>
        <w:t>solución formal de los asuntos sometidos ante la Agencia. Además, establece el</w:t>
      </w:r>
      <w:r w:rsidR="00BA50DF" w:rsidRPr="003164C2">
        <w:rPr>
          <w:color w:val="000000"/>
          <w:lang w:val="es-PR"/>
        </w:rPr>
        <w:t xml:space="preserve"> </w:t>
      </w:r>
      <w:r w:rsidRPr="003164C2">
        <w:rPr>
          <w:color w:val="000000"/>
          <w:lang w:val="es-PR"/>
        </w:rPr>
        <w:t>procedimiento a llevar por las Agencias para adoptar reglamentos.</w:t>
      </w:r>
    </w:p>
    <w:p w14:paraId="74A5751A" w14:textId="77777777" w:rsidR="00773983" w:rsidRPr="003164C2" w:rsidRDefault="00773983" w:rsidP="00773983">
      <w:pPr>
        <w:autoSpaceDE w:val="0"/>
        <w:autoSpaceDN w:val="0"/>
        <w:adjustRightInd w:val="0"/>
        <w:jc w:val="both"/>
        <w:rPr>
          <w:color w:val="000000"/>
          <w:lang w:val="es-PR"/>
        </w:rPr>
      </w:pPr>
    </w:p>
    <w:p w14:paraId="0A8A54BE" w14:textId="77777777" w:rsidR="00773983" w:rsidRPr="003164C2" w:rsidRDefault="00622B94" w:rsidP="00773983">
      <w:pPr>
        <w:autoSpaceDE w:val="0"/>
        <w:autoSpaceDN w:val="0"/>
        <w:adjustRightInd w:val="0"/>
        <w:jc w:val="both"/>
        <w:rPr>
          <w:color w:val="000000"/>
          <w:lang w:val="es-PR"/>
        </w:rPr>
      </w:pPr>
      <w:hyperlink r:id="rId85" w:history="1">
        <w:r w:rsidR="00773983" w:rsidRPr="003164C2">
          <w:rPr>
            <w:rStyle w:val="Hyperlink"/>
            <w:lang w:val="es-PR"/>
          </w:rPr>
          <w:t>https://energia.pr.gov/wp-content/uploads/2018/07/Ley-38-2017.pdf</w:t>
        </w:r>
      </w:hyperlink>
    </w:p>
    <w:p w14:paraId="77E1BEE2" w14:textId="77777777" w:rsidR="00773983" w:rsidRPr="003164C2" w:rsidRDefault="00773983" w:rsidP="00773983">
      <w:pPr>
        <w:autoSpaceDE w:val="0"/>
        <w:autoSpaceDN w:val="0"/>
        <w:adjustRightInd w:val="0"/>
        <w:jc w:val="both"/>
        <w:rPr>
          <w:b/>
          <w:bCs/>
          <w:color w:val="000000"/>
          <w:lang w:val="es-PR"/>
        </w:rPr>
      </w:pPr>
    </w:p>
    <w:p w14:paraId="2A64D758" w14:textId="77777777" w:rsidR="00773983" w:rsidRPr="003164C2" w:rsidRDefault="00773983" w:rsidP="00773983">
      <w:pPr>
        <w:autoSpaceDE w:val="0"/>
        <w:autoSpaceDN w:val="0"/>
        <w:adjustRightInd w:val="0"/>
        <w:jc w:val="both"/>
        <w:rPr>
          <w:color w:val="000000"/>
          <w:lang w:val="es-PR"/>
        </w:rPr>
      </w:pPr>
      <w:r w:rsidRPr="003164C2">
        <w:rPr>
          <w:b/>
          <w:bCs/>
          <w:color w:val="000000"/>
          <w:lang w:val="es-PR"/>
        </w:rPr>
        <w:t>Ley 85-2018</w:t>
      </w:r>
      <w:r w:rsidRPr="003164C2">
        <w:rPr>
          <w:color w:val="000000"/>
          <w:lang w:val="es-PR"/>
        </w:rPr>
        <w:t>, conocida como “</w:t>
      </w:r>
      <w:r w:rsidRPr="003164C2">
        <w:rPr>
          <w:i/>
          <w:iCs/>
          <w:color w:val="000000"/>
          <w:lang w:val="es-PR"/>
        </w:rPr>
        <w:t xml:space="preserve">Ley de Reforma Educativa de Puerto Rico”. </w:t>
      </w:r>
      <w:r w:rsidRPr="003164C2">
        <w:rPr>
          <w:color w:val="000000"/>
          <w:lang w:val="es-PR"/>
        </w:rPr>
        <w:t>Esta ley fija la</w:t>
      </w:r>
      <w:r w:rsidR="00BA50DF" w:rsidRPr="003164C2">
        <w:rPr>
          <w:color w:val="000000"/>
          <w:lang w:val="es-PR"/>
        </w:rPr>
        <w:t xml:space="preserve"> </w:t>
      </w:r>
      <w:r w:rsidRPr="003164C2">
        <w:rPr>
          <w:color w:val="000000"/>
          <w:lang w:val="es-PR"/>
        </w:rPr>
        <w:t>nueva política pública del Gobierno de Puerto Rico en el área de educación, establece un</w:t>
      </w:r>
      <w:r w:rsidR="00BA50DF" w:rsidRPr="003164C2">
        <w:rPr>
          <w:color w:val="000000"/>
          <w:lang w:val="es-PR"/>
        </w:rPr>
        <w:t xml:space="preserve"> </w:t>
      </w:r>
      <w:r w:rsidRPr="003164C2">
        <w:rPr>
          <w:color w:val="000000"/>
          <w:lang w:val="es-PR"/>
        </w:rPr>
        <w:t>Sistema de Educación Pública descentralizado con la Oficina Regional Educativa, establece</w:t>
      </w:r>
      <w:r w:rsidR="00BA50DF" w:rsidRPr="003164C2">
        <w:rPr>
          <w:color w:val="000000"/>
          <w:lang w:val="es-PR"/>
        </w:rPr>
        <w:t xml:space="preserve"> </w:t>
      </w:r>
      <w:r w:rsidRPr="003164C2">
        <w:rPr>
          <w:color w:val="000000"/>
          <w:lang w:val="es-PR"/>
        </w:rPr>
        <w:t>las Escuelas Públicas Alianza. Además, establece un presupuesto basado en el costo</w:t>
      </w:r>
      <w:r w:rsidR="00BA50DF" w:rsidRPr="003164C2">
        <w:rPr>
          <w:color w:val="000000"/>
          <w:lang w:val="es-PR"/>
        </w:rPr>
        <w:t xml:space="preserve"> </w:t>
      </w:r>
      <w:r w:rsidRPr="003164C2">
        <w:rPr>
          <w:color w:val="000000"/>
          <w:lang w:val="es-PR"/>
        </w:rPr>
        <w:t>promedio por estudiante para garantizar que cada estudiante reciba la misma inversión de</w:t>
      </w:r>
      <w:r w:rsidR="00BA50DF" w:rsidRPr="003164C2">
        <w:rPr>
          <w:color w:val="000000"/>
          <w:lang w:val="es-PR"/>
        </w:rPr>
        <w:t xml:space="preserve"> </w:t>
      </w:r>
      <w:r w:rsidRPr="003164C2">
        <w:rPr>
          <w:color w:val="000000"/>
          <w:lang w:val="es-PR"/>
        </w:rPr>
        <w:t>recursos en su educación. Esta ley, además, establece el derecho de todo estudiante que</w:t>
      </w:r>
      <w:r w:rsidR="00BA50DF" w:rsidRPr="003164C2">
        <w:rPr>
          <w:color w:val="000000"/>
          <w:lang w:val="es-PR"/>
        </w:rPr>
        <w:t xml:space="preserve"> </w:t>
      </w:r>
      <w:r w:rsidRPr="003164C2">
        <w:rPr>
          <w:color w:val="000000"/>
          <w:lang w:val="es-PR"/>
        </w:rPr>
        <w:t>posea algún impedimento a recibir una educación pública, gratuita y apropiada conforme a</w:t>
      </w:r>
      <w:r w:rsidR="00BA50DF" w:rsidRPr="003164C2">
        <w:rPr>
          <w:color w:val="000000"/>
          <w:lang w:val="es-PR"/>
        </w:rPr>
        <w:t xml:space="preserve"> </w:t>
      </w:r>
      <w:r w:rsidRPr="003164C2">
        <w:rPr>
          <w:color w:val="000000"/>
          <w:lang w:val="es-PR"/>
        </w:rPr>
        <w:t>la legislación federal y estatal vigente.</w:t>
      </w:r>
    </w:p>
    <w:p w14:paraId="79A60C87" w14:textId="77777777" w:rsidR="00773983" w:rsidRPr="003164C2" w:rsidRDefault="00773983" w:rsidP="00773983">
      <w:pPr>
        <w:autoSpaceDE w:val="0"/>
        <w:autoSpaceDN w:val="0"/>
        <w:adjustRightInd w:val="0"/>
        <w:jc w:val="both"/>
        <w:rPr>
          <w:color w:val="000000"/>
          <w:lang w:val="es-PR"/>
        </w:rPr>
      </w:pPr>
    </w:p>
    <w:p w14:paraId="723B94C5" w14:textId="77777777" w:rsidR="00773983" w:rsidRPr="003164C2" w:rsidRDefault="00622B94" w:rsidP="00773983">
      <w:pPr>
        <w:autoSpaceDE w:val="0"/>
        <w:autoSpaceDN w:val="0"/>
        <w:adjustRightInd w:val="0"/>
        <w:jc w:val="both"/>
        <w:rPr>
          <w:color w:val="000000"/>
          <w:lang w:val="es-PR"/>
        </w:rPr>
      </w:pPr>
      <w:hyperlink r:id="rId86" w:history="1">
        <w:r w:rsidR="00773983" w:rsidRPr="003164C2">
          <w:rPr>
            <w:rStyle w:val="Hyperlink"/>
            <w:lang w:val="es-PR"/>
          </w:rPr>
          <w:t>https://www.de.pr.gov/wp-content/uploads/2019/03/ley-85-2018-enmendada.pdf</w:t>
        </w:r>
      </w:hyperlink>
    </w:p>
    <w:p w14:paraId="72C741F9" w14:textId="77777777" w:rsidR="00773983" w:rsidRPr="003164C2" w:rsidRDefault="00773983" w:rsidP="00773983">
      <w:pPr>
        <w:shd w:val="clear" w:color="auto" w:fill="FFFFFF"/>
        <w:jc w:val="both"/>
        <w:rPr>
          <w:b/>
          <w:bCs/>
          <w:color w:val="000000"/>
          <w:lang w:val="es-PR"/>
        </w:rPr>
      </w:pPr>
    </w:p>
    <w:p w14:paraId="613AE9C3" w14:textId="56E804FA" w:rsidR="00773983" w:rsidRPr="003164C2" w:rsidRDefault="0061224A" w:rsidP="0061224A">
      <w:pPr>
        <w:rPr>
          <w:b/>
          <w:lang w:val="es-PR"/>
        </w:rPr>
      </w:pPr>
      <w:bookmarkStart w:id="6" w:name="_Toc57730971"/>
      <w:r w:rsidRPr="0061224A">
        <w:rPr>
          <w:lang w:val="es-PR"/>
        </w:rPr>
        <w:t xml:space="preserve">Ley Pública 113-128 (2014).  La Ley de Oportunidades y de Innovación de la Fuerza Laboral </w:t>
      </w:r>
      <w:r w:rsidR="00773983" w:rsidRPr="003164C2">
        <w:rPr>
          <w:lang w:val="es-PR"/>
        </w:rPr>
        <w:t xml:space="preserve">(WIOA/ WIOA – </w:t>
      </w:r>
      <w:r w:rsidR="00773983" w:rsidRPr="003164C2">
        <w:rPr>
          <w:i/>
          <w:lang w:val="es-PR"/>
        </w:rPr>
        <w:t>Workforce Innovation and Opportunity Act),</w:t>
      </w:r>
      <w:r w:rsidR="00773983" w:rsidRPr="003164C2">
        <w:rPr>
          <w:lang w:val="es-PR"/>
        </w:rPr>
        <w:t xml:space="preserve"> fue firmada por el Presidente Barack Obama el 22 de julio de 2014.  Esta legislación provee el marco para los cambios requeridos a nivel estatal y local de los sistemas para el desarrollo laboral, de forma tal que se logra un aumento en la retención en el empleo, ganancias y las destrezas ocupacionales de los individuos que presentan barreras para el empleo.  De esta forma los trabajadores pueden moverse a mejores empleos y carreras, así como también se le provee a las empresas la fuerza laboral necesaria para llevar la región a ser una más competitiva de acuerdo a la economía global.</w:t>
      </w:r>
      <w:bookmarkEnd w:id="6"/>
    </w:p>
    <w:p w14:paraId="2C26C4DE" w14:textId="77777777" w:rsidR="00773983" w:rsidRPr="003164C2" w:rsidRDefault="00773983" w:rsidP="0061224A">
      <w:pPr>
        <w:rPr>
          <w:lang w:val="es-PR"/>
        </w:rPr>
      </w:pPr>
      <w:r w:rsidRPr="003164C2">
        <w:rPr>
          <w:lang w:val="es-PR"/>
        </w:rPr>
        <w:t>https://cte.ed.gov/legislation/about-wioa</w:t>
      </w:r>
    </w:p>
    <w:p w14:paraId="665B491F" w14:textId="77777777" w:rsidR="00773983" w:rsidRPr="003164C2" w:rsidRDefault="00622B94" w:rsidP="0061224A">
      <w:pPr>
        <w:rPr>
          <w:lang w:val="es-PR"/>
        </w:rPr>
      </w:pPr>
      <w:hyperlink r:id="rId87" w:history="1">
        <w:r w:rsidR="00773983" w:rsidRPr="003164C2">
          <w:rPr>
            <w:rStyle w:val="Hyperlink"/>
            <w:lang w:val="es-PR"/>
          </w:rPr>
          <w:t>https://www.congress.gov/113/bills/hr803/BILLS-113hr803enr.pdf</w:t>
        </w:r>
      </w:hyperlink>
    </w:p>
    <w:p w14:paraId="5711073F" w14:textId="77777777" w:rsidR="00773983" w:rsidRPr="00B259C1" w:rsidRDefault="00622B94" w:rsidP="0061224A">
      <w:hyperlink r:id="rId88" w:tgtFrame="_blank" w:history="1">
        <w:r w:rsidR="00773983" w:rsidRPr="003164C2">
          <w:rPr>
            <w:rStyle w:val="Hyperlink"/>
          </w:rPr>
          <w:t>Department of Labor's WIOA Web site</w:t>
        </w:r>
      </w:hyperlink>
    </w:p>
    <w:p w14:paraId="434FE5B0" w14:textId="77777777" w:rsidR="00773983" w:rsidRPr="00B259C1" w:rsidRDefault="00773983" w:rsidP="00773983">
      <w:pPr>
        <w:jc w:val="both"/>
        <w:rPr>
          <w:b/>
        </w:rPr>
      </w:pPr>
    </w:p>
    <w:p w14:paraId="6B2B56B2" w14:textId="77777777" w:rsidR="00773983" w:rsidRPr="00773983" w:rsidRDefault="00773983" w:rsidP="00B1742E">
      <w:pPr>
        <w:jc w:val="both"/>
        <w:rPr>
          <w:b/>
        </w:rPr>
      </w:pPr>
    </w:p>
    <w:p w14:paraId="78A9C89F" w14:textId="77777777" w:rsidR="00773983" w:rsidRPr="00773983" w:rsidRDefault="00773983" w:rsidP="00B1742E">
      <w:pPr>
        <w:jc w:val="both"/>
        <w:rPr>
          <w:b/>
        </w:rPr>
      </w:pPr>
    </w:p>
    <w:p w14:paraId="24827393" w14:textId="77777777" w:rsidR="00773983" w:rsidRPr="00773983" w:rsidRDefault="00773983" w:rsidP="00B1742E">
      <w:pPr>
        <w:jc w:val="both"/>
        <w:rPr>
          <w:b/>
        </w:rPr>
      </w:pPr>
    </w:p>
    <w:p w14:paraId="3B9892F6" w14:textId="77777777" w:rsidR="00773983" w:rsidRPr="00773983" w:rsidRDefault="00773983" w:rsidP="00B1742E">
      <w:pPr>
        <w:jc w:val="both"/>
        <w:rPr>
          <w:b/>
        </w:rPr>
      </w:pPr>
    </w:p>
    <w:p w14:paraId="674AC8EC" w14:textId="77777777" w:rsidR="00773983" w:rsidRPr="00773983" w:rsidRDefault="00773983" w:rsidP="00B1742E">
      <w:pPr>
        <w:jc w:val="both"/>
        <w:rPr>
          <w:b/>
        </w:rPr>
      </w:pPr>
    </w:p>
    <w:p w14:paraId="3B0AF29B" w14:textId="77777777" w:rsidR="00773983" w:rsidRPr="00773983" w:rsidRDefault="00773983" w:rsidP="00B1742E">
      <w:pPr>
        <w:jc w:val="both"/>
        <w:rPr>
          <w:b/>
        </w:rPr>
      </w:pPr>
    </w:p>
    <w:p w14:paraId="2E09FB3A" w14:textId="77777777" w:rsidR="00773983" w:rsidRPr="00773983" w:rsidRDefault="00773983" w:rsidP="00B1742E">
      <w:pPr>
        <w:jc w:val="both"/>
        <w:rPr>
          <w:b/>
        </w:rPr>
      </w:pPr>
    </w:p>
    <w:p w14:paraId="4FF7AE85" w14:textId="77777777" w:rsidR="00773983" w:rsidRPr="00773983" w:rsidRDefault="00773983" w:rsidP="00B1742E">
      <w:pPr>
        <w:jc w:val="both"/>
        <w:rPr>
          <w:b/>
        </w:rPr>
      </w:pPr>
    </w:p>
    <w:p w14:paraId="6BEF04F9" w14:textId="77777777" w:rsidR="00773983" w:rsidRPr="00773983" w:rsidRDefault="00773983" w:rsidP="00B1742E">
      <w:pPr>
        <w:jc w:val="both"/>
        <w:rPr>
          <w:b/>
        </w:rPr>
      </w:pPr>
    </w:p>
    <w:p w14:paraId="4B9EAA6F" w14:textId="77777777" w:rsidR="00773983" w:rsidRPr="00773983" w:rsidRDefault="00773983" w:rsidP="00B1742E">
      <w:pPr>
        <w:jc w:val="both"/>
        <w:rPr>
          <w:b/>
        </w:rPr>
      </w:pPr>
    </w:p>
    <w:p w14:paraId="20FD4668" w14:textId="77777777" w:rsidR="00773983" w:rsidRPr="00773983" w:rsidRDefault="00773983" w:rsidP="00B1742E">
      <w:pPr>
        <w:jc w:val="both"/>
        <w:rPr>
          <w:b/>
        </w:rPr>
      </w:pPr>
    </w:p>
    <w:p w14:paraId="2F82D4B5" w14:textId="77777777" w:rsidR="00773983" w:rsidRPr="00773983" w:rsidRDefault="00773983" w:rsidP="00B1742E">
      <w:pPr>
        <w:jc w:val="both"/>
        <w:rPr>
          <w:b/>
        </w:rPr>
      </w:pPr>
    </w:p>
    <w:p w14:paraId="4926DDD3" w14:textId="77777777" w:rsidR="00773983" w:rsidRPr="00773983" w:rsidRDefault="00773983" w:rsidP="00B1742E">
      <w:pPr>
        <w:jc w:val="both"/>
        <w:rPr>
          <w:b/>
        </w:rPr>
      </w:pPr>
    </w:p>
    <w:p w14:paraId="7318B8B9" w14:textId="77777777" w:rsidR="00773983" w:rsidRPr="00773983" w:rsidRDefault="00773983" w:rsidP="00B1742E">
      <w:pPr>
        <w:jc w:val="both"/>
        <w:rPr>
          <w:b/>
        </w:rPr>
      </w:pPr>
    </w:p>
    <w:p w14:paraId="16737F94" w14:textId="77777777" w:rsidR="00773983" w:rsidRPr="00773983" w:rsidRDefault="00773983" w:rsidP="00B1742E">
      <w:pPr>
        <w:jc w:val="both"/>
        <w:rPr>
          <w:b/>
        </w:rPr>
      </w:pPr>
    </w:p>
    <w:p w14:paraId="67F219AB" w14:textId="77777777" w:rsidR="00773983" w:rsidRDefault="00773983" w:rsidP="00B1742E">
      <w:pPr>
        <w:jc w:val="both"/>
        <w:rPr>
          <w:b/>
        </w:rPr>
      </w:pPr>
    </w:p>
    <w:p w14:paraId="4DCFAB35" w14:textId="77777777" w:rsidR="00773983" w:rsidRDefault="00773983" w:rsidP="00B1742E">
      <w:pPr>
        <w:jc w:val="both"/>
        <w:rPr>
          <w:b/>
        </w:rPr>
      </w:pPr>
    </w:p>
    <w:p w14:paraId="32E7F449" w14:textId="77777777" w:rsidR="00773983" w:rsidRDefault="00773983" w:rsidP="00B1742E">
      <w:pPr>
        <w:jc w:val="both"/>
        <w:rPr>
          <w:b/>
        </w:rPr>
      </w:pPr>
    </w:p>
    <w:p w14:paraId="07935ACE" w14:textId="77777777" w:rsidR="00BA50DF" w:rsidRDefault="00BA50DF" w:rsidP="00B1742E">
      <w:pPr>
        <w:jc w:val="both"/>
        <w:rPr>
          <w:b/>
        </w:rPr>
      </w:pPr>
    </w:p>
    <w:p w14:paraId="42296272" w14:textId="77777777" w:rsidR="00773983" w:rsidRDefault="00773983" w:rsidP="00773983">
      <w:pPr>
        <w:jc w:val="center"/>
        <w:rPr>
          <w:b/>
          <w:lang w:val="es-PR"/>
        </w:rPr>
      </w:pPr>
    </w:p>
    <w:p w14:paraId="48B288A7" w14:textId="6CD2E596" w:rsidR="00773983" w:rsidRPr="00BA50DF" w:rsidRDefault="0061224A" w:rsidP="0061224A">
      <w:pPr>
        <w:pStyle w:val="Heading2"/>
        <w:rPr>
          <w:lang w:val="es-PR"/>
        </w:rPr>
      </w:pPr>
      <w:r>
        <w:rPr>
          <w:lang w:val="es-PR"/>
        </w:rPr>
        <w:t xml:space="preserve">Anejo C | </w:t>
      </w:r>
      <w:r w:rsidR="00773983" w:rsidRPr="00BA50DF">
        <w:rPr>
          <w:lang w:val="es-PR"/>
        </w:rPr>
        <w:t>Reglamentación del DE</w:t>
      </w:r>
    </w:p>
    <w:p w14:paraId="04315553" w14:textId="77777777" w:rsidR="00773983" w:rsidRDefault="00773983" w:rsidP="00773983">
      <w:pPr>
        <w:jc w:val="both"/>
        <w:rPr>
          <w:b/>
          <w:lang w:val="es-PR"/>
        </w:rPr>
      </w:pPr>
    </w:p>
    <w:p w14:paraId="73A2FEC8" w14:textId="77777777" w:rsidR="00773983" w:rsidRPr="00973EF5" w:rsidRDefault="00773983" w:rsidP="00773983">
      <w:pPr>
        <w:jc w:val="both"/>
        <w:rPr>
          <w:lang w:val="es-PR"/>
        </w:rPr>
      </w:pPr>
      <w:r w:rsidRPr="00D52A07">
        <w:rPr>
          <w:lang w:val="es-PR"/>
        </w:rPr>
        <w:t>El DE</w:t>
      </w:r>
      <w:r>
        <w:rPr>
          <w:lang w:val="es-PR"/>
        </w:rPr>
        <w:t xml:space="preserve"> para ofrecer servicios de transición a la vida post secundaria, también,</w:t>
      </w:r>
      <w:r w:rsidRPr="00D52A07">
        <w:rPr>
          <w:lang w:val="es-PR"/>
        </w:rPr>
        <w:t xml:space="preserve"> se rige por múltiples leyes y cartas normativas. A continuación, se presentan algunas las que los consultores identifican como indispensables. Muchas de estas se han desarrollado, revisado y enmendado en los últimos dos años a excepción del manual de transición</w:t>
      </w:r>
      <w:r w:rsidRPr="00973EF5">
        <w:rPr>
          <w:lang w:val="es-PR"/>
        </w:rPr>
        <w:t>.</w:t>
      </w:r>
    </w:p>
    <w:p w14:paraId="4F15303F" w14:textId="77777777" w:rsidR="00773983" w:rsidRPr="00973EF5" w:rsidRDefault="00773983" w:rsidP="00773983">
      <w:pPr>
        <w:jc w:val="both"/>
        <w:rPr>
          <w:lang w:val="es-PR"/>
        </w:rPr>
      </w:pPr>
    </w:p>
    <w:p w14:paraId="7AE8C8CF" w14:textId="77777777" w:rsidR="00773983" w:rsidRPr="003164C2" w:rsidRDefault="00773983" w:rsidP="00773983">
      <w:pPr>
        <w:numPr>
          <w:ilvl w:val="0"/>
          <w:numId w:val="3"/>
        </w:numPr>
        <w:jc w:val="both"/>
        <w:rPr>
          <w:lang w:val="es-PR"/>
        </w:rPr>
      </w:pPr>
      <w:r w:rsidRPr="003164C2">
        <w:rPr>
          <w:lang w:val="es-PR"/>
        </w:rPr>
        <w:t>Manual de Transición para la Vida Adulta (1992)</w:t>
      </w:r>
    </w:p>
    <w:p w14:paraId="4F6CAAEE" w14:textId="77777777" w:rsidR="00773983" w:rsidRPr="003164C2" w:rsidRDefault="00773983" w:rsidP="00773983">
      <w:pPr>
        <w:numPr>
          <w:ilvl w:val="0"/>
          <w:numId w:val="3"/>
        </w:numPr>
        <w:jc w:val="both"/>
        <w:rPr>
          <w:lang w:val="es-PR"/>
        </w:rPr>
      </w:pPr>
      <w:r w:rsidRPr="003164C2">
        <w:rPr>
          <w:lang w:val="es-PR"/>
        </w:rPr>
        <w:t xml:space="preserve">Manual de Procedimientos de Educación Especial (2004). </w:t>
      </w:r>
    </w:p>
    <w:p w14:paraId="16E63E83" w14:textId="77777777" w:rsidR="00773983" w:rsidRPr="003164C2" w:rsidRDefault="00773983" w:rsidP="00773983">
      <w:pPr>
        <w:numPr>
          <w:ilvl w:val="0"/>
          <w:numId w:val="3"/>
        </w:numPr>
        <w:jc w:val="both"/>
        <w:rPr>
          <w:lang w:val="es-PR"/>
        </w:rPr>
      </w:pPr>
      <w:r w:rsidRPr="003164C2">
        <w:rPr>
          <w:lang w:val="es-PR"/>
        </w:rPr>
        <w:t xml:space="preserve">Carta Circular 20-2016-2017- Política Pública para la Implantación de la Nueva Estructura Organizacional del Departamento de Educación </w:t>
      </w:r>
    </w:p>
    <w:p w14:paraId="19F8D719" w14:textId="77777777" w:rsidR="00773983" w:rsidRPr="003164C2" w:rsidRDefault="00773983" w:rsidP="00773983">
      <w:pPr>
        <w:numPr>
          <w:ilvl w:val="0"/>
          <w:numId w:val="3"/>
        </w:numPr>
        <w:jc w:val="both"/>
        <w:rPr>
          <w:lang w:val="es-PR"/>
        </w:rPr>
      </w:pPr>
      <w:r w:rsidRPr="003164C2">
        <w:rPr>
          <w:lang w:val="es-PR"/>
        </w:rPr>
        <w:t>Manual de PEI (2018)</w:t>
      </w:r>
    </w:p>
    <w:p w14:paraId="7A6093B3" w14:textId="77777777" w:rsidR="00773983" w:rsidRPr="003164C2" w:rsidRDefault="00773983" w:rsidP="00773983">
      <w:pPr>
        <w:numPr>
          <w:ilvl w:val="0"/>
          <w:numId w:val="3"/>
        </w:numPr>
        <w:jc w:val="both"/>
        <w:rPr>
          <w:lang w:val="es-PR"/>
        </w:rPr>
      </w:pPr>
      <w:r w:rsidRPr="003164C2">
        <w:rPr>
          <w:lang w:val="es-PR"/>
        </w:rPr>
        <w:t>Manual de Educación Especial (2019)</w:t>
      </w:r>
    </w:p>
    <w:p w14:paraId="660F2E04" w14:textId="77777777" w:rsidR="00773983" w:rsidRPr="003164C2" w:rsidRDefault="00773983" w:rsidP="00773983">
      <w:pPr>
        <w:numPr>
          <w:ilvl w:val="0"/>
          <w:numId w:val="3"/>
        </w:numPr>
        <w:autoSpaceDE w:val="0"/>
        <w:autoSpaceDN w:val="0"/>
        <w:adjustRightInd w:val="0"/>
        <w:jc w:val="both"/>
        <w:rPr>
          <w:lang w:val="es-PR"/>
        </w:rPr>
      </w:pPr>
      <w:r w:rsidRPr="003164C2">
        <w:rPr>
          <w:bCs/>
          <w:lang w:val="es-PR"/>
        </w:rPr>
        <w:t>Carta Circular núm. 03-2019-2020- Política Pública sobre las Normas y Procedimientos para la Evaluación del Aprendizaje de los Estudiantes</w:t>
      </w:r>
    </w:p>
    <w:p w14:paraId="6F65302F" w14:textId="77777777" w:rsidR="00773983" w:rsidRPr="003164C2" w:rsidRDefault="00773983" w:rsidP="00773983">
      <w:pPr>
        <w:numPr>
          <w:ilvl w:val="0"/>
          <w:numId w:val="3"/>
        </w:numPr>
        <w:autoSpaceDE w:val="0"/>
        <w:autoSpaceDN w:val="0"/>
        <w:adjustRightInd w:val="0"/>
        <w:jc w:val="both"/>
        <w:rPr>
          <w:lang w:val="es-PR"/>
        </w:rPr>
      </w:pPr>
      <w:r w:rsidRPr="003164C2">
        <w:rPr>
          <w:lang w:val="es-PR"/>
        </w:rPr>
        <w:t>Política Pública para la Redacción de PEI y PS 2019-2020</w:t>
      </w:r>
    </w:p>
    <w:p w14:paraId="17F66806" w14:textId="77777777" w:rsidR="00773983" w:rsidRPr="003164C2" w:rsidRDefault="00773983" w:rsidP="00773983">
      <w:pPr>
        <w:numPr>
          <w:ilvl w:val="0"/>
          <w:numId w:val="3"/>
        </w:numPr>
        <w:jc w:val="both"/>
        <w:rPr>
          <w:lang w:val="es-PR"/>
        </w:rPr>
      </w:pPr>
      <w:r w:rsidRPr="003164C2">
        <w:rPr>
          <w:color w:val="000000"/>
          <w:lang w:val="es-PR"/>
        </w:rPr>
        <w:t>Ley Núm. 85 de 29 de marzo de 2018, según enmendada- Ley de Reforma Educativa</w:t>
      </w:r>
    </w:p>
    <w:p w14:paraId="630165D9" w14:textId="77777777" w:rsidR="00773983" w:rsidRPr="003164C2" w:rsidRDefault="00773983" w:rsidP="00773983">
      <w:pPr>
        <w:numPr>
          <w:ilvl w:val="0"/>
          <w:numId w:val="3"/>
        </w:numPr>
        <w:jc w:val="both"/>
        <w:rPr>
          <w:lang w:val="es-PR"/>
        </w:rPr>
      </w:pPr>
      <w:r w:rsidRPr="003164C2">
        <w:rPr>
          <w:lang w:val="es-PR"/>
        </w:rPr>
        <w:t>Autoevaluación de los Servicios de Transición Post Secundarios (2018)</w:t>
      </w:r>
    </w:p>
    <w:p w14:paraId="47AD3476" w14:textId="77777777" w:rsidR="00773983" w:rsidRPr="003164C2" w:rsidRDefault="00773983" w:rsidP="00773983">
      <w:pPr>
        <w:numPr>
          <w:ilvl w:val="0"/>
          <w:numId w:val="3"/>
        </w:numPr>
        <w:jc w:val="both"/>
        <w:rPr>
          <w:lang w:val="es-PR"/>
        </w:rPr>
      </w:pPr>
      <w:r w:rsidRPr="003164C2">
        <w:rPr>
          <w:lang w:val="es-PR"/>
        </w:rPr>
        <w:t xml:space="preserve">Guía de Acomodos Razonables (2018) </w:t>
      </w:r>
      <w:r w:rsidRPr="003164C2">
        <w:rPr>
          <w:rStyle w:val="FootnoteReference"/>
          <w:lang w:val="es-PR"/>
        </w:rPr>
        <w:footnoteReference w:id="9"/>
      </w:r>
    </w:p>
    <w:p w14:paraId="5AC26BA8" w14:textId="77777777" w:rsidR="00773983" w:rsidRPr="003164C2" w:rsidRDefault="00773983" w:rsidP="00773983">
      <w:pPr>
        <w:numPr>
          <w:ilvl w:val="0"/>
          <w:numId w:val="3"/>
        </w:numPr>
        <w:autoSpaceDE w:val="0"/>
        <w:autoSpaceDN w:val="0"/>
        <w:adjustRightInd w:val="0"/>
        <w:jc w:val="both"/>
        <w:rPr>
          <w:lang w:val="es-PR"/>
        </w:rPr>
      </w:pPr>
      <w:r w:rsidRPr="003164C2">
        <w:rPr>
          <w:lang w:val="es-PR"/>
        </w:rPr>
        <w:t>Redacción de Programas Educativos Individualizados (PEI) en MIPE para los Estudiantes Servidos e Educación Especial 2019-2020</w:t>
      </w:r>
    </w:p>
    <w:p w14:paraId="6FA8EF3C" w14:textId="77777777" w:rsidR="00773983" w:rsidRPr="003164C2" w:rsidRDefault="00773983" w:rsidP="00773983">
      <w:pPr>
        <w:numPr>
          <w:ilvl w:val="0"/>
          <w:numId w:val="3"/>
        </w:numPr>
        <w:jc w:val="both"/>
        <w:rPr>
          <w:lang w:val="es-PR"/>
        </w:rPr>
      </w:pPr>
      <w:r w:rsidRPr="003164C2">
        <w:rPr>
          <w:lang w:val="es-PR"/>
        </w:rPr>
        <w:t>Manual de Usuarios MiPE: Evaluación de los Servicios de Transición en el PEI Electrónico (2019)</w:t>
      </w:r>
    </w:p>
    <w:p w14:paraId="3EEEBD85" w14:textId="77777777" w:rsidR="00773983" w:rsidRPr="003164C2" w:rsidRDefault="00773983" w:rsidP="00773983">
      <w:pPr>
        <w:numPr>
          <w:ilvl w:val="0"/>
          <w:numId w:val="3"/>
        </w:numPr>
        <w:autoSpaceDE w:val="0"/>
        <w:autoSpaceDN w:val="0"/>
        <w:adjustRightInd w:val="0"/>
        <w:jc w:val="both"/>
        <w:rPr>
          <w:lang w:val="es-PR"/>
        </w:rPr>
      </w:pPr>
      <w:r w:rsidRPr="003164C2">
        <w:rPr>
          <w:color w:val="000000"/>
          <w:lang w:val="es-PR"/>
        </w:rPr>
        <w:t xml:space="preserve"> </w:t>
      </w:r>
      <w:r w:rsidRPr="003164C2">
        <w:rPr>
          <w:lang w:val="es-PR"/>
        </w:rPr>
        <w:t>Política Pública sobre la Organización Escolar para el Programa de educación especial y los Requisitos de Promoción y Graduación para los Estudiantes con Discapacidades Matriculados en las Escuelas del Departamento de Educación de Puerto Rico</w:t>
      </w:r>
      <w:r w:rsidRPr="003164C2">
        <w:rPr>
          <w:bCs/>
          <w:color w:val="000000"/>
          <w:lang w:val="es-PR"/>
        </w:rPr>
        <w:t xml:space="preserve"> (2019)</w:t>
      </w:r>
    </w:p>
    <w:p w14:paraId="67E9605F" w14:textId="77777777" w:rsidR="00773983" w:rsidRPr="003164C2" w:rsidRDefault="00773983" w:rsidP="00773983">
      <w:pPr>
        <w:numPr>
          <w:ilvl w:val="0"/>
          <w:numId w:val="3"/>
        </w:numPr>
        <w:autoSpaceDE w:val="0"/>
        <w:autoSpaceDN w:val="0"/>
        <w:adjustRightInd w:val="0"/>
        <w:jc w:val="both"/>
        <w:rPr>
          <w:lang w:val="es-PR"/>
        </w:rPr>
      </w:pPr>
      <w:r w:rsidRPr="003164C2">
        <w:rPr>
          <w:lang w:val="es-PR"/>
        </w:rPr>
        <w:t>Enmienda : Política Pública sobre la Organización Escolar para el Programa de educación especial y los Requisitos de Promoción y Graduación para los Estudiantes con Discapacidades Matriculados en las Escuelas del Departamento de Educación de Puerto Rico (2019)</w:t>
      </w:r>
    </w:p>
    <w:p w14:paraId="7F22FA2B" w14:textId="77777777" w:rsidR="00773983" w:rsidRPr="003164C2" w:rsidRDefault="00773983" w:rsidP="00773983">
      <w:pPr>
        <w:numPr>
          <w:ilvl w:val="0"/>
          <w:numId w:val="3"/>
        </w:numPr>
        <w:jc w:val="both"/>
        <w:rPr>
          <w:lang w:val="es-PR"/>
        </w:rPr>
      </w:pPr>
      <w:r w:rsidRPr="003164C2">
        <w:rPr>
          <w:lang w:val="es-PR"/>
        </w:rPr>
        <w:t>Manual de Revisión de Programa Educativo Individualizado y Planes de Servicios (2019)</w:t>
      </w:r>
    </w:p>
    <w:p w14:paraId="7BE445C5" w14:textId="77777777" w:rsidR="00773983" w:rsidRPr="003164C2" w:rsidRDefault="00773983" w:rsidP="00773983">
      <w:pPr>
        <w:numPr>
          <w:ilvl w:val="0"/>
          <w:numId w:val="3"/>
        </w:numPr>
        <w:jc w:val="both"/>
        <w:rPr>
          <w:b/>
          <w:lang w:val="es-PR"/>
        </w:rPr>
      </w:pPr>
      <w:r w:rsidRPr="003164C2">
        <w:rPr>
          <w:lang w:val="es-PR"/>
        </w:rPr>
        <w:t>Informe para la Recopilación de Datos Durante el Proceso de Transición Post Secundario.</w:t>
      </w:r>
    </w:p>
    <w:p w14:paraId="7F558408" w14:textId="77777777" w:rsidR="00773983" w:rsidRDefault="00773983" w:rsidP="00B1742E">
      <w:pPr>
        <w:jc w:val="both"/>
        <w:rPr>
          <w:b/>
          <w:lang w:val="es-PR"/>
        </w:rPr>
      </w:pPr>
    </w:p>
    <w:p w14:paraId="0EB735A6" w14:textId="77777777" w:rsidR="00773983" w:rsidRDefault="00773983" w:rsidP="00B1742E">
      <w:pPr>
        <w:jc w:val="both"/>
        <w:rPr>
          <w:b/>
          <w:lang w:val="es-PR"/>
        </w:rPr>
      </w:pPr>
    </w:p>
    <w:p w14:paraId="2591D5D5" w14:textId="77777777" w:rsidR="00773983" w:rsidRDefault="00773983" w:rsidP="00B1742E">
      <w:pPr>
        <w:jc w:val="both"/>
        <w:rPr>
          <w:b/>
          <w:lang w:val="es-PR"/>
        </w:rPr>
      </w:pPr>
    </w:p>
    <w:p w14:paraId="66C50C84" w14:textId="77777777" w:rsidR="00773983" w:rsidRDefault="00773983" w:rsidP="00B1742E">
      <w:pPr>
        <w:jc w:val="both"/>
        <w:rPr>
          <w:b/>
          <w:lang w:val="es-PR"/>
        </w:rPr>
      </w:pPr>
    </w:p>
    <w:p w14:paraId="307E1060" w14:textId="77777777" w:rsidR="00773983" w:rsidRDefault="00773983" w:rsidP="00B1742E">
      <w:pPr>
        <w:jc w:val="both"/>
        <w:rPr>
          <w:b/>
          <w:lang w:val="es-PR"/>
        </w:rPr>
      </w:pPr>
    </w:p>
    <w:p w14:paraId="6F470658" w14:textId="77777777" w:rsidR="00773983" w:rsidRDefault="00773983" w:rsidP="00B1742E">
      <w:pPr>
        <w:jc w:val="both"/>
        <w:rPr>
          <w:b/>
          <w:lang w:val="es-PR"/>
        </w:rPr>
      </w:pPr>
    </w:p>
    <w:p w14:paraId="12CB4526" w14:textId="77777777" w:rsidR="00773983" w:rsidRDefault="00773983" w:rsidP="00B1742E">
      <w:pPr>
        <w:jc w:val="both"/>
        <w:rPr>
          <w:b/>
          <w:lang w:val="es-PR"/>
        </w:rPr>
      </w:pPr>
    </w:p>
    <w:p w14:paraId="1B287AEE" w14:textId="77777777" w:rsidR="00773983" w:rsidRDefault="00773983" w:rsidP="00B1742E">
      <w:pPr>
        <w:jc w:val="both"/>
        <w:rPr>
          <w:b/>
          <w:lang w:val="es-PR"/>
        </w:rPr>
      </w:pPr>
    </w:p>
    <w:p w14:paraId="7B00B1CE" w14:textId="77777777" w:rsidR="00773983" w:rsidRDefault="00773983" w:rsidP="00B1742E">
      <w:pPr>
        <w:jc w:val="both"/>
        <w:rPr>
          <w:b/>
          <w:lang w:val="es-PR"/>
        </w:rPr>
      </w:pPr>
    </w:p>
    <w:p w14:paraId="64B238A0" w14:textId="77777777" w:rsidR="00773983" w:rsidRDefault="00773983" w:rsidP="00B1742E">
      <w:pPr>
        <w:jc w:val="both"/>
        <w:rPr>
          <w:b/>
          <w:lang w:val="es-PR"/>
        </w:rPr>
      </w:pPr>
    </w:p>
    <w:p w14:paraId="6F947D39" w14:textId="7DF4CD6B" w:rsidR="00773983" w:rsidRPr="00BA50DF" w:rsidRDefault="0061224A" w:rsidP="0061224A">
      <w:pPr>
        <w:pStyle w:val="Heading2"/>
        <w:rPr>
          <w:lang w:val="es-PR"/>
        </w:rPr>
      </w:pPr>
      <w:r>
        <w:rPr>
          <w:lang w:val="es-PR"/>
        </w:rPr>
        <w:t xml:space="preserve">Anejo D | </w:t>
      </w:r>
      <w:r w:rsidR="00773983" w:rsidRPr="00BA50DF">
        <w:rPr>
          <w:lang w:val="es-PR"/>
        </w:rPr>
        <w:t>Disposiciones del caso Rosa Lydia Vélez</w:t>
      </w:r>
      <w:r w:rsidR="00773983" w:rsidRPr="00BA50DF">
        <w:rPr>
          <w:rStyle w:val="FootnoteReference"/>
          <w:i w:val="0"/>
          <w:lang w:val="es-PR"/>
        </w:rPr>
        <w:footnoteReference w:id="10"/>
      </w:r>
      <w:r w:rsidR="00773983" w:rsidRPr="00BA50DF">
        <w:rPr>
          <w:lang w:val="es-PR"/>
        </w:rPr>
        <w:t xml:space="preserve"> e Indicadores de Logros Anuales</w:t>
      </w:r>
    </w:p>
    <w:p w14:paraId="2E94E034" w14:textId="77777777" w:rsidR="00773983" w:rsidRDefault="00773983" w:rsidP="00B1742E">
      <w:pPr>
        <w:jc w:val="both"/>
        <w:rPr>
          <w:lang w:val="es-PR"/>
        </w:rPr>
      </w:pPr>
    </w:p>
    <w:p w14:paraId="206A0555" w14:textId="77777777" w:rsidR="00B1742E" w:rsidRPr="00D52A07" w:rsidRDefault="00B1742E" w:rsidP="00B1742E">
      <w:pPr>
        <w:jc w:val="both"/>
        <w:rPr>
          <w:lang w:val="es-PR"/>
        </w:rPr>
      </w:pPr>
      <w:r w:rsidRPr="00D52A07">
        <w:rPr>
          <w:lang w:val="es-PR"/>
        </w:rPr>
        <w:t>Estipulación 85 - “El Programa será responsable y establecerá procedimientos para llevar a cabo los procesos de transición de todos los estudiantes de 14 años en adelante, o antes, si se estima apropiado. En el PEI se especificarán las actividades orientadas al logro de objet</w:t>
      </w:r>
      <w:r>
        <w:rPr>
          <w:lang w:val="es-PR"/>
        </w:rPr>
        <w:t>ivos, acuerdos entre</w:t>
      </w:r>
      <w:r w:rsidRPr="00D52A07">
        <w:rPr>
          <w:lang w:val="es-PR"/>
        </w:rPr>
        <w:t xml:space="preserve"> las agencias y todo otro servicio o coordinación que sea pertinente según las necesidades, intereses o preferencias de cada estudiante y éste se actualizará anualmente. Lo anterior podrá incluir, entre otras y según sea apropiado, actividades comunitarias, de empleo, vida independiente, evaluación vocacional funcional, actividades dirigidas a estudios postsecundarios y vocacionales para promover una transición adecuada a la vida luego de finalizada la escuela.”</w:t>
      </w:r>
    </w:p>
    <w:p w14:paraId="1E5B4A93" w14:textId="77777777" w:rsidR="00B1742E" w:rsidRPr="00D52A07" w:rsidRDefault="00B1742E" w:rsidP="00B1742E">
      <w:pPr>
        <w:jc w:val="both"/>
        <w:rPr>
          <w:lang w:val="es-PR"/>
        </w:rPr>
      </w:pPr>
    </w:p>
    <w:p w14:paraId="2F48A1D3" w14:textId="77777777" w:rsidR="00B1742E" w:rsidRPr="00D52A07" w:rsidRDefault="00B1742E" w:rsidP="00B1742E">
      <w:pPr>
        <w:jc w:val="both"/>
        <w:rPr>
          <w:lang w:val="es-PR"/>
        </w:rPr>
      </w:pPr>
      <w:r w:rsidRPr="00D52A07">
        <w:rPr>
          <w:lang w:val="es-PR"/>
        </w:rPr>
        <w:t>85.1-A- Análisis para identificar la cantidad total de estudiantes elegibles a transición (Todos los estudiantes)</w:t>
      </w:r>
      <w:r>
        <w:rPr>
          <w:lang w:val="es-PR"/>
        </w:rPr>
        <w:t xml:space="preserve"> por</w:t>
      </w:r>
      <w:r w:rsidRPr="00D52A07">
        <w:rPr>
          <w:lang w:val="es-PR"/>
        </w:rPr>
        <w:t xml:space="preserve"> Región</w:t>
      </w:r>
      <w:r>
        <w:rPr>
          <w:lang w:val="es-PR"/>
        </w:rPr>
        <w:t>.</w:t>
      </w:r>
      <w:r w:rsidRPr="00D52A07">
        <w:rPr>
          <w:lang w:val="es-PR"/>
        </w:rPr>
        <w:t xml:space="preserve"> Cantidad de Estudiantes Elegibles para Transición con Datos Activos a </w:t>
      </w:r>
      <w:r>
        <w:rPr>
          <w:lang w:val="es-PR"/>
        </w:rPr>
        <w:t>junio....</w:t>
      </w:r>
      <w:r w:rsidRPr="00D52A07">
        <w:rPr>
          <w:lang w:val="es-PR"/>
        </w:rPr>
        <w:t xml:space="preserve"> Cantidad de Estudiantes Egresados Cantidad de Estudiantes Unilaterales</w:t>
      </w:r>
      <w:r>
        <w:rPr>
          <w:lang w:val="es-PR"/>
        </w:rPr>
        <w:t>.</w:t>
      </w:r>
      <w:r w:rsidRPr="00D52A07">
        <w:rPr>
          <w:lang w:val="es-PR"/>
        </w:rPr>
        <w:t xml:space="preserve"> Cantidad de Estudiantes que solo reciben Servicios Relacionados</w:t>
      </w:r>
      <w:r>
        <w:rPr>
          <w:lang w:val="es-PR"/>
        </w:rPr>
        <w:t>.</w:t>
      </w:r>
      <w:r w:rsidRPr="00D52A07">
        <w:rPr>
          <w:lang w:val="es-PR"/>
        </w:rPr>
        <w:t xml:space="preserve"> Cantidad de estudiantes elegibles para transición.</w:t>
      </w:r>
    </w:p>
    <w:p w14:paraId="1074ECE1" w14:textId="77777777" w:rsidR="00B1742E" w:rsidRPr="00D52A07" w:rsidRDefault="00B1742E" w:rsidP="00B1742E">
      <w:pPr>
        <w:jc w:val="both"/>
        <w:rPr>
          <w:lang w:val="es-PR"/>
        </w:rPr>
      </w:pPr>
    </w:p>
    <w:p w14:paraId="70B02351" w14:textId="77777777" w:rsidR="00B1742E" w:rsidRPr="00D52A07" w:rsidRDefault="00B1742E" w:rsidP="00B1742E">
      <w:pPr>
        <w:jc w:val="both"/>
        <w:rPr>
          <w:lang w:val="es-PR"/>
        </w:rPr>
      </w:pPr>
      <w:r w:rsidRPr="00D52A07">
        <w:rPr>
          <w:lang w:val="es-PR"/>
        </w:rPr>
        <w:t xml:space="preserve">85.1-B- Análisis para identificar la cantidad total de estudiantes elegibles a transición (se excluyen los estudiantes en escuela privada) </w:t>
      </w:r>
      <w:r>
        <w:rPr>
          <w:lang w:val="es-PR"/>
        </w:rPr>
        <w:t xml:space="preserve"> por </w:t>
      </w:r>
      <w:r w:rsidRPr="00D52A07">
        <w:rPr>
          <w:lang w:val="es-PR"/>
        </w:rPr>
        <w:t>Región</w:t>
      </w:r>
      <w:r>
        <w:rPr>
          <w:lang w:val="es-PR"/>
        </w:rPr>
        <w:t>.</w:t>
      </w:r>
      <w:r w:rsidRPr="00D52A07">
        <w:rPr>
          <w:lang w:val="es-PR"/>
        </w:rPr>
        <w:t xml:space="preserve"> Cantidad de Estudiantes Elegibles para Transición con Datos Activos a junio </w:t>
      </w:r>
      <w:r>
        <w:rPr>
          <w:lang w:val="es-PR"/>
        </w:rPr>
        <w:t>...</w:t>
      </w:r>
      <w:r w:rsidRPr="00D52A07">
        <w:rPr>
          <w:lang w:val="es-PR"/>
        </w:rPr>
        <w:t xml:space="preserve"> Cantidad de Estudiantes Egresados</w:t>
      </w:r>
      <w:r>
        <w:rPr>
          <w:lang w:val="es-PR"/>
        </w:rPr>
        <w:t>.</w:t>
      </w:r>
      <w:r w:rsidRPr="00D52A07">
        <w:rPr>
          <w:lang w:val="es-PR"/>
        </w:rPr>
        <w:t xml:space="preserve"> Cantidad de Estudiantes Unilaterales</w:t>
      </w:r>
      <w:r>
        <w:rPr>
          <w:lang w:val="es-PR"/>
        </w:rPr>
        <w:t>.</w:t>
      </w:r>
      <w:r w:rsidRPr="00D52A07">
        <w:rPr>
          <w:lang w:val="es-PR"/>
        </w:rPr>
        <w:t xml:space="preserve"> Cantidad de Estudiantes que solo reciben Servicios Relacionados</w:t>
      </w:r>
      <w:r>
        <w:rPr>
          <w:lang w:val="es-PR"/>
        </w:rPr>
        <w:t>.</w:t>
      </w:r>
      <w:r w:rsidRPr="00D52A07">
        <w:rPr>
          <w:lang w:val="es-PR"/>
        </w:rPr>
        <w:t xml:space="preserve"> Cantidad de estudiantes elegibles para transición.</w:t>
      </w:r>
    </w:p>
    <w:p w14:paraId="3047C161" w14:textId="77777777" w:rsidR="00B1742E" w:rsidRPr="00D52A07" w:rsidRDefault="00B1742E" w:rsidP="00B1742E">
      <w:pPr>
        <w:jc w:val="both"/>
        <w:rPr>
          <w:lang w:val="es-PR"/>
        </w:rPr>
      </w:pPr>
    </w:p>
    <w:p w14:paraId="4BD26FE4" w14:textId="77777777" w:rsidR="00B1742E" w:rsidRDefault="00B1742E" w:rsidP="00B1742E">
      <w:pPr>
        <w:jc w:val="both"/>
        <w:rPr>
          <w:lang w:val="es-PR"/>
        </w:rPr>
      </w:pPr>
      <w:r w:rsidRPr="00D52A07">
        <w:rPr>
          <w:lang w:val="es-PR"/>
        </w:rPr>
        <w:t xml:space="preserve">85.1-C- Análisis para identificar la cantidad total de estudiantes elegibles a transición (solo estudiantes en escuelas privadas a costo público) </w:t>
      </w:r>
      <w:r>
        <w:rPr>
          <w:lang w:val="es-PR"/>
        </w:rPr>
        <w:t xml:space="preserve">por </w:t>
      </w:r>
      <w:r w:rsidRPr="00D52A07">
        <w:rPr>
          <w:lang w:val="es-PR"/>
        </w:rPr>
        <w:t>Región</w:t>
      </w:r>
      <w:r>
        <w:rPr>
          <w:lang w:val="es-PR"/>
        </w:rPr>
        <w:t>.</w:t>
      </w:r>
      <w:r w:rsidRPr="00D52A07">
        <w:rPr>
          <w:lang w:val="es-PR"/>
        </w:rPr>
        <w:t xml:space="preserve"> Cantidad de Estudiantes Elegibles para Transición con Datos Activos a junio… Cantidad</w:t>
      </w:r>
      <w:r w:rsidRPr="00E43A5F">
        <w:rPr>
          <w:lang w:val="es-PR"/>
        </w:rPr>
        <w:t xml:space="preserve"> de Estudiantes Egresados</w:t>
      </w:r>
      <w:r>
        <w:rPr>
          <w:lang w:val="es-PR"/>
        </w:rPr>
        <w:t>.</w:t>
      </w:r>
      <w:r w:rsidRPr="00E43A5F">
        <w:rPr>
          <w:lang w:val="es-PR"/>
        </w:rPr>
        <w:t xml:space="preserve"> Cantidad de Estudiantes que solo reciben Servicios Relacionados</w:t>
      </w:r>
      <w:r>
        <w:rPr>
          <w:lang w:val="es-PR"/>
        </w:rPr>
        <w:t>.</w:t>
      </w:r>
      <w:r w:rsidRPr="00E43A5F">
        <w:rPr>
          <w:lang w:val="es-PR"/>
        </w:rPr>
        <w:t xml:space="preserve"> Cantidad de estudiantes elegibles para transición</w:t>
      </w:r>
      <w:r>
        <w:rPr>
          <w:lang w:val="es-PR"/>
        </w:rPr>
        <w:t>.</w:t>
      </w:r>
    </w:p>
    <w:p w14:paraId="631B6CDF" w14:textId="77777777" w:rsidR="00B1742E" w:rsidRDefault="00B1742E" w:rsidP="00B1742E">
      <w:pPr>
        <w:jc w:val="both"/>
        <w:rPr>
          <w:lang w:val="es-PR"/>
        </w:rPr>
      </w:pPr>
    </w:p>
    <w:p w14:paraId="2E2C8832" w14:textId="77777777" w:rsidR="00B1742E" w:rsidRPr="00D52A07" w:rsidRDefault="00B1742E" w:rsidP="00B1742E">
      <w:pPr>
        <w:jc w:val="both"/>
        <w:rPr>
          <w:lang w:val="es-PR"/>
        </w:rPr>
      </w:pPr>
      <w:r w:rsidRPr="00D52A07">
        <w:rPr>
          <w:lang w:val="es-PR"/>
        </w:rPr>
        <w:t xml:space="preserve">85.1.C.1- Análisis para identificar la cantidad total de estudiantes elegibles a transición (Ubicados por el DE) </w:t>
      </w:r>
      <w:r>
        <w:rPr>
          <w:lang w:val="es-PR"/>
        </w:rPr>
        <w:t xml:space="preserve">por </w:t>
      </w:r>
      <w:r w:rsidRPr="00D52A07">
        <w:rPr>
          <w:lang w:val="es-PR"/>
        </w:rPr>
        <w:t>Región</w:t>
      </w:r>
      <w:r>
        <w:rPr>
          <w:lang w:val="es-PR"/>
        </w:rPr>
        <w:t>.</w:t>
      </w:r>
      <w:r w:rsidRPr="00D52A07">
        <w:rPr>
          <w:lang w:val="es-PR"/>
        </w:rPr>
        <w:t xml:space="preserve"> Cantidad de Estudiantes Elegibles para Transición con Datos Activos a junio... Cantidad de Estudiantes Egresados</w:t>
      </w:r>
      <w:r>
        <w:rPr>
          <w:lang w:val="es-PR"/>
        </w:rPr>
        <w:t>.</w:t>
      </w:r>
      <w:r w:rsidRPr="00D52A07">
        <w:rPr>
          <w:lang w:val="es-PR"/>
        </w:rPr>
        <w:t xml:space="preserve"> Cantidad de Estudiantes que solo reciben Servicios Relacionados</w:t>
      </w:r>
      <w:r>
        <w:rPr>
          <w:lang w:val="es-PR"/>
        </w:rPr>
        <w:t>.</w:t>
      </w:r>
      <w:r w:rsidRPr="00D52A07">
        <w:rPr>
          <w:lang w:val="es-PR"/>
        </w:rPr>
        <w:t xml:space="preserve"> Cantidad de estudiantes elegibles para transición.</w:t>
      </w:r>
    </w:p>
    <w:p w14:paraId="7D71B031" w14:textId="77777777" w:rsidR="00B1742E" w:rsidRPr="00D52A07" w:rsidRDefault="00B1742E" w:rsidP="00B1742E">
      <w:pPr>
        <w:jc w:val="both"/>
        <w:rPr>
          <w:lang w:val="es-PR"/>
        </w:rPr>
      </w:pPr>
    </w:p>
    <w:p w14:paraId="0D813354" w14:textId="77777777" w:rsidR="00B1742E" w:rsidRDefault="00B1742E" w:rsidP="00B1742E">
      <w:pPr>
        <w:jc w:val="both"/>
        <w:rPr>
          <w:lang w:val="es-PR"/>
        </w:rPr>
      </w:pPr>
      <w:r w:rsidRPr="00D52A07">
        <w:rPr>
          <w:lang w:val="es-PR"/>
        </w:rPr>
        <w:t xml:space="preserve">85.1.C.2- Análisis para identificar la cantidad total de estudiantes elegibles a transición (Ubicados por el TPI) </w:t>
      </w:r>
      <w:r>
        <w:rPr>
          <w:lang w:val="es-PR"/>
        </w:rPr>
        <w:t xml:space="preserve">por </w:t>
      </w:r>
      <w:r w:rsidRPr="00D52A07">
        <w:rPr>
          <w:lang w:val="es-PR"/>
        </w:rPr>
        <w:t>Región</w:t>
      </w:r>
      <w:r>
        <w:rPr>
          <w:lang w:val="es-PR"/>
        </w:rPr>
        <w:t>.</w:t>
      </w:r>
      <w:r w:rsidRPr="00D52A07">
        <w:rPr>
          <w:lang w:val="es-PR"/>
        </w:rPr>
        <w:t xml:space="preserve"> Cantidad de Estudiantes Elegibles para Transición con Datos Activos a junio… Cantidad de Estudiantes Egresados</w:t>
      </w:r>
      <w:r>
        <w:rPr>
          <w:lang w:val="es-PR"/>
        </w:rPr>
        <w:t>.</w:t>
      </w:r>
      <w:r w:rsidRPr="00D52A07">
        <w:rPr>
          <w:lang w:val="es-PR"/>
        </w:rPr>
        <w:t xml:space="preserve"> Cantidad de Estudiantes que solo reciben Servicios Relacionados</w:t>
      </w:r>
      <w:r>
        <w:rPr>
          <w:lang w:val="es-PR"/>
        </w:rPr>
        <w:t>.</w:t>
      </w:r>
      <w:r w:rsidRPr="00D52A07">
        <w:rPr>
          <w:lang w:val="es-PR"/>
        </w:rPr>
        <w:t xml:space="preserve"> Cantidad de estudiantes elegibles para transición.</w:t>
      </w:r>
    </w:p>
    <w:p w14:paraId="309AC3CE" w14:textId="77777777" w:rsidR="00B1742E" w:rsidRDefault="00B1742E" w:rsidP="00B1742E">
      <w:pPr>
        <w:jc w:val="both"/>
        <w:rPr>
          <w:lang w:val="es-PR"/>
        </w:rPr>
      </w:pPr>
    </w:p>
    <w:p w14:paraId="3C5688B5" w14:textId="77777777" w:rsidR="00B1742E" w:rsidRDefault="00B1742E" w:rsidP="00B1742E">
      <w:pPr>
        <w:jc w:val="both"/>
        <w:rPr>
          <w:lang w:val="es-PR"/>
        </w:rPr>
      </w:pPr>
      <w:r>
        <w:rPr>
          <w:lang w:val="es-PR"/>
        </w:rPr>
        <w:t>85.2-A</w:t>
      </w:r>
      <w:r w:rsidRPr="00E43A5F">
        <w:rPr>
          <w:lang w:val="es-PR"/>
        </w:rPr>
        <w:t>-</w:t>
      </w:r>
      <w:r>
        <w:rPr>
          <w:lang w:val="es-PR"/>
        </w:rPr>
        <w:t xml:space="preserve"> </w:t>
      </w:r>
      <w:r w:rsidRPr="00E43A5F">
        <w:rPr>
          <w:lang w:val="es-PR"/>
        </w:rPr>
        <w:t xml:space="preserve">Distribución de Estudiantes cuyos PEIs incluyen los servicios de transición y ofrecimiento de los mismos (Todos los estudiantes) </w:t>
      </w:r>
      <w:r>
        <w:rPr>
          <w:lang w:val="es-PR"/>
        </w:rPr>
        <w:t xml:space="preserve">por </w:t>
      </w:r>
      <w:r w:rsidRPr="00E43A5F">
        <w:rPr>
          <w:lang w:val="es-PR"/>
        </w:rPr>
        <w:t>Región</w:t>
      </w:r>
      <w:r>
        <w:rPr>
          <w:lang w:val="es-PR"/>
        </w:rPr>
        <w:t>.</w:t>
      </w:r>
      <w:r w:rsidRPr="00E43A5F">
        <w:rPr>
          <w:lang w:val="es-PR"/>
        </w:rPr>
        <w:t xml:space="preserve"> Cantidad de estudiantes elegibles para transición</w:t>
      </w:r>
      <w:r>
        <w:rPr>
          <w:lang w:val="es-PR"/>
        </w:rPr>
        <w:t>.</w:t>
      </w:r>
      <w:r w:rsidRPr="00E43A5F">
        <w:rPr>
          <w:lang w:val="es-PR"/>
        </w:rPr>
        <w:t xml:space="preserve"> Cantidad de PEI Revisados en Monitoria Anual Cantidad de estudiantes cuyos PEIs incluyen actividades de transición</w:t>
      </w:r>
      <w:r>
        <w:rPr>
          <w:lang w:val="es-PR"/>
        </w:rPr>
        <w:t>. Por ciento (</w:t>
      </w:r>
      <w:r w:rsidRPr="00E43A5F">
        <w:rPr>
          <w:lang w:val="es-PR"/>
        </w:rPr>
        <w:t xml:space="preserve"> %</w:t>
      </w:r>
      <w:r>
        <w:rPr>
          <w:lang w:val="es-PR"/>
        </w:rPr>
        <w:t>)</w:t>
      </w:r>
      <w:r w:rsidRPr="00E43A5F">
        <w:rPr>
          <w:lang w:val="es-PR"/>
        </w:rPr>
        <w:t xml:space="preserve"> estudiantes cuyos PEIs incluyeron actividades de transición</w:t>
      </w:r>
      <w:r>
        <w:rPr>
          <w:lang w:val="es-PR"/>
        </w:rPr>
        <w:t>.</w:t>
      </w:r>
      <w:r w:rsidRPr="00E43A5F">
        <w:rPr>
          <w:lang w:val="es-PR"/>
        </w:rPr>
        <w:t xml:space="preserve"> Cantidad de estudiantes para los que se ofrecieron todas las actividades de transición incluidas en el PEI</w:t>
      </w:r>
      <w:r>
        <w:rPr>
          <w:lang w:val="es-PR"/>
        </w:rPr>
        <w:t>. Por ciento (</w:t>
      </w:r>
      <w:r w:rsidRPr="00E43A5F">
        <w:rPr>
          <w:lang w:val="es-PR"/>
        </w:rPr>
        <w:t xml:space="preserve"> % </w:t>
      </w:r>
      <w:r>
        <w:rPr>
          <w:lang w:val="es-PR"/>
        </w:rPr>
        <w:t xml:space="preserve">) </w:t>
      </w:r>
      <w:r w:rsidRPr="00E43A5F">
        <w:rPr>
          <w:lang w:val="es-PR"/>
        </w:rPr>
        <w:t>de estudiantes para los que se ofrecieron todas actividades de transición</w:t>
      </w:r>
      <w:r>
        <w:rPr>
          <w:lang w:val="es-PR"/>
        </w:rPr>
        <w:t>.</w:t>
      </w:r>
      <w:r w:rsidRPr="00E43A5F">
        <w:rPr>
          <w:lang w:val="es-PR"/>
        </w:rPr>
        <w:t xml:space="preserve"> </w:t>
      </w:r>
    </w:p>
    <w:p w14:paraId="5EC75D8C" w14:textId="77777777" w:rsidR="00B1742E" w:rsidRDefault="00B1742E" w:rsidP="00B1742E">
      <w:pPr>
        <w:jc w:val="both"/>
        <w:rPr>
          <w:lang w:val="es-PR"/>
        </w:rPr>
      </w:pPr>
    </w:p>
    <w:p w14:paraId="215C9CE0" w14:textId="77777777" w:rsidR="00B1742E" w:rsidRPr="00D52A07" w:rsidRDefault="00B1742E" w:rsidP="00B1742E">
      <w:pPr>
        <w:jc w:val="both"/>
        <w:rPr>
          <w:lang w:val="es-PR"/>
        </w:rPr>
      </w:pPr>
      <w:r>
        <w:rPr>
          <w:lang w:val="es-PR"/>
        </w:rPr>
        <w:t>85.2.B</w:t>
      </w:r>
      <w:r w:rsidRPr="00E43A5F">
        <w:rPr>
          <w:lang w:val="es-PR"/>
        </w:rPr>
        <w:t>-</w:t>
      </w:r>
      <w:r>
        <w:rPr>
          <w:lang w:val="es-PR"/>
        </w:rPr>
        <w:t xml:space="preserve"> </w:t>
      </w:r>
      <w:r w:rsidRPr="00E43A5F">
        <w:rPr>
          <w:lang w:val="es-PR"/>
        </w:rPr>
        <w:t xml:space="preserve">Distribución de Estudiantes cuyos PEIs incluyen los servicios de transición y ofrecimiento de los mismos (excluye los estudiantes en escuelas privadas) </w:t>
      </w:r>
      <w:r>
        <w:rPr>
          <w:lang w:val="es-PR"/>
        </w:rPr>
        <w:t xml:space="preserve">por </w:t>
      </w:r>
      <w:r w:rsidRPr="00E43A5F">
        <w:rPr>
          <w:lang w:val="es-PR"/>
        </w:rPr>
        <w:t>Región</w:t>
      </w:r>
      <w:r>
        <w:rPr>
          <w:lang w:val="es-PR"/>
        </w:rPr>
        <w:t>.</w:t>
      </w:r>
      <w:r w:rsidRPr="00E43A5F">
        <w:rPr>
          <w:lang w:val="es-PR"/>
        </w:rPr>
        <w:t xml:space="preserve"> Cantidad de estudiantes elegibles para transición</w:t>
      </w:r>
      <w:r>
        <w:rPr>
          <w:lang w:val="es-PR"/>
        </w:rPr>
        <w:t>.</w:t>
      </w:r>
      <w:r w:rsidRPr="00E43A5F">
        <w:rPr>
          <w:lang w:val="es-PR"/>
        </w:rPr>
        <w:t xml:space="preserve"> Cantidad de PEI Revisados en Monitoria Anual</w:t>
      </w:r>
      <w:r>
        <w:rPr>
          <w:lang w:val="es-PR"/>
        </w:rPr>
        <w:t>.</w:t>
      </w:r>
      <w:r w:rsidRPr="00E43A5F">
        <w:rPr>
          <w:lang w:val="es-PR"/>
        </w:rPr>
        <w:t xml:space="preserve"> Cantidad de estudiantes cuyos PEIs incluyen actividades de transición</w:t>
      </w:r>
      <w:r>
        <w:rPr>
          <w:lang w:val="es-PR"/>
        </w:rPr>
        <w:t>- Por ciento (</w:t>
      </w:r>
      <w:r w:rsidRPr="00E43A5F">
        <w:rPr>
          <w:lang w:val="es-PR"/>
        </w:rPr>
        <w:t>%</w:t>
      </w:r>
      <w:r>
        <w:rPr>
          <w:lang w:val="es-PR"/>
        </w:rPr>
        <w:t xml:space="preserve">) de </w:t>
      </w:r>
      <w:r w:rsidRPr="00E43A5F">
        <w:rPr>
          <w:lang w:val="es-PR"/>
        </w:rPr>
        <w:t>estudiantes cuyos PEIs incluyeron actividades de transición</w:t>
      </w:r>
      <w:r>
        <w:rPr>
          <w:lang w:val="es-PR"/>
        </w:rPr>
        <w:t>.</w:t>
      </w:r>
      <w:r w:rsidRPr="00E43A5F">
        <w:rPr>
          <w:lang w:val="es-PR"/>
        </w:rPr>
        <w:t xml:space="preserve"> Cantidad de estudiantes para los que se ofrecieron todas las actividades de transición incluidas en el PEI</w:t>
      </w:r>
      <w:r>
        <w:rPr>
          <w:lang w:val="es-PR"/>
        </w:rPr>
        <w:t>. Porciento (</w:t>
      </w:r>
      <w:r w:rsidRPr="00E43A5F">
        <w:rPr>
          <w:lang w:val="es-PR"/>
        </w:rPr>
        <w:t>%</w:t>
      </w:r>
      <w:r>
        <w:rPr>
          <w:lang w:val="es-PR"/>
        </w:rPr>
        <w:t>)</w:t>
      </w:r>
      <w:r w:rsidRPr="00E43A5F">
        <w:rPr>
          <w:lang w:val="es-PR"/>
        </w:rPr>
        <w:t xml:space="preserve"> de estudiantes para los que se ofrecieron todas actividades de </w:t>
      </w:r>
      <w:r w:rsidRPr="00D52A07">
        <w:rPr>
          <w:lang w:val="es-PR"/>
        </w:rPr>
        <w:t>transición.</w:t>
      </w:r>
    </w:p>
    <w:p w14:paraId="78FB0F1E" w14:textId="77777777" w:rsidR="00B1742E" w:rsidRPr="00D52A07" w:rsidRDefault="00B1742E" w:rsidP="00B1742E">
      <w:pPr>
        <w:jc w:val="both"/>
        <w:rPr>
          <w:lang w:val="es-PR"/>
        </w:rPr>
      </w:pPr>
    </w:p>
    <w:p w14:paraId="527FF89E" w14:textId="77777777" w:rsidR="00B1742E" w:rsidRPr="00E43A5F" w:rsidRDefault="00B1742E" w:rsidP="00B1742E">
      <w:pPr>
        <w:jc w:val="both"/>
        <w:rPr>
          <w:lang w:val="es-PR"/>
        </w:rPr>
      </w:pPr>
      <w:r w:rsidRPr="00D52A07">
        <w:rPr>
          <w:lang w:val="es-PR"/>
        </w:rPr>
        <w:t xml:space="preserve">85.2.C- Distribución de Estudiantes cuyos PEIs incluyen los servicios de transición y ofrecimiento de los mismos (solo estudiantes en escuelas privadas) </w:t>
      </w:r>
      <w:r>
        <w:rPr>
          <w:lang w:val="es-PR"/>
        </w:rPr>
        <w:t xml:space="preserve">por </w:t>
      </w:r>
      <w:r w:rsidRPr="00D52A07">
        <w:rPr>
          <w:lang w:val="es-PR"/>
        </w:rPr>
        <w:t>Región</w:t>
      </w:r>
      <w:r>
        <w:rPr>
          <w:lang w:val="es-PR"/>
        </w:rPr>
        <w:t>.</w:t>
      </w:r>
      <w:r w:rsidRPr="00D52A07">
        <w:rPr>
          <w:lang w:val="es-PR"/>
        </w:rPr>
        <w:t xml:space="preserve"> Cantidad de estudiantes elegibles para transición Cantidad de PEI Revisados en Monitoria Anual Cantidad de estudiantes cuyos PEIs incluyen actividades de transición</w:t>
      </w:r>
      <w:r>
        <w:rPr>
          <w:lang w:val="es-PR"/>
        </w:rPr>
        <w:t xml:space="preserve">. Porciento </w:t>
      </w:r>
      <w:r w:rsidRPr="00D52A07">
        <w:rPr>
          <w:lang w:val="es-PR"/>
        </w:rPr>
        <w:t xml:space="preserve"> </w:t>
      </w:r>
      <w:r>
        <w:rPr>
          <w:lang w:val="es-PR"/>
        </w:rPr>
        <w:t>(</w:t>
      </w:r>
      <w:r w:rsidRPr="00D52A07">
        <w:rPr>
          <w:lang w:val="es-PR"/>
        </w:rPr>
        <w:t>%</w:t>
      </w:r>
      <w:r>
        <w:rPr>
          <w:lang w:val="es-PR"/>
        </w:rPr>
        <w:t>) de</w:t>
      </w:r>
      <w:r w:rsidRPr="00D52A07">
        <w:rPr>
          <w:lang w:val="es-PR"/>
        </w:rPr>
        <w:t xml:space="preserve"> estudiantes cuyos PEIs incluyeron actividades de transición</w:t>
      </w:r>
      <w:r>
        <w:rPr>
          <w:lang w:val="es-PR"/>
        </w:rPr>
        <w:t>.</w:t>
      </w:r>
      <w:r w:rsidRPr="00E43A5F">
        <w:rPr>
          <w:lang w:val="es-PR"/>
        </w:rPr>
        <w:t xml:space="preserve"> Cantidad de estudiantes para los que se ofrecieron todas las actividades de transición incluidas en el PEI</w:t>
      </w:r>
      <w:r>
        <w:rPr>
          <w:lang w:val="es-PR"/>
        </w:rPr>
        <w:t>. Por ciento (</w:t>
      </w:r>
      <w:r w:rsidRPr="00E43A5F">
        <w:rPr>
          <w:lang w:val="es-PR"/>
        </w:rPr>
        <w:t>%) de estudiantes para los que se ofrecieron todas actividades de transición</w:t>
      </w:r>
      <w:r>
        <w:rPr>
          <w:lang w:val="es-PR"/>
        </w:rPr>
        <w:t>.</w:t>
      </w:r>
    </w:p>
    <w:p w14:paraId="1271B605" w14:textId="77777777" w:rsidR="00B1742E" w:rsidRPr="00E43A5F" w:rsidRDefault="00B1742E" w:rsidP="00B1742E">
      <w:pPr>
        <w:jc w:val="both"/>
        <w:rPr>
          <w:lang w:val="es-PR"/>
        </w:rPr>
      </w:pPr>
    </w:p>
    <w:p w14:paraId="2F609185" w14:textId="77777777" w:rsidR="00B1742E" w:rsidRDefault="00B1742E" w:rsidP="00B1742E">
      <w:pPr>
        <w:jc w:val="both"/>
        <w:rPr>
          <w:lang w:val="es-PR"/>
        </w:rPr>
      </w:pPr>
      <w:r>
        <w:rPr>
          <w:lang w:val="es-PR"/>
        </w:rPr>
        <w:t>85.2.C.1</w:t>
      </w:r>
      <w:r w:rsidRPr="00E43A5F">
        <w:rPr>
          <w:lang w:val="es-PR"/>
        </w:rPr>
        <w:t>-</w:t>
      </w:r>
      <w:r>
        <w:rPr>
          <w:lang w:val="es-PR"/>
        </w:rPr>
        <w:t xml:space="preserve"> </w:t>
      </w:r>
      <w:r w:rsidRPr="00E43A5F">
        <w:rPr>
          <w:lang w:val="es-PR"/>
        </w:rPr>
        <w:t xml:space="preserve">Distribución de Estudiantes cuyos PEIs incluyen los servicios de transición y ofrecimiento de los mismos (estudiantes en escuelas privadas - Compras de Servicios) </w:t>
      </w:r>
      <w:r>
        <w:rPr>
          <w:lang w:val="es-PR"/>
        </w:rPr>
        <w:t xml:space="preserve">por </w:t>
      </w:r>
      <w:r w:rsidRPr="00E43A5F">
        <w:rPr>
          <w:lang w:val="es-PR"/>
        </w:rPr>
        <w:t>Región</w:t>
      </w:r>
      <w:r>
        <w:rPr>
          <w:lang w:val="es-PR"/>
        </w:rPr>
        <w:t>.</w:t>
      </w:r>
      <w:r w:rsidRPr="00E43A5F">
        <w:rPr>
          <w:lang w:val="es-PR"/>
        </w:rPr>
        <w:t xml:space="preserve"> Cantidad de estudiantes elegibles para transición</w:t>
      </w:r>
      <w:r>
        <w:rPr>
          <w:lang w:val="es-PR"/>
        </w:rPr>
        <w:t>.</w:t>
      </w:r>
      <w:r w:rsidRPr="00E43A5F">
        <w:rPr>
          <w:lang w:val="es-PR"/>
        </w:rPr>
        <w:t xml:space="preserve"> Cantidad de PEI Revisados en Monitoria Anual</w:t>
      </w:r>
      <w:r>
        <w:rPr>
          <w:lang w:val="es-PR"/>
        </w:rPr>
        <w:t>.</w:t>
      </w:r>
      <w:r w:rsidRPr="00E43A5F">
        <w:rPr>
          <w:lang w:val="es-PR"/>
        </w:rPr>
        <w:t xml:space="preserve"> Cantidad de estudiantes cuyos PEIs incluyen actividades de transición</w:t>
      </w:r>
      <w:r>
        <w:rPr>
          <w:lang w:val="es-PR"/>
        </w:rPr>
        <w:t>. Por ciento (</w:t>
      </w:r>
      <w:r w:rsidRPr="00E43A5F">
        <w:rPr>
          <w:lang w:val="es-PR"/>
        </w:rPr>
        <w:t>%</w:t>
      </w:r>
      <w:r>
        <w:rPr>
          <w:lang w:val="es-PR"/>
        </w:rPr>
        <w:t xml:space="preserve">) de </w:t>
      </w:r>
      <w:r w:rsidRPr="00E43A5F">
        <w:rPr>
          <w:lang w:val="es-PR"/>
        </w:rPr>
        <w:t>estudiantes cuyos PEIs incluyeron actividades de transición</w:t>
      </w:r>
      <w:r>
        <w:rPr>
          <w:lang w:val="es-PR"/>
        </w:rPr>
        <w:t>.</w:t>
      </w:r>
      <w:r w:rsidRPr="00E43A5F">
        <w:rPr>
          <w:lang w:val="es-PR"/>
        </w:rPr>
        <w:t xml:space="preserve"> Cantidad de estudiantes para los que se ofrecieron todas las actividades de transición incluidas en el PEI</w:t>
      </w:r>
      <w:r>
        <w:rPr>
          <w:lang w:val="es-PR"/>
        </w:rPr>
        <w:t>. Porciento (</w:t>
      </w:r>
      <w:r w:rsidRPr="00E43A5F">
        <w:rPr>
          <w:lang w:val="es-PR"/>
        </w:rPr>
        <w:t>%</w:t>
      </w:r>
      <w:r>
        <w:rPr>
          <w:lang w:val="es-PR"/>
        </w:rPr>
        <w:t>)</w:t>
      </w:r>
      <w:r w:rsidRPr="00E43A5F">
        <w:rPr>
          <w:lang w:val="es-PR"/>
        </w:rPr>
        <w:t xml:space="preserve"> de estudiantes para los que se ofrecieron todas actividades de transición</w:t>
      </w:r>
      <w:r>
        <w:rPr>
          <w:lang w:val="es-PR"/>
        </w:rPr>
        <w:t>.</w:t>
      </w:r>
    </w:p>
    <w:p w14:paraId="26BB5B88" w14:textId="77777777" w:rsidR="00B1742E" w:rsidRDefault="00B1742E" w:rsidP="00B1742E">
      <w:pPr>
        <w:jc w:val="both"/>
        <w:rPr>
          <w:lang w:val="es-PR"/>
        </w:rPr>
      </w:pPr>
    </w:p>
    <w:p w14:paraId="7CB33D6E" w14:textId="77777777" w:rsidR="00B1742E" w:rsidRDefault="00B1742E" w:rsidP="00B1742E">
      <w:pPr>
        <w:jc w:val="both"/>
        <w:rPr>
          <w:lang w:val="es-PR"/>
        </w:rPr>
      </w:pPr>
      <w:r>
        <w:rPr>
          <w:lang w:val="es-PR"/>
        </w:rPr>
        <w:t>85.2.C.2</w:t>
      </w:r>
      <w:r w:rsidRPr="00E43A5F">
        <w:rPr>
          <w:lang w:val="es-PR"/>
        </w:rPr>
        <w:t>-</w:t>
      </w:r>
      <w:r>
        <w:rPr>
          <w:lang w:val="es-PR"/>
        </w:rPr>
        <w:t xml:space="preserve"> </w:t>
      </w:r>
      <w:r w:rsidRPr="00E43A5F">
        <w:rPr>
          <w:lang w:val="es-PR"/>
        </w:rPr>
        <w:t xml:space="preserve">Distribución de Estudiantes cuyos PEIs incluyen los servicios de transición y ofrecimiento de los mismos (estudiantes en escuelas privadas - Reembolsos) </w:t>
      </w:r>
      <w:r>
        <w:rPr>
          <w:lang w:val="es-PR"/>
        </w:rPr>
        <w:t xml:space="preserve">por </w:t>
      </w:r>
      <w:r w:rsidRPr="00E43A5F">
        <w:rPr>
          <w:lang w:val="es-PR"/>
        </w:rPr>
        <w:t>Región</w:t>
      </w:r>
      <w:r>
        <w:rPr>
          <w:lang w:val="es-PR"/>
        </w:rPr>
        <w:t>.</w:t>
      </w:r>
      <w:r w:rsidRPr="00E43A5F">
        <w:rPr>
          <w:lang w:val="es-PR"/>
        </w:rPr>
        <w:t xml:space="preserve"> Cantidad de estudiantes elegibles para transición</w:t>
      </w:r>
      <w:r>
        <w:rPr>
          <w:lang w:val="es-PR"/>
        </w:rPr>
        <w:t>.</w:t>
      </w:r>
      <w:r w:rsidRPr="00E43A5F">
        <w:rPr>
          <w:lang w:val="es-PR"/>
        </w:rPr>
        <w:t xml:space="preserve"> Cantidad de PEI Revisados en Monitoria Anual</w:t>
      </w:r>
      <w:r>
        <w:rPr>
          <w:lang w:val="es-PR"/>
        </w:rPr>
        <w:t>.</w:t>
      </w:r>
      <w:r w:rsidRPr="00E43A5F">
        <w:rPr>
          <w:lang w:val="es-PR"/>
        </w:rPr>
        <w:t xml:space="preserve"> Cantidad de estudiantes cuyos PEIs incluyen actividades de transición</w:t>
      </w:r>
      <w:r>
        <w:rPr>
          <w:lang w:val="es-PR"/>
        </w:rPr>
        <w:t>. Por ciento (</w:t>
      </w:r>
      <w:r w:rsidRPr="00E43A5F">
        <w:rPr>
          <w:lang w:val="es-PR"/>
        </w:rPr>
        <w:t xml:space="preserve">% </w:t>
      </w:r>
      <w:r>
        <w:rPr>
          <w:lang w:val="es-PR"/>
        </w:rPr>
        <w:t xml:space="preserve">) de </w:t>
      </w:r>
      <w:r w:rsidRPr="00E43A5F">
        <w:rPr>
          <w:lang w:val="es-PR"/>
        </w:rPr>
        <w:t>estudiantes cuyos PEIs incluyeron actividades de transición</w:t>
      </w:r>
      <w:r>
        <w:rPr>
          <w:lang w:val="es-PR"/>
        </w:rPr>
        <w:t>.</w:t>
      </w:r>
      <w:r w:rsidRPr="00E43A5F">
        <w:rPr>
          <w:lang w:val="es-PR"/>
        </w:rPr>
        <w:t xml:space="preserve"> Cantidad de estudiantes para los que se ofrecieron todas las actividades de transición incluidas en el PEI</w:t>
      </w:r>
      <w:r>
        <w:rPr>
          <w:lang w:val="es-PR"/>
        </w:rPr>
        <w:t>. Por ciento (</w:t>
      </w:r>
      <w:r w:rsidRPr="00E43A5F">
        <w:rPr>
          <w:lang w:val="es-PR"/>
        </w:rPr>
        <w:t>%</w:t>
      </w:r>
      <w:r>
        <w:rPr>
          <w:lang w:val="es-PR"/>
        </w:rPr>
        <w:t>)</w:t>
      </w:r>
      <w:r w:rsidRPr="00E43A5F">
        <w:rPr>
          <w:lang w:val="es-PR"/>
        </w:rPr>
        <w:t xml:space="preserve"> de estudiantes para los que se ofrecieron todas actividades de transición</w:t>
      </w:r>
      <w:r>
        <w:rPr>
          <w:lang w:val="es-PR"/>
        </w:rPr>
        <w:t>.</w:t>
      </w:r>
    </w:p>
    <w:p w14:paraId="03489AAD" w14:textId="77777777" w:rsidR="00B1742E" w:rsidRDefault="00B1742E" w:rsidP="00B1742E">
      <w:pPr>
        <w:jc w:val="both"/>
        <w:rPr>
          <w:lang w:val="es-PR"/>
        </w:rPr>
      </w:pPr>
    </w:p>
    <w:p w14:paraId="1362A01D" w14:textId="77777777" w:rsidR="00B1742E" w:rsidRPr="00D52A07" w:rsidRDefault="00B1742E" w:rsidP="00B1742E">
      <w:pPr>
        <w:jc w:val="both"/>
        <w:rPr>
          <w:lang w:val="es-PR"/>
        </w:rPr>
      </w:pPr>
      <w:r w:rsidRPr="00E43A5F">
        <w:rPr>
          <w:lang w:val="es-PR"/>
        </w:rPr>
        <w:t>Estipulación 86</w:t>
      </w:r>
      <w:r>
        <w:rPr>
          <w:lang w:val="es-PR"/>
        </w:rPr>
        <w:t xml:space="preserve"> -</w:t>
      </w:r>
      <w:r w:rsidRPr="00E43A5F">
        <w:rPr>
          <w:lang w:val="es-PR"/>
        </w:rPr>
        <w:t xml:space="preserve"> El DE dará seguimiento a las responsabilidades de otras agencias, lo cual incluye proveer alternativas de estrategias para lograr los objetivos de transición cuando no se cumpla alguno de los acuerdos interagenciales. El DE será responsable de que se lleve a cabo el proceso de transición según lo establecido en la legislación y reglamentación de Puerto Rico y Estados Unidos. </w:t>
      </w:r>
    </w:p>
    <w:p w14:paraId="49A53408" w14:textId="77777777" w:rsidR="00B1742E" w:rsidRPr="00D52A07" w:rsidRDefault="00B1742E" w:rsidP="00B1742E">
      <w:pPr>
        <w:jc w:val="both"/>
        <w:rPr>
          <w:lang w:val="es-PR"/>
        </w:rPr>
      </w:pPr>
    </w:p>
    <w:p w14:paraId="61C9E9ED" w14:textId="77777777" w:rsidR="00B1742E" w:rsidRPr="00D52A07" w:rsidRDefault="00B1742E" w:rsidP="00B1742E">
      <w:pPr>
        <w:jc w:val="both"/>
        <w:rPr>
          <w:lang w:val="es-PR"/>
        </w:rPr>
      </w:pPr>
      <w:r w:rsidRPr="00E43A5F">
        <w:rPr>
          <w:lang w:val="es-PR"/>
        </w:rPr>
        <w:t>86.1-A-</w:t>
      </w:r>
      <w:r>
        <w:rPr>
          <w:lang w:val="es-PR"/>
        </w:rPr>
        <w:t xml:space="preserve"> </w:t>
      </w:r>
      <w:r w:rsidRPr="00E43A5F">
        <w:rPr>
          <w:lang w:val="es-PR"/>
        </w:rPr>
        <w:t xml:space="preserve">Análisis para identificar la cantidad total de estudiantes elegibles a transición (Todos los estudiantes) </w:t>
      </w:r>
      <w:r>
        <w:rPr>
          <w:lang w:val="es-PR"/>
        </w:rPr>
        <w:t xml:space="preserve">por </w:t>
      </w:r>
      <w:r w:rsidRPr="00E43A5F">
        <w:rPr>
          <w:lang w:val="es-PR"/>
        </w:rPr>
        <w:t>Región</w:t>
      </w:r>
      <w:r>
        <w:rPr>
          <w:lang w:val="es-PR"/>
        </w:rPr>
        <w:t>.</w:t>
      </w:r>
      <w:r w:rsidRPr="00E43A5F">
        <w:rPr>
          <w:lang w:val="es-PR"/>
        </w:rPr>
        <w:t xml:space="preserve"> Cantidad de Estudiantes Elegibles para </w:t>
      </w:r>
      <w:r>
        <w:rPr>
          <w:lang w:val="es-PR"/>
        </w:rPr>
        <w:t xml:space="preserve">Transición </w:t>
      </w:r>
      <w:r w:rsidRPr="00D52A07">
        <w:rPr>
          <w:lang w:val="es-PR"/>
        </w:rPr>
        <w:t>con Datos Activos a junio...</w:t>
      </w:r>
      <w:r>
        <w:rPr>
          <w:lang w:val="es-PR"/>
        </w:rPr>
        <w:t xml:space="preserve"> </w:t>
      </w:r>
      <w:r w:rsidRPr="00D52A07">
        <w:rPr>
          <w:lang w:val="es-PR"/>
        </w:rPr>
        <w:t xml:space="preserve"> Cantidad de Estudiantes Egresados Cantidad de Estudiantes Unilaterales</w:t>
      </w:r>
      <w:r>
        <w:rPr>
          <w:lang w:val="es-PR"/>
        </w:rPr>
        <w:t>.</w:t>
      </w:r>
      <w:r w:rsidRPr="00D52A07">
        <w:rPr>
          <w:lang w:val="es-PR"/>
        </w:rPr>
        <w:t xml:space="preserve"> Cantidad de Estudiantes que solo reciben Servicios Relacionados</w:t>
      </w:r>
      <w:r>
        <w:rPr>
          <w:lang w:val="es-PR"/>
        </w:rPr>
        <w:t>.</w:t>
      </w:r>
      <w:r w:rsidRPr="00D52A07">
        <w:rPr>
          <w:lang w:val="es-PR"/>
        </w:rPr>
        <w:t xml:space="preserve"> Cantidad de estudiantes elegibles para transición.</w:t>
      </w:r>
    </w:p>
    <w:p w14:paraId="1A200CD4" w14:textId="77777777" w:rsidR="00B1742E" w:rsidRPr="00D52A07" w:rsidRDefault="00B1742E" w:rsidP="00B1742E">
      <w:pPr>
        <w:jc w:val="both"/>
        <w:rPr>
          <w:lang w:val="es-PR"/>
        </w:rPr>
      </w:pPr>
    </w:p>
    <w:p w14:paraId="5A98F1C9" w14:textId="77777777" w:rsidR="00B1742E" w:rsidRPr="00D52A07" w:rsidRDefault="00B1742E" w:rsidP="00B1742E">
      <w:pPr>
        <w:jc w:val="both"/>
        <w:rPr>
          <w:lang w:val="es-PR"/>
        </w:rPr>
      </w:pPr>
      <w:r w:rsidRPr="00D52A07">
        <w:rPr>
          <w:lang w:val="es-PR"/>
        </w:rPr>
        <w:t xml:space="preserve">86.1-B- Análisis para identificar la cantidad total de estudiantes elegibles a transición (excluye los estudiantes en escuelas privadas) </w:t>
      </w:r>
      <w:r>
        <w:rPr>
          <w:lang w:val="es-PR"/>
        </w:rPr>
        <w:t xml:space="preserve">por </w:t>
      </w:r>
      <w:r w:rsidRPr="00D52A07">
        <w:rPr>
          <w:lang w:val="es-PR"/>
        </w:rPr>
        <w:t>Región</w:t>
      </w:r>
      <w:r>
        <w:rPr>
          <w:lang w:val="es-PR"/>
        </w:rPr>
        <w:t>.</w:t>
      </w:r>
      <w:r w:rsidRPr="00D52A07">
        <w:rPr>
          <w:lang w:val="es-PR"/>
        </w:rPr>
        <w:t xml:space="preserve"> Cantidad de Estudiantes Elegibles para Transición con Datos Activos a junio... Cantidad de Estudiantes Egresados</w:t>
      </w:r>
      <w:r>
        <w:rPr>
          <w:lang w:val="es-PR"/>
        </w:rPr>
        <w:t>.</w:t>
      </w:r>
      <w:r w:rsidRPr="00D52A07">
        <w:rPr>
          <w:lang w:val="es-PR"/>
        </w:rPr>
        <w:t xml:space="preserve"> Cantidad de Estudiantes Unilaterales</w:t>
      </w:r>
      <w:r>
        <w:rPr>
          <w:lang w:val="es-PR"/>
        </w:rPr>
        <w:t>.</w:t>
      </w:r>
      <w:r w:rsidRPr="00D52A07">
        <w:rPr>
          <w:lang w:val="es-PR"/>
        </w:rPr>
        <w:t xml:space="preserve"> Cantidad de Estudiantes que solo reciben Servicios Relacionados</w:t>
      </w:r>
      <w:r>
        <w:rPr>
          <w:lang w:val="es-PR"/>
        </w:rPr>
        <w:t>.</w:t>
      </w:r>
      <w:r w:rsidRPr="00D52A07">
        <w:rPr>
          <w:lang w:val="es-PR"/>
        </w:rPr>
        <w:t xml:space="preserve"> Cantidad de estudiantes elegibles para transición</w:t>
      </w:r>
      <w:r>
        <w:rPr>
          <w:lang w:val="es-PR"/>
        </w:rPr>
        <w:t>.</w:t>
      </w:r>
      <w:r w:rsidRPr="00D52A07">
        <w:rPr>
          <w:lang w:val="es-PR"/>
        </w:rPr>
        <w:t xml:space="preserve"> </w:t>
      </w:r>
    </w:p>
    <w:p w14:paraId="3880A4E1" w14:textId="77777777" w:rsidR="00B1742E" w:rsidRPr="00D52A07" w:rsidRDefault="00B1742E" w:rsidP="00B1742E">
      <w:pPr>
        <w:jc w:val="both"/>
        <w:rPr>
          <w:lang w:val="es-PR"/>
        </w:rPr>
      </w:pPr>
    </w:p>
    <w:p w14:paraId="3A42250E" w14:textId="77777777" w:rsidR="00B1742E" w:rsidRPr="00D52A07" w:rsidRDefault="00B1742E" w:rsidP="00B1742E">
      <w:pPr>
        <w:jc w:val="both"/>
        <w:rPr>
          <w:lang w:val="es-PR"/>
        </w:rPr>
      </w:pPr>
      <w:r w:rsidRPr="00D52A07">
        <w:rPr>
          <w:lang w:val="es-PR"/>
        </w:rPr>
        <w:t xml:space="preserve">86.1-C- Análisis para identificar la cantidad total de estudiantes elegibles a transición (solo estudiantes en escuelas privadas a costo público) </w:t>
      </w:r>
      <w:r>
        <w:rPr>
          <w:lang w:val="es-PR"/>
        </w:rPr>
        <w:t xml:space="preserve">por </w:t>
      </w:r>
      <w:r w:rsidRPr="00D52A07">
        <w:rPr>
          <w:lang w:val="es-PR"/>
        </w:rPr>
        <w:t>Región</w:t>
      </w:r>
      <w:r>
        <w:rPr>
          <w:lang w:val="es-PR"/>
        </w:rPr>
        <w:t>.</w:t>
      </w:r>
      <w:r w:rsidRPr="00D52A07">
        <w:rPr>
          <w:lang w:val="es-PR"/>
        </w:rPr>
        <w:t xml:space="preserve"> Cantidad de Estudiantes Elegibles para Transición con Datos Activos a junio... Cantidad de Estudiantes Egresados</w:t>
      </w:r>
      <w:r>
        <w:rPr>
          <w:lang w:val="es-PR"/>
        </w:rPr>
        <w:t>.</w:t>
      </w:r>
      <w:r w:rsidRPr="00D52A07">
        <w:rPr>
          <w:lang w:val="es-PR"/>
        </w:rPr>
        <w:t xml:space="preserve"> Cantidad de Estudiantes que solo reciben Servicios Relacionados Cantidad de estudiantes elegibles para transición.</w:t>
      </w:r>
    </w:p>
    <w:p w14:paraId="16945158" w14:textId="77777777" w:rsidR="00B1742E" w:rsidRPr="00D52A07" w:rsidRDefault="00B1742E" w:rsidP="00B1742E">
      <w:pPr>
        <w:jc w:val="both"/>
        <w:rPr>
          <w:lang w:val="es-PR"/>
        </w:rPr>
      </w:pPr>
    </w:p>
    <w:p w14:paraId="53016CD7" w14:textId="77777777" w:rsidR="00B1742E" w:rsidRPr="00D52A07" w:rsidRDefault="00B1742E" w:rsidP="00B1742E">
      <w:pPr>
        <w:jc w:val="both"/>
        <w:rPr>
          <w:lang w:val="es-PR"/>
        </w:rPr>
      </w:pPr>
      <w:r w:rsidRPr="00D52A07">
        <w:rPr>
          <w:lang w:val="es-PR"/>
        </w:rPr>
        <w:t xml:space="preserve">86.1.C.1-Análisis para identificar la cantidad total de estudiantes elegibles a transición (estudiantes en escuelas privadas - Ubicados por el DE) </w:t>
      </w:r>
      <w:r>
        <w:rPr>
          <w:lang w:val="es-PR"/>
        </w:rPr>
        <w:t xml:space="preserve">por </w:t>
      </w:r>
      <w:r w:rsidRPr="00D52A07">
        <w:rPr>
          <w:lang w:val="es-PR"/>
        </w:rPr>
        <w:t>Región</w:t>
      </w:r>
      <w:r>
        <w:rPr>
          <w:lang w:val="es-PR"/>
        </w:rPr>
        <w:t>.</w:t>
      </w:r>
      <w:r w:rsidRPr="00D52A07">
        <w:rPr>
          <w:lang w:val="es-PR"/>
        </w:rPr>
        <w:t xml:space="preserve"> Cantidad de Estudiantes Elegibles para Transición con Datos Activos a junio... Cantidad de Estudiantes Egresados Cantidad de Estudiantes que solo reciben Servicios Relacionados</w:t>
      </w:r>
      <w:r>
        <w:rPr>
          <w:lang w:val="es-PR"/>
        </w:rPr>
        <w:t>.</w:t>
      </w:r>
      <w:r w:rsidRPr="00D52A07">
        <w:rPr>
          <w:lang w:val="es-PR"/>
        </w:rPr>
        <w:t xml:space="preserve"> Cantidad de estudiantes elegibles para transición.</w:t>
      </w:r>
    </w:p>
    <w:p w14:paraId="78B96611" w14:textId="77777777" w:rsidR="00B1742E" w:rsidRPr="00D52A07" w:rsidRDefault="00B1742E" w:rsidP="00B1742E">
      <w:pPr>
        <w:jc w:val="both"/>
        <w:rPr>
          <w:lang w:val="es-PR"/>
        </w:rPr>
      </w:pPr>
    </w:p>
    <w:p w14:paraId="7B8DA4F1" w14:textId="77777777" w:rsidR="00B1742E" w:rsidRDefault="00B1742E" w:rsidP="00B1742E">
      <w:pPr>
        <w:jc w:val="both"/>
        <w:rPr>
          <w:lang w:val="es-PR"/>
        </w:rPr>
      </w:pPr>
      <w:r w:rsidRPr="00D52A07">
        <w:rPr>
          <w:lang w:val="es-PR"/>
        </w:rPr>
        <w:t xml:space="preserve">86.1.C.2- Análisis para identificar la cantidad total de estudiantes elegibles a transición (estudiantes en escuelas privadas - Ubicados por el TPI) </w:t>
      </w:r>
      <w:r>
        <w:rPr>
          <w:lang w:val="es-PR"/>
        </w:rPr>
        <w:t xml:space="preserve">por </w:t>
      </w:r>
      <w:r w:rsidRPr="00D52A07">
        <w:rPr>
          <w:lang w:val="es-PR"/>
        </w:rPr>
        <w:t>Región</w:t>
      </w:r>
      <w:r>
        <w:rPr>
          <w:lang w:val="es-PR"/>
        </w:rPr>
        <w:t>.</w:t>
      </w:r>
      <w:r w:rsidRPr="00D52A07">
        <w:rPr>
          <w:lang w:val="es-PR"/>
        </w:rPr>
        <w:t xml:space="preserve"> Cantidad de Estudiantes Elegibles para Transición con Datos Activos a </w:t>
      </w:r>
      <w:r>
        <w:rPr>
          <w:lang w:val="es-PR"/>
        </w:rPr>
        <w:t>junio...</w:t>
      </w:r>
      <w:r w:rsidRPr="00D52A07">
        <w:rPr>
          <w:lang w:val="es-PR"/>
        </w:rPr>
        <w:t xml:space="preserve"> Cantidad de Estudiantes Egresados Cantidad de Estudiantes que solo reciben Servicios Relacionados</w:t>
      </w:r>
      <w:r>
        <w:rPr>
          <w:lang w:val="es-PR"/>
        </w:rPr>
        <w:t>.</w:t>
      </w:r>
      <w:r w:rsidRPr="00D52A07">
        <w:rPr>
          <w:lang w:val="es-PR"/>
        </w:rPr>
        <w:t xml:space="preserve"> Cantidad de estudiantes</w:t>
      </w:r>
      <w:r w:rsidRPr="00E43A5F">
        <w:rPr>
          <w:lang w:val="es-PR"/>
        </w:rPr>
        <w:t xml:space="preserve"> elegibles para transición</w:t>
      </w:r>
      <w:r>
        <w:rPr>
          <w:lang w:val="es-PR"/>
        </w:rPr>
        <w:t>.</w:t>
      </w:r>
    </w:p>
    <w:p w14:paraId="03FD9AAE" w14:textId="77777777" w:rsidR="00B1742E" w:rsidRDefault="00B1742E" w:rsidP="00B1742E">
      <w:pPr>
        <w:jc w:val="both"/>
        <w:rPr>
          <w:lang w:val="es-PR"/>
        </w:rPr>
      </w:pPr>
      <w:r w:rsidRPr="00E43A5F">
        <w:rPr>
          <w:lang w:val="es-PR"/>
        </w:rPr>
        <w:t xml:space="preserve">86.2.A - Distribución de estudiantes que requirieron participación de otras agencias para el proceso de transición (Todos los estudiantes) </w:t>
      </w:r>
      <w:r>
        <w:rPr>
          <w:lang w:val="es-PR"/>
        </w:rPr>
        <w:t xml:space="preserve">por </w:t>
      </w:r>
      <w:r w:rsidRPr="00E43A5F">
        <w:rPr>
          <w:lang w:val="es-PR"/>
        </w:rPr>
        <w:t>Región</w:t>
      </w:r>
      <w:r>
        <w:rPr>
          <w:lang w:val="es-PR"/>
        </w:rPr>
        <w:t>.</w:t>
      </w:r>
      <w:r w:rsidRPr="00E43A5F">
        <w:rPr>
          <w:lang w:val="es-PR"/>
        </w:rPr>
        <w:t xml:space="preserve"> Cantidad de estudiantes elegibles para transición</w:t>
      </w:r>
      <w:r>
        <w:rPr>
          <w:lang w:val="es-PR"/>
        </w:rPr>
        <w:t>.</w:t>
      </w:r>
      <w:r w:rsidRPr="00E43A5F">
        <w:rPr>
          <w:lang w:val="es-PR"/>
        </w:rPr>
        <w:t xml:space="preserve"> Cantidad de PEI Revisados en Monitoria Anual</w:t>
      </w:r>
      <w:r>
        <w:rPr>
          <w:lang w:val="es-PR"/>
        </w:rPr>
        <w:t>.</w:t>
      </w:r>
      <w:r w:rsidRPr="00E43A5F">
        <w:rPr>
          <w:lang w:val="es-PR"/>
        </w:rPr>
        <w:t xml:space="preserve"> Cantidad de estudiantes cuya transición requirió un acuerdo interagencial</w:t>
      </w:r>
      <w:r>
        <w:rPr>
          <w:lang w:val="es-PR"/>
        </w:rPr>
        <w:t>.</w:t>
      </w:r>
      <w:r w:rsidRPr="00E43A5F">
        <w:rPr>
          <w:lang w:val="es-PR"/>
        </w:rPr>
        <w:t xml:space="preserve"> Cantidad de estudiantes a los cuales el DE les dio seguimiento a los acuerdos interagenciales</w:t>
      </w:r>
      <w:r>
        <w:rPr>
          <w:lang w:val="es-PR"/>
        </w:rPr>
        <w:t>. Porciento (</w:t>
      </w:r>
      <w:r w:rsidRPr="00E43A5F">
        <w:rPr>
          <w:lang w:val="es-PR"/>
        </w:rPr>
        <w:t xml:space="preserve"> % </w:t>
      </w:r>
      <w:r>
        <w:rPr>
          <w:lang w:val="es-PR"/>
        </w:rPr>
        <w:t>) de la c</w:t>
      </w:r>
      <w:r w:rsidRPr="00E43A5F">
        <w:rPr>
          <w:lang w:val="es-PR"/>
        </w:rPr>
        <w:t>antidad de estudiantes para los que se realizó la transici</w:t>
      </w:r>
      <w:r>
        <w:rPr>
          <w:lang w:val="es-PR"/>
        </w:rPr>
        <w:t>ón según establecido en su PEI .</w:t>
      </w:r>
    </w:p>
    <w:p w14:paraId="3323B2B2" w14:textId="77777777" w:rsidR="00B1742E" w:rsidRDefault="00B1742E" w:rsidP="00B1742E">
      <w:pPr>
        <w:jc w:val="both"/>
        <w:rPr>
          <w:lang w:val="es-PR"/>
        </w:rPr>
      </w:pPr>
    </w:p>
    <w:p w14:paraId="7B8B13F4" w14:textId="77777777" w:rsidR="00B1742E" w:rsidRDefault="00B1742E" w:rsidP="00B1742E">
      <w:pPr>
        <w:jc w:val="both"/>
        <w:rPr>
          <w:lang w:val="es-PR"/>
        </w:rPr>
      </w:pPr>
      <w:r>
        <w:rPr>
          <w:lang w:val="es-PR"/>
        </w:rPr>
        <w:t>8</w:t>
      </w:r>
      <w:r w:rsidRPr="0027287A">
        <w:rPr>
          <w:lang w:val="es-PR"/>
        </w:rPr>
        <w:t xml:space="preserve">6.2.B- Distribución de estudiantes que requirieron participación de otras agencias para el proceso de transición (excluye los estudiantes en escuelas privadas) </w:t>
      </w:r>
      <w:r>
        <w:rPr>
          <w:lang w:val="es-PR"/>
        </w:rPr>
        <w:t xml:space="preserve">por </w:t>
      </w:r>
      <w:r w:rsidRPr="0027287A">
        <w:rPr>
          <w:lang w:val="es-PR"/>
        </w:rPr>
        <w:t>Región</w:t>
      </w:r>
      <w:r>
        <w:rPr>
          <w:lang w:val="es-PR"/>
        </w:rPr>
        <w:t>.</w:t>
      </w:r>
      <w:r w:rsidRPr="0027287A">
        <w:rPr>
          <w:lang w:val="es-PR"/>
        </w:rPr>
        <w:t xml:space="preserve"> Cantidad de estudiantes elegibles para transición</w:t>
      </w:r>
      <w:r>
        <w:rPr>
          <w:lang w:val="es-PR"/>
        </w:rPr>
        <w:t>.</w:t>
      </w:r>
      <w:r w:rsidRPr="0027287A">
        <w:rPr>
          <w:lang w:val="es-PR"/>
        </w:rPr>
        <w:t xml:space="preserve"> Cantidad de PEI Revisados en Monitoria Anual</w:t>
      </w:r>
      <w:r>
        <w:rPr>
          <w:lang w:val="es-PR"/>
        </w:rPr>
        <w:t>.</w:t>
      </w:r>
      <w:r w:rsidRPr="0027287A">
        <w:rPr>
          <w:lang w:val="es-PR"/>
        </w:rPr>
        <w:t xml:space="preserve"> Cantidad de estudiantes cuya transición requirió un acuerdo interagencial</w:t>
      </w:r>
      <w:r>
        <w:rPr>
          <w:lang w:val="es-PR"/>
        </w:rPr>
        <w:t>.</w:t>
      </w:r>
      <w:r w:rsidRPr="0027287A">
        <w:rPr>
          <w:lang w:val="es-PR"/>
        </w:rPr>
        <w:t xml:space="preserve"> Cantidad de estudiantes a los cuales el DE les dio seguimiento a los acuerdos interagenciales</w:t>
      </w:r>
      <w:r>
        <w:rPr>
          <w:lang w:val="es-PR"/>
        </w:rPr>
        <w:t>. Porciento (</w:t>
      </w:r>
      <w:r w:rsidRPr="0027287A">
        <w:rPr>
          <w:lang w:val="es-PR"/>
        </w:rPr>
        <w:t xml:space="preserve"> % </w:t>
      </w:r>
      <w:r>
        <w:rPr>
          <w:lang w:val="es-PR"/>
        </w:rPr>
        <w:t>)</w:t>
      </w:r>
      <w:r w:rsidRPr="0027287A">
        <w:rPr>
          <w:lang w:val="es-PR"/>
        </w:rPr>
        <w:t xml:space="preserve"> de estudiantes para los que se realizó la transición según establecido en su PEI</w:t>
      </w:r>
      <w:r>
        <w:rPr>
          <w:lang w:val="es-PR"/>
        </w:rPr>
        <w:t>.</w:t>
      </w:r>
    </w:p>
    <w:p w14:paraId="218967CF" w14:textId="77777777" w:rsidR="00B1742E" w:rsidRDefault="00B1742E" w:rsidP="00B1742E">
      <w:pPr>
        <w:jc w:val="both"/>
        <w:rPr>
          <w:lang w:val="es-PR"/>
        </w:rPr>
      </w:pPr>
    </w:p>
    <w:p w14:paraId="2F6046E5" w14:textId="77777777" w:rsidR="00B1742E" w:rsidRDefault="00B1742E" w:rsidP="00B1742E">
      <w:pPr>
        <w:jc w:val="both"/>
        <w:rPr>
          <w:lang w:val="es-PR"/>
        </w:rPr>
      </w:pPr>
      <w:r w:rsidRPr="0027287A">
        <w:rPr>
          <w:lang w:val="es-PR"/>
        </w:rPr>
        <w:t xml:space="preserve">86.2.C- Distribución de estudiantes que requirieron participación de otras agencias para el proceso de transición (solo estudiantes en escuelas privadas) </w:t>
      </w:r>
      <w:r>
        <w:rPr>
          <w:lang w:val="es-PR"/>
        </w:rPr>
        <w:t xml:space="preserve">por </w:t>
      </w:r>
      <w:r w:rsidRPr="0027287A">
        <w:rPr>
          <w:lang w:val="es-PR"/>
        </w:rPr>
        <w:t>Región</w:t>
      </w:r>
      <w:r>
        <w:rPr>
          <w:lang w:val="es-PR"/>
        </w:rPr>
        <w:t>.</w:t>
      </w:r>
      <w:r w:rsidRPr="0027287A">
        <w:rPr>
          <w:lang w:val="es-PR"/>
        </w:rPr>
        <w:t xml:space="preserve"> Cantidad de estudiantes elegibles para transición</w:t>
      </w:r>
      <w:r>
        <w:rPr>
          <w:lang w:val="es-PR"/>
        </w:rPr>
        <w:t>.</w:t>
      </w:r>
      <w:r w:rsidRPr="0027287A">
        <w:rPr>
          <w:lang w:val="es-PR"/>
        </w:rPr>
        <w:t xml:space="preserve"> Cantidad de PEI Revisados en Monitoria Anual</w:t>
      </w:r>
      <w:r>
        <w:rPr>
          <w:lang w:val="es-PR"/>
        </w:rPr>
        <w:t>.</w:t>
      </w:r>
      <w:r w:rsidRPr="0027287A">
        <w:rPr>
          <w:lang w:val="es-PR"/>
        </w:rPr>
        <w:t xml:space="preserve"> Cantidad de estudiantes cuya transición requirió un acuerdo interagencial </w:t>
      </w:r>
      <w:r>
        <w:rPr>
          <w:lang w:val="es-PR"/>
        </w:rPr>
        <w:t>.</w:t>
      </w:r>
      <w:r w:rsidRPr="0027287A">
        <w:rPr>
          <w:lang w:val="es-PR"/>
        </w:rPr>
        <w:t>Cantidad de estudiantes a los cuales el DE les dio seguimiento a los acuerdos interagenciales</w:t>
      </w:r>
      <w:r>
        <w:rPr>
          <w:lang w:val="es-PR"/>
        </w:rPr>
        <w:t>. Por ciento (%)</w:t>
      </w:r>
      <w:r w:rsidRPr="0027287A">
        <w:rPr>
          <w:lang w:val="es-PR"/>
        </w:rPr>
        <w:t xml:space="preserve"> de estudiantes para los que se realizó la transición según establecido en su PEI</w:t>
      </w:r>
      <w:r>
        <w:rPr>
          <w:lang w:val="es-PR"/>
        </w:rPr>
        <w:t>.</w:t>
      </w:r>
    </w:p>
    <w:p w14:paraId="1B8C78BD" w14:textId="77777777" w:rsidR="00B1742E" w:rsidRDefault="00B1742E" w:rsidP="00B1742E">
      <w:pPr>
        <w:jc w:val="both"/>
        <w:rPr>
          <w:lang w:val="es-PR"/>
        </w:rPr>
      </w:pPr>
    </w:p>
    <w:p w14:paraId="7700B151" w14:textId="77777777" w:rsidR="00B1742E" w:rsidRDefault="00B1742E" w:rsidP="00B1742E">
      <w:pPr>
        <w:jc w:val="both"/>
        <w:rPr>
          <w:lang w:val="es-PR"/>
        </w:rPr>
      </w:pPr>
      <w:r w:rsidRPr="0027287A">
        <w:rPr>
          <w:lang w:val="es-PR"/>
        </w:rPr>
        <w:t>86.2.C.1- Distribución de estudiantes que requirieron participación de otras agencias para el proceso de transición (estudiantes en escuelas privadas - Ubicados por el DE)</w:t>
      </w:r>
      <w:r>
        <w:rPr>
          <w:lang w:val="es-PR"/>
        </w:rPr>
        <w:t xml:space="preserve"> por</w:t>
      </w:r>
      <w:r w:rsidRPr="0027287A">
        <w:rPr>
          <w:lang w:val="es-PR"/>
        </w:rPr>
        <w:t xml:space="preserve"> Región</w:t>
      </w:r>
      <w:r>
        <w:rPr>
          <w:lang w:val="es-PR"/>
        </w:rPr>
        <w:t>.</w:t>
      </w:r>
      <w:r w:rsidRPr="0027287A">
        <w:rPr>
          <w:lang w:val="es-PR"/>
        </w:rPr>
        <w:t xml:space="preserve"> Cantidad de estudiantes elegibles para transición</w:t>
      </w:r>
      <w:r>
        <w:rPr>
          <w:lang w:val="es-PR"/>
        </w:rPr>
        <w:t>.</w:t>
      </w:r>
      <w:r w:rsidRPr="0027287A">
        <w:rPr>
          <w:lang w:val="es-PR"/>
        </w:rPr>
        <w:t xml:space="preserve"> Cantidad de PEI Revisados en Monitoria Anual</w:t>
      </w:r>
      <w:r>
        <w:rPr>
          <w:lang w:val="es-PR"/>
        </w:rPr>
        <w:t>.</w:t>
      </w:r>
      <w:r w:rsidRPr="0027287A">
        <w:rPr>
          <w:lang w:val="es-PR"/>
        </w:rPr>
        <w:t xml:space="preserve"> Cantidad de estudiantes cuya transición requirió un acuerdo interagencial</w:t>
      </w:r>
      <w:r>
        <w:rPr>
          <w:lang w:val="es-PR"/>
        </w:rPr>
        <w:t>.</w:t>
      </w:r>
      <w:r w:rsidRPr="0027287A">
        <w:rPr>
          <w:lang w:val="es-PR"/>
        </w:rPr>
        <w:t xml:space="preserve"> Cantidad de estudiantes a los cuales el DE les dio seguimiento a los acuerdos interagenciales</w:t>
      </w:r>
      <w:r>
        <w:rPr>
          <w:lang w:val="es-PR"/>
        </w:rPr>
        <w:t>. Por ciento (%)</w:t>
      </w:r>
      <w:r w:rsidRPr="0027287A">
        <w:rPr>
          <w:lang w:val="es-PR"/>
        </w:rPr>
        <w:t xml:space="preserve"> de estudiantes para los que se realizó la transición según establecido en su PEI</w:t>
      </w:r>
    </w:p>
    <w:p w14:paraId="709F5547" w14:textId="77777777" w:rsidR="00B1742E" w:rsidRDefault="00B1742E" w:rsidP="00B1742E">
      <w:pPr>
        <w:jc w:val="both"/>
        <w:rPr>
          <w:lang w:val="es-PR"/>
        </w:rPr>
      </w:pPr>
    </w:p>
    <w:p w14:paraId="2B977184" w14:textId="77777777" w:rsidR="00B1742E" w:rsidRDefault="00B1742E" w:rsidP="00B1742E">
      <w:pPr>
        <w:jc w:val="both"/>
        <w:rPr>
          <w:lang w:val="es-PR"/>
        </w:rPr>
      </w:pPr>
      <w:r w:rsidRPr="0027287A">
        <w:rPr>
          <w:lang w:val="es-PR"/>
        </w:rPr>
        <w:t xml:space="preserve">86.2.C.2- Distribución de estudiantes que requirieron participación de otras agencias para el proceso de transición (estudiantes en escuelas privadas - Ubicados por el TPI) </w:t>
      </w:r>
      <w:r>
        <w:rPr>
          <w:lang w:val="es-PR"/>
        </w:rPr>
        <w:t xml:space="preserve">por </w:t>
      </w:r>
      <w:r w:rsidRPr="0027287A">
        <w:rPr>
          <w:lang w:val="es-PR"/>
        </w:rPr>
        <w:t>Región</w:t>
      </w:r>
      <w:r>
        <w:rPr>
          <w:lang w:val="es-PR"/>
        </w:rPr>
        <w:t>.</w:t>
      </w:r>
      <w:r w:rsidRPr="0027287A">
        <w:rPr>
          <w:lang w:val="es-PR"/>
        </w:rPr>
        <w:t xml:space="preserve"> Cantidad de estudiantes elegibles para transición</w:t>
      </w:r>
      <w:r>
        <w:rPr>
          <w:lang w:val="es-PR"/>
        </w:rPr>
        <w:t>.</w:t>
      </w:r>
      <w:r w:rsidRPr="0027287A">
        <w:rPr>
          <w:lang w:val="es-PR"/>
        </w:rPr>
        <w:t xml:space="preserve"> Cantidad de PEI Revisados en Monitoria Anual</w:t>
      </w:r>
      <w:r>
        <w:rPr>
          <w:lang w:val="es-PR"/>
        </w:rPr>
        <w:t>.</w:t>
      </w:r>
      <w:r w:rsidRPr="0027287A">
        <w:rPr>
          <w:lang w:val="es-PR"/>
        </w:rPr>
        <w:t xml:space="preserve"> Cantidad de estudiantes cuya transición requirió un acuerdo interagencial</w:t>
      </w:r>
      <w:r>
        <w:rPr>
          <w:lang w:val="es-PR"/>
        </w:rPr>
        <w:t>.</w:t>
      </w:r>
      <w:r w:rsidRPr="0027287A">
        <w:rPr>
          <w:lang w:val="es-PR"/>
        </w:rPr>
        <w:t xml:space="preserve"> Cantidad de estudiantes a los cuales el DE les dio seguimiento a los acuerdos interagenciales</w:t>
      </w:r>
      <w:r>
        <w:rPr>
          <w:lang w:val="es-PR"/>
        </w:rPr>
        <w:t xml:space="preserve">. Por ciento (%) de </w:t>
      </w:r>
      <w:r w:rsidRPr="0027287A">
        <w:rPr>
          <w:lang w:val="es-PR"/>
        </w:rPr>
        <w:t>estudiantes para los que se realizó la transición según establecido en su PEI</w:t>
      </w:r>
    </w:p>
    <w:p w14:paraId="6BEA9E01" w14:textId="77777777" w:rsidR="00B1742E" w:rsidRDefault="00B1742E" w:rsidP="00B1742E">
      <w:pPr>
        <w:jc w:val="both"/>
        <w:rPr>
          <w:lang w:val="es-PR"/>
        </w:rPr>
      </w:pPr>
    </w:p>
    <w:p w14:paraId="22BC9064" w14:textId="77777777" w:rsidR="00B1742E" w:rsidRDefault="00B1742E" w:rsidP="00B1742E">
      <w:pPr>
        <w:jc w:val="both"/>
        <w:rPr>
          <w:lang w:val="es-PR"/>
        </w:rPr>
      </w:pPr>
      <w:r w:rsidRPr="0027287A">
        <w:rPr>
          <w:lang w:val="es-PR"/>
        </w:rPr>
        <w:t xml:space="preserve">86.3.A - Distribución de estudiantes que requirieron realizar gestiones adicionales en busca de otras estrategias para cumplir con el proceso de transición en aquellos casos donde no se cumplieron los acuerdos por parte de otras agencias (Todos los estudiantes) </w:t>
      </w:r>
      <w:r>
        <w:rPr>
          <w:lang w:val="es-PR"/>
        </w:rPr>
        <w:t xml:space="preserve">por </w:t>
      </w:r>
      <w:r w:rsidRPr="0027287A">
        <w:rPr>
          <w:lang w:val="es-PR"/>
        </w:rPr>
        <w:t>Región</w:t>
      </w:r>
      <w:r>
        <w:rPr>
          <w:lang w:val="es-PR"/>
        </w:rPr>
        <w:t>.</w:t>
      </w:r>
      <w:r w:rsidRPr="0027287A">
        <w:rPr>
          <w:lang w:val="es-PR"/>
        </w:rPr>
        <w:t xml:space="preserve"> Cantidad de estudiantes a los que no se le ofrecieron los servicios acordados con otras agencias</w:t>
      </w:r>
      <w:r>
        <w:rPr>
          <w:lang w:val="es-PR"/>
        </w:rPr>
        <w:t>.</w:t>
      </w:r>
      <w:r w:rsidRPr="0027287A">
        <w:rPr>
          <w:lang w:val="es-PR"/>
        </w:rPr>
        <w:t xml:space="preserve"> Cantidad de estudiantes para los cuales el DE proveyó otras estrategias para cumplir con los servicios de transición</w:t>
      </w:r>
      <w:r>
        <w:rPr>
          <w:lang w:val="es-PR"/>
        </w:rPr>
        <w:t>.</w:t>
      </w:r>
    </w:p>
    <w:p w14:paraId="36FC01E7" w14:textId="77777777" w:rsidR="00B1742E" w:rsidRDefault="00B1742E" w:rsidP="00B1742E">
      <w:pPr>
        <w:jc w:val="both"/>
        <w:rPr>
          <w:lang w:val="es-PR"/>
        </w:rPr>
      </w:pPr>
    </w:p>
    <w:p w14:paraId="7CE1CFE2" w14:textId="77777777" w:rsidR="00B1742E" w:rsidRDefault="00B1742E" w:rsidP="00B1742E">
      <w:pPr>
        <w:jc w:val="both"/>
        <w:rPr>
          <w:lang w:val="es-PR"/>
        </w:rPr>
      </w:pPr>
      <w:r w:rsidRPr="0027287A">
        <w:rPr>
          <w:lang w:val="es-PR"/>
        </w:rPr>
        <w:t xml:space="preserve">86.3.B - Distribución de estudiantes que requirieron realizar gestiones adicionales en busca de otras estrategias para cumplir con el proceso de transición en aquellos casos donde no se cumplieron los acuerdos por parte de otras agencias (excluye los estudiantes en escuelas privadas) </w:t>
      </w:r>
      <w:r>
        <w:rPr>
          <w:lang w:val="es-PR"/>
        </w:rPr>
        <w:t xml:space="preserve">por </w:t>
      </w:r>
      <w:r w:rsidRPr="0027287A">
        <w:rPr>
          <w:lang w:val="es-PR"/>
        </w:rPr>
        <w:t>Región</w:t>
      </w:r>
      <w:r>
        <w:rPr>
          <w:lang w:val="es-PR"/>
        </w:rPr>
        <w:t>.</w:t>
      </w:r>
      <w:r w:rsidRPr="0027287A">
        <w:rPr>
          <w:lang w:val="es-PR"/>
        </w:rPr>
        <w:t xml:space="preserve"> Cantidad de estudiantes a los que no se le ofrecieron los servicios acordados con otras agencias</w:t>
      </w:r>
      <w:r>
        <w:rPr>
          <w:lang w:val="es-PR"/>
        </w:rPr>
        <w:t>.</w:t>
      </w:r>
      <w:r w:rsidRPr="0027287A">
        <w:rPr>
          <w:lang w:val="es-PR"/>
        </w:rPr>
        <w:t xml:space="preserve"> Cantidad de estudiantes para los cuales el DE proveyó otras estrategias para cumplir con los servicios de transición</w:t>
      </w:r>
      <w:r>
        <w:rPr>
          <w:lang w:val="es-PR"/>
        </w:rPr>
        <w:t>.</w:t>
      </w:r>
    </w:p>
    <w:p w14:paraId="7DF1108D" w14:textId="77777777" w:rsidR="00B1742E" w:rsidRDefault="00B1742E" w:rsidP="00B1742E">
      <w:pPr>
        <w:jc w:val="both"/>
        <w:rPr>
          <w:lang w:val="es-PR"/>
        </w:rPr>
      </w:pPr>
    </w:p>
    <w:p w14:paraId="2414F061" w14:textId="77777777" w:rsidR="00B1742E" w:rsidRDefault="00B1742E" w:rsidP="00B1742E">
      <w:pPr>
        <w:jc w:val="both"/>
        <w:rPr>
          <w:lang w:val="es-PR"/>
        </w:rPr>
      </w:pPr>
      <w:r w:rsidRPr="0027287A">
        <w:rPr>
          <w:lang w:val="es-PR"/>
        </w:rPr>
        <w:t xml:space="preserve">86.3.C - Distribución de estudiantes que requirieron realizar gestiones adicionales en busca de otras estrategias para cumplir con el proceso de transición en aquellos casos donde no se cumplieron los acuerdos por parte de otras agencias (incluye solo los estudiantes en escuelas privadas) </w:t>
      </w:r>
      <w:r>
        <w:rPr>
          <w:lang w:val="es-PR"/>
        </w:rPr>
        <w:t xml:space="preserve">por </w:t>
      </w:r>
      <w:r w:rsidRPr="0027287A">
        <w:rPr>
          <w:lang w:val="es-PR"/>
        </w:rPr>
        <w:t>Región</w:t>
      </w:r>
      <w:r>
        <w:rPr>
          <w:lang w:val="es-PR"/>
        </w:rPr>
        <w:t>.</w:t>
      </w:r>
      <w:r w:rsidRPr="0027287A">
        <w:rPr>
          <w:lang w:val="es-PR"/>
        </w:rPr>
        <w:t xml:space="preserve"> Cantidad de estudiantes a los que no se le ofrecieron los servicios acordados con otras agencias</w:t>
      </w:r>
      <w:r>
        <w:rPr>
          <w:lang w:val="es-PR"/>
        </w:rPr>
        <w:t>.</w:t>
      </w:r>
      <w:r w:rsidRPr="0027287A">
        <w:rPr>
          <w:lang w:val="es-PR"/>
        </w:rPr>
        <w:t xml:space="preserve"> Cantidad de estudiantes para los cuales el DE proveyó otras estrategias para cumplir con los servicios de transición</w:t>
      </w:r>
      <w:r>
        <w:rPr>
          <w:lang w:val="es-PR"/>
        </w:rPr>
        <w:t>.</w:t>
      </w:r>
    </w:p>
    <w:p w14:paraId="52567627" w14:textId="77777777" w:rsidR="00B1742E" w:rsidRDefault="00B1742E" w:rsidP="00B1742E">
      <w:pPr>
        <w:jc w:val="both"/>
        <w:rPr>
          <w:lang w:val="es-PR"/>
        </w:rPr>
      </w:pPr>
    </w:p>
    <w:p w14:paraId="59FFA9DB" w14:textId="77777777" w:rsidR="00B1742E" w:rsidRDefault="00B1742E" w:rsidP="00B1742E">
      <w:pPr>
        <w:jc w:val="both"/>
        <w:rPr>
          <w:lang w:val="es-PR"/>
        </w:rPr>
      </w:pPr>
      <w:r w:rsidRPr="0027287A">
        <w:rPr>
          <w:lang w:val="es-PR"/>
        </w:rPr>
        <w:t xml:space="preserve">86.3.C.1 - Distribución de estudiantes que requirieron realizar gestiones adicionales en busca de otras estrategias para cumplir con el proceso de transición en aquellos casos donde no se cumplieron los acuerdos por parte de otras agencias (estudiantes en escuelas privadas - Ubicados por el DE) </w:t>
      </w:r>
      <w:r>
        <w:rPr>
          <w:lang w:val="es-PR"/>
        </w:rPr>
        <w:t xml:space="preserve">por </w:t>
      </w:r>
      <w:r w:rsidRPr="0027287A">
        <w:rPr>
          <w:lang w:val="es-PR"/>
        </w:rPr>
        <w:t>Región</w:t>
      </w:r>
      <w:r>
        <w:rPr>
          <w:lang w:val="es-PR"/>
        </w:rPr>
        <w:t>.</w:t>
      </w:r>
      <w:r w:rsidRPr="0027287A">
        <w:rPr>
          <w:lang w:val="es-PR"/>
        </w:rPr>
        <w:t xml:space="preserve"> Cantidad de estudiantes a los que no se le ofrecieron los servicios acordados con otras agencias Cantidad de estudiantes para los cuales el DE proveyó otras estrategias para cumplir con los servicios de transición</w:t>
      </w:r>
      <w:r>
        <w:rPr>
          <w:lang w:val="es-PR"/>
        </w:rPr>
        <w:t>.</w:t>
      </w:r>
    </w:p>
    <w:p w14:paraId="402421C8" w14:textId="77777777" w:rsidR="00B1742E" w:rsidRDefault="00B1742E" w:rsidP="00B1742E">
      <w:pPr>
        <w:jc w:val="both"/>
        <w:rPr>
          <w:lang w:val="es-PR"/>
        </w:rPr>
      </w:pPr>
    </w:p>
    <w:p w14:paraId="4530CCB9" w14:textId="77777777" w:rsidR="00B1742E" w:rsidRDefault="00B1742E" w:rsidP="00B1742E">
      <w:pPr>
        <w:jc w:val="both"/>
        <w:rPr>
          <w:lang w:val="es-PR"/>
        </w:rPr>
      </w:pPr>
      <w:r w:rsidRPr="0027287A">
        <w:rPr>
          <w:lang w:val="es-PR"/>
        </w:rPr>
        <w:t xml:space="preserve">86.3.C.2 - Distribución de estudiantes que requirieron realizar gestiones adicionales en busca de otras estrategias para cumplir con el proceso de transición en aquellos casos donde no se cumplieron los acuerdos por parte de otras agencias (estudiantes en escuelas privadas - Ubicados por el TPI) </w:t>
      </w:r>
      <w:r>
        <w:rPr>
          <w:lang w:val="es-PR"/>
        </w:rPr>
        <w:t xml:space="preserve">por </w:t>
      </w:r>
      <w:r w:rsidRPr="0027287A">
        <w:rPr>
          <w:lang w:val="es-PR"/>
        </w:rPr>
        <w:t>Región</w:t>
      </w:r>
      <w:r>
        <w:rPr>
          <w:lang w:val="es-PR"/>
        </w:rPr>
        <w:t>.</w:t>
      </w:r>
      <w:r w:rsidRPr="0027287A">
        <w:rPr>
          <w:lang w:val="es-PR"/>
        </w:rPr>
        <w:t xml:space="preserve"> Cantidad de estudiantes a los que no se le ofrecieron los servicios acordados con otras agencias</w:t>
      </w:r>
      <w:r>
        <w:rPr>
          <w:lang w:val="es-PR"/>
        </w:rPr>
        <w:t>.</w:t>
      </w:r>
      <w:r w:rsidRPr="0027287A">
        <w:rPr>
          <w:lang w:val="es-PR"/>
        </w:rPr>
        <w:t xml:space="preserve"> Cantidad de estudiantes para los cuales el DE proveyó otras estrategias para cumplir con los servicios de transición</w:t>
      </w:r>
      <w:r>
        <w:rPr>
          <w:lang w:val="es-PR"/>
        </w:rPr>
        <w:t>.</w:t>
      </w:r>
    </w:p>
    <w:p w14:paraId="7C2AB197" w14:textId="77777777" w:rsidR="00B1742E" w:rsidRDefault="00B1742E" w:rsidP="00B1742E">
      <w:pPr>
        <w:jc w:val="both"/>
        <w:rPr>
          <w:lang w:val="es-PR"/>
        </w:rPr>
      </w:pPr>
    </w:p>
    <w:p w14:paraId="0CEBECA3" w14:textId="77777777" w:rsidR="00B1742E" w:rsidRDefault="00B1742E" w:rsidP="00B1742E">
      <w:pPr>
        <w:jc w:val="both"/>
        <w:rPr>
          <w:lang w:val="es-PR"/>
        </w:rPr>
      </w:pPr>
      <w:r w:rsidRPr="0027287A">
        <w:rPr>
          <w:lang w:val="es-PR"/>
        </w:rPr>
        <w:t>Estipulación 87</w:t>
      </w:r>
      <w:r>
        <w:rPr>
          <w:lang w:val="es-PR"/>
        </w:rPr>
        <w:t xml:space="preserve"> - </w:t>
      </w:r>
      <w:r w:rsidRPr="0027287A">
        <w:rPr>
          <w:lang w:val="es-PR"/>
        </w:rPr>
        <w:t xml:space="preserve"> El DE investigará y estudiará en conjunto con otras agencias las alternativas de transición para estudiantes que por su condición no están dirigidos hacia el mundo del trabajo. Al concluir los trabajos rendirá un informe con los hallazgos correspondientes.</w:t>
      </w:r>
    </w:p>
    <w:p w14:paraId="51E1E994" w14:textId="77777777" w:rsidR="00B1742E" w:rsidRDefault="00B1742E" w:rsidP="00B1742E">
      <w:pPr>
        <w:jc w:val="both"/>
        <w:rPr>
          <w:lang w:val="es-PR"/>
        </w:rPr>
      </w:pPr>
    </w:p>
    <w:p w14:paraId="62CAADBA" w14:textId="77777777" w:rsidR="00773983" w:rsidRDefault="00773983" w:rsidP="00B1742E">
      <w:pPr>
        <w:pStyle w:val="ListParagraph"/>
        <w:ind w:left="0"/>
        <w:contextualSpacing/>
        <w:rPr>
          <w:b/>
          <w:bCs/>
          <w:color w:val="000000"/>
          <w:lang w:val="es-ES"/>
        </w:rPr>
      </w:pPr>
    </w:p>
    <w:p w14:paraId="1477A60B" w14:textId="77777777" w:rsidR="00773983" w:rsidRDefault="00773983" w:rsidP="00B1742E">
      <w:pPr>
        <w:pStyle w:val="ListParagraph"/>
        <w:ind w:left="0"/>
        <w:contextualSpacing/>
        <w:rPr>
          <w:b/>
          <w:bCs/>
          <w:color w:val="000000"/>
          <w:lang w:val="es-ES"/>
        </w:rPr>
      </w:pPr>
    </w:p>
    <w:p w14:paraId="4D29B5EF" w14:textId="77777777" w:rsidR="00773983" w:rsidRDefault="00773983" w:rsidP="00B1742E">
      <w:pPr>
        <w:pStyle w:val="ListParagraph"/>
        <w:ind w:left="0"/>
        <w:contextualSpacing/>
        <w:rPr>
          <w:b/>
          <w:bCs/>
          <w:color w:val="000000"/>
          <w:lang w:val="es-ES"/>
        </w:rPr>
      </w:pPr>
    </w:p>
    <w:p w14:paraId="543565AB" w14:textId="77777777" w:rsidR="00773983" w:rsidRDefault="00773983" w:rsidP="00B1742E">
      <w:pPr>
        <w:pStyle w:val="ListParagraph"/>
        <w:ind w:left="0"/>
        <w:contextualSpacing/>
        <w:rPr>
          <w:b/>
          <w:bCs/>
          <w:color w:val="000000"/>
          <w:lang w:val="es-ES"/>
        </w:rPr>
      </w:pPr>
    </w:p>
    <w:p w14:paraId="1F8A34C7" w14:textId="77777777" w:rsidR="00773983" w:rsidRDefault="00773983" w:rsidP="00B1742E">
      <w:pPr>
        <w:pStyle w:val="ListParagraph"/>
        <w:ind w:left="0"/>
        <w:contextualSpacing/>
        <w:rPr>
          <w:b/>
          <w:bCs/>
          <w:color w:val="000000"/>
          <w:lang w:val="es-ES"/>
        </w:rPr>
      </w:pPr>
    </w:p>
    <w:p w14:paraId="1417801A" w14:textId="77777777" w:rsidR="00773983" w:rsidRDefault="00773983" w:rsidP="00B1742E">
      <w:pPr>
        <w:pStyle w:val="ListParagraph"/>
        <w:ind w:left="0"/>
        <w:contextualSpacing/>
        <w:rPr>
          <w:b/>
          <w:bCs/>
          <w:color w:val="000000"/>
          <w:lang w:val="es-ES"/>
        </w:rPr>
      </w:pPr>
    </w:p>
    <w:p w14:paraId="649A15B2" w14:textId="77777777" w:rsidR="00773983" w:rsidRDefault="00773983" w:rsidP="00B1742E">
      <w:pPr>
        <w:pStyle w:val="ListParagraph"/>
        <w:ind w:left="0"/>
        <w:contextualSpacing/>
        <w:rPr>
          <w:b/>
          <w:bCs/>
          <w:color w:val="000000"/>
          <w:lang w:val="es-ES"/>
        </w:rPr>
      </w:pPr>
    </w:p>
    <w:p w14:paraId="063F4CF9" w14:textId="77777777" w:rsidR="00773983" w:rsidRDefault="00773983" w:rsidP="00B1742E">
      <w:pPr>
        <w:pStyle w:val="ListParagraph"/>
        <w:ind w:left="0"/>
        <w:contextualSpacing/>
        <w:rPr>
          <w:b/>
          <w:bCs/>
          <w:color w:val="000000"/>
          <w:lang w:val="es-ES"/>
        </w:rPr>
      </w:pPr>
    </w:p>
    <w:p w14:paraId="457890DF" w14:textId="77777777" w:rsidR="00773983" w:rsidRDefault="00773983" w:rsidP="00B1742E">
      <w:pPr>
        <w:pStyle w:val="ListParagraph"/>
        <w:ind w:left="0"/>
        <w:contextualSpacing/>
        <w:rPr>
          <w:b/>
          <w:bCs/>
          <w:color w:val="000000"/>
          <w:lang w:val="es-ES"/>
        </w:rPr>
      </w:pPr>
    </w:p>
    <w:p w14:paraId="3D5A9F7E" w14:textId="77777777" w:rsidR="00773983" w:rsidRDefault="00773983" w:rsidP="00B1742E">
      <w:pPr>
        <w:pStyle w:val="ListParagraph"/>
        <w:ind w:left="0"/>
        <w:contextualSpacing/>
        <w:rPr>
          <w:b/>
          <w:bCs/>
          <w:color w:val="000000"/>
          <w:lang w:val="es-ES"/>
        </w:rPr>
      </w:pPr>
    </w:p>
    <w:p w14:paraId="58A56E80" w14:textId="77777777" w:rsidR="00773983" w:rsidRDefault="00773983" w:rsidP="00B1742E">
      <w:pPr>
        <w:pStyle w:val="ListParagraph"/>
        <w:ind w:left="0"/>
        <w:contextualSpacing/>
        <w:rPr>
          <w:b/>
          <w:bCs/>
          <w:color w:val="000000"/>
          <w:lang w:val="es-ES"/>
        </w:rPr>
      </w:pPr>
    </w:p>
    <w:p w14:paraId="5D8D1A83" w14:textId="77777777" w:rsidR="00773983" w:rsidRDefault="00773983" w:rsidP="00B1742E">
      <w:pPr>
        <w:pStyle w:val="ListParagraph"/>
        <w:ind w:left="0"/>
        <w:contextualSpacing/>
        <w:rPr>
          <w:b/>
          <w:bCs/>
          <w:color w:val="000000"/>
          <w:lang w:val="es-ES"/>
        </w:rPr>
      </w:pPr>
    </w:p>
    <w:p w14:paraId="093EF0A8" w14:textId="77777777" w:rsidR="00773983" w:rsidRDefault="00773983" w:rsidP="00B1742E">
      <w:pPr>
        <w:pStyle w:val="ListParagraph"/>
        <w:ind w:left="0"/>
        <w:contextualSpacing/>
        <w:rPr>
          <w:b/>
          <w:bCs/>
          <w:color w:val="000000"/>
          <w:lang w:val="es-ES"/>
        </w:rPr>
      </w:pPr>
    </w:p>
    <w:p w14:paraId="4EA30112" w14:textId="77777777" w:rsidR="00773983" w:rsidRDefault="00773983" w:rsidP="00B1742E">
      <w:pPr>
        <w:pStyle w:val="ListParagraph"/>
        <w:ind w:left="0"/>
        <w:contextualSpacing/>
        <w:rPr>
          <w:b/>
          <w:bCs/>
          <w:color w:val="000000"/>
          <w:lang w:val="es-ES"/>
        </w:rPr>
      </w:pPr>
    </w:p>
    <w:p w14:paraId="5E6CF78A" w14:textId="77777777" w:rsidR="00773983" w:rsidRDefault="00773983" w:rsidP="00B1742E">
      <w:pPr>
        <w:pStyle w:val="ListParagraph"/>
        <w:ind w:left="0"/>
        <w:contextualSpacing/>
        <w:rPr>
          <w:b/>
          <w:bCs/>
          <w:color w:val="000000"/>
          <w:lang w:val="es-ES"/>
        </w:rPr>
      </w:pPr>
    </w:p>
    <w:p w14:paraId="15614778" w14:textId="77777777" w:rsidR="00773983" w:rsidRDefault="00773983" w:rsidP="00B1742E">
      <w:pPr>
        <w:pStyle w:val="ListParagraph"/>
        <w:ind w:left="0"/>
        <w:contextualSpacing/>
        <w:rPr>
          <w:b/>
          <w:bCs/>
          <w:color w:val="000000"/>
          <w:lang w:val="es-ES"/>
        </w:rPr>
      </w:pPr>
    </w:p>
    <w:p w14:paraId="4FFF945E" w14:textId="77777777" w:rsidR="00773983" w:rsidRDefault="00773983" w:rsidP="00B1742E">
      <w:pPr>
        <w:pStyle w:val="ListParagraph"/>
        <w:ind w:left="0"/>
        <w:contextualSpacing/>
        <w:rPr>
          <w:b/>
          <w:bCs/>
          <w:color w:val="000000"/>
          <w:lang w:val="es-ES"/>
        </w:rPr>
      </w:pPr>
    </w:p>
    <w:p w14:paraId="1AEBC8D2" w14:textId="77777777" w:rsidR="00773983" w:rsidRDefault="00773983" w:rsidP="00B1742E">
      <w:pPr>
        <w:pStyle w:val="ListParagraph"/>
        <w:ind w:left="0"/>
        <w:contextualSpacing/>
        <w:rPr>
          <w:b/>
          <w:bCs/>
          <w:color w:val="000000"/>
          <w:lang w:val="es-ES"/>
        </w:rPr>
      </w:pPr>
    </w:p>
    <w:p w14:paraId="6283DEA1" w14:textId="77777777" w:rsidR="00773983" w:rsidRDefault="00773983" w:rsidP="00B1742E">
      <w:pPr>
        <w:pStyle w:val="ListParagraph"/>
        <w:ind w:left="0"/>
        <w:contextualSpacing/>
        <w:rPr>
          <w:b/>
          <w:bCs/>
          <w:color w:val="000000"/>
          <w:lang w:val="es-ES"/>
        </w:rPr>
      </w:pPr>
    </w:p>
    <w:p w14:paraId="7800A51F" w14:textId="77777777" w:rsidR="00773983" w:rsidRDefault="00773983" w:rsidP="00B1742E">
      <w:pPr>
        <w:pStyle w:val="ListParagraph"/>
        <w:ind w:left="0"/>
        <w:contextualSpacing/>
        <w:rPr>
          <w:b/>
          <w:bCs/>
          <w:color w:val="000000"/>
          <w:lang w:val="es-ES"/>
        </w:rPr>
      </w:pPr>
    </w:p>
    <w:p w14:paraId="4BCB7FE9" w14:textId="77777777" w:rsidR="00773983" w:rsidRDefault="00773983" w:rsidP="00B1742E">
      <w:pPr>
        <w:pStyle w:val="ListParagraph"/>
        <w:ind w:left="0"/>
        <w:contextualSpacing/>
        <w:rPr>
          <w:b/>
          <w:bCs/>
          <w:color w:val="000000"/>
          <w:lang w:val="es-ES"/>
        </w:rPr>
      </w:pPr>
    </w:p>
    <w:p w14:paraId="58F6EBFA" w14:textId="77777777" w:rsidR="00773983" w:rsidRDefault="00773983" w:rsidP="00B1742E">
      <w:pPr>
        <w:pStyle w:val="ListParagraph"/>
        <w:ind w:left="0"/>
        <w:contextualSpacing/>
        <w:rPr>
          <w:b/>
          <w:bCs/>
          <w:color w:val="000000"/>
          <w:lang w:val="es-ES"/>
        </w:rPr>
      </w:pPr>
    </w:p>
    <w:p w14:paraId="13C7C9F6" w14:textId="77777777" w:rsidR="00773983" w:rsidRDefault="00773983" w:rsidP="00B1742E">
      <w:pPr>
        <w:pStyle w:val="ListParagraph"/>
        <w:ind w:left="0"/>
        <w:contextualSpacing/>
        <w:rPr>
          <w:b/>
          <w:bCs/>
          <w:color w:val="000000"/>
          <w:lang w:val="es-ES"/>
        </w:rPr>
      </w:pPr>
    </w:p>
    <w:p w14:paraId="729BAAAC" w14:textId="77777777" w:rsidR="00773983" w:rsidRDefault="00773983" w:rsidP="00B1742E">
      <w:pPr>
        <w:pStyle w:val="ListParagraph"/>
        <w:ind w:left="0"/>
        <w:contextualSpacing/>
        <w:rPr>
          <w:b/>
          <w:bCs/>
          <w:color w:val="000000"/>
          <w:lang w:val="es-ES"/>
        </w:rPr>
      </w:pPr>
    </w:p>
    <w:p w14:paraId="58EF6D30" w14:textId="77777777" w:rsidR="00773983" w:rsidRDefault="00773983" w:rsidP="00B1742E">
      <w:pPr>
        <w:pStyle w:val="ListParagraph"/>
        <w:ind w:left="0"/>
        <w:contextualSpacing/>
        <w:rPr>
          <w:b/>
          <w:bCs/>
          <w:color w:val="000000"/>
          <w:lang w:val="es-ES"/>
        </w:rPr>
      </w:pPr>
    </w:p>
    <w:p w14:paraId="743CA912" w14:textId="77777777" w:rsidR="00773983" w:rsidRDefault="00773983" w:rsidP="00B1742E">
      <w:pPr>
        <w:pStyle w:val="ListParagraph"/>
        <w:ind w:left="0"/>
        <w:contextualSpacing/>
        <w:rPr>
          <w:b/>
          <w:bCs/>
          <w:color w:val="000000"/>
          <w:lang w:val="es-ES"/>
        </w:rPr>
      </w:pPr>
    </w:p>
    <w:p w14:paraId="562F0130" w14:textId="77777777" w:rsidR="00773983" w:rsidRDefault="00773983" w:rsidP="00B1742E">
      <w:pPr>
        <w:pStyle w:val="ListParagraph"/>
        <w:ind w:left="0"/>
        <w:contextualSpacing/>
        <w:rPr>
          <w:b/>
          <w:bCs/>
          <w:color w:val="000000"/>
          <w:lang w:val="es-ES"/>
        </w:rPr>
      </w:pPr>
    </w:p>
    <w:p w14:paraId="644D6CC5" w14:textId="77777777" w:rsidR="00773983" w:rsidRDefault="00773983" w:rsidP="00B1742E">
      <w:pPr>
        <w:pStyle w:val="ListParagraph"/>
        <w:ind w:left="0"/>
        <w:contextualSpacing/>
        <w:rPr>
          <w:b/>
          <w:bCs/>
          <w:color w:val="000000"/>
          <w:lang w:val="es-ES"/>
        </w:rPr>
      </w:pPr>
    </w:p>
    <w:p w14:paraId="0952B5B5" w14:textId="77777777" w:rsidR="00773983" w:rsidRDefault="00773983" w:rsidP="00B1742E">
      <w:pPr>
        <w:pStyle w:val="ListParagraph"/>
        <w:ind w:left="0"/>
        <w:contextualSpacing/>
        <w:rPr>
          <w:b/>
          <w:bCs/>
          <w:color w:val="000000"/>
          <w:lang w:val="es-ES"/>
        </w:rPr>
      </w:pPr>
    </w:p>
    <w:p w14:paraId="4511A90F" w14:textId="77777777" w:rsidR="00773983" w:rsidRDefault="00773983" w:rsidP="00B1742E">
      <w:pPr>
        <w:pStyle w:val="ListParagraph"/>
        <w:ind w:left="0"/>
        <w:contextualSpacing/>
        <w:rPr>
          <w:b/>
          <w:bCs/>
          <w:color w:val="000000"/>
          <w:lang w:val="es-ES"/>
        </w:rPr>
      </w:pPr>
    </w:p>
    <w:p w14:paraId="518F8927" w14:textId="77777777" w:rsidR="00773983" w:rsidRDefault="00773983" w:rsidP="00B1742E">
      <w:pPr>
        <w:pStyle w:val="ListParagraph"/>
        <w:ind w:left="0"/>
        <w:contextualSpacing/>
        <w:rPr>
          <w:b/>
          <w:bCs/>
          <w:color w:val="000000"/>
          <w:lang w:val="es-ES"/>
        </w:rPr>
      </w:pPr>
    </w:p>
    <w:p w14:paraId="0A8D7BCE" w14:textId="77777777" w:rsidR="00773983" w:rsidRDefault="00773983" w:rsidP="00B1742E">
      <w:pPr>
        <w:pStyle w:val="ListParagraph"/>
        <w:ind w:left="0"/>
        <w:contextualSpacing/>
        <w:rPr>
          <w:b/>
          <w:bCs/>
          <w:color w:val="000000"/>
          <w:lang w:val="es-ES"/>
        </w:rPr>
      </w:pPr>
    </w:p>
    <w:p w14:paraId="70D3511E" w14:textId="77777777" w:rsidR="00773983" w:rsidRDefault="00773983" w:rsidP="00B1742E">
      <w:pPr>
        <w:pStyle w:val="ListParagraph"/>
        <w:ind w:left="0"/>
        <w:contextualSpacing/>
        <w:rPr>
          <w:b/>
          <w:bCs/>
          <w:color w:val="000000"/>
          <w:lang w:val="es-ES"/>
        </w:rPr>
      </w:pPr>
    </w:p>
    <w:p w14:paraId="75DBF072" w14:textId="77777777" w:rsidR="00773983" w:rsidRDefault="00773983" w:rsidP="00B1742E">
      <w:pPr>
        <w:pStyle w:val="ListParagraph"/>
        <w:ind w:left="0"/>
        <w:contextualSpacing/>
        <w:rPr>
          <w:b/>
          <w:bCs/>
          <w:color w:val="000000"/>
          <w:lang w:val="es-ES"/>
        </w:rPr>
      </w:pPr>
    </w:p>
    <w:p w14:paraId="11A42BB2" w14:textId="77777777" w:rsidR="00773983" w:rsidRDefault="00773983" w:rsidP="00B1742E">
      <w:pPr>
        <w:pStyle w:val="ListParagraph"/>
        <w:ind w:left="0"/>
        <w:contextualSpacing/>
        <w:rPr>
          <w:b/>
          <w:bCs/>
          <w:color w:val="000000"/>
          <w:lang w:val="es-ES"/>
        </w:rPr>
      </w:pPr>
    </w:p>
    <w:p w14:paraId="622CFCE4" w14:textId="77777777" w:rsidR="00773983" w:rsidRDefault="00773983" w:rsidP="00B1742E">
      <w:pPr>
        <w:pStyle w:val="ListParagraph"/>
        <w:ind w:left="0"/>
        <w:contextualSpacing/>
        <w:rPr>
          <w:b/>
          <w:bCs/>
          <w:color w:val="000000"/>
          <w:lang w:val="es-ES"/>
        </w:rPr>
      </w:pPr>
    </w:p>
    <w:p w14:paraId="72EE9DA1" w14:textId="77777777" w:rsidR="00773983" w:rsidRDefault="00773983" w:rsidP="00B1742E">
      <w:pPr>
        <w:pStyle w:val="ListParagraph"/>
        <w:ind w:left="0"/>
        <w:contextualSpacing/>
        <w:rPr>
          <w:b/>
          <w:bCs/>
          <w:color w:val="000000"/>
          <w:lang w:val="es-ES"/>
        </w:rPr>
      </w:pPr>
    </w:p>
    <w:p w14:paraId="47220B6B" w14:textId="77777777" w:rsidR="00773983" w:rsidRDefault="00773983" w:rsidP="00B1742E">
      <w:pPr>
        <w:pStyle w:val="ListParagraph"/>
        <w:ind w:left="0"/>
        <w:contextualSpacing/>
        <w:rPr>
          <w:b/>
          <w:bCs/>
          <w:color w:val="000000"/>
          <w:lang w:val="es-ES"/>
        </w:rPr>
      </w:pPr>
    </w:p>
    <w:p w14:paraId="001CF14D" w14:textId="77777777" w:rsidR="00773983" w:rsidRDefault="00773983" w:rsidP="00B1742E">
      <w:pPr>
        <w:pStyle w:val="ListParagraph"/>
        <w:ind w:left="0"/>
        <w:contextualSpacing/>
        <w:rPr>
          <w:b/>
          <w:bCs/>
          <w:color w:val="000000"/>
          <w:lang w:val="es-ES"/>
        </w:rPr>
      </w:pPr>
    </w:p>
    <w:p w14:paraId="7161B9E3" w14:textId="77777777" w:rsidR="00773983" w:rsidRDefault="00773983" w:rsidP="00B1742E">
      <w:pPr>
        <w:pStyle w:val="ListParagraph"/>
        <w:ind w:left="0"/>
        <w:contextualSpacing/>
        <w:rPr>
          <w:b/>
          <w:bCs/>
          <w:color w:val="000000"/>
          <w:lang w:val="es-ES"/>
        </w:rPr>
      </w:pPr>
    </w:p>
    <w:p w14:paraId="4D252C08" w14:textId="77777777" w:rsidR="00773983" w:rsidRDefault="00773983" w:rsidP="00B1742E">
      <w:pPr>
        <w:pStyle w:val="ListParagraph"/>
        <w:ind w:left="0"/>
        <w:contextualSpacing/>
        <w:rPr>
          <w:b/>
          <w:bCs/>
          <w:color w:val="000000"/>
          <w:lang w:val="es-ES"/>
        </w:rPr>
      </w:pPr>
    </w:p>
    <w:p w14:paraId="26170CCB" w14:textId="77777777" w:rsidR="00773983" w:rsidRDefault="00773983" w:rsidP="00B1742E">
      <w:pPr>
        <w:pStyle w:val="ListParagraph"/>
        <w:ind w:left="0"/>
        <w:contextualSpacing/>
        <w:rPr>
          <w:b/>
          <w:bCs/>
          <w:color w:val="000000"/>
          <w:lang w:val="es-ES"/>
        </w:rPr>
      </w:pPr>
    </w:p>
    <w:p w14:paraId="5D529213" w14:textId="77777777" w:rsidR="00773983" w:rsidRDefault="00773983" w:rsidP="00B1742E">
      <w:pPr>
        <w:pStyle w:val="ListParagraph"/>
        <w:ind w:left="0"/>
        <w:contextualSpacing/>
        <w:rPr>
          <w:b/>
          <w:bCs/>
          <w:color w:val="000000"/>
          <w:lang w:val="es-ES"/>
        </w:rPr>
      </w:pPr>
    </w:p>
    <w:p w14:paraId="43BAC3EF" w14:textId="77777777" w:rsidR="00773983" w:rsidRDefault="00773983" w:rsidP="00B1742E">
      <w:pPr>
        <w:pStyle w:val="ListParagraph"/>
        <w:ind w:left="0"/>
        <w:contextualSpacing/>
        <w:rPr>
          <w:b/>
          <w:bCs/>
          <w:color w:val="000000"/>
          <w:lang w:val="es-ES"/>
        </w:rPr>
      </w:pPr>
    </w:p>
    <w:p w14:paraId="61379080" w14:textId="3532FB42" w:rsidR="00773983" w:rsidRPr="00BA50DF" w:rsidRDefault="0061224A" w:rsidP="0061224A">
      <w:pPr>
        <w:pStyle w:val="Heading2"/>
        <w:rPr>
          <w:lang w:val="es-PR"/>
        </w:rPr>
      </w:pPr>
      <w:r>
        <w:rPr>
          <w:lang w:val="es-ES"/>
        </w:rPr>
        <w:t xml:space="preserve">Anejo E | </w:t>
      </w:r>
      <w:r w:rsidR="00773983" w:rsidRPr="00BA50DF">
        <w:rPr>
          <w:lang w:val="es-ES"/>
        </w:rPr>
        <w:t>Estipulaciones Estatales Adicionales</w:t>
      </w:r>
    </w:p>
    <w:p w14:paraId="2BAF5DCF" w14:textId="77777777" w:rsidR="00773983" w:rsidRPr="00773983" w:rsidRDefault="00773983" w:rsidP="00773983">
      <w:pPr>
        <w:pStyle w:val="ListParagraph"/>
        <w:ind w:left="0"/>
        <w:contextualSpacing/>
        <w:rPr>
          <w:color w:val="000000"/>
          <w:lang w:val="es-PR"/>
        </w:rPr>
      </w:pPr>
    </w:p>
    <w:p w14:paraId="01AEA9D7" w14:textId="77777777" w:rsidR="00B1742E" w:rsidRPr="00102100" w:rsidRDefault="002131C6" w:rsidP="00381D5E">
      <w:pPr>
        <w:pStyle w:val="ListParagraph"/>
        <w:numPr>
          <w:ilvl w:val="0"/>
          <w:numId w:val="32"/>
        </w:numPr>
        <w:spacing w:before="100" w:beforeAutospacing="1" w:after="160"/>
        <w:ind w:left="360"/>
        <w:contextualSpacing/>
        <w:rPr>
          <w:b/>
          <w:bCs/>
          <w:lang w:val="es-ES"/>
        </w:rPr>
      </w:pPr>
      <w:r>
        <w:rPr>
          <w:b/>
          <w:bCs/>
          <w:lang w:val="es-ES"/>
        </w:rPr>
        <w:t>Estipulación</w:t>
      </w:r>
      <w:r w:rsidR="00B1742E" w:rsidRPr="00102100">
        <w:rPr>
          <w:b/>
          <w:bCs/>
          <w:lang w:val="es-ES"/>
        </w:rPr>
        <w:t xml:space="preserve"> 10</w:t>
      </w:r>
    </w:p>
    <w:p w14:paraId="24B65634" w14:textId="77777777" w:rsidR="00B1742E" w:rsidRPr="00102100" w:rsidRDefault="00B1742E" w:rsidP="00381D5E">
      <w:pPr>
        <w:pStyle w:val="ListParagraph"/>
        <w:numPr>
          <w:ilvl w:val="1"/>
          <w:numId w:val="32"/>
        </w:numPr>
        <w:spacing w:before="100" w:beforeAutospacing="1" w:after="160"/>
        <w:ind w:left="1980"/>
        <w:contextualSpacing/>
        <w:rPr>
          <w:i/>
          <w:iCs/>
          <w:lang w:val="es-ES"/>
        </w:rPr>
      </w:pPr>
      <w:r w:rsidRPr="00102100">
        <w:rPr>
          <w:i/>
          <w:iCs/>
          <w:lang w:val="es-ES"/>
        </w:rPr>
        <w:t>Certificación correspondiente al recibo del directorio telefónico de la SAEE</w:t>
      </w:r>
    </w:p>
    <w:p w14:paraId="0215CC1C" w14:textId="77777777" w:rsidR="00B1742E" w:rsidRPr="00102100" w:rsidRDefault="00B1742E" w:rsidP="00381D5E">
      <w:pPr>
        <w:pStyle w:val="ListParagraph"/>
        <w:numPr>
          <w:ilvl w:val="3"/>
          <w:numId w:val="32"/>
        </w:numPr>
        <w:spacing w:before="100" w:beforeAutospacing="1" w:after="160"/>
        <w:ind w:left="2520"/>
        <w:contextualSpacing/>
        <w:rPr>
          <w:i/>
          <w:iCs/>
          <w:lang w:val="es-ES"/>
        </w:rPr>
      </w:pPr>
      <w:r w:rsidRPr="00472D68">
        <w:rPr>
          <w:lang w:val="es-PR"/>
        </w:rPr>
        <w:t xml:space="preserve">Secretaría Asociada de Educación Especial (SAEE) tiene la responsabilidad de distribuir el directorio telefónico con la información de contacto de la SAEE, Regiones Educativas, Centros de Servicio de Educación Especial (CSEE), Oficina de Asistencia a Padres y la Unidad Secretarial del Procedimiento de Querellas y Remedio Provisional (USPQRP). </w:t>
      </w:r>
    </w:p>
    <w:p w14:paraId="1943EFAB" w14:textId="77777777" w:rsidR="00B1742E" w:rsidRPr="00102100" w:rsidRDefault="002131C6" w:rsidP="00381D5E">
      <w:pPr>
        <w:pStyle w:val="ListParagraph"/>
        <w:numPr>
          <w:ilvl w:val="0"/>
          <w:numId w:val="32"/>
        </w:numPr>
        <w:spacing w:before="100" w:beforeAutospacing="1" w:after="160"/>
        <w:ind w:left="360"/>
        <w:contextualSpacing/>
        <w:rPr>
          <w:b/>
          <w:bCs/>
          <w:lang w:val="es-ES"/>
        </w:rPr>
      </w:pPr>
      <w:r>
        <w:rPr>
          <w:b/>
          <w:bCs/>
          <w:lang w:val="es-ES"/>
        </w:rPr>
        <w:t>Estipulación</w:t>
      </w:r>
      <w:r w:rsidR="00B1742E" w:rsidRPr="00102100">
        <w:rPr>
          <w:b/>
          <w:bCs/>
          <w:lang w:val="es-ES"/>
        </w:rPr>
        <w:t xml:space="preserve"> 11</w:t>
      </w:r>
    </w:p>
    <w:p w14:paraId="5E4E2E04" w14:textId="77777777" w:rsidR="00B1742E" w:rsidRPr="00102100" w:rsidRDefault="00B1742E" w:rsidP="00381D5E">
      <w:pPr>
        <w:pStyle w:val="ListParagraph"/>
        <w:numPr>
          <w:ilvl w:val="1"/>
          <w:numId w:val="32"/>
        </w:numPr>
        <w:spacing w:before="100" w:beforeAutospacing="1" w:after="160"/>
        <w:ind w:left="1980"/>
        <w:contextualSpacing/>
        <w:rPr>
          <w:i/>
          <w:iCs/>
          <w:lang w:val="es-ES"/>
        </w:rPr>
      </w:pPr>
      <w:r w:rsidRPr="00102100">
        <w:rPr>
          <w:i/>
          <w:iCs/>
          <w:lang w:val="es-ES"/>
        </w:rPr>
        <w:t>Certificación correspondiente al recibo de la hoja suelta del programa de educación especial</w:t>
      </w:r>
    </w:p>
    <w:p w14:paraId="78483773" w14:textId="77777777" w:rsidR="00B1742E" w:rsidRPr="00102100" w:rsidRDefault="00B1742E" w:rsidP="00381D5E">
      <w:pPr>
        <w:pStyle w:val="ListParagraph"/>
        <w:numPr>
          <w:ilvl w:val="3"/>
          <w:numId w:val="32"/>
        </w:numPr>
        <w:spacing w:before="100" w:beforeAutospacing="1" w:after="160"/>
        <w:ind w:left="2520"/>
        <w:contextualSpacing/>
        <w:rPr>
          <w:i/>
          <w:iCs/>
          <w:lang w:val="es-ES"/>
        </w:rPr>
      </w:pPr>
      <w:r w:rsidRPr="00472D68">
        <w:rPr>
          <w:lang w:val="es-PR"/>
        </w:rPr>
        <w:t xml:space="preserve">Secretaría Asociada de Educación Especial (SAEE) tiene la responsabilidad de distribuir hojas sueltas del Programa en las escuelas públicas y privadas, centros pre-escolares, centros de cuido de infantes, programas de alto riesgo, neonatales, centros médicos públicos y privados, centros de terapia contratados por el DE, agencias de gobierno (Familia, Salud y Trabajo), asociaciones y colegios relacionados con la salud y educación en universidades privadas y públicas, comunidad en general y tribunales de asuntos de menores con el propósito de localizar los niños y jóvenes con impedimentos. </w:t>
      </w:r>
    </w:p>
    <w:p w14:paraId="05843B7B" w14:textId="77777777" w:rsidR="00B1742E" w:rsidRPr="00102100" w:rsidRDefault="002131C6" w:rsidP="00381D5E">
      <w:pPr>
        <w:pStyle w:val="ListParagraph"/>
        <w:numPr>
          <w:ilvl w:val="0"/>
          <w:numId w:val="32"/>
        </w:numPr>
        <w:spacing w:before="100" w:beforeAutospacing="1" w:after="160"/>
        <w:ind w:left="360"/>
        <w:contextualSpacing/>
        <w:rPr>
          <w:b/>
          <w:bCs/>
          <w:lang w:val="es-ES"/>
        </w:rPr>
      </w:pPr>
      <w:r>
        <w:rPr>
          <w:b/>
          <w:bCs/>
          <w:lang w:val="es-ES"/>
        </w:rPr>
        <w:t>Estipulación</w:t>
      </w:r>
      <w:r w:rsidR="00B1742E" w:rsidRPr="00102100">
        <w:rPr>
          <w:b/>
          <w:bCs/>
          <w:lang w:val="es-ES"/>
        </w:rPr>
        <w:t xml:space="preserve"> 14</w:t>
      </w:r>
    </w:p>
    <w:p w14:paraId="3CEA852C" w14:textId="77777777" w:rsidR="00B1742E" w:rsidRPr="00102100" w:rsidRDefault="00B1742E" w:rsidP="00381D5E">
      <w:pPr>
        <w:pStyle w:val="ListParagraph"/>
        <w:numPr>
          <w:ilvl w:val="1"/>
          <w:numId w:val="32"/>
        </w:numPr>
        <w:spacing w:before="100" w:beforeAutospacing="1" w:after="160"/>
        <w:ind w:left="1980"/>
        <w:contextualSpacing/>
        <w:rPr>
          <w:i/>
          <w:iCs/>
          <w:lang w:val="es-ES"/>
        </w:rPr>
      </w:pPr>
      <w:r w:rsidRPr="00102100">
        <w:rPr>
          <w:i/>
          <w:iCs/>
          <w:lang w:val="es-ES"/>
        </w:rPr>
        <w:t>Certificación correspondiente al recibo de cartel del programa de educación especial</w:t>
      </w:r>
    </w:p>
    <w:p w14:paraId="0C03B843" w14:textId="77777777" w:rsidR="00B1742E" w:rsidRPr="00102100" w:rsidRDefault="00B1742E" w:rsidP="00381D5E">
      <w:pPr>
        <w:pStyle w:val="ListParagraph"/>
        <w:numPr>
          <w:ilvl w:val="3"/>
          <w:numId w:val="32"/>
        </w:numPr>
        <w:spacing w:before="100" w:beforeAutospacing="1" w:after="160"/>
        <w:ind w:left="2520"/>
        <w:contextualSpacing/>
        <w:rPr>
          <w:i/>
          <w:iCs/>
          <w:lang w:val="es-ES"/>
        </w:rPr>
      </w:pPr>
      <w:r w:rsidRPr="00472D68">
        <w:rPr>
          <w:lang w:val="es-PR"/>
        </w:rPr>
        <w:t xml:space="preserve">Como parte del proceso de divulgación del Programa de Educación Especial, la Secretaría Asociada de Educación Especial (SAEE) tiene la responsabilidad de distribuir carteles en las escuelas públicas, privadas y centros preescolares con orientación dirigida a localizar los niños y jóvenes con impedimentos. </w:t>
      </w:r>
    </w:p>
    <w:p w14:paraId="05C09C90" w14:textId="77777777" w:rsidR="00B1742E" w:rsidRPr="00102100" w:rsidRDefault="00B1742E" w:rsidP="00381D5E">
      <w:pPr>
        <w:pStyle w:val="ListParagraph"/>
        <w:numPr>
          <w:ilvl w:val="0"/>
          <w:numId w:val="32"/>
        </w:numPr>
        <w:spacing w:before="100" w:beforeAutospacing="1" w:after="160"/>
        <w:ind w:left="360"/>
        <w:contextualSpacing/>
        <w:rPr>
          <w:b/>
          <w:bCs/>
          <w:lang w:val="es-ES"/>
        </w:rPr>
      </w:pPr>
      <w:r w:rsidRPr="00102100">
        <w:rPr>
          <w:b/>
          <w:bCs/>
          <w:lang w:val="es-ES"/>
        </w:rPr>
        <w:t>Estipulaci</w:t>
      </w:r>
      <w:r w:rsidR="002131C6">
        <w:rPr>
          <w:b/>
          <w:bCs/>
          <w:lang w:val="es-ES"/>
        </w:rPr>
        <w:t>ón</w:t>
      </w:r>
      <w:r w:rsidRPr="00102100">
        <w:rPr>
          <w:b/>
          <w:bCs/>
          <w:lang w:val="es-ES"/>
        </w:rPr>
        <w:t xml:space="preserve"> 15</w:t>
      </w:r>
    </w:p>
    <w:p w14:paraId="4942F8F5" w14:textId="77777777" w:rsidR="00B1742E" w:rsidRPr="00102100" w:rsidRDefault="00B1742E" w:rsidP="00381D5E">
      <w:pPr>
        <w:pStyle w:val="ListParagraph"/>
        <w:numPr>
          <w:ilvl w:val="1"/>
          <w:numId w:val="32"/>
        </w:numPr>
        <w:spacing w:before="100" w:beforeAutospacing="1" w:after="160"/>
        <w:ind w:left="1980"/>
        <w:contextualSpacing/>
        <w:rPr>
          <w:i/>
          <w:iCs/>
          <w:lang w:val="es-ES"/>
        </w:rPr>
      </w:pPr>
      <w:r w:rsidRPr="00102100">
        <w:rPr>
          <w:i/>
          <w:iCs/>
          <w:lang w:val="es-ES"/>
        </w:rPr>
        <w:t>Certificación correspondiente al recibo, discusión y disponibilidad del Manual de Educación Especial para Padres y Madres</w:t>
      </w:r>
    </w:p>
    <w:p w14:paraId="2955B522" w14:textId="77777777" w:rsidR="00B1742E" w:rsidRPr="00102100" w:rsidRDefault="00B1742E" w:rsidP="00381D5E">
      <w:pPr>
        <w:pStyle w:val="ListParagraph"/>
        <w:numPr>
          <w:ilvl w:val="3"/>
          <w:numId w:val="32"/>
        </w:numPr>
        <w:spacing w:before="100" w:beforeAutospacing="1" w:after="160"/>
        <w:ind w:left="2520"/>
        <w:contextualSpacing/>
        <w:rPr>
          <w:i/>
          <w:iCs/>
          <w:lang w:val="es-ES"/>
        </w:rPr>
      </w:pPr>
      <w:r w:rsidRPr="00472D68">
        <w:rPr>
          <w:lang w:val="es-PR"/>
        </w:rPr>
        <w:t xml:space="preserve">Las escuelas públicas tienen la responsabilidad de certificar anualmente la disponibilidad del Manual de Educación Especial para Padres y Madres. A su vez, el Director Escolar es responsable de discutir el mismo con la facultad escolar y tenerlo disponible en la escuela a través del año escolar. </w:t>
      </w:r>
    </w:p>
    <w:p w14:paraId="5812A2EE" w14:textId="77777777" w:rsidR="00B1742E" w:rsidRPr="00102100" w:rsidRDefault="002131C6" w:rsidP="00381D5E">
      <w:pPr>
        <w:pStyle w:val="ListParagraph"/>
        <w:numPr>
          <w:ilvl w:val="0"/>
          <w:numId w:val="32"/>
        </w:numPr>
        <w:spacing w:before="100" w:beforeAutospacing="1" w:after="160"/>
        <w:ind w:left="360"/>
        <w:contextualSpacing/>
        <w:rPr>
          <w:b/>
          <w:bCs/>
          <w:lang w:val="es-ES"/>
        </w:rPr>
      </w:pPr>
      <w:r>
        <w:rPr>
          <w:b/>
          <w:bCs/>
          <w:lang w:val="es-ES"/>
        </w:rPr>
        <w:t>Estipulación</w:t>
      </w:r>
      <w:r w:rsidR="00B1742E" w:rsidRPr="00102100">
        <w:rPr>
          <w:b/>
          <w:bCs/>
          <w:lang w:val="es-ES"/>
        </w:rPr>
        <w:t xml:space="preserve"> 16</w:t>
      </w:r>
    </w:p>
    <w:p w14:paraId="5E016C89" w14:textId="77777777" w:rsidR="00B1742E" w:rsidRPr="00102100" w:rsidRDefault="00B1742E" w:rsidP="00381D5E">
      <w:pPr>
        <w:pStyle w:val="ListParagraph"/>
        <w:numPr>
          <w:ilvl w:val="1"/>
          <w:numId w:val="32"/>
        </w:numPr>
        <w:spacing w:before="100" w:beforeAutospacing="1" w:after="160"/>
        <w:ind w:left="1980"/>
        <w:contextualSpacing/>
        <w:rPr>
          <w:i/>
          <w:iCs/>
          <w:lang w:val="es-ES"/>
        </w:rPr>
      </w:pPr>
      <w:r w:rsidRPr="00102100">
        <w:rPr>
          <w:i/>
          <w:iCs/>
          <w:lang w:val="es-ES"/>
        </w:rPr>
        <w:t>Hoja de asistencia: evidencias de divulgación correspondientes a la orientación de inicio de cada semestre escolar</w:t>
      </w:r>
    </w:p>
    <w:p w14:paraId="77ADA912" w14:textId="77777777" w:rsidR="00B1742E" w:rsidRPr="003164C2" w:rsidRDefault="00B1742E" w:rsidP="00381D5E">
      <w:pPr>
        <w:pStyle w:val="ListParagraph"/>
        <w:numPr>
          <w:ilvl w:val="3"/>
          <w:numId w:val="32"/>
        </w:numPr>
        <w:spacing w:before="100" w:beforeAutospacing="1" w:after="160"/>
        <w:ind w:left="2520"/>
        <w:contextualSpacing/>
        <w:rPr>
          <w:i/>
          <w:iCs/>
          <w:lang w:val="es-ES"/>
        </w:rPr>
      </w:pPr>
      <w:r w:rsidRPr="00472D68">
        <w:rPr>
          <w:lang w:val="es-PR"/>
        </w:rPr>
        <w:t xml:space="preserve">Al inicio de cada semestre escolar y antes de que comiencen las clases, las escuelas ampliaran su orientación a la comunidad en general sobre los servicios que ofrece el Programa. </w:t>
      </w:r>
    </w:p>
    <w:p w14:paraId="5C3C078E" w14:textId="77777777" w:rsidR="003164C2" w:rsidRPr="00102100" w:rsidRDefault="003164C2" w:rsidP="003164C2">
      <w:pPr>
        <w:pStyle w:val="ListParagraph"/>
        <w:spacing w:before="100" w:beforeAutospacing="1" w:after="160"/>
        <w:ind w:left="2520"/>
        <w:contextualSpacing/>
        <w:rPr>
          <w:i/>
          <w:iCs/>
          <w:lang w:val="es-ES"/>
        </w:rPr>
      </w:pPr>
    </w:p>
    <w:p w14:paraId="05FAC1B5" w14:textId="77777777" w:rsidR="00B1742E" w:rsidRPr="00102100" w:rsidRDefault="002131C6" w:rsidP="00381D5E">
      <w:pPr>
        <w:pStyle w:val="ListParagraph"/>
        <w:numPr>
          <w:ilvl w:val="0"/>
          <w:numId w:val="32"/>
        </w:numPr>
        <w:spacing w:before="100" w:beforeAutospacing="1" w:after="160"/>
        <w:ind w:left="360"/>
        <w:contextualSpacing/>
        <w:rPr>
          <w:b/>
          <w:bCs/>
          <w:lang w:val="es-ES"/>
        </w:rPr>
      </w:pPr>
      <w:r>
        <w:rPr>
          <w:b/>
          <w:bCs/>
          <w:lang w:val="es-ES"/>
        </w:rPr>
        <w:t>Estipulación</w:t>
      </w:r>
      <w:r w:rsidR="00B1742E" w:rsidRPr="00102100">
        <w:rPr>
          <w:b/>
          <w:bCs/>
          <w:lang w:val="es-ES"/>
        </w:rPr>
        <w:t xml:space="preserve"> 18</w:t>
      </w:r>
    </w:p>
    <w:p w14:paraId="7FE5FE8A" w14:textId="77777777" w:rsidR="00B1742E" w:rsidRPr="00102100" w:rsidRDefault="00B1742E" w:rsidP="00381D5E">
      <w:pPr>
        <w:pStyle w:val="ListParagraph"/>
        <w:numPr>
          <w:ilvl w:val="1"/>
          <w:numId w:val="32"/>
        </w:numPr>
        <w:spacing w:before="100" w:beforeAutospacing="1" w:after="160"/>
        <w:ind w:left="1980"/>
        <w:contextualSpacing/>
        <w:rPr>
          <w:i/>
          <w:iCs/>
          <w:lang w:val="es-ES"/>
        </w:rPr>
      </w:pPr>
      <w:r w:rsidRPr="00102100">
        <w:rPr>
          <w:i/>
          <w:iCs/>
          <w:lang w:val="es-ES"/>
        </w:rPr>
        <w:t>Hoja de asistencia: evidencias de divulgación correspondientes a la orientación de inicio de cada semestre escolar</w:t>
      </w:r>
    </w:p>
    <w:p w14:paraId="3562E068" w14:textId="77777777" w:rsidR="00B1742E" w:rsidRPr="00B943DC" w:rsidRDefault="00B1742E" w:rsidP="00381D5E">
      <w:pPr>
        <w:pStyle w:val="ListParagraph"/>
        <w:numPr>
          <w:ilvl w:val="3"/>
          <w:numId w:val="32"/>
        </w:numPr>
        <w:spacing w:before="100" w:beforeAutospacing="1" w:after="160"/>
        <w:ind w:left="2520"/>
        <w:contextualSpacing/>
        <w:rPr>
          <w:i/>
          <w:iCs/>
          <w:lang w:val="es-ES"/>
        </w:rPr>
      </w:pPr>
      <w:r w:rsidRPr="00472D68">
        <w:rPr>
          <w:lang w:val="es-PR"/>
        </w:rPr>
        <w:t>El director del plantel, los maestros del Programa de EE, u otro funcionario cualificado y designado por el director de la escuela, discutirán los derechos de los padres y los servicios que ofrece el Programa, con la comunidad académica, en la primera reunión que se celebre en cada semestre escolar.</w:t>
      </w:r>
    </w:p>
    <w:p w14:paraId="2D47BB64" w14:textId="77777777" w:rsidR="00B1742E" w:rsidRPr="00102100" w:rsidRDefault="00B1742E" w:rsidP="00BA50DF">
      <w:pPr>
        <w:pStyle w:val="ListParagraph"/>
        <w:spacing w:before="100" w:beforeAutospacing="1" w:after="160"/>
        <w:ind w:left="2520"/>
        <w:contextualSpacing/>
        <w:rPr>
          <w:i/>
          <w:iCs/>
          <w:lang w:val="es-ES"/>
        </w:rPr>
      </w:pPr>
      <w:r w:rsidRPr="00472D68">
        <w:rPr>
          <w:lang w:val="es-PR"/>
        </w:rPr>
        <w:t xml:space="preserve"> </w:t>
      </w:r>
    </w:p>
    <w:p w14:paraId="33ECBB5A" w14:textId="77777777" w:rsidR="00B1742E" w:rsidRPr="00102100" w:rsidRDefault="002131C6" w:rsidP="00381D5E">
      <w:pPr>
        <w:pStyle w:val="ListParagraph"/>
        <w:numPr>
          <w:ilvl w:val="0"/>
          <w:numId w:val="32"/>
        </w:numPr>
        <w:spacing w:before="100" w:beforeAutospacing="1" w:after="160"/>
        <w:ind w:left="360"/>
        <w:contextualSpacing/>
        <w:rPr>
          <w:b/>
          <w:bCs/>
          <w:lang w:val="es-ES"/>
        </w:rPr>
      </w:pPr>
      <w:r>
        <w:rPr>
          <w:b/>
          <w:bCs/>
          <w:lang w:val="es-ES"/>
        </w:rPr>
        <w:t>Estipulación</w:t>
      </w:r>
      <w:r w:rsidR="00B1742E" w:rsidRPr="00102100">
        <w:rPr>
          <w:b/>
          <w:bCs/>
          <w:lang w:val="es-ES"/>
        </w:rPr>
        <w:t xml:space="preserve"> 48 (Formulario A-E-48-01 (Tarea 48)</w:t>
      </w:r>
    </w:p>
    <w:p w14:paraId="1BDC453D" w14:textId="77777777" w:rsidR="00B1742E" w:rsidRPr="00102100" w:rsidRDefault="00B1742E" w:rsidP="00381D5E">
      <w:pPr>
        <w:pStyle w:val="ListParagraph"/>
        <w:numPr>
          <w:ilvl w:val="1"/>
          <w:numId w:val="32"/>
        </w:numPr>
        <w:spacing w:before="100" w:beforeAutospacing="1" w:after="160"/>
        <w:ind w:left="1980"/>
        <w:contextualSpacing/>
        <w:rPr>
          <w:i/>
          <w:iCs/>
          <w:lang w:val="es-ES"/>
        </w:rPr>
      </w:pPr>
      <w:r w:rsidRPr="00102100">
        <w:rPr>
          <w:i/>
          <w:iCs/>
          <w:lang w:val="es-ES"/>
        </w:rPr>
        <w:t>Formulario de Medidas Alternas para Atender situaciones de trasportación</w:t>
      </w:r>
    </w:p>
    <w:p w14:paraId="6C58EAF5" w14:textId="77777777" w:rsidR="00B1742E" w:rsidRPr="00102100" w:rsidRDefault="00B1742E" w:rsidP="00381D5E">
      <w:pPr>
        <w:pStyle w:val="ListParagraph"/>
        <w:numPr>
          <w:ilvl w:val="3"/>
          <w:numId w:val="32"/>
        </w:numPr>
        <w:spacing w:before="100" w:beforeAutospacing="1" w:after="160"/>
        <w:ind w:left="2520"/>
        <w:contextualSpacing/>
        <w:rPr>
          <w:i/>
          <w:iCs/>
          <w:lang w:val="es-ES"/>
        </w:rPr>
      </w:pPr>
      <w:r w:rsidRPr="00472D68">
        <w:rPr>
          <w:lang w:val="es-PR"/>
        </w:rPr>
        <w:t xml:space="preserve">En el mismo se deben incluir solo aquellas limitaciones que afectan el servicio de transportación hacia los servicios relacionados (terapias). </w:t>
      </w:r>
    </w:p>
    <w:p w14:paraId="2A3AA2E1" w14:textId="77777777" w:rsidR="00B1742E" w:rsidRPr="00102100" w:rsidRDefault="00B1742E" w:rsidP="00381D5E">
      <w:pPr>
        <w:pStyle w:val="ListParagraph"/>
        <w:numPr>
          <w:ilvl w:val="2"/>
          <w:numId w:val="32"/>
        </w:numPr>
        <w:spacing w:before="100" w:beforeAutospacing="1" w:after="160"/>
        <w:ind w:left="1800"/>
        <w:contextualSpacing/>
        <w:rPr>
          <w:i/>
          <w:iCs/>
          <w:lang w:val="es-ES"/>
        </w:rPr>
      </w:pPr>
    </w:p>
    <w:p w14:paraId="26875E8B" w14:textId="77777777" w:rsidR="00B1742E" w:rsidRPr="00102100" w:rsidRDefault="002131C6" w:rsidP="00381D5E">
      <w:pPr>
        <w:pStyle w:val="ListParagraph"/>
        <w:numPr>
          <w:ilvl w:val="0"/>
          <w:numId w:val="32"/>
        </w:numPr>
        <w:spacing w:before="100" w:beforeAutospacing="1" w:after="160"/>
        <w:ind w:left="360"/>
        <w:contextualSpacing/>
        <w:rPr>
          <w:b/>
          <w:bCs/>
          <w:lang w:val="es-ES"/>
        </w:rPr>
      </w:pPr>
      <w:r>
        <w:rPr>
          <w:b/>
          <w:bCs/>
          <w:lang w:val="es-ES"/>
        </w:rPr>
        <w:t>Estipulación</w:t>
      </w:r>
      <w:r w:rsidR="00B1742E" w:rsidRPr="00102100">
        <w:rPr>
          <w:b/>
          <w:bCs/>
          <w:lang w:val="es-ES"/>
        </w:rPr>
        <w:t xml:space="preserve"> 69, 70 y 71</w:t>
      </w:r>
    </w:p>
    <w:p w14:paraId="3242B4F1" w14:textId="77777777" w:rsidR="00B1742E" w:rsidRPr="00102100" w:rsidRDefault="00B1742E" w:rsidP="00381D5E">
      <w:pPr>
        <w:pStyle w:val="ListParagraph"/>
        <w:numPr>
          <w:ilvl w:val="1"/>
          <w:numId w:val="32"/>
        </w:numPr>
        <w:spacing w:before="100" w:beforeAutospacing="1" w:after="160"/>
        <w:ind w:left="1980"/>
        <w:contextualSpacing/>
        <w:rPr>
          <w:i/>
          <w:iCs/>
          <w:lang w:val="es-ES"/>
        </w:rPr>
      </w:pPr>
      <w:r w:rsidRPr="00102100">
        <w:rPr>
          <w:i/>
          <w:iCs/>
          <w:lang w:val="es-ES"/>
        </w:rPr>
        <w:t xml:space="preserve">Formulario correspondiente a barreras arquitectónicas en las escuelas, estudiantes con necesidades en el área de movilidad y ajustes en la organización escolar </w:t>
      </w:r>
    </w:p>
    <w:p w14:paraId="44244F1A" w14:textId="77777777" w:rsidR="00B1742E" w:rsidRPr="00102100" w:rsidRDefault="00B1742E" w:rsidP="00381D5E">
      <w:pPr>
        <w:pStyle w:val="ListParagraph"/>
        <w:numPr>
          <w:ilvl w:val="3"/>
          <w:numId w:val="32"/>
        </w:numPr>
        <w:spacing w:before="100" w:beforeAutospacing="1" w:after="160"/>
        <w:ind w:left="2520"/>
        <w:contextualSpacing/>
        <w:rPr>
          <w:i/>
          <w:iCs/>
          <w:lang w:val="es-ES"/>
        </w:rPr>
      </w:pPr>
      <w:r w:rsidRPr="00472D68">
        <w:rPr>
          <w:lang w:val="es-PR"/>
        </w:rPr>
        <w:t xml:space="preserve">El mismo es con el fin de que se consideren las necesidades de movilidad y acceso de estudiantes con impedimentos físicos al momento de preparar el PEI e identificar los ajustes realizados en la organización escolar. </w:t>
      </w:r>
    </w:p>
    <w:p w14:paraId="3FFB7236" w14:textId="77777777" w:rsidR="00B1742E" w:rsidRPr="00102100" w:rsidRDefault="00B1742E" w:rsidP="00381D5E">
      <w:pPr>
        <w:pStyle w:val="ListParagraph"/>
        <w:numPr>
          <w:ilvl w:val="0"/>
          <w:numId w:val="32"/>
        </w:numPr>
        <w:spacing w:before="100" w:beforeAutospacing="1" w:after="160"/>
        <w:ind w:left="360"/>
        <w:contextualSpacing/>
        <w:rPr>
          <w:b/>
          <w:bCs/>
          <w:lang w:val="es-ES"/>
        </w:rPr>
      </w:pPr>
      <w:r w:rsidRPr="00102100">
        <w:rPr>
          <w:b/>
          <w:bCs/>
          <w:lang w:val="es-ES"/>
        </w:rPr>
        <w:t>Estipulación 72</w:t>
      </w:r>
    </w:p>
    <w:p w14:paraId="2C594C52" w14:textId="77777777" w:rsidR="00B1742E" w:rsidRPr="00102100" w:rsidRDefault="00B1742E" w:rsidP="00381D5E">
      <w:pPr>
        <w:pStyle w:val="ListParagraph"/>
        <w:numPr>
          <w:ilvl w:val="1"/>
          <w:numId w:val="32"/>
        </w:numPr>
        <w:spacing w:before="100" w:beforeAutospacing="1" w:after="160"/>
        <w:ind w:left="1980"/>
        <w:contextualSpacing/>
        <w:rPr>
          <w:lang w:val="es-ES"/>
        </w:rPr>
      </w:pPr>
      <w:r w:rsidRPr="00102100">
        <w:rPr>
          <w:lang w:val="es-ES"/>
        </w:rPr>
        <w:t>Cuestionario para la inspección de facilidades a escuelas del departamento de educación</w:t>
      </w:r>
    </w:p>
    <w:p w14:paraId="78D1C34C" w14:textId="77777777" w:rsidR="00B1742E" w:rsidRPr="00102100" w:rsidRDefault="00B1742E" w:rsidP="00381D5E">
      <w:pPr>
        <w:pStyle w:val="ListParagraph"/>
        <w:numPr>
          <w:ilvl w:val="3"/>
          <w:numId w:val="32"/>
        </w:numPr>
        <w:spacing w:before="100" w:beforeAutospacing="1" w:after="160"/>
        <w:ind w:left="2520"/>
        <w:contextualSpacing/>
        <w:rPr>
          <w:lang w:val="es-ES"/>
        </w:rPr>
      </w:pPr>
      <w:r w:rsidRPr="00472D68">
        <w:rPr>
          <w:lang w:val="es-PR"/>
        </w:rPr>
        <w:t>Como parte del cumplimiento con la estipulación 72 del Caso RLV, el Departamento de Educación (DE), anualmente, “debe identificar las necesidades de adaptación a la planta física que limitan o impiden el acceso a los servicios y la manera en que las mismas pueden ser corregidas para garantizar el acceso a los programas” conforme a las leyes aplicables. De igual manera, el DE, fomentará y facilitará la participación de las madres y los padres en la identificación de estas necesidades a</w:t>
      </w:r>
      <w:r w:rsidR="00773983">
        <w:rPr>
          <w:lang w:val="es-PR"/>
        </w:rPr>
        <w:t xml:space="preserve"> </w:t>
      </w:r>
      <w:r w:rsidRPr="00472D68">
        <w:rPr>
          <w:lang w:val="es-PR"/>
        </w:rPr>
        <w:t xml:space="preserve">través de un cuestionario que debe ser completado como parte del proceso de inspección. </w:t>
      </w:r>
    </w:p>
    <w:p w14:paraId="223E2ED3" w14:textId="77777777" w:rsidR="00B1742E" w:rsidRPr="00102100" w:rsidRDefault="002131C6" w:rsidP="00381D5E">
      <w:pPr>
        <w:pStyle w:val="ListParagraph"/>
        <w:numPr>
          <w:ilvl w:val="0"/>
          <w:numId w:val="32"/>
        </w:numPr>
        <w:spacing w:before="100" w:beforeAutospacing="1" w:after="160"/>
        <w:ind w:left="360"/>
        <w:contextualSpacing/>
        <w:rPr>
          <w:b/>
          <w:bCs/>
          <w:lang w:val="es-ES"/>
        </w:rPr>
      </w:pPr>
      <w:r>
        <w:rPr>
          <w:b/>
          <w:bCs/>
          <w:lang w:val="es-ES"/>
        </w:rPr>
        <w:t>Estipulación</w:t>
      </w:r>
      <w:r w:rsidR="00B1742E" w:rsidRPr="00102100">
        <w:rPr>
          <w:b/>
          <w:bCs/>
          <w:lang w:val="es-ES"/>
        </w:rPr>
        <w:t xml:space="preserve"> 75</w:t>
      </w:r>
    </w:p>
    <w:p w14:paraId="46972400" w14:textId="77777777" w:rsidR="00B1742E" w:rsidRPr="00102100" w:rsidRDefault="00B1742E" w:rsidP="00381D5E">
      <w:pPr>
        <w:pStyle w:val="ListParagraph"/>
        <w:numPr>
          <w:ilvl w:val="1"/>
          <w:numId w:val="32"/>
        </w:numPr>
        <w:spacing w:before="100" w:beforeAutospacing="1" w:after="160"/>
        <w:ind w:left="1980"/>
        <w:contextualSpacing/>
        <w:rPr>
          <w:b/>
          <w:bCs/>
          <w:lang w:val="es-ES"/>
        </w:rPr>
      </w:pPr>
      <w:r w:rsidRPr="00102100">
        <w:rPr>
          <w:i/>
          <w:iCs/>
          <w:lang w:val="es-ES"/>
        </w:rPr>
        <w:t>Certificacion correspondiente al recibo, discusión y disponibilidad del Manual Operacional de Querellas y Remedio Provisional</w:t>
      </w:r>
    </w:p>
    <w:p w14:paraId="2F4CFB8D" w14:textId="77777777" w:rsidR="00B1742E" w:rsidRPr="00102100" w:rsidRDefault="00B1742E" w:rsidP="00381D5E">
      <w:pPr>
        <w:pStyle w:val="ListParagraph"/>
        <w:numPr>
          <w:ilvl w:val="3"/>
          <w:numId w:val="32"/>
        </w:numPr>
        <w:spacing w:before="100" w:beforeAutospacing="1" w:after="160"/>
        <w:ind w:left="2520"/>
        <w:contextualSpacing/>
        <w:rPr>
          <w:b/>
          <w:bCs/>
          <w:lang w:val="es-ES"/>
        </w:rPr>
      </w:pPr>
      <w:r w:rsidRPr="00472D68">
        <w:rPr>
          <w:lang w:val="es-PR"/>
        </w:rPr>
        <w:t xml:space="preserve">La Secretaría Asociada de Educación Especial (SAEE) tiene la responsabilidad de distribuir el Manual Operacional de Querellas y Remedio Provisional a todas las escuelas públicas de la isla y a su vez, el Director Escolar es responsable de discutir el mismo con la facultad escolar y tenerlo disponible en la escuela a través del año escolar. </w:t>
      </w:r>
    </w:p>
    <w:p w14:paraId="375B2B1D" w14:textId="77777777" w:rsidR="00B1742E" w:rsidRDefault="00B1742E" w:rsidP="00BA50DF">
      <w:pPr>
        <w:pStyle w:val="ListParagraph"/>
        <w:spacing w:before="100" w:beforeAutospacing="1" w:after="160"/>
        <w:ind w:left="1980"/>
        <w:contextualSpacing/>
        <w:rPr>
          <w:lang w:val="es-ES"/>
        </w:rPr>
      </w:pPr>
    </w:p>
    <w:p w14:paraId="3F91B7AD" w14:textId="77777777" w:rsidR="00773983" w:rsidRDefault="00773983" w:rsidP="00BA50DF">
      <w:pPr>
        <w:pStyle w:val="ListParagraph"/>
        <w:spacing w:before="100" w:beforeAutospacing="1" w:after="160"/>
        <w:ind w:left="1980"/>
        <w:contextualSpacing/>
        <w:rPr>
          <w:lang w:val="es-ES"/>
        </w:rPr>
      </w:pPr>
    </w:p>
    <w:p w14:paraId="54402DE8" w14:textId="77777777" w:rsidR="003164C2" w:rsidRDefault="003164C2" w:rsidP="00BA50DF">
      <w:pPr>
        <w:pStyle w:val="ListParagraph"/>
        <w:spacing w:before="100" w:beforeAutospacing="1" w:after="160"/>
        <w:ind w:left="1980"/>
        <w:contextualSpacing/>
        <w:rPr>
          <w:lang w:val="es-ES"/>
        </w:rPr>
      </w:pPr>
    </w:p>
    <w:p w14:paraId="3D2DF0C0" w14:textId="77777777" w:rsidR="003164C2" w:rsidRDefault="003164C2" w:rsidP="00BA50DF">
      <w:pPr>
        <w:pStyle w:val="ListParagraph"/>
        <w:spacing w:before="100" w:beforeAutospacing="1" w:after="160"/>
        <w:ind w:left="1980"/>
        <w:contextualSpacing/>
        <w:rPr>
          <w:lang w:val="es-ES"/>
        </w:rPr>
      </w:pPr>
    </w:p>
    <w:p w14:paraId="2679DCEE" w14:textId="77777777" w:rsidR="003164C2" w:rsidRPr="00102100" w:rsidRDefault="003164C2" w:rsidP="00BA50DF">
      <w:pPr>
        <w:pStyle w:val="ListParagraph"/>
        <w:spacing w:before="100" w:beforeAutospacing="1" w:after="160"/>
        <w:ind w:left="1980"/>
        <w:contextualSpacing/>
        <w:rPr>
          <w:lang w:val="es-ES"/>
        </w:rPr>
      </w:pPr>
    </w:p>
    <w:p w14:paraId="2C1D4E82" w14:textId="77777777" w:rsidR="00B1742E" w:rsidRPr="00102100" w:rsidRDefault="00B1742E" w:rsidP="00381D5E">
      <w:pPr>
        <w:pStyle w:val="ListParagraph"/>
        <w:numPr>
          <w:ilvl w:val="0"/>
          <w:numId w:val="32"/>
        </w:numPr>
        <w:spacing w:before="100" w:beforeAutospacing="1" w:after="160"/>
        <w:ind w:left="360"/>
        <w:contextualSpacing/>
        <w:rPr>
          <w:b/>
          <w:bCs/>
          <w:lang w:val="es-ES"/>
        </w:rPr>
      </w:pPr>
      <w:r w:rsidRPr="00102100">
        <w:rPr>
          <w:b/>
          <w:bCs/>
          <w:lang w:val="es-ES"/>
        </w:rPr>
        <w:t>Estipulación 54 (Formulario A-E-54-04)</w:t>
      </w:r>
    </w:p>
    <w:p w14:paraId="7B59A5F8" w14:textId="77777777" w:rsidR="00B1742E" w:rsidRPr="00102100" w:rsidRDefault="00B1742E" w:rsidP="00381D5E">
      <w:pPr>
        <w:pStyle w:val="ListParagraph"/>
        <w:numPr>
          <w:ilvl w:val="1"/>
          <w:numId w:val="32"/>
        </w:numPr>
        <w:spacing w:before="100" w:beforeAutospacing="1" w:after="160"/>
        <w:ind w:left="1980"/>
        <w:contextualSpacing/>
        <w:rPr>
          <w:lang w:val="es-ES"/>
        </w:rPr>
      </w:pPr>
      <w:r w:rsidRPr="00102100">
        <w:rPr>
          <w:i/>
          <w:iCs/>
          <w:lang w:val="es-ES"/>
        </w:rPr>
        <w:t>Formulario de estudiantes de educación especial en transportación por porteador</w:t>
      </w:r>
    </w:p>
    <w:p w14:paraId="394105A4" w14:textId="77777777" w:rsidR="00B1742E" w:rsidRPr="00102100" w:rsidRDefault="00B1742E" w:rsidP="00381D5E">
      <w:pPr>
        <w:pStyle w:val="ListParagraph"/>
        <w:numPr>
          <w:ilvl w:val="3"/>
          <w:numId w:val="32"/>
        </w:numPr>
        <w:spacing w:before="100" w:beforeAutospacing="1" w:after="160"/>
        <w:ind w:left="2520"/>
        <w:contextualSpacing/>
        <w:rPr>
          <w:lang w:val="es-ES"/>
        </w:rPr>
      </w:pPr>
      <w:r w:rsidRPr="00472D68">
        <w:rPr>
          <w:lang w:val="es-PR"/>
        </w:rPr>
        <w:t xml:space="preserve">En el mismo se deben incluir solo aquellos estudiantes de educación especial elegibles a recibir el servicio de transportación por </w:t>
      </w:r>
      <w:r w:rsidRPr="00472D68">
        <w:rPr>
          <w:b/>
          <w:bCs/>
          <w:lang w:val="es-PR"/>
        </w:rPr>
        <w:t xml:space="preserve">porteador </w:t>
      </w:r>
      <w:r w:rsidRPr="00472D68">
        <w:rPr>
          <w:lang w:val="es-PR"/>
        </w:rPr>
        <w:t xml:space="preserve">hacia la escuela y hacia los servicios relacionados (terapias). Además de indicar si el estudiante requiere y/o recibe el servicio de acompañante para los mencionados servicios. </w:t>
      </w:r>
    </w:p>
    <w:p w14:paraId="0E8249CF" w14:textId="77777777" w:rsidR="00B1742E" w:rsidRPr="00102100" w:rsidRDefault="00B1742E" w:rsidP="00381D5E">
      <w:pPr>
        <w:pStyle w:val="ListParagraph"/>
        <w:numPr>
          <w:ilvl w:val="0"/>
          <w:numId w:val="32"/>
        </w:numPr>
        <w:spacing w:before="100" w:beforeAutospacing="1" w:after="160"/>
        <w:ind w:left="360"/>
        <w:contextualSpacing/>
        <w:rPr>
          <w:b/>
          <w:bCs/>
          <w:lang w:val="es-ES"/>
        </w:rPr>
      </w:pPr>
      <w:r w:rsidRPr="00102100">
        <w:rPr>
          <w:b/>
          <w:bCs/>
          <w:lang w:val="es-ES"/>
        </w:rPr>
        <w:t>Estipulación 54 (Formulario A-E-54-05)</w:t>
      </w:r>
    </w:p>
    <w:p w14:paraId="37564CE3" w14:textId="77777777" w:rsidR="00B1742E" w:rsidRPr="00102100" w:rsidRDefault="00B1742E" w:rsidP="00381D5E">
      <w:pPr>
        <w:pStyle w:val="ListParagraph"/>
        <w:numPr>
          <w:ilvl w:val="1"/>
          <w:numId w:val="32"/>
        </w:numPr>
        <w:spacing w:before="100" w:beforeAutospacing="1" w:after="160"/>
        <w:ind w:left="1980"/>
        <w:contextualSpacing/>
        <w:rPr>
          <w:lang w:val="es-ES"/>
        </w:rPr>
      </w:pPr>
      <w:r w:rsidRPr="00102100">
        <w:rPr>
          <w:b/>
          <w:bCs/>
          <w:lang w:val="es-ES"/>
        </w:rPr>
        <w:t xml:space="preserve">  </w:t>
      </w:r>
      <w:r w:rsidRPr="00102100">
        <w:rPr>
          <w:i/>
          <w:iCs/>
          <w:lang w:val="es-ES"/>
        </w:rPr>
        <w:t>Formulario de estudiantes de educación especial en transportación regular</w:t>
      </w:r>
    </w:p>
    <w:p w14:paraId="04D06D45" w14:textId="77777777" w:rsidR="00B1742E" w:rsidRPr="00102100" w:rsidRDefault="00B1742E" w:rsidP="00381D5E">
      <w:pPr>
        <w:pStyle w:val="ListParagraph"/>
        <w:numPr>
          <w:ilvl w:val="3"/>
          <w:numId w:val="32"/>
        </w:numPr>
        <w:spacing w:before="100" w:beforeAutospacing="1" w:after="160"/>
        <w:ind w:left="2520"/>
        <w:contextualSpacing/>
        <w:rPr>
          <w:lang w:val="es-ES"/>
        </w:rPr>
      </w:pPr>
      <w:r w:rsidRPr="00472D68">
        <w:rPr>
          <w:lang w:val="es-PR"/>
        </w:rPr>
        <w:t xml:space="preserve">En el mismo se deben incluir solo aquellos estudiantes de educación especial elegibles al servicio de transportación </w:t>
      </w:r>
      <w:r w:rsidRPr="00472D68">
        <w:rPr>
          <w:b/>
          <w:bCs/>
          <w:lang w:val="es-PR"/>
        </w:rPr>
        <w:t xml:space="preserve">regular </w:t>
      </w:r>
      <w:r w:rsidRPr="00472D68">
        <w:rPr>
          <w:lang w:val="es-PR"/>
        </w:rPr>
        <w:t xml:space="preserve">hacia la escuela. </w:t>
      </w:r>
      <w:r w:rsidRPr="00472D68">
        <w:rPr>
          <w:b/>
          <w:bCs/>
          <w:lang w:val="es-PR"/>
        </w:rPr>
        <w:t xml:space="preserve">Transportación Regular </w:t>
      </w:r>
      <w:r w:rsidRPr="00472D68">
        <w:rPr>
          <w:lang w:val="es-PR"/>
        </w:rPr>
        <w:t xml:space="preserve">es aquella en la que los estudiantes de educación especial reciben el servicio en conjunto con estudiantes de la sala regular. Por lo general el vehículo utilizado para ofrecer este tipo de servicio es el omnibus de mayor cabida. Este vehículo transita por la vía regular en distintos puntos antes de llegar a su destino y su cabida es mayor de treinta (30) estudiantes. </w:t>
      </w:r>
    </w:p>
    <w:p w14:paraId="4AFCAA83" w14:textId="77777777" w:rsidR="00B1742E" w:rsidRPr="00102100" w:rsidRDefault="00B1742E" w:rsidP="00381D5E">
      <w:pPr>
        <w:pStyle w:val="ListParagraph"/>
        <w:numPr>
          <w:ilvl w:val="0"/>
          <w:numId w:val="32"/>
        </w:numPr>
        <w:spacing w:before="100" w:beforeAutospacing="1" w:after="160"/>
        <w:ind w:left="360"/>
        <w:contextualSpacing/>
        <w:rPr>
          <w:b/>
          <w:bCs/>
          <w:lang w:val="es-ES"/>
        </w:rPr>
      </w:pPr>
      <w:r w:rsidRPr="00102100">
        <w:rPr>
          <w:b/>
          <w:bCs/>
          <w:lang w:val="es-ES"/>
        </w:rPr>
        <w:t>Estipulación 56 (Formulario A-E-56-01)</w:t>
      </w:r>
    </w:p>
    <w:p w14:paraId="5A263124" w14:textId="77777777" w:rsidR="00B1742E" w:rsidRPr="00102100" w:rsidRDefault="00B1742E" w:rsidP="00381D5E">
      <w:pPr>
        <w:pStyle w:val="ListParagraph"/>
        <w:numPr>
          <w:ilvl w:val="1"/>
          <w:numId w:val="32"/>
        </w:numPr>
        <w:spacing w:before="100" w:beforeAutospacing="1" w:after="160"/>
        <w:ind w:left="1980"/>
        <w:contextualSpacing/>
        <w:rPr>
          <w:i/>
          <w:iCs/>
          <w:lang w:val="es-ES"/>
        </w:rPr>
      </w:pPr>
      <w:r w:rsidRPr="00102100">
        <w:rPr>
          <w:i/>
          <w:iCs/>
          <w:lang w:val="es-ES"/>
        </w:rPr>
        <w:t>Formulario de participación de estudiantes de educación especial en actividades extracurriculares con estudiantes sin impedimentos que requerían transportación</w:t>
      </w:r>
    </w:p>
    <w:p w14:paraId="06380BD9" w14:textId="77777777" w:rsidR="00B1742E" w:rsidRPr="00102100" w:rsidRDefault="00B1742E" w:rsidP="00381D5E">
      <w:pPr>
        <w:pStyle w:val="ListParagraph"/>
        <w:numPr>
          <w:ilvl w:val="3"/>
          <w:numId w:val="32"/>
        </w:numPr>
        <w:spacing w:before="100" w:beforeAutospacing="1" w:after="160"/>
        <w:ind w:left="2520"/>
        <w:contextualSpacing/>
        <w:rPr>
          <w:i/>
          <w:iCs/>
          <w:lang w:val="es-ES"/>
        </w:rPr>
      </w:pPr>
      <w:r w:rsidRPr="00472D68">
        <w:rPr>
          <w:lang w:val="es-PR"/>
        </w:rPr>
        <w:t xml:space="preserve">En el mismo se deben incluir solo aquellas actividades que se llevaron a cabo durante el año escolar en curso, para las cuales se requirió transportación y los estudiantes del programa de educación especial participaron junto a estudiantes sin impedimento. </w:t>
      </w:r>
    </w:p>
    <w:p w14:paraId="2F2B282C" w14:textId="77777777" w:rsidR="005429DD" w:rsidRDefault="005429DD" w:rsidP="005429DD">
      <w:pPr>
        <w:jc w:val="both"/>
        <w:rPr>
          <w:b/>
          <w:lang w:val="es-PR"/>
        </w:rPr>
      </w:pPr>
    </w:p>
    <w:p w14:paraId="25B0FD7F" w14:textId="77777777" w:rsidR="00773983" w:rsidRDefault="00773983" w:rsidP="005429DD">
      <w:pPr>
        <w:jc w:val="both"/>
        <w:rPr>
          <w:b/>
          <w:lang w:val="es-PR"/>
        </w:rPr>
      </w:pPr>
    </w:p>
    <w:p w14:paraId="11F9BEFE" w14:textId="77777777" w:rsidR="00773983" w:rsidRDefault="00773983" w:rsidP="005429DD">
      <w:pPr>
        <w:jc w:val="both"/>
        <w:rPr>
          <w:b/>
          <w:lang w:val="es-PR"/>
        </w:rPr>
      </w:pPr>
    </w:p>
    <w:p w14:paraId="3520BF2F" w14:textId="77777777" w:rsidR="00773983" w:rsidRDefault="00773983" w:rsidP="005429DD">
      <w:pPr>
        <w:jc w:val="both"/>
        <w:rPr>
          <w:b/>
          <w:lang w:val="es-PR"/>
        </w:rPr>
      </w:pPr>
    </w:p>
    <w:p w14:paraId="44534EA8" w14:textId="77777777" w:rsidR="00773983" w:rsidRDefault="00773983" w:rsidP="005429DD">
      <w:pPr>
        <w:jc w:val="both"/>
        <w:rPr>
          <w:b/>
          <w:lang w:val="es-PR"/>
        </w:rPr>
      </w:pPr>
    </w:p>
    <w:p w14:paraId="4AFD620A" w14:textId="77777777" w:rsidR="00773983" w:rsidRDefault="00773983" w:rsidP="005429DD">
      <w:pPr>
        <w:jc w:val="both"/>
        <w:rPr>
          <w:b/>
          <w:lang w:val="es-PR"/>
        </w:rPr>
      </w:pPr>
    </w:p>
    <w:p w14:paraId="75A6FFC2" w14:textId="77777777" w:rsidR="00773983" w:rsidRDefault="00773983" w:rsidP="005429DD">
      <w:pPr>
        <w:jc w:val="both"/>
        <w:rPr>
          <w:b/>
          <w:lang w:val="es-PR"/>
        </w:rPr>
      </w:pPr>
    </w:p>
    <w:p w14:paraId="22AEA56C" w14:textId="77777777" w:rsidR="00773983" w:rsidRDefault="00773983" w:rsidP="005429DD">
      <w:pPr>
        <w:jc w:val="both"/>
        <w:rPr>
          <w:b/>
          <w:lang w:val="es-PR"/>
        </w:rPr>
      </w:pPr>
    </w:p>
    <w:p w14:paraId="210CE219" w14:textId="77777777" w:rsidR="00773983" w:rsidRDefault="00773983" w:rsidP="005429DD">
      <w:pPr>
        <w:jc w:val="both"/>
        <w:rPr>
          <w:b/>
          <w:lang w:val="es-PR"/>
        </w:rPr>
      </w:pPr>
    </w:p>
    <w:p w14:paraId="064AA5F6" w14:textId="77777777" w:rsidR="00773983" w:rsidRDefault="00773983" w:rsidP="005429DD">
      <w:pPr>
        <w:jc w:val="both"/>
        <w:rPr>
          <w:b/>
          <w:lang w:val="es-PR"/>
        </w:rPr>
      </w:pPr>
    </w:p>
    <w:p w14:paraId="78CD8FC7" w14:textId="77777777" w:rsidR="00773983" w:rsidRDefault="00773983" w:rsidP="005429DD">
      <w:pPr>
        <w:jc w:val="both"/>
        <w:rPr>
          <w:b/>
          <w:lang w:val="es-PR"/>
        </w:rPr>
      </w:pPr>
    </w:p>
    <w:p w14:paraId="0111B517" w14:textId="77777777" w:rsidR="00773983" w:rsidRDefault="00773983" w:rsidP="005429DD">
      <w:pPr>
        <w:jc w:val="both"/>
        <w:rPr>
          <w:b/>
          <w:lang w:val="es-PR"/>
        </w:rPr>
      </w:pPr>
    </w:p>
    <w:p w14:paraId="1F5CE722" w14:textId="77777777" w:rsidR="00773983" w:rsidRDefault="00773983" w:rsidP="005429DD">
      <w:pPr>
        <w:jc w:val="both"/>
        <w:rPr>
          <w:b/>
          <w:lang w:val="es-PR"/>
        </w:rPr>
      </w:pPr>
    </w:p>
    <w:p w14:paraId="4A1BCA89" w14:textId="77777777" w:rsidR="00773983" w:rsidRDefault="00773983" w:rsidP="005429DD">
      <w:pPr>
        <w:jc w:val="both"/>
        <w:rPr>
          <w:b/>
          <w:lang w:val="es-PR"/>
        </w:rPr>
      </w:pPr>
    </w:p>
    <w:p w14:paraId="2735BE2E" w14:textId="77777777" w:rsidR="00773983" w:rsidRDefault="00773983" w:rsidP="005429DD">
      <w:pPr>
        <w:jc w:val="both"/>
        <w:rPr>
          <w:b/>
          <w:lang w:val="es-PR"/>
        </w:rPr>
      </w:pPr>
    </w:p>
    <w:p w14:paraId="53CDA2C2" w14:textId="77777777" w:rsidR="00773983" w:rsidRDefault="00773983" w:rsidP="005429DD">
      <w:pPr>
        <w:jc w:val="both"/>
        <w:rPr>
          <w:b/>
          <w:lang w:val="es-PR"/>
        </w:rPr>
      </w:pPr>
    </w:p>
    <w:p w14:paraId="12E9C139" w14:textId="77777777" w:rsidR="00773983" w:rsidRDefault="00773983" w:rsidP="005429DD">
      <w:pPr>
        <w:jc w:val="both"/>
        <w:rPr>
          <w:b/>
          <w:lang w:val="es-PR"/>
        </w:rPr>
      </w:pPr>
    </w:p>
    <w:p w14:paraId="2CA66BE5" w14:textId="77777777" w:rsidR="00773983" w:rsidRDefault="00773983" w:rsidP="005429DD">
      <w:pPr>
        <w:jc w:val="both"/>
        <w:rPr>
          <w:b/>
          <w:lang w:val="es-PR"/>
        </w:rPr>
      </w:pPr>
    </w:p>
    <w:p w14:paraId="5346BFA3" w14:textId="581619DF" w:rsidR="00773983" w:rsidRPr="00733827" w:rsidRDefault="0061224A" w:rsidP="0061224A">
      <w:pPr>
        <w:pStyle w:val="Heading2"/>
        <w:rPr>
          <w:lang w:val="es-PR"/>
        </w:rPr>
      </w:pPr>
      <w:r>
        <w:rPr>
          <w:lang w:val="es-PR"/>
        </w:rPr>
        <w:t xml:space="preserve">Anejo F | </w:t>
      </w:r>
      <w:r w:rsidR="00773983" w:rsidRPr="00733827">
        <w:rPr>
          <w:lang w:val="es-PR"/>
        </w:rPr>
        <w:t xml:space="preserve">Indicadores de Logro Gobierno Federal </w:t>
      </w:r>
      <w:r w:rsidR="00773983" w:rsidRPr="00733827">
        <w:rPr>
          <w:rStyle w:val="FootnoteReference"/>
          <w:lang w:val="es-PR"/>
        </w:rPr>
        <w:footnoteReference w:id="11"/>
      </w:r>
      <w:r w:rsidR="00773983" w:rsidRPr="00733827">
        <w:rPr>
          <w:lang w:val="es-PR"/>
        </w:rPr>
        <w:t xml:space="preserve">  </w:t>
      </w:r>
    </w:p>
    <w:p w14:paraId="5C32A69B" w14:textId="77777777" w:rsidR="00773983" w:rsidRDefault="00773983" w:rsidP="005429DD">
      <w:pPr>
        <w:jc w:val="both"/>
        <w:rPr>
          <w:lang w:val="es-PR"/>
        </w:rPr>
      </w:pPr>
    </w:p>
    <w:p w14:paraId="1E2E72B6" w14:textId="77777777" w:rsidR="005429DD" w:rsidRPr="00D52A07" w:rsidRDefault="005429DD" w:rsidP="005429DD">
      <w:pPr>
        <w:jc w:val="both"/>
      </w:pPr>
      <w:r>
        <w:rPr>
          <w:lang w:val="es-PR"/>
        </w:rPr>
        <w:t>A continuación se presentan los indicadores 13 y 14</w:t>
      </w:r>
      <w:r w:rsidR="002131C6">
        <w:rPr>
          <w:lang w:val="es-PR"/>
        </w:rPr>
        <w:t xml:space="preserve"> establecidos por el gobierno federal para cumplir con el proceso de transición de la escuela a la vida post secundaria.</w:t>
      </w:r>
      <w:r>
        <w:rPr>
          <w:lang w:val="es-PR"/>
        </w:rPr>
        <w:t xml:space="preserve"> El indicador 13 </w:t>
      </w:r>
      <w:r w:rsidRPr="00782055">
        <w:rPr>
          <w:lang w:val="es-PR"/>
        </w:rPr>
        <w:t>requiere</w:t>
      </w:r>
      <w:r>
        <w:rPr>
          <w:lang w:val="es-PR"/>
        </w:rPr>
        <w:t xml:space="preserve"> de</w:t>
      </w:r>
      <w:r w:rsidRPr="00782055">
        <w:rPr>
          <w:lang w:val="es-PR"/>
        </w:rPr>
        <w:t xml:space="preserve"> la identificación de estudiantes de transición que tienen 16 años que tienen un Plan Educativo Individualizado</w:t>
      </w:r>
      <w:r>
        <w:rPr>
          <w:lang w:val="es-PR"/>
        </w:rPr>
        <w:t xml:space="preserve"> (PEI)</w:t>
      </w:r>
      <w:r w:rsidRPr="00782055">
        <w:rPr>
          <w:lang w:val="es-PR"/>
        </w:rPr>
        <w:t xml:space="preserve">, las metas y objetivos, evaluaciones y servicios de transición contemplados. Además de la participación de los estudiantes y padres en estos procesos y cumplimiento de lo </w:t>
      </w:r>
      <w:r w:rsidRPr="00D52A07">
        <w:rPr>
          <w:lang w:val="es-PR"/>
        </w:rPr>
        <w:t xml:space="preserve">estipulado en el mismo. </w:t>
      </w:r>
      <w:r w:rsidRPr="00D52A07">
        <w:t>A continuación, se presenta la descripción de</w:t>
      </w:r>
      <w:r w:rsidR="002131C6">
        <w:t xml:space="preserve"> cada</w:t>
      </w:r>
      <w:r w:rsidRPr="00D52A07">
        <w:t xml:space="preserve"> indicador.</w:t>
      </w:r>
    </w:p>
    <w:p w14:paraId="76F360E4" w14:textId="77777777" w:rsidR="005429DD" w:rsidRPr="00D52A07" w:rsidRDefault="005429DD" w:rsidP="005429DD">
      <w:pPr>
        <w:jc w:val="both"/>
        <w:rPr>
          <w:b/>
        </w:rPr>
      </w:pPr>
    </w:p>
    <w:p w14:paraId="71D9148B" w14:textId="77777777" w:rsidR="005429DD" w:rsidRPr="00D52A07" w:rsidRDefault="005429DD" w:rsidP="005429DD">
      <w:pPr>
        <w:ind w:left="720"/>
        <w:jc w:val="both"/>
        <w:rPr>
          <w:i/>
          <w:color w:val="000000"/>
          <w:shd w:val="clear" w:color="auto" w:fill="FFFFFF"/>
          <w:lang w:val="es-PR"/>
        </w:rPr>
      </w:pPr>
      <w:r w:rsidRPr="00D52A07">
        <w:rPr>
          <w:i/>
          <w:color w:val="000000"/>
          <w:shd w:val="clear" w:color="auto" w:fill="FFFFFF"/>
        </w:rPr>
        <w:t>Indicator 13: “Percent of youth with IEPs aged 16 and above with an IEP that includes appropriate measurable postsecondary goals that are annually updated and based upon an age appropriate transition assessment, transition services, including</w:t>
      </w:r>
      <w:r w:rsidRPr="00782055">
        <w:rPr>
          <w:i/>
          <w:color w:val="000000"/>
          <w:shd w:val="clear" w:color="auto" w:fill="FFFFFF"/>
        </w:rPr>
        <w:t xml:space="preserve"> courses of study, that will reasonably enable the student to meet those postsecondary goals, and annual IEP goals related to the student’s transition service’s needs. There also must be evidence that the student was invited to the IEP Team meeting where transition services are to be discussed and evidence that, if appropriate, a representative of any participating agency was invited to the IEP Team meeting with the prior consent of the parent or student who has reached the age of majority.” </w:t>
      </w:r>
      <w:r w:rsidRPr="00D52A07">
        <w:rPr>
          <w:i/>
          <w:color w:val="000000"/>
          <w:shd w:val="clear" w:color="auto" w:fill="FFFFFF"/>
          <w:lang w:val="es-PR"/>
        </w:rPr>
        <w:t>[20 U.S.C. 1416(a)(3)(B)]​</w:t>
      </w:r>
    </w:p>
    <w:p w14:paraId="2FF6134E" w14:textId="77777777" w:rsidR="00B1742E" w:rsidRPr="00102100" w:rsidRDefault="00B1742E" w:rsidP="005429DD">
      <w:pPr>
        <w:pStyle w:val="ListParagraph"/>
        <w:spacing w:before="100" w:beforeAutospacing="1" w:after="160"/>
        <w:ind w:left="0"/>
        <w:contextualSpacing/>
        <w:rPr>
          <w:lang w:val="es-ES"/>
        </w:rPr>
      </w:pPr>
      <w:r w:rsidRPr="00102100">
        <w:rPr>
          <w:lang w:val="es-ES"/>
        </w:rPr>
        <w:t>Esta evaluación debe ser completada en el MiPE de manera electrónica y conservar una copia en el expediente físico del estudiante.</w:t>
      </w:r>
    </w:p>
    <w:p w14:paraId="0E4F6617" w14:textId="77777777" w:rsidR="00B1742E" w:rsidRPr="00102100" w:rsidRDefault="00B1742E" w:rsidP="00B1742E">
      <w:pPr>
        <w:spacing w:before="100" w:beforeAutospacing="1" w:after="160"/>
        <w:rPr>
          <w:lang w:val="es-ES"/>
        </w:rPr>
      </w:pPr>
      <w:r w:rsidRPr="00102100">
        <w:rPr>
          <w:lang w:val="es-ES"/>
        </w:rPr>
        <w:t>Criterios a Evaluar en el Indicador 13:</w:t>
      </w:r>
    </w:p>
    <w:p w14:paraId="170C302A" w14:textId="77777777" w:rsidR="00B1742E" w:rsidRPr="00102100" w:rsidRDefault="00B1742E" w:rsidP="00381D5E">
      <w:pPr>
        <w:pStyle w:val="ListParagraph"/>
        <w:numPr>
          <w:ilvl w:val="0"/>
          <w:numId w:val="33"/>
        </w:numPr>
        <w:spacing w:before="100" w:beforeAutospacing="1" w:after="160"/>
        <w:contextualSpacing/>
        <w:rPr>
          <w:lang w:val="es-ES"/>
        </w:rPr>
      </w:pPr>
      <w:r w:rsidRPr="00102100">
        <w:rPr>
          <w:lang w:val="es-ES"/>
        </w:rPr>
        <w:t>Las metas establecidas fueron desarrolladas de acuerdo con los resultados de una evaluación comprensiva (vocacional, destrezas, comunidad, recreación y vida independiente, de ser necesario) apropiadas a la edad, intereses y preferencias del estudiante.</w:t>
      </w:r>
    </w:p>
    <w:p w14:paraId="49A06A63" w14:textId="77777777" w:rsidR="00B1742E" w:rsidRPr="00102100" w:rsidRDefault="00B1742E" w:rsidP="00381D5E">
      <w:pPr>
        <w:pStyle w:val="ListParagraph"/>
        <w:numPr>
          <w:ilvl w:val="1"/>
          <w:numId w:val="33"/>
        </w:numPr>
        <w:spacing w:before="100" w:beforeAutospacing="1" w:after="160"/>
        <w:contextualSpacing/>
        <w:rPr>
          <w:lang w:val="es-ES"/>
        </w:rPr>
      </w:pPr>
      <w:r w:rsidRPr="00102100">
        <w:rPr>
          <w:lang w:val="es-ES"/>
        </w:rPr>
        <w:t>Deben incluir los avalúos realizados al estudiante</w:t>
      </w:r>
    </w:p>
    <w:p w14:paraId="2A1E3B79" w14:textId="77777777" w:rsidR="00B1742E" w:rsidRPr="00102100" w:rsidRDefault="00B1742E" w:rsidP="00381D5E">
      <w:pPr>
        <w:pStyle w:val="ListParagraph"/>
        <w:numPr>
          <w:ilvl w:val="0"/>
          <w:numId w:val="33"/>
        </w:numPr>
        <w:spacing w:before="100" w:beforeAutospacing="1" w:after="160"/>
        <w:contextualSpacing/>
        <w:rPr>
          <w:lang w:val="es-ES"/>
        </w:rPr>
      </w:pPr>
      <w:r w:rsidRPr="00102100">
        <w:rPr>
          <w:lang w:val="es-ES"/>
        </w:rPr>
        <w:t>Las metas medibles postsecundarias cubren las áreas de educación o adiestramiento, empleo y vida independiente de ser necesario.</w:t>
      </w:r>
    </w:p>
    <w:p w14:paraId="64DC4CD3" w14:textId="77777777" w:rsidR="00B1742E" w:rsidRPr="00102100" w:rsidRDefault="00B1742E" w:rsidP="00381D5E">
      <w:pPr>
        <w:pStyle w:val="ListParagraph"/>
        <w:numPr>
          <w:ilvl w:val="0"/>
          <w:numId w:val="33"/>
        </w:numPr>
        <w:spacing w:before="100" w:beforeAutospacing="1" w:after="160"/>
        <w:contextualSpacing/>
        <w:rPr>
          <w:lang w:val="es-ES"/>
        </w:rPr>
      </w:pPr>
      <w:r w:rsidRPr="00102100">
        <w:rPr>
          <w:lang w:val="es-ES"/>
        </w:rPr>
        <w:t>Las metas establecidas se revisan y actualizan anualmente con relación al desarrollo del PEI vigente.</w:t>
      </w:r>
    </w:p>
    <w:p w14:paraId="727C1982" w14:textId="77777777" w:rsidR="00B1742E" w:rsidRPr="00102100" w:rsidRDefault="00B1742E" w:rsidP="00381D5E">
      <w:pPr>
        <w:pStyle w:val="ListParagraph"/>
        <w:numPr>
          <w:ilvl w:val="1"/>
          <w:numId w:val="33"/>
        </w:numPr>
        <w:spacing w:before="100" w:beforeAutospacing="1" w:after="160"/>
        <w:contextualSpacing/>
        <w:rPr>
          <w:lang w:val="es-ES"/>
        </w:rPr>
      </w:pPr>
      <w:r w:rsidRPr="00102100">
        <w:rPr>
          <w:lang w:val="es-ES"/>
        </w:rPr>
        <w:t xml:space="preserve">El </w:t>
      </w:r>
      <w:r>
        <w:rPr>
          <w:lang w:val="es-ES"/>
        </w:rPr>
        <w:t>PEI</w:t>
      </w:r>
      <w:r w:rsidRPr="00102100">
        <w:rPr>
          <w:lang w:val="es-ES"/>
        </w:rPr>
        <w:t xml:space="preserve"> debe estar revisado en las 10, 20 y 30 semanas y discutido con los padres.</w:t>
      </w:r>
    </w:p>
    <w:p w14:paraId="1DEB8EC8" w14:textId="77777777" w:rsidR="00B1742E" w:rsidRPr="00102100" w:rsidRDefault="00B1742E" w:rsidP="00381D5E">
      <w:pPr>
        <w:pStyle w:val="ListParagraph"/>
        <w:numPr>
          <w:ilvl w:val="0"/>
          <w:numId w:val="33"/>
        </w:numPr>
        <w:spacing w:before="100" w:beforeAutospacing="1" w:after="160"/>
        <w:contextualSpacing/>
        <w:rPr>
          <w:lang w:val="es-ES"/>
        </w:rPr>
      </w:pPr>
      <w:r w:rsidRPr="00102100">
        <w:rPr>
          <w:lang w:val="es-ES"/>
        </w:rPr>
        <w:t>El programa de servicios del estudiante contiene metas anuales que facilitan el proceso del; estudiante para alcanzar sus metas postsecundarias.</w:t>
      </w:r>
    </w:p>
    <w:p w14:paraId="70D1608D" w14:textId="77777777" w:rsidR="00B1742E" w:rsidRPr="00102100" w:rsidRDefault="00B1742E" w:rsidP="00381D5E">
      <w:pPr>
        <w:pStyle w:val="ListParagraph"/>
        <w:numPr>
          <w:ilvl w:val="1"/>
          <w:numId w:val="33"/>
        </w:numPr>
        <w:spacing w:before="100" w:beforeAutospacing="1" w:after="160"/>
        <w:contextualSpacing/>
        <w:rPr>
          <w:lang w:val="es-ES"/>
        </w:rPr>
      </w:pPr>
      <w:r w:rsidRPr="00102100">
        <w:rPr>
          <w:lang w:val="es-ES"/>
        </w:rPr>
        <w:t>Debe haber al menos una meta y un objetivo en las áreas de adiestramiento para un empleo, destrezas pre</w:t>
      </w:r>
      <w:r>
        <w:rPr>
          <w:lang w:val="es-ES"/>
        </w:rPr>
        <w:t xml:space="preserve"> </w:t>
      </w:r>
      <w:r w:rsidRPr="00102100">
        <w:rPr>
          <w:lang w:val="es-ES"/>
        </w:rPr>
        <w:t>empleo, y vida independiente, de ser necesario.</w:t>
      </w:r>
    </w:p>
    <w:p w14:paraId="2B71EF85" w14:textId="77777777" w:rsidR="00B1742E" w:rsidRPr="00102100" w:rsidRDefault="00B1742E" w:rsidP="00381D5E">
      <w:pPr>
        <w:pStyle w:val="ListParagraph"/>
        <w:numPr>
          <w:ilvl w:val="0"/>
          <w:numId w:val="33"/>
        </w:numPr>
        <w:spacing w:before="100" w:beforeAutospacing="1" w:after="160"/>
        <w:contextualSpacing/>
        <w:rPr>
          <w:lang w:val="es-ES"/>
        </w:rPr>
      </w:pPr>
      <w:r w:rsidRPr="00102100">
        <w:rPr>
          <w:lang w:val="es-MX"/>
        </w:rPr>
        <w:t>Las metas anuales están relacionadas con las necesidad de los servicios de transición del estudiante dando énfasis al desarrollo y aprovechamiento de destrezas académicas y funcionales que facilitan al estudiante el movimiento de la escuela hacia el mundo de trabajo estudios post secundarios experiencias en la comunidad oh vida independiente si es necesario.</w:t>
      </w:r>
    </w:p>
    <w:p w14:paraId="4CFE832E" w14:textId="77777777" w:rsidR="00B1742E" w:rsidRPr="00102100" w:rsidRDefault="00B1742E" w:rsidP="00381D5E">
      <w:pPr>
        <w:pStyle w:val="ListParagraph"/>
        <w:numPr>
          <w:ilvl w:val="1"/>
          <w:numId w:val="33"/>
        </w:numPr>
        <w:spacing w:before="100" w:beforeAutospacing="1" w:after="160"/>
        <w:contextualSpacing/>
        <w:rPr>
          <w:lang w:val="es-ES"/>
        </w:rPr>
      </w:pPr>
      <w:r w:rsidRPr="00102100">
        <w:rPr>
          <w:lang w:val="es-MX"/>
        </w:rPr>
        <w:t>Las metas y objetivos están relacionados a la visión del estudiante.</w:t>
      </w:r>
    </w:p>
    <w:p w14:paraId="5AFB4896" w14:textId="77777777" w:rsidR="00B1742E" w:rsidRPr="00102100" w:rsidRDefault="00B1742E" w:rsidP="00381D5E">
      <w:pPr>
        <w:pStyle w:val="ListParagraph"/>
        <w:numPr>
          <w:ilvl w:val="0"/>
          <w:numId w:val="33"/>
        </w:numPr>
        <w:spacing w:before="100" w:beforeAutospacing="1" w:after="160"/>
        <w:contextualSpacing/>
        <w:rPr>
          <w:lang w:val="es-ES"/>
        </w:rPr>
      </w:pPr>
      <w:r w:rsidRPr="00102100">
        <w:rPr>
          <w:lang w:val="es-MX"/>
        </w:rPr>
        <w:t>Los servicios de transición incluyen la participación del estudiante en cursos académicos vocacionales o técnicos.</w:t>
      </w:r>
    </w:p>
    <w:p w14:paraId="751C8A44" w14:textId="77777777" w:rsidR="00B1742E" w:rsidRPr="00102100" w:rsidRDefault="00B1742E" w:rsidP="00381D5E">
      <w:pPr>
        <w:pStyle w:val="ListParagraph"/>
        <w:numPr>
          <w:ilvl w:val="0"/>
          <w:numId w:val="33"/>
        </w:numPr>
        <w:spacing w:before="100" w:beforeAutospacing="1" w:after="160"/>
        <w:contextualSpacing/>
        <w:rPr>
          <w:lang w:val="es-ES"/>
        </w:rPr>
      </w:pPr>
      <w:r w:rsidRPr="00102100">
        <w:rPr>
          <w:lang w:val="es-MX"/>
        </w:rPr>
        <w:t xml:space="preserve">fue necesario la invitación de representantes de otras agencias a participar en la reunión </w:t>
      </w:r>
    </w:p>
    <w:p w14:paraId="62F1427F" w14:textId="77777777" w:rsidR="00B1742E" w:rsidRPr="00102100" w:rsidRDefault="00B1742E" w:rsidP="00381D5E">
      <w:pPr>
        <w:pStyle w:val="ListParagraph"/>
        <w:numPr>
          <w:ilvl w:val="1"/>
          <w:numId w:val="33"/>
        </w:numPr>
        <w:spacing w:before="100" w:beforeAutospacing="1" w:after="160"/>
        <w:contextualSpacing/>
        <w:rPr>
          <w:lang w:val="es-ES"/>
        </w:rPr>
      </w:pPr>
      <w:r w:rsidRPr="00102100">
        <w:rPr>
          <w:lang w:val="es-MX"/>
        </w:rPr>
        <w:t>Debe indicarse que agencias participaron,</w:t>
      </w:r>
    </w:p>
    <w:p w14:paraId="5C90DC46" w14:textId="77777777" w:rsidR="00B1742E" w:rsidRPr="00102100" w:rsidRDefault="00B1742E" w:rsidP="00381D5E">
      <w:pPr>
        <w:pStyle w:val="ListParagraph"/>
        <w:numPr>
          <w:ilvl w:val="1"/>
          <w:numId w:val="33"/>
        </w:numPr>
        <w:spacing w:before="100" w:beforeAutospacing="1" w:after="160"/>
        <w:contextualSpacing/>
        <w:rPr>
          <w:lang w:val="es-ES"/>
        </w:rPr>
      </w:pPr>
      <w:r w:rsidRPr="00102100">
        <w:rPr>
          <w:lang w:val="es-MX"/>
        </w:rPr>
        <w:t>existir evidencia de la participación.</w:t>
      </w:r>
    </w:p>
    <w:p w14:paraId="3C5F56FA" w14:textId="77777777" w:rsidR="00B1742E" w:rsidRPr="00102100" w:rsidRDefault="00B1742E" w:rsidP="00381D5E">
      <w:pPr>
        <w:pStyle w:val="ListParagraph"/>
        <w:numPr>
          <w:ilvl w:val="0"/>
          <w:numId w:val="33"/>
        </w:numPr>
        <w:spacing w:before="100" w:beforeAutospacing="1" w:after="160"/>
        <w:contextualSpacing/>
        <w:rPr>
          <w:lang w:val="es-ES"/>
        </w:rPr>
      </w:pPr>
      <w:r w:rsidRPr="00102100">
        <w:rPr>
          <w:lang w:val="es-MX"/>
        </w:rPr>
        <w:t>Existe evidencia de que el estudiante fue invitado a participar en el desarrollo de su PEI.</w:t>
      </w:r>
    </w:p>
    <w:p w14:paraId="30987DBA" w14:textId="77777777" w:rsidR="00B1742E" w:rsidRPr="00102100" w:rsidRDefault="00B1742E" w:rsidP="00381D5E">
      <w:pPr>
        <w:pStyle w:val="ListParagraph"/>
        <w:numPr>
          <w:ilvl w:val="1"/>
          <w:numId w:val="33"/>
        </w:numPr>
        <w:spacing w:before="100" w:beforeAutospacing="1" w:after="160"/>
        <w:contextualSpacing/>
        <w:rPr>
          <w:lang w:val="es-ES"/>
        </w:rPr>
      </w:pPr>
      <w:r w:rsidRPr="00102100">
        <w:rPr>
          <w:lang w:val="es-MX"/>
        </w:rPr>
        <w:t>firma del estudiante en el formulario</w:t>
      </w:r>
    </w:p>
    <w:p w14:paraId="651C184B" w14:textId="77777777" w:rsidR="00B1742E" w:rsidRPr="00102100" w:rsidRDefault="00B1742E" w:rsidP="00381D5E">
      <w:pPr>
        <w:pStyle w:val="ListParagraph"/>
        <w:numPr>
          <w:ilvl w:val="0"/>
          <w:numId w:val="33"/>
        </w:numPr>
        <w:spacing w:before="100" w:beforeAutospacing="1" w:after="160"/>
        <w:contextualSpacing/>
        <w:rPr>
          <w:lang w:val="es-ES"/>
        </w:rPr>
      </w:pPr>
      <w:r w:rsidRPr="00102100">
        <w:rPr>
          <w:lang w:val="es-MX"/>
        </w:rPr>
        <w:t xml:space="preserve">Existe evidencia de que el estudiante ha participado de las actividades coordinadas en el PEI </w:t>
      </w:r>
    </w:p>
    <w:p w14:paraId="01DCD948" w14:textId="77777777" w:rsidR="005429DD" w:rsidRDefault="005429DD" w:rsidP="005429DD">
      <w:pPr>
        <w:pStyle w:val="ListParagraph"/>
        <w:spacing w:before="100" w:beforeAutospacing="1" w:after="160"/>
        <w:ind w:left="0"/>
        <w:contextualSpacing/>
        <w:rPr>
          <w:b/>
          <w:bCs/>
          <w:color w:val="000000"/>
          <w:lang w:val="es-ES"/>
        </w:rPr>
      </w:pPr>
    </w:p>
    <w:p w14:paraId="10883F14" w14:textId="77777777" w:rsidR="00B1742E" w:rsidRPr="00102100" w:rsidRDefault="005429DD" w:rsidP="005429DD">
      <w:pPr>
        <w:pStyle w:val="ListParagraph"/>
        <w:spacing w:before="100" w:beforeAutospacing="1" w:after="160"/>
        <w:ind w:left="0"/>
        <w:contextualSpacing/>
        <w:rPr>
          <w:lang w:val="es-ES"/>
        </w:rPr>
      </w:pPr>
      <w:r>
        <w:rPr>
          <w:b/>
          <w:bCs/>
          <w:color w:val="000000"/>
          <w:lang w:val="es-ES"/>
        </w:rPr>
        <w:t xml:space="preserve">El </w:t>
      </w:r>
      <w:r w:rsidR="00B1742E" w:rsidRPr="00B60391">
        <w:rPr>
          <w:b/>
          <w:bCs/>
          <w:color w:val="000000"/>
          <w:lang w:val="es-ES"/>
        </w:rPr>
        <w:t>Indicador 14</w:t>
      </w:r>
      <w:r>
        <w:rPr>
          <w:b/>
          <w:bCs/>
          <w:lang w:val="es-ES"/>
        </w:rPr>
        <w:t xml:space="preserve"> </w:t>
      </w:r>
      <w:r w:rsidR="00B1742E" w:rsidRPr="00102100">
        <w:rPr>
          <w:lang w:val="es-ES"/>
        </w:rPr>
        <w:t xml:space="preserve">se refiere a la </w:t>
      </w:r>
      <w:r w:rsidR="00B1742E" w:rsidRPr="00102100">
        <w:rPr>
          <w:b/>
          <w:bCs/>
          <w:lang w:val="es-ES"/>
        </w:rPr>
        <w:t>Entrevista a un año del Egreso</w:t>
      </w:r>
      <w:r w:rsidR="00B1742E" w:rsidRPr="00102100">
        <w:rPr>
          <w:lang w:val="es-ES"/>
        </w:rPr>
        <w:t xml:space="preserve">. </w:t>
      </w:r>
      <w:r w:rsidR="00B1742E" w:rsidRPr="00102100">
        <w:rPr>
          <w:lang w:val="es-MX"/>
        </w:rPr>
        <w:t>El propósito de esta entrevista es conocer si el joven luego de regreso del programa de educación especial se encuentra matriculado en alguna institución postsecundaria o cuenta con un empleo.</w:t>
      </w:r>
      <w:r w:rsidR="00B1742E" w:rsidRPr="00102100">
        <w:rPr>
          <w:lang w:val="es-ES"/>
        </w:rPr>
        <w:t xml:space="preserve"> Esta entrevista debe ser realizada por los maestros de educación especial del estudiante un año luego del egreso. Los datos de la entrevista deben ser completados en el MiPE de manera electrónica y conservar una copia en el expediente físico del estudiante.</w:t>
      </w:r>
    </w:p>
    <w:p w14:paraId="55E8A447" w14:textId="77777777" w:rsidR="00B1742E" w:rsidRPr="00102100" w:rsidRDefault="00B1742E" w:rsidP="00B1742E">
      <w:pPr>
        <w:spacing w:before="100" w:beforeAutospacing="1" w:after="160"/>
        <w:rPr>
          <w:lang w:val="es-ES"/>
        </w:rPr>
      </w:pPr>
      <w:r w:rsidRPr="00102100">
        <w:rPr>
          <w:lang w:val="es-ES"/>
        </w:rPr>
        <w:t>Contenido del Indicador 14:</w:t>
      </w:r>
    </w:p>
    <w:p w14:paraId="58F3299C" w14:textId="77777777" w:rsidR="00B1742E" w:rsidRPr="00102100" w:rsidRDefault="00B1742E" w:rsidP="00381D5E">
      <w:pPr>
        <w:pStyle w:val="ListParagraph"/>
        <w:numPr>
          <w:ilvl w:val="0"/>
          <w:numId w:val="34"/>
        </w:numPr>
        <w:spacing w:before="100" w:beforeAutospacing="1" w:after="160"/>
        <w:contextualSpacing/>
        <w:rPr>
          <w:lang w:val="es-ES"/>
        </w:rPr>
      </w:pPr>
      <w:r w:rsidRPr="00102100">
        <w:rPr>
          <w:lang w:val="es-ES"/>
        </w:rPr>
        <w:t>Contará con la información general del estudiante egresado. (Nombre completo, numero de SIE)</w:t>
      </w:r>
    </w:p>
    <w:p w14:paraId="03901C25" w14:textId="77777777" w:rsidR="00B1742E" w:rsidRPr="00102100" w:rsidRDefault="00B1742E" w:rsidP="00381D5E">
      <w:pPr>
        <w:pStyle w:val="ListParagraph"/>
        <w:numPr>
          <w:ilvl w:val="0"/>
          <w:numId w:val="34"/>
        </w:numPr>
        <w:spacing w:before="100" w:beforeAutospacing="1" w:after="160"/>
        <w:contextualSpacing/>
        <w:rPr>
          <w:lang w:val="es-ES"/>
        </w:rPr>
      </w:pPr>
      <w:r w:rsidRPr="00102100">
        <w:rPr>
          <w:lang w:val="es-ES"/>
        </w:rPr>
        <w:t>Debe indicar si logró o no contactar al estudiante</w:t>
      </w:r>
    </w:p>
    <w:p w14:paraId="4A945C15" w14:textId="77777777" w:rsidR="00B1742E" w:rsidRPr="00102100" w:rsidRDefault="00B1742E" w:rsidP="00381D5E">
      <w:pPr>
        <w:pStyle w:val="ListParagraph"/>
        <w:numPr>
          <w:ilvl w:val="1"/>
          <w:numId w:val="34"/>
        </w:numPr>
        <w:spacing w:before="100" w:beforeAutospacing="1" w:after="160"/>
        <w:contextualSpacing/>
        <w:rPr>
          <w:lang w:val="es-ES"/>
        </w:rPr>
      </w:pPr>
      <w:r w:rsidRPr="00102100">
        <w:rPr>
          <w:lang w:val="es-ES"/>
        </w:rPr>
        <w:t>Si no logro comunicarse con el estudiante debe indicar con quien se contactó.</w:t>
      </w:r>
    </w:p>
    <w:p w14:paraId="389D64A6" w14:textId="77777777" w:rsidR="00B1742E" w:rsidRPr="00102100" w:rsidRDefault="00B1742E" w:rsidP="00381D5E">
      <w:pPr>
        <w:pStyle w:val="ListParagraph"/>
        <w:numPr>
          <w:ilvl w:val="0"/>
          <w:numId w:val="34"/>
        </w:numPr>
        <w:spacing w:before="100" w:beforeAutospacing="1" w:after="160"/>
        <w:contextualSpacing/>
        <w:rPr>
          <w:lang w:val="es-ES"/>
        </w:rPr>
      </w:pPr>
      <w:r w:rsidRPr="00102100">
        <w:rPr>
          <w:lang w:val="es-ES"/>
        </w:rPr>
        <w:t>Sección de Estudios</w:t>
      </w:r>
    </w:p>
    <w:p w14:paraId="092B180A" w14:textId="77777777" w:rsidR="00B1742E" w:rsidRPr="00102100" w:rsidRDefault="00B1742E" w:rsidP="00381D5E">
      <w:pPr>
        <w:pStyle w:val="ListParagraph"/>
        <w:numPr>
          <w:ilvl w:val="1"/>
          <w:numId w:val="34"/>
        </w:numPr>
        <w:spacing w:before="100" w:beforeAutospacing="1" w:after="160"/>
        <w:contextualSpacing/>
        <w:rPr>
          <w:lang w:val="es-ES"/>
        </w:rPr>
      </w:pPr>
      <w:r w:rsidRPr="00102100">
        <w:rPr>
          <w:lang w:val="es-ES"/>
        </w:rPr>
        <w:t>Indicar si el estudiante continuo con estudios postsecundarios y en que institución se encuentra al momento de la entrevista.</w:t>
      </w:r>
    </w:p>
    <w:p w14:paraId="5545E20B" w14:textId="77777777" w:rsidR="00B1742E" w:rsidRPr="00102100" w:rsidRDefault="00B1742E" w:rsidP="00381D5E">
      <w:pPr>
        <w:pStyle w:val="ListParagraph"/>
        <w:numPr>
          <w:ilvl w:val="0"/>
          <w:numId w:val="34"/>
        </w:numPr>
        <w:spacing w:before="100" w:beforeAutospacing="1" w:after="160"/>
        <w:contextualSpacing/>
        <w:rPr>
          <w:lang w:val="es-ES"/>
        </w:rPr>
      </w:pPr>
      <w:r w:rsidRPr="00102100">
        <w:rPr>
          <w:lang w:val="es-ES"/>
        </w:rPr>
        <w:t>Sección de empleo</w:t>
      </w:r>
    </w:p>
    <w:p w14:paraId="74FD927D" w14:textId="77777777" w:rsidR="00B1742E" w:rsidRPr="00102100" w:rsidRDefault="00B1742E" w:rsidP="00381D5E">
      <w:pPr>
        <w:pStyle w:val="ListParagraph"/>
        <w:numPr>
          <w:ilvl w:val="1"/>
          <w:numId w:val="34"/>
        </w:numPr>
        <w:spacing w:before="100" w:beforeAutospacing="1" w:after="160"/>
        <w:contextualSpacing/>
        <w:rPr>
          <w:lang w:val="es-ES"/>
        </w:rPr>
      </w:pPr>
      <w:r w:rsidRPr="00102100">
        <w:rPr>
          <w:lang w:val="es-ES"/>
        </w:rPr>
        <w:t>Indicar si el estudiante posee un empleo;</w:t>
      </w:r>
    </w:p>
    <w:p w14:paraId="3EE9C517" w14:textId="77777777" w:rsidR="00B1742E" w:rsidRPr="00102100" w:rsidRDefault="00B1742E" w:rsidP="00381D5E">
      <w:pPr>
        <w:pStyle w:val="ListParagraph"/>
        <w:numPr>
          <w:ilvl w:val="1"/>
          <w:numId w:val="34"/>
        </w:numPr>
        <w:spacing w:before="100" w:beforeAutospacing="1" w:after="160"/>
        <w:contextualSpacing/>
        <w:rPr>
          <w:lang w:val="es-ES"/>
        </w:rPr>
      </w:pPr>
      <w:r w:rsidRPr="00102100">
        <w:rPr>
          <w:lang w:val="es-ES"/>
        </w:rPr>
        <w:t>lugar de trabajo,</w:t>
      </w:r>
    </w:p>
    <w:p w14:paraId="293ACA9D" w14:textId="77777777" w:rsidR="00B1742E" w:rsidRPr="00102100" w:rsidRDefault="00B1742E" w:rsidP="00381D5E">
      <w:pPr>
        <w:pStyle w:val="ListParagraph"/>
        <w:numPr>
          <w:ilvl w:val="1"/>
          <w:numId w:val="34"/>
        </w:numPr>
        <w:spacing w:before="100" w:beforeAutospacing="1" w:after="160"/>
        <w:contextualSpacing/>
        <w:rPr>
          <w:lang w:val="es-ES"/>
        </w:rPr>
      </w:pPr>
      <w:r w:rsidRPr="00102100">
        <w:rPr>
          <w:lang w:val="es-ES"/>
        </w:rPr>
        <w:t>si recibe el mínimo general</w:t>
      </w:r>
    </w:p>
    <w:p w14:paraId="4F7BB8E8" w14:textId="77777777" w:rsidR="00B1742E" w:rsidRDefault="00B1742E" w:rsidP="00381D5E">
      <w:pPr>
        <w:pStyle w:val="ListParagraph"/>
        <w:numPr>
          <w:ilvl w:val="1"/>
          <w:numId w:val="34"/>
        </w:numPr>
        <w:spacing w:before="100" w:beforeAutospacing="1" w:after="160"/>
        <w:contextualSpacing/>
        <w:rPr>
          <w:lang w:val="es-ES"/>
        </w:rPr>
      </w:pPr>
      <w:r w:rsidRPr="00102100">
        <w:rPr>
          <w:lang w:val="es-ES"/>
        </w:rPr>
        <w:t>y si su jornada es a tiempo completo o parcial.</w:t>
      </w:r>
    </w:p>
    <w:p w14:paraId="58718E3F" w14:textId="77777777" w:rsidR="005429DD" w:rsidRDefault="005429DD" w:rsidP="005429DD">
      <w:pPr>
        <w:jc w:val="both"/>
        <w:rPr>
          <w:b/>
          <w:lang w:val="es-PR"/>
        </w:rPr>
      </w:pPr>
    </w:p>
    <w:p w14:paraId="176AEB4B" w14:textId="77777777" w:rsidR="00B127BE" w:rsidRDefault="00733827" w:rsidP="000202D8">
      <w:pPr>
        <w:rPr>
          <w:b/>
          <w:lang w:val="es-PR"/>
        </w:rPr>
      </w:pPr>
      <w:r>
        <w:rPr>
          <w:b/>
          <w:lang w:val="es-PR"/>
        </w:rPr>
        <w:br w:type="page"/>
      </w:r>
    </w:p>
    <w:p w14:paraId="66CEF437" w14:textId="23700962" w:rsidR="000202D8" w:rsidRPr="003164C2" w:rsidRDefault="0061224A" w:rsidP="0061224A">
      <w:pPr>
        <w:pStyle w:val="Heading2"/>
        <w:rPr>
          <w:lang w:val="es-PR"/>
        </w:rPr>
      </w:pPr>
      <w:r>
        <w:rPr>
          <w:lang w:val="es-PR"/>
        </w:rPr>
        <w:t xml:space="preserve">Anejo G | </w:t>
      </w:r>
      <w:r w:rsidR="000202D8" w:rsidRPr="003164C2">
        <w:rPr>
          <w:lang w:val="es-PR"/>
        </w:rPr>
        <w:t xml:space="preserve">Agencias Gubernamentales con responsabilidades en la transición de estudiantes con impedimentos </w:t>
      </w:r>
    </w:p>
    <w:p w14:paraId="2C7BC1F7" w14:textId="77777777" w:rsidR="002131C6" w:rsidRPr="003164C2" w:rsidRDefault="002131C6" w:rsidP="000202D8">
      <w:pPr>
        <w:rPr>
          <w:b/>
          <w:lang w:val="es-PR"/>
        </w:rPr>
      </w:pPr>
    </w:p>
    <w:p w14:paraId="22CCEE5C" w14:textId="77777777" w:rsidR="000202D8" w:rsidRPr="003164C2" w:rsidRDefault="002131C6" w:rsidP="000202D8">
      <w:pPr>
        <w:rPr>
          <w:lang w:val="es-PR"/>
        </w:rPr>
      </w:pPr>
      <w:r w:rsidRPr="003164C2">
        <w:rPr>
          <w:lang w:val="es-PR"/>
        </w:rPr>
        <w:t>A continuación se presentan las responsabilidades comunes de las agencias consignadas en la Ley 51 de 1996:</w:t>
      </w:r>
    </w:p>
    <w:p w14:paraId="2AE0F9CB" w14:textId="77777777" w:rsidR="000202D8" w:rsidRPr="003164C2" w:rsidRDefault="000202D8" w:rsidP="00381D5E">
      <w:pPr>
        <w:numPr>
          <w:ilvl w:val="1"/>
          <w:numId w:val="59"/>
        </w:numPr>
        <w:shd w:val="clear" w:color="auto" w:fill="FFFFFF"/>
        <w:spacing w:line="276" w:lineRule="auto"/>
        <w:rPr>
          <w:lang w:val="es-PR"/>
        </w:rPr>
      </w:pPr>
      <w:r w:rsidRPr="003164C2">
        <w:rPr>
          <w:lang w:val="es-PR"/>
        </w:rPr>
        <w:t>Todas las agencias, entidades o programas tendrán la responsabilidad de localizar, identificar y referir a la agencia correspondiente a las personas con impedimentos para la solicitud de servicio.</w:t>
      </w:r>
    </w:p>
    <w:p w14:paraId="13DBA755" w14:textId="77777777" w:rsidR="000202D8" w:rsidRPr="003164C2" w:rsidRDefault="000202D8" w:rsidP="00381D5E">
      <w:pPr>
        <w:numPr>
          <w:ilvl w:val="1"/>
          <w:numId w:val="59"/>
        </w:numPr>
        <w:shd w:val="clear" w:color="auto" w:fill="FFFFFF"/>
        <w:spacing w:line="276" w:lineRule="auto"/>
        <w:rPr>
          <w:lang w:val="es-PR"/>
        </w:rPr>
      </w:pPr>
      <w:r w:rsidRPr="003164C2">
        <w:rPr>
          <w:lang w:val="es-PR"/>
        </w:rPr>
        <w:t>Establecer un reglamento para la implantación de esta ley en un término no mayor de noventa (90) días naturales, excepto al Departamento de Educación al cual se le confiere noventa (90) días laborables.</w:t>
      </w:r>
    </w:p>
    <w:p w14:paraId="6CAF1F66" w14:textId="77777777" w:rsidR="000202D8" w:rsidRPr="003164C2" w:rsidRDefault="000202D8" w:rsidP="00381D5E">
      <w:pPr>
        <w:numPr>
          <w:ilvl w:val="1"/>
          <w:numId w:val="59"/>
        </w:numPr>
        <w:shd w:val="clear" w:color="auto" w:fill="FFFFFF"/>
        <w:spacing w:line="276" w:lineRule="auto"/>
        <w:rPr>
          <w:lang w:val="es-PR"/>
        </w:rPr>
      </w:pPr>
      <w:r w:rsidRPr="003164C2">
        <w:rPr>
          <w:lang w:val="es-PR"/>
        </w:rPr>
        <w:t>Establecer convenios con las otras agencias, con los Municipios y con el sector privado que propicien la prestación de los servicios indispensables establecidos en el PEI para el desarrollo educativo de la persona con impedimento.</w:t>
      </w:r>
    </w:p>
    <w:p w14:paraId="15547CC0" w14:textId="77777777" w:rsidR="000202D8" w:rsidRPr="003164C2" w:rsidRDefault="000202D8" w:rsidP="00381D5E">
      <w:pPr>
        <w:numPr>
          <w:ilvl w:val="1"/>
          <w:numId w:val="59"/>
        </w:numPr>
        <w:shd w:val="clear" w:color="auto" w:fill="FFFFFF"/>
        <w:spacing w:line="276" w:lineRule="auto"/>
        <w:rPr>
          <w:lang w:val="es-PR"/>
        </w:rPr>
      </w:pPr>
      <w:r w:rsidRPr="003164C2">
        <w:rPr>
          <w:lang w:val="es-PR"/>
        </w:rPr>
        <w:t>Colaborar en la prevención e identificación de los casos de maltrato de personas con impedimentos.</w:t>
      </w:r>
    </w:p>
    <w:p w14:paraId="65428C6B" w14:textId="77777777" w:rsidR="000202D8" w:rsidRPr="003164C2" w:rsidRDefault="000202D8" w:rsidP="00381D5E">
      <w:pPr>
        <w:numPr>
          <w:ilvl w:val="1"/>
          <w:numId w:val="59"/>
        </w:numPr>
        <w:shd w:val="clear" w:color="auto" w:fill="FFFFFF"/>
        <w:spacing w:line="276" w:lineRule="auto"/>
        <w:rPr>
          <w:lang w:val="es-PR"/>
        </w:rPr>
      </w:pPr>
      <w:r w:rsidRPr="003164C2">
        <w:rPr>
          <w:lang w:val="es-PR"/>
        </w:rPr>
        <w:t>Establecer un sistema de control de calidad que garantice prontitud, efectividad y eficiencia en la prestación de sus servicios.</w:t>
      </w:r>
    </w:p>
    <w:p w14:paraId="4511C754" w14:textId="77777777" w:rsidR="000202D8" w:rsidRPr="003164C2" w:rsidRDefault="000202D8" w:rsidP="00381D5E">
      <w:pPr>
        <w:numPr>
          <w:ilvl w:val="1"/>
          <w:numId w:val="59"/>
        </w:numPr>
        <w:shd w:val="clear" w:color="auto" w:fill="FFFFFF"/>
        <w:spacing w:line="276" w:lineRule="auto"/>
        <w:rPr>
          <w:lang w:val="es-PR"/>
        </w:rPr>
      </w:pPr>
      <w:r w:rsidRPr="003164C2">
        <w:rPr>
          <w:lang w:val="es-PR"/>
        </w:rPr>
        <w:t>Orientar a los familiares sobre sus derechos, responsabilidades y deberes en relación con las personas con impedimentos.</w:t>
      </w:r>
    </w:p>
    <w:p w14:paraId="5618AEEA" w14:textId="77777777" w:rsidR="000202D8" w:rsidRPr="003164C2" w:rsidRDefault="000202D8" w:rsidP="00381D5E">
      <w:pPr>
        <w:numPr>
          <w:ilvl w:val="1"/>
          <w:numId w:val="59"/>
        </w:numPr>
        <w:shd w:val="clear" w:color="auto" w:fill="FFFFFF"/>
        <w:spacing w:line="276" w:lineRule="auto"/>
        <w:rPr>
          <w:lang w:val="es-PR"/>
        </w:rPr>
      </w:pPr>
      <w:r w:rsidRPr="003164C2">
        <w:rPr>
          <w:lang w:val="es-PR"/>
        </w:rPr>
        <w:t>Mantener un registro confidencial de las personas participantes y los servicios provistos bajo esta ley.</w:t>
      </w:r>
    </w:p>
    <w:p w14:paraId="0BFB3934" w14:textId="77777777" w:rsidR="000202D8" w:rsidRPr="003164C2" w:rsidRDefault="000202D8" w:rsidP="00381D5E">
      <w:pPr>
        <w:numPr>
          <w:ilvl w:val="1"/>
          <w:numId w:val="59"/>
        </w:numPr>
        <w:shd w:val="clear" w:color="auto" w:fill="FFFFFF"/>
        <w:spacing w:line="276" w:lineRule="auto"/>
        <w:rPr>
          <w:lang w:val="es-PR"/>
        </w:rPr>
      </w:pPr>
      <w:r w:rsidRPr="003164C2">
        <w:rPr>
          <w:lang w:val="es-PR"/>
        </w:rPr>
        <w:t>Consignar en su petición presupuestaria anual el costo estimado de los servicios que les impone esta ley.</w:t>
      </w:r>
    </w:p>
    <w:p w14:paraId="3FCE2C79" w14:textId="77777777" w:rsidR="000202D8" w:rsidRPr="003164C2" w:rsidRDefault="000202D8" w:rsidP="00381D5E">
      <w:pPr>
        <w:numPr>
          <w:ilvl w:val="1"/>
          <w:numId w:val="59"/>
        </w:numPr>
        <w:shd w:val="clear" w:color="auto" w:fill="FFFFFF"/>
        <w:spacing w:line="276" w:lineRule="auto"/>
        <w:rPr>
          <w:lang w:val="es-PR"/>
        </w:rPr>
      </w:pPr>
      <w:r w:rsidRPr="003164C2">
        <w:rPr>
          <w:lang w:val="es-PR"/>
        </w:rPr>
        <w:t xml:space="preserve">Establecer un sistema de ventilación de querellas sencillo, e investigar y resolver las mismas, según establecido en las [3 LPRA secs. 2101 </w:t>
      </w:r>
      <w:r w:rsidRPr="003164C2">
        <w:rPr>
          <w:i/>
          <w:lang w:val="es-PR"/>
        </w:rPr>
        <w:t>et seq.</w:t>
      </w:r>
      <w:r w:rsidRPr="003164C2">
        <w:rPr>
          <w:lang w:val="es-PR"/>
        </w:rPr>
        <w:t>], conocidas como "Ley de Procedimiento Administrativo Uniforme del Estado Libre Asociado de Puerto Rico".</w:t>
      </w:r>
    </w:p>
    <w:p w14:paraId="638CFAB7" w14:textId="77777777" w:rsidR="000202D8" w:rsidRPr="003164C2" w:rsidRDefault="000202D8" w:rsidP="00381D5E">
      <w:pPr>
        <w:numPr>
          <w:ilvl w:val="1"/>
          <w:numId w:val="59"/>
        </w:numPr>
        <w:shd w:val="clear" w:color="auto" w:fill="FFFFFF"/>
        <w:spacing w:line="276" w:lineRule="auto"/>
        <w:rPr>
          <w:lang w:val="es-PR"/>
        </w:rPr>
      </w:pPr>
      <w:r w:rsidRPr="003164C2">
        <w:rPr>
          <w:lang w:val="es-PR"/>
        </w:rPr>
        <w:t>Colaborar para establecer un sistema de capacitación y desarrollo del personal que redunde en la disponibilidad de recursos adecuadamente preparados.</w:t>
      </w:r>
    </w:p>
    <w:p w14:paraId="327B39BD" w14:textId="77777777" w:rsidR="000202D8" w:rsidRPr="003164C2" w:rsidRDefault="000202D8" w:rsidP="00381D5E">
      <w:pPr>
        <w:numPr>
          <w:ilvl w:val="1"/>
          <w:numId w:val="59"/>
        </w:numPr>
        <w:shd w:val="clear" w:color="auto" w:fill="FFFFFF"/>
        <w:spacing w:line="276" w:lineRule="auto"/>
        <w:rPr>
          <w:lang w:val="es-PR"/>
        </w:rPr>
      </w:pPr>
      <w:r w:rsidRPr="003164C2">
        <w:rPr>
          <w:lang w:val="es-PR"/>
        </w:rPr>
        <w:t>Garantizar la continuidad de los servicios mediante el desarrollo de estrategias de coordinación que faciliten la transición de las personas con impedimentos a través de las etapas.</w:t>
      </w:r>
    </w:p>
    <w:p w14:paraId="3C62D9C8" w14:textId="77777777" w:rsidR="000202D8" w:rsidRPr="003164C2" w:rsidRDefault="000202D8" w:rsidP="00381D5E">
      <w:pPr>
        <w:numPr>
          <w:ilvl w:val="1"/>
          <w:numId w:val="59"/>
        </w:numPr>
        <w:shd w:val="clear" w:color="auto" w:fill="FFFFFF"/>
        <w:spacing w:line="276" w:lineRule="auto"/>
        <w:rPr>
          <w:lang w:val="es-PR"/>
        </w:rPr>
      </w:pPr>
      <w:r w:rsidRPr="003164C2">
        <w:rPr>
          <w:lang w:val="es-PR"/>
        </w:rPr>
        <w:t>Divulgar los pormenores de esta ley a la población en general como método de alcance a los participantes potenciales.</w:t>
      </w:r>
    </w:p>
    <w:p w14:paraId="3749AA7E" w14:textId="77777777" w:rsidR="000202D8" w:rsidRPr="003164C2" w:rsidRDefault="000202D8" w:rsidP="00381D5E">
      <w:pPr>
        <w:numPr>
          <w:ilvl w:val="1"/>
          <w:numId w:val="59"/>
        </w:numPr>
        <w:shd w:val="clear" w:color="auto" w:fill="FFFFFF"/>
        <w:spacing w:line="276" w:lineRule="auto"/>
        <w:rPr>
          <w:lang w:val="es-PR"/>
        </w:rPr>
      </w:pPr>
      <w:r w:rsidRPr="003164C2">
        <w:rPr>
          <w:lang w:val="es-PR"/>
        </w:rPr>
        <w:t>Facilitar la colaboración de los padres y la comunidad en el desarrollo de proyectos y servicios que beneficien a las personas con impedimentos.</w:t>
      </w:r>
      <w:r w:rsidRPr="003164C2">
        <w:rPr>
          <w:lang w:val="es-PR"/>
        </w:rPr>
        <w:tab/>
        <w:t>Proveer servicios de asistencia tecnológica indispensables para el logro de los objetivos de los planes individualizados de cada persona con impedimentos.</w:t>
      </w:r>
    </w:p>
    <w:p w14:paraId="201E7FA3" w14:textId="77777777" w:rsidR="000202D8" w:rsidRPr="003164C2" w:rsidRDefault="000202D8" w:rsidP="00381D5E">
      <w:pPr>
        <w:numPr>
          <w:ilvl w:val="1"/>
          <w:numId w:val="59"/>
        </w:numPr>
        <w:shd w:val="clear" w:color="auto" w:fill="FFFFFF"/>
        <w:spacing w:line="276" w:lineRule="auto"/>
        <w:rPr>
          <w:lang w:val="es-PR"/>
        </w:rPr>
      </w:pPr>
      <w:r w:rsidRPr="003164C2">
        <w:rPr>
          <w:lang w:val="es-PR"/>
        </w:rPr>
        <w:t xml:space="preserve"> Participar en la elaboración del plan de transición cuando sea apropiado.</w:t>
      </w:r>
    </w:p>
    <w:p w14:paraId="4D135E37" w14:textId="77777777" w:rsidR="002131C6" w:rsidRPr="003164C2" w:rsidRDefault="002131C6" w:rsidP="002131C6">
      <w:pPr>
        <w:shd w:val="clear" w:color="auto" w:fill="FFFFFF"/>
        <w:spacing w:line="276" w:lineRule="auto"/>
        <w:rPr>
          <w:lang w:val="es-PR"/>
        </w:rPr>
      </w:pPr>
    </w:p>
    <w:p w14:paraId="7B124130" w14:textId="77777777" w:rsidR="002131C6" w:rsidRPr="003164C2" w:rsidRDefault="002131C6" w:rsidP="002131C6">
      <w:pPr>
        <w:shd w:val="clear" w:color="auto" w:fill="FFFFFF"/>
        <w:spacing w:line="276" w:lineRule="auto"/>
        <w:rPr>
          <w:lang w:val="es-PR"/>
        </w:rPr>
      </w:pPr>
      <w:r w:rsidRPr="003164C2">
        <w:rPr>
          <w:lang w:val="es-PR"/>
        </w:rPr>
        <w:t xml:space="preserve">Entre las agencias sencuentra el Departamento de Salud, Departamento de la Familia, Departamento del Trabajo y Recursos Humanos, entre otras. </w:t>
      </w:r>
      <w:r w:rsidR="0071782E" w:rsidRPr="003164C2">
        <w:rPr>
          <w:lang w:val="es-PR"/>
        </w:rPr>
        <w:t>Sus</w:t>
      </w:r>
      <w:r w:rsidRPr="003164C2">
        <w:rPr>
          <w:lang w:val="es-PR"/>
        </w:rPr>
        <w:t xml:space="preserve"> responsabilidades específicas </w:t>
      </w:r>
      <w:r w:rsidR="0071782E" w:rsidRPr="003164C2">
        <w:rPr>
          <w:lang w:val="es-PR"/>
        </w:rPr>
        <w:t>se presentan a continuación</w:t>
      </w:r>
      <w:r w:rsidRPr="003164C2">
        <w:rPr>
          <w:lang w:val="es-PR"/>
        </w:rPr>
        <w:t>:</w:t>
      </w:r>
    </w:p>
    <w:p w14:paraId="065BCD25" w14:textId="77777777" w:rsidR="002405EE" w:rsidRPr="003164C2" w:rsidRDefault="002405EE" w:rsidP="002131C6">
      <w:pPr>
        <w:shd w:val="clear" w:color="auto" w:fill="FFFFFF"/>
        <w:spacing w:line="276" w:lineRule="auto"/>
        <w:rPr>
          <w:lang w:val="es-PR"/>
        </w:rPr>
      </w:pPr>
    </w:p>
    <w:p w14:paraId="0AD9BDEA" w14:textId="77777777" w:rsidR="000202D8" w:rsidRPr="003164C2" w:rsidRDefault="000202D8" w:rsidP="00DC0193">
      <w:pPr>
        <w:shd w:val="clear" w:color="auto" w:fill="FFFFFF"/>
        <w:spacing w:line="276" w:lineRule="auto"/>
        <w:ind w:left="720"/>
        <w:rPr>
          <w:b/>
          <w:lang w:val="es-PR"/>
        </w:rPr>
      </w:pPr>
      <w:r w:rsidRPr="003164C2">
        <w:rPr>
          <w:b/>
          <w:lang w:val="es-PR"/>
        </w:rPr>
        <w:t xml:space="preserve">Departamento de Salud </w:t>
      </w:r>
    </w:p>
    <w:p w14:paraId="5E5779B2" w14:textId="77777777" w:rsidR="000202D8" w:rsidRPr="003164C2" w:rsidRDefault="000202D8" w:rsidP="00381D5E">
      <w:pPr>
        <w:numPr>
          <w:ilvl w:val="3"/>
          <w:numId w:val="59"/>
        </w:numPr>
        <w:shd w:val="clear" w:color="auto" w:fill="FFFFFF"/>
        <w:spacing w:line="276" w:lineRule="auto"/>
        <w:ind w:left="1800"/>
        <w:rPr>
          <w:lang w:val="es-PR"/>
        </w:rPr>
      </w:pPr>
      <w:r w:rsidRPr="003164C2">
        <w:rPr>
          <w:lang w:val="es-PR"/>
        </w:rPr>
        <w:t>Secretaría Auxiliar de Protección y Promoción de la Salud:</w:t>
      </w:r>
    </w:p>
    <w:p w14:paraId="5CE48AA3" w14:textId="77777777" w:rsidR="000202D8" w:rsidRPr="003164C2" w:rsidRDefault="000202D8" w:rsidP="00381D5E">
      <w:pPr>
        <w:numPr>
          <w:ilvl w:val="4"/>
          <w:numId w:val="59"/>
        </w:numPr>
        <w:shd w:val="clear" w:color="auto" w:fill="FFFFFF"/>
        <w:spacing w:line="276" w:lineRule="auto"/>
        <w:ind w:left="2520"/>
        <w:rPr>
          <w:lang w:val="es-PR"/>
        </w:rPr>
      </w:pPr>
      <w:r w:rsidRPr="003164C2">
        <w:rPr>
          <w:lang w:val="es-PR"/>
        </w:rPr>
        <w:t>Orientar a la ciudadanía en general mediante campañas de divulgación sobre la prevención para la disminución de la incidencia de impedimentos en los niños</w:t>
      </w:r>
    </w:p>
    <w:p w14:paraId="46A77B69" w14:textId="77777777" w:rsidR="000202D8" w:rsidRPr="003164C2" w:rsidRDefault="000202D8" w:rsidP="00381D5E">
      <w:pPr>
        <w:numPr>
          <w:ilvl w:val="4"/>
          <w:numId w:val="59"/>
        </w:numPr>
        <w:shd w:val="clear" w:color="auto" w:fill="FFFFFF"/>
        <w:spacing w:line="276" w:lineRule="auto"/>
        <w:ind w:left="2520"/>
        <w:rPr>
          <w:lang w:val="es-PR"/>
        </w:rPr>
      </w:pPr>
      <w:r w:rsidRPr="003164C2">
        <w:rPr>
          <w:lang w:val="es-PR"/>
        </w:rPr>
        <w:t>Realizar un cernimiento inicial durante los primeros tres (3) meses de vida, a todos los infantes que nacen en alguna dependencia del Departamento de Salud o que nazcan en hospitales privados bajo la reforma de salud, y de aquellos que le sean referidos a este Departamento. Mediante una evaluación y diagnóstico se identificarán los niños que presenten un posible retraso en el desarrollo y a aquellos que tengan un diagnóstico establecido. Con el consentimiento de los padres, los infantes serán referidos al Programa de Intervención Temprana con el fin de establecer su elegibilidad al mismo. Para infantes que resulten elegibles se elaborará un Plan Individualizado de Servicios a la Familia (PISF).</w:t>
      </w:r>
    </w:p>
    <w:p w14:paraId="22365013" w14:textId="77777777" w:rsidR="000202D8" w:rsidRPr="003164C2" w:rsidRDefault="000202D8" w:rsidP="00381D5E">
      <w:pPr>
        <w:numPr>
          <w:ilvl w:val="4"/>
          <w:numId w:val="59"/>
        </w:numPr>
        <w:shd w:val="clear" w:color="auto" w:fill="FFFFFF"/>
        <w:spacing w:line="276" w:lineRule="auto"/>
        <w:ind w:left="2520"/>
        <w:rPr>
          <w:lang w:val="es-PR"/>
        </w:rPr>
      </w:pPr>
      <w:r w:rsidRPr="003164C2">
        <w:rPr>
          <w:lang w:val="es-PR"/>
        </w:rPr>
        <w:t>Implantar y brindar los servicios de intervención temprana para infantes con impedimentos elegibles desde su nacimiento hasta los dos (2) años de edad inclusive o treinta y seis (36) meses de edad.</w:t>
      </w:r>
    </w:p>
    <w:p w14:paraId="18AAB615" w14:textId="77777777" w:rsidR="000202D8" w:rsidRPr="003164C2" w:rsidRDefault="000202D8" w:rsidP="00381D5E">
      <w:pPr>
        <w:numPr>
          <w:ilvl w:val="4"/>
          <w:numId w:val="59"/>
        </w:numPr>
        <w:shd w:val="clear" w:color="auto" w:fill="FFFFFF"/>
        <w:spacing w:line="276" w:lineRule="auto"/>
        <w:ind w:left="2520"/>
        <w:rPr>
          <w:lang w:val="es-PR"/>
        </w:rPr>
      </w:pPr>
      <w:r w:rsidRPr="003164C2">
        <w:rPr>
          <w:lang w:val="es-PR"/>
        </w:rPr>
        <w:t>Coordinar el establecimiento de clínicas periódicas para detectar deficiencias o impedimentos en los niños, jóvenes o adultos hasta los veintiún (21) años de edad inclusive.</w:t>
      </w:r>
    </w:p>
    <w:p w14:paraId="6817FA8D" w14:textId="77777777" w:rsidR="000202D8" w:rsidRPr="003164C2" w:rsidRDefault="000202D8" w:rsidP="00381D5E">
      <w:pPr>
        <w:numPr>
          <w:ilvl w:val="4"/>
          <w:numId w:val="59"/>
        </w:numPr>
        <w:shd w:val="clear" w:color="auto" w:fill="FFFFFF"/>
        <w:spacing w:line="276" w:lineRule="auto"/>
        <w:ind w:left="2520"/>
        <w:rPr>
          <w:lang w:val="es-PR"/>
        </w:rPr>
      </w:pPr>
      <w:r w:rsidRPr="003164C2">
        <w:rPr>
          <w:lang w:val="es-PR"/>
        </w:rPr>
        <w:t>Realizar evaluaciones iniciales y diagnósticos diferenciales con análisis de prioridades, recursos, necesidades y recomendaciones como parte de la prestación de servicios a los infantes y niños elegibles hasta los dos (2) años de edad inclusive y a sus familias.</w:t>
      </w:r>
    </w:p>
    <w:p w14:paraId="7AF3D287" w14:textId="77777777" w:rsidR="000202D8" w:rsidRPr="003164C2" w:rsidRDefault="000202D8" w:rsidP="00381D5E">
      <w:pPr>
        <w:numPr>
          <w:ilvl w:val="3"/>
          <w:numId w:val="59"/>
        </w:numPr>
        <w:shd w:val="clear" w:color="auto" w:fill="FFFFFF"/>
        <w:spacing w:line="276" w:lineRule="auto"/>
        <w:ind w:left="1800"/>
        <w:rPr>
          <w:lang w:val="es-PR"/>
        </w:rPr>
      </w:pPr>
      <w:r w:rsidRPr="003164C2">
        <w:rPr>
          <w:lang w:val="es-PR"/>
        </w:rPr>
        <w:t>Administración de Servicios de Salud Mental y contra la Adicción:</w:t>
      </w:r>
    </w:p>
    <w:p w14:paraId="76E0870A" w14:textId="77777777" w:rsidR="000202D8" w:rsidRPr="003164C2" w:rsidRDefault="000202D8" w:rsidP="00381D5E">
      <w:pPr>
        <w:numPr>
          <w:ilvl w:val="4"/>
          <w:numId w:val="59"/>
        </w:numPr>
        <w:shd w:val="clear" w:color="auto" w:fill="FFFFFF"/>
        <w:spacing w:line="276" w:lineRule="auto"/>
        <w:ind w:left="2520"/>
        <w:rPr>
          <w:lang w:val="es-PR"/>
        </w:rPr>
      </w:pPr>
      <w:r w:rsidRPr="003164C2">
        <w:rPr>
          <w:lang w:val="es-PR"/>
        </w:rPr>
        <w:t>Desarrollar e implantar los servicios especializados de salud mental y contra la adicción para las personas con impedimentos.</w:t>
      </w:r>
    </w:p>
    <w:p w14:paraId="1EA99088" w14:textId="77777777" w:rsidR="000202D8" w:rsidRPr="003164C2" w:rsidRDefault="000202D8" w:rsidP="00381D5E">
      <w:pPr>
        <w:numPr>
          <w:ilvl w:val="4"/>
          <w:numId w:val="59"/>
        </w:numPr>
        <w:shd w:val="clear" w:color="auto" w:fill="FFFFFF"/>
        <w:spacing w:line="276" w:lineRule="auto"/>
        <w:ind w:left="2520"/>
        <w:rPr>
          <w:lang w:val="es-PR"/>
        </w:rPr>
      </w:pPr>
      <w:r w:rsidRPr="003164C2">
        <w:rPr>
          <w:lang w:val="es-PR"/>
        </w:rPr>
        <w:t>Desarrollar servicios terapéuticos para menores que por su condición ya sea mental, emocional o de conducta no pueden beneficiarse de servicios educativos y de salud mental a nivel ambulatorio.</w:t>
      </w:r>
    </w:p>
    <w:p w14:paraId="6A1A7BA8" w14:textId="77777777" w:rsidR="00DC0193" w:rsidRPr="003164C2" w:rsidRDefault="00DC0193" w:rsidP="00854B82">
      <w:pPr>
        <w:shd w:val="clear" w:color="auto" w:fill="FFFFFF"/>
        <w:spacing w:line="276" w:lineRule="auto"/>
        <w:ind w:left="2160"/>
        <w:rPr>
          <w:lang w:val="es-PR"/>
        </w:rPr>
      </w:pPr>
    </w:p>
    <w:p w14:paraId="1506DC76" w14:textId="6E97FEE0" w:rsidR="00DC0193" w:rsidRPr="003164C2" w:rsidRDefault="004737F8" w:rsidP="00DC0193">
      <w:pPr>
        <w:shd w:val="clear" w:color="auto" w:fill="FFFFFF"/>
        <w:spacing w:line="276" w:lineRule="auto"/>
        <w:rPr>
          <w:lang w:val="es-PR"/>
        </w:rPr>
      </w:pPr>
      <w:r w:rsidRPr="003164C2">
        <w:rPr>
          <w:noProof/>
          <w:lang w:val="es-PR"/>
        </w:rPr>
        <mc:AlternateContent>
          <mc:Choice Requires="wps">
            <w:drawing>
              <wp:inline distT="0" distB="0" distL="0" distR="0" wp14:anchorId="0874D95C" wp14:editId="6D0832F6">
                <wp:extent cx="5960745" cy="2616200"/>
                <wp:effectExtent l="19050" t="19050" r="20955" b="22225"/>
                <wp:docPr id="35" name="AutoShape 1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60745" cy="2616200"/>
                        </a:xfrm>
                        <a:prstGeom prst="roundRect">
                          <a:avLst>
                            <a:gd name="adj" fmla="val 16667"/>
                          </a:avLst>
                        </a:prstGeom>
                        <a:solidFill>
                          <a:srgbClr val="FFC000"/>
                        </a:solidFill>
                        <a:ln w="38100">
                          <a:solidFill>
                            <a:srgbClr val="F2F2F2"/>
                          </a:solidFill>
                          <a:round/>
                          <a:headEnd/>
                          <a:tailEnd/>
                        </a:ln>
                        <a:effectLst/>
                        <a:extLst>
                          <a:ext uri="{AF507438-7753-43E0-B8FC-AC1667EBCBE1}">
                            <a14:hiddenEffects xmlns:a14="http://schemas.microsoft.com/office/drawing/2010/main">
                              <a:effectLst>
                                <a:outerShdw dist="25400" dir="5400000" algn="ctr" rotWithShape="0">
                                  <a:srgbClr val="7F5F00">
                                    <a:alpha val="50000"/>
                                  </a:srgbClr>
                                </a:outerShdw>
                              </a:effectLst>
                            </a14:hiddenEffects>
                          </a:ext>
                        </a:extLst>
                      </wps:spPr>
                      <wps:txbx>
                        <w:txbxContent>
                          <w:p w14:paraId="3437AA39" w14:textId="77777777" w:rsidR="00536307" w:rsidRPr="00854B82" w:rsidRDefault="00536307" w:rsidP="00381D5E">
                            <w:pPr>
                              <w:pStyle w:val="ListParagraph"/>
                              <w:numPr>
                                <w:ilvl w:val="0"/>
                                <w:numId w:val="41"/>
                              </w:numPr>
                              <w:contextualSpacing/>
                              <w:rPr>
                                <w:lang w:val="es-ES_tradnl"/>
                              </w:rPr>
                            </w:pPr>
                            <w:r w:rsidRPr="00854B82">
                              <w:rPr>
                                <w:lang w:val="es-ES_tradnl"/>
                              </w:rPr>
                              <w:t>Programas y unidades</w:t>
                            </w:r>
                          </w:p>
                          <w:p w14:paraId="568A1FA7" w14:textId="77777777" w:rsidR="00536307" w:rsidRPr="00854B82" w:rsidRDefault="00536307" w:rsidP="00381D5E">
                            <w:pPr>
                              <w:pStyle w:val="ListParagraph"/>
                              <w:numPr>
                                <w:ilvl w:val="1"/>
                                <w:numId w:val="41"/>
                              </w:numPr>
                              <w:contextualSpacing/>
                              <w:rPr>
                                <w:lang w:val="es-ES_tradnl"/>
                              </w:rPr>
                            </w:pPr>
                            <w:r w:rsidRPr="00854B82">
                              <w:rPr>
                                <w:lang w:val="es-ES_tradnl"/>
                              </w:rPr>
                              <w:t>Deficiencias en el Desarrollo</w:t>
                            </w:r>
                          </w:p>
                          <w:p w14:paraId="0BED266F" w14:textId="77777777" w:rsidR="00536307" w:rsidRPr="00854B82" w:rsidRDefault="00536307" w:rsidP="00381D5E">
                            <w:pPr>
                              <w:pStyle w:val="ListParagraph"/>
                              <w:numPr>
                                <w:ilvl w:val="2"/>
                                <w:numId w:val="41"/>
                              </w:numPr>
                              <w:contextualSpacing/>
                            </w:pPr>
                            <w:r w:rsidRPr="00854B82">
                              <w:t>Puerto Rico Family-to-Family Center (PR-F2FC)</w:t>
                            </w:r>
                          </w:p>
                          <w:p w14:paraId="23E81EDB" w14:textId="77777777" w:rsidR="00536307" w:rsidRPr="00854B82" w:rsidRDefault="00536307" w:rsidP="00381D5E">
                            <w:pPr>
                              <w:pStyle w:val="ListParagraph"/>
                              <w:numPr>
                                <w:ilvl w:val="1"/>
                                <w:numId w:val="41"/>
                              </w:numPr>
                              <w:contextualSpacing/>
                              <w:rPr>
                                <w:lang w:val="es-ES_tradnl"/>
                              </w:rPr>
                            </w:pPr>
                            <w:r w:rsidRPr="00854B82">
                              <w:rPr>
                                <w:lang w:val="es-ES_tradnl"/>
                              </w:rPr>
                              <w:t>Centro de Autismo</w:t>
                            </w:r>
                          </w:p>
                          <w:p w14:paraId="1AF489AF" w14:textId="77777777" w:rsidR="00536307" w:rsidRPr="00854B82" w:rsidRDefault="00536307" w:rsidP="00381D5E">
                            <w:pPr>
                              <w:pStyle w:val="ListParagraph"/>
                              <w:numPr>
                                <w:ilvl w:val="1"/>
                                <w:numId w:val="41"/>
                              </w:numPr>
                              <w:contextualSpacing/>
                              <w:rPr>
                                <w:lang w:val="es-ES_tradnl"/>
                              </w:rPr>
                            </w:pPr>
                            <w:r w:rsidRPr="00854B82">
                              <w:rPr>
                                <w:lang w:val="es-ES_tradnl"/>
                              </w:rPr>
                              <w:t>ASSMCA</w:t>
                            </w:r>
                          </w:p>
                          <w:p w14:paraId="3252B50C" w14:textId="77777777" w:rsidR="00536307" w:rsidRPr="00854B82" w:rsidRDefault="00536307" w:rsidP="00381D5E">
                            <w:pPr>
                              <w:pStyle w:val="ListParagraph"/>
                              <w:numPr>
                                <w:ilvl w:val="2"/>
                                <w:numId w:val="41"/>
                              </w:numPr>
                              <w:contextualSpacing/>
                              <w:rPr>
                                <w:lang w:val="es-ES_tradnl"/>
                              </w:rPr>
                            </w:pPr>
                            <w:r w:rsidRPr="00854B82">
                              <w:rPr>
                                <w:lang w:val="es-ES_tradnl"/>
                              </w:rPr>
                              <w:t>Servicios de Tratamiento Residencial para adolescentes (SERA)</w:t>
                            </w:r>
                          </w:p>
                          <w:p w14:paraId="29F86939" w14:textId="77777777" w:rsidR="00536307" w:rsidRPr="00854B82" w:rsidRDefault="00536307" w:rsidP="00381D5E">
                            <w:pPr>
                              <w:pStyle w:val="ListParagraph"/>
                              <w:numPr>
                                <w:ilvl w:val="1"/>
                                <w:numId w:val="41"/>
                              </w:numPr>
                              <w:contextualSpacing/>
                              <w:rPr>
                                <w:lang w:val="es-ES_tradnl"/>
                              </w:rPr>
                            </w:pPr>
                            <w:r w:rsidRPr="00854B82">
                              <w:rPr>
                                <w:lang w:val="es-ES_tradnl"/>
                              </w:rPr>
                              <w:t>Discapacidad Intelectual</w:t>
                            </w:r>
                          </w:p>
                          <w:p w14:paraId="39E97DB5" w14:textId="77777777" w:rsidR="00536307" w:rsidRPr="00854B82" w:rsidRDefault="00536307" w:rsidP="00381D5E">
                            <w:pPr>
                              <w:pStyle w:val="ListParagraph"/>
                              <w:numPr>
                                <w:ilvl w:val="2"/>
                                <w:numId w:val="41"/>
                              </w:numPr>
                              <w:contextualSpacing/>
                              <w:rPr>
                                <w:lang w:val="es-ES_tradnl"/>
                              </w:rPr>
                            </w:pPr>
                            <w:r w:rsidRPr="00854B82">
                              <w:rPr>
                                <w:lang w:val="es-ES_tradnl"/>
                              </w:rPr>
                              <w:t>Unidad de Hogares Comunitarios (Grupales y Sustitutos)</w:t>
                            </w:r>
                          </w:p>
                          <w:p w14:paraId="4D8865F7" w14:textId="77777777" w:rsidR="00536307" w:rsidRPr="00854B82" w:rsidRDefault="00536307" w:rsidP="00381D5E">
                            <w:pPr>
                              <w:pStyle w:val="ListParagraph"/>
                              <w:numPr>
                                <w:ilvl w:val="2"/>
                                <w:numId w:val="41"/>
                              </w:numPr>
                              <w:contextualSpacing/>
                              <w:rPr>
                                <w:lang w:val="es-ES_tradnl"/>
                              </w:rPr>
                            </w:pPr>
                            <w:r w:rsidRPr="00854B82">
                              <w:rPr>
                                <w:lang w:val="es-ES_tradnl"/>
                              </w:rPr>
                              <w:t>Clínica Especializada en Evaluación y Consultoría (CEEC)</w:t>
                            </w:r>
                          </w:p>
                          <w:p w14:paraId="04BC8D13" w14:textId="77777777" w:rsidR="00536307" w:rsidRPr="00854B82" w:rsidRDefault="00536307" w:rsidP="00381D5E">
                            <w:pPr>
                              <w:pStyle w:val="ListParagraph"/>
                              <w:numPr>
                                <w:ilvl w:val="2"/>
                                <w:numId w:val="41"/>
                              </w:numPr>
                              <w:contextualSpacing/>
                              <w:rPr>
                                <w:lang w:val="es-ES_tradnl"/>
                              </w:rPr>
                            </w:pPr>
                            <w:r w:rsidRPr="00854B82">
                              <w:rPr>
                                <w:lang w:val="es-ES_tradnl"/>
                              </w:rPr>
                              <w:t>Centros Transicionales de Servicios (CTS)</w:t>
                            </w:r>
                          </w:p>
                          <w:p w14:paraId="507CCB4C" w14:textId="77777777" w:rsidR="00536307" w:rsidRPr="00854B82" w:rsidRDefault="00536307" w:rsidP="00381D5E">
                            <w:pPr>
                              <w:pStyle w:val="ListParagraph"/>
                              <w:numPr>
                                <w:ilvl w:val="2"/>
                                <w:numId w:val="41"/>
                              </w:numPr>
                              <w:contextualSpacing/>
                              <w:rPr>
                                <w:lang w:val="es-ES_tradnl"/>
                              </w:rPr>
                            </w:pPr>
                            <w:r w:rsidRPr="00854B82">
                              <w:rPr>
                                <w:lang w:val="es-ES_tradnl"/>
                              </w:rPr>
                              <w:t>Unidad de Servicios Habilitativos y Clínicos</w:t>
                            </w:r>
                          </w:p>
                          <w:p w14:paraId="5E9001B1" w14:textId="77777777" w:rsidR="00536307" w:rsidRPr="00854B82" w:rsidRDefault="00536307" w:rsidP="00381D5E">
                            <w:pPr>
                              <w:numPr>
                                <w:ilvl w:val="2"/>
                                <w:numId w:val="41"/>
                              </w:numPr>
                              <w:rPr>
                                <w:lang w:val="es-PR"/>
                              </w:rPr>
                            </w:pPr>
                            <w:r w:rsidRPr="00854B82">
                              <w:rPr>
                                <w:lang w:val="es-ES_tradnl"/>
                              </w:rPr>
                              <w:t>Unidad de Calidad y Desarrollo Organizacion</w:t>
                            </w:r>
                            <w:r>
                              <w:rPr>
                                <w:lang w:val="es-ES_tradnl"/>
                              </w:rPr>
                              <w:t>al</w:t>
                            </w:r>
                          </w:p>
                          <w:p w14:paraId="559DD065" w14:textId="77777777" w:rsidR="00536307" w:rsidRPr="001E0519" w:rsidRDefault="00536307">
                            <w:pPr>
                              <w:rPr>
                                <w:lang w:val="es-PR"/>
                              </w:rPr>
                            </w:pPr>
                          </w:p>
                        </w:txbxContent>
                      </wps:txbx>
                      <wps:bodyPr rot="0" vert="horz" wrap="square" lIns="91440" tIns="45720" rIns="91440" bIns="45720" anchor="t" anchorCtr="0" upright="1">
                        <a:noAutofit/>
                      </wps:bodyPr>
                    </wps:wsp>
                  </a:graphicData>
                </a:graphic>
              </wp:inline>
            </w:drawing>
          </mc:Choice>
          <mc:Fallback>
            <w:pict>
              <v:roundrect w14:anchorId="0874D95C" id="AutoShape 173" o:spid="_x0000_s1032" style="width:469.35pt;height:20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" fillcolor="#ffc000" strokecolor="#f2f2f2" strokeweight="3pt">
                <v:shadow color="#7f5f00" opacity=".5" offset="0"/>
                <v:textbox>
                  <w:txbxContent>
                    <w:p w14:paraId="3437AA39" w14:textId="77777777" w:rsidR="00536307" w:rsidRPr="00854B82" w:rsidRDefault="00536307" w:rsidP="00381D5E">
                      <w:pPr>
                        <w:pStyle w:val="ListParagraph"/>
                        <w:numPr>
                          <w:ilvl w:val="0"/>
                          <w:numId w:val="41"/>
                        </w:numPr>
                        <w:contextualSpacing/>
                        <w:rPr>
                          <w:lang w:val="es-ES_tradnl"/>
                        </w:rPr>
                      </w:pPr>
                      <w:r w:rsidRPr="00854B82">
                        <w:rPr>
                          <w:lang w:val="es-ES_tradnl"/>
                        </w:rPr>
                        <w:t>Programas y unidades</w:t>
                      </w:r>
                    </w:p>
                    <w:p w14:paraId="568A1FA7" w14:textId="77777777" w:rsidR="00536307" w:rsidRPr="00854B82" w:rsidRDefault="00536307" w:rsidP="00381D5E">
                      <w:pPr>
                        <w:pStyle w:val="ListParagraph"/>
                        <w:numPr>
                          <w:ilvl w:val="1"/>
                          <w:numId w:val="41"/>
                        </w:numPr>
                        <w:contextualSpacing/>
                        <w:rPr>
                          <w:lang w:val="es-ES_tradnl"/>
                        </w:rPr>
                      </w:pPr>
                      <w:r w:rsidRPr="00854B82">
                        <w:rPr>
                          <w:lang w:val="es-ES_tradnl"/>
                        </w:rPr>
                        <w:t>Deficiencias en el Desarrollo</w:t>
                      </w:r>
                    </w:p>
                    <w:p w14:paraId="0BED266F" w14:textId="77777777" w:rsidR="00536307" w:rsidRPr="00854B82" w:rsidRDefault="00536307" w:rsidP="00381D5E">
                      <w:pPr>
                        <w:pStyle w:val="ListParagraph"/>
                        <w:numPr>
                          <w:ilvl w:val="2"/>
                          <w:numId w:val="41"/>
                        </w:numPr>
                        <w:contextualSpacing/>
                      </w:pPr>
                      <w:r w:rsidRPr="00854B82">
                        <w:t>Puerto Rico Family-to-Family Center (PR-F2FC)</w:t>
                      </w:r>
                    </w:p>
                    <w:p w14:paraId="23E81EDB" w14:textId="77777777" w:rsidR="00536307" w:rsidRPr="00854B82" w:rsidRDefault="00536307" w:rsidP="00381D5E">
                      <w:pPr>
                        <w:pStyle w:val="ListParagraph"/>
                        <w:numPr>
                          <w:ilvl w:val="1"/>
                          <w:numId w:val="41"/>
                        </w:numPr>
                        <w:contextualSpacing/>
                        <w:rPr>
                          <w:lang w:val="es-ES_tradnl"/>
                        </w:rPr>
                      </w:pPr>
                      <w:r w:rsidRPr="00854B82">
                        <w:rPr>
                          <w:lang w:val="es-ES_tradnl"/>
                        </w:rPr>
                        <w:t>Centro de Autismo</w:t>
                      </w:r>
                    </w:p>
                    <w:p w14:paraId="1AF489AF" w14:textId="77777777" w:rsidR="00536307" w:rsidRPr="00854B82" w:rsidRDefault="00536307" w:rsidP="00381D5E">
                      <w:pPr>
                        <w:pStyle w:val="ListParagraph"/>
                        <w:numPr>
                          <w:ilvl w:val="1"/>
                          <w:numId w:val="41"/>
                        </w:numPr>
                        <w:contextualSpacing/>
                        <w:rPr>
                          <w:lang w:val="es-ES_tradnl"/>
                        </w:rPr>
                      </w:pPr>
                      <w:r w:rsidRPr="00854B82">
                        <w:rPr>
                          <w:lang w:val="es-ES_tradnl"/>
                        </w:rPr>
                        <w:t>ASSMCA</w:t>
                      </w:r>
                    </w:p>
                    <w:p w14:paraId="3252B50C" w14:textId="77777777" w:rsidR="00536307" w:rsidRPr="00854B82" w:rsidRDefault="00536307" w:rsidP="00381D5E">
                      <w:pPr>
                        <w:pStyle w:val="ListParagraph"/>
                        <w:numPr>
                          <w:ilvl w:val="2"/>
                          <w:numId w:val="41"/>
                        </w:numPr>
                        <w:contextualSpacing/>
                        <w:rPr>
                          <w:lang w:val="es-ES_tradnl"/>
                        </w:rPr>
                      </w:pPr>
                      <w:r w:rsidRPr="00854B82">
                        <w:rPr>
                          <w:lang w:val="es-ES_tradnl"/>
                        </w:rPr>
                        <w:t>Servicios de Tratamiento Residencial para adolescentes (SERA)</w:t>
                      </w:r>
                    </w:p>
                    <w:p w14:paraId="29F86939" w14:textId="77777777" w:rsidR="00536307" w:rsidRPr="00854B82" w:rsidRDefault="00536307" w:rsidP="00381D5E">
                      <w:pPr>
                        <w:pStyle w:val="ListParagraph"/>
                        <w:numPr>
                          <w:ilvl w:val="1"/>
                          <w:numId w:val="41"/>
                        </w:numPr>
                        <w:contextualSpacing/>
                        <w:rPr>
                          <w:lang w:val="es-ES_tradnl"/>
                        </w:rPr>
                      </w:pPr>
                      <w:r w:rsidRPr="00854B82">
                        <w:rPr>
                          <w:lang w:val="es-ES_tradnl"/>
                        </w:rPr>
                        <w:t>Discapacidad Intelectual</w:t>
                      </w:r>
                    </w:p>
                    <w:p w14:paraId="39E97DB5" w14:textId="77777777" w:rsidR="00536307" w:rsidRPr="00854B82" w:rsidRDefault="00536307" w:rsidP="00381D5E">
                      <w:pPr>
                        <w:pStyle w:val="ListParagraph"/>
                        <w:numPr>
                          <w:ilvl w:val="2"/>
                          <w:numId w:val="41"/>
                        </w:numPr>
                        <w:contextualSpacing/>
                        <w:rPr>
                          <w:lang w:val="es-ES_tradnl"/>
                        </w:rPr>
                      </w:pPr>
                      <w:r w:rsidRPr="00854B82">
                        <w:rPr>
                          <w:lang w:val="es-ES_tradnl"/>
                        </w:rPr>
                        <w:t>Unidad de Hogares Comunitarios (Grupales y Sustitutos)</w:t>
                      </w:r>
                    </w:p>
                    <w:p w14:paraId="4D8865F7" w14:textId="77777777" w:rsidR="00536307" w:rsidRPr="00854B82" w:rsidRDefault="00536307" w:rsidP="00381D5E">
                      <w:pPr>
                        <w:pStyle w:val="ListParagraph"/>
                        <w:numPr>
                          <w:ilvl w:val="2"/>
                          <w:numId w:val="41"/>
                        </w:numPr>
                        <w:contextualSpacing/>
                        <w:rPr>
                          <w:lang w:val="es-ES_tradnl"/>
                        </w:rPr>
                      </w:pPr>
                      <w:r w:rsidRPr="00854B82">
                        <w:rPr>
                          <w:lang w:val="es-ES_tradnl"/>
                        </w:rPr>
                        <w:t>Clínica Especializada en Evaluación y Consultoría (CEEC)</w:t>
                      </w:r>
                    </w:p>
                    <w:p w14:paraId="04BC8D13" w14:textId="77777777" w:rsidR="00536307" w:rsidRPr="00854B82" w:rsidRDefault="00536307" w:rsidP="00381D5E">
                      <w:pPr>
                        <w:pStyle w:val="ListParagraph"/>
                        <w:numPr>
                          <w:ilvl w:val="2"/>
                          <w:numId w:val="41"/>
                        </w:numPr>
                        <w:contextualSpacing/>
                        <w:rPr>
                          <w:lang w:val="es-ES_tradnl"/>
                        </w:rPr>
                      </w:pPr>
                      <w:r w:rsidRPr="00854B82">
                        <w:rPr>
                          <w:lang w:val="es-ES_tradnl"/>
                        </w:rPr>
                        <w:t>Centros Transicionales de Servicios (CTS)</w:t>
                      </w:r>
                    </w:p>
                    <w:p w14:paraId="507CCB4C" w14:textId="77777777" w:rsidR="00536307" w:rsidRPr="00854B82" w:rsidRDefault="00536307" w:rsidP="00381D5E">
                      <w:pPr>
                        <w:pStyle w:val="ListParagraph"/>
                        <w:numPr>
                          <w:ilvl w:val="2"/>
                          <w:numId w:val="41"/>
                        </w:numPr>
                        <w:contextualSpacing/>
                        <w:rPr>
                          <w:lang w:val="es-ES_tradnl"/>
                        </w:rPr>
                      </w:pPr>
                      <w:r w:rsidRPr="00854B82">
                        <w:rPr>
                          <w:lang w:val="es-ES_tradnl"/>
                        </w:rPr>
                        <w:t>Unidad de Servicios Habilitativos y Clínicos</w:t>
                      </w:r>
                    </w:p>
                    <w:p w14:paraId="5E9001B1" w14:textId="77777777" w:rsidR="00536307" w:rsidRPr="00854B82" w:rsidRDefault="00536307" w:rsidP="00381D5E">
                      <w:pPr>
                        <w:numPr>
                          <w:ilvl w:val="2"/>
                          <w:numId w:val="41"/>
                        </w:numPr>
                        <w:rPr>
                          <w:lang w:val="es-PR"/>
                        </w:rPr>
                      </w:pPr>
                      <w:r w:rsidRPr="00854B82">
                        <w:rPr>
                          <w:lang w:val="es-ES_tradnl"/>
                        </w:rPr>
                        <w:t>Unidad de Calidad y Desarrollo Organizacion</w:t>
                      </w:r>
                      <w:r>
                        <w:rPr>
                          <w:lang w:val="es-ES_tradnl"/>
                        </w:rPr>
                        <w:t>al</w:t>
                      </w:r>
                    </w:p>
                    <w:p w14:paraId="559DD065" w14:textId="77777777" w:rsidR="00536307" w:rsidRPr="001E0519" w:rsidRDefault="00536307">
                      <w:pPr>
                        <w:rPr>
                          <w:lang w:val="es-PR"/>
                        </w:rPr>
                      </w:pPr>
                    </w:p>
                  </w:txbxContent>
                </v:textbox>
                <w10:anchorlock/>
              </v:roundrect>
            </w:pict>
          </mc:Fallback>
        </mc:AlternateContent>
      </w:r>
    </w:p>
    <w:p w14:paraId="43445B15" w14:textId="77777777" w:rsidR="000202D8" w:rsidRPr="003164C2" w:rsidRDefault="000202D8" w:rsidP="00DC0193">
      <w:pPr>
        <w:shd w:val="clear" w:color="auto" w:fill="FFFFFF"/>
        <w:spacing w:line="276" w:lineRule="auto"/>
        <w:ind w:left="720"/>
        <w:rPr>
          <w:lang w:val="es-PR"/>
        </w:rPr>
      </w:pPr>
      <w:r w:rsidRPr="003164C2">
        <w:rPr>
          <w:b/>
          <w:lang w:val="es-PR"/>
        </w:rPr>
        <w:t xml:space="preserve">Departamento de Educación </w:t>
      </w:r>
    </w:p>
    <w:p w14:paraId="306701A8" w14:textId="77777777" w:rsidR="000202D8" w:rsidRPr="003164C2" w:rsidRDefault="000202D8" w:rsidP="00381D5E">
      <w:pPr>
        <w:numPr>
          <w:ilvl w:val="0"/>
          <w:numId w:val="46"/>
        </w:numPr>
        <w:shd w:val="clear" w:color="auto" w:fill="FFFFFF"/>
        <w:spacing w:line="276" w:lineRule="auto"/>
        <w:ind w:left="1800"/>
        <w:rPr>
          <w:lang w:val="es-PR"/>
        </w:rPr>
      </w:pPr>
      <w:r w:rsidRPr="003164C2">
        <w:rPr>
          <w:lang w:val="es-PR"/>
        </w:rPr>
        <w:t>El Secretario de Educación por conducto de la Secretaría Auxiliar de Servicios Educativos Integrales para personas con impedimentos será responsable de implantar la política pública enunciada que orientará la gestión programática de la Secretaría en materia de educación especial.</w:t>
      </w:r>
      <w:r w:rsidRPr="003164C2">
        <w:rPr>
          <w:lang w:val="es-PR"/>
        </w:rPr>
        <w:tab/>
      </w:r>
    </w:p>
    <w:p w14:paraId="7AB75961" w14:textId="77777777" w:rsidR="000202D8" w:rsidRPr="003164C2" w:rsidRDefault="000202D8" w:rsidP="00381D5E">
      <w:pPr>
        <w:numPr>
          <w:ilvl w:val="0"/>
          <w:numId w:val="46"/>
        </w:numPr>
        <w:shd w:val="clear" w:color="auto" w:fill="FFFFFF"/>
        <w:spacing w:line="276" w:lineRule="auto"/>
        <w:ind w:left="1800"/>
        <w:rPr>
          <w:lang w:val="es-PR"/>
        </w:rPr>
      </w:pPr>
      <w:r w:rsidRPr="003164C2">
        <w:rPr>
          <w:lang w:val="es-PR"/>
        </w:rPr>
        <w:t>Proveer los servicios de educación adaptados a las personas con impedimentos en el sistema público.</w:t>
      </w:r>
    </w:p>
    <w:p w14:paraId="66ECC5CA" w14:textId="77777777" w:rsidR="000202D8" w:rsidRPr="003164C2" w:rsidRDefault="000202D8" w:rsidP="00381D5E">
      <w:pPr>
        <w:numPr>
          <w:ilvl w:val="0"/>
          <w:numId w:val="46"/>
        </w:numPr>
        <w:shd w:val="clear" w:color="auto" w:fill="FFFFFF"/>
        <w:spacing w:line="276" w:lineRule="auto"/>
        <w:ind w:left="1800"/>
        <w:rPr>
          <w:lang w:val="es-PR"/>
        </w:rPr>
      </w:pPr>
      <w:r w:rsidRPr="003164C2">
        <w:rPr>
          <w:lang w:val="es-PR"/>
        </w:rPr>
        <w:t>Ser responsable por el adecuado funcionamiento de los programas educativos especializados establecidos bajo la administración de las distintas agencias, departamentos e instrumentalidades del Gobierno de Puerto Rico.</w:t>
      </w:r>
    </w:p>
    <w:p w14:paraId="246CB16C" w14:textId="77777777" w:rsidR="000202D8" w:rsidRPr="003164C2" w:rsidRDefault="000202D8" w:rsidP="00381D5E">
      <w:pPr>
        <w:numPr>
          <w:ilvl w:val="0"/>
          <w:numId w:val="46"/>
        </w:numPr>
        <w:shd w:val="clear" w:color="auto" w:fill="FFFFFF"/>
        <w:spacing w:line="276" w:lineRule="auto"/>
        <w:ind w:left="1800"/>
        <w:rPr>
          <w:lang w:val="es-PR"/>
        </w:rPr>
      </w:pPr>
      <w:r w:rsidRPr="003164C2">
        <w:rPr>
          <w:lang w:val="es-PR"/>
        </w:rPr>
        <w:t>Constituir el Comité Consultivo que se crea en la [18 LPRA sec. 1357] de esta ley y asegurar que sus funciones se cumplan.</w:t>
      </w:r>
    </w:p>
    <w:p w14:paraId="78DF4A4E" w14:textId="77777777" w:rsidR="000202D8" w:rsidRPr="003164C2" w:rsidRDefault="000202D8" w:rsidP="00381D5E">
      <w:pPr>
        <w:numPr>
          <w:ilvl w:val="0"/>
          <w:numId w:val="46"/>
        </w:numPr>
        <w:shd w:val="clear" w:color="auto" w:fill="FFFFFF"/>
        <w:spacing w:line="276" w:lineRule="auto"/>
        <w:ind w:left="1800"/>
        <w:rPr>
          <w:lang w:val="es-PR"/>
        </w:rPr>
      </w:pPr>
      <w:r w:rsidRPr="003164C2">
        <w:rPr>
          <w:lang w:val="es-PR"/>
        </w:rPr>
        <w:t>Mantener un programa de capacitación profesional y educación continua de los recursos humanos.</w:t>
      </w:r>
    </w:p>
    <w:p w14:paraId="29329CE1" w14:textId="77777777" w:rsidR="000202D8" w:rsidRPr="003164C2" w:rsidRDefault="000202D8" w:rsidP="00381D5E">
      <w:pPr>
        <w:numPr>
          <w:ilvl w:val="0"/>
          <w:numId w:val="46"/>
        </w:numPr>
        <w:shd w:val="clear" w:color="auto" w:fill="FFFFFF"/>
        <w:spacing w:line="276" w:lineRule="auto"/>
        <w:ind w:left="1800"/>
        <w:rPr>
          <w:lang w:val="es-PR"/>
        </w:rPr>
      </w:pPr>
      <w:r w:rsidRPr="003164C2">
        <w:rPr>
          <w:lang w:val="es-PR"/>
        </w:rPr>
        <w:t>Establecer los requerimientos académicos mínimos de educación especial necesarios para obtener una licencia regular de maestro.</w:t>
      </w:r>
    </w:p>
    <w:p w14:paraId="15B93809" w14:textId="77777777" w:rsidR="000202D8" w:rsidRPr="003164C2" w:rsidRDefault="000202D8" w:rsidP="00381D5E">
      <w:pPr>
        <w:numPr>
          <w:ilvl w:val="0"/>
          <w:numId w:val="46"/>
        </w:numPr>
        <w:shd w:val="clear" w:color="auto" w:fill="FFFFFF"/>
        <w:spacing w:line="276" w:lineRule="auto"/>
        <w:ind w:left="1800"/>
        <w:rPr>
          <w:lang w:val="es-PR"/>
        </w:rPr>
      </w:pPr>
      <w:r w:rsidRPr="003164C2">
        <w:rPr>
          <w:lang w:val="es-PR"/>
        </w:rPr>
        <w:t>Asegurar la disponibilidad y mantenimiento de las instalaciones físicas necesarias para el ofrecimiento de los servicios educativos y relacionados a la población escolar con impedimentos.</w:t>
      </w:r>
    </w:p>
    <w:p w14:paraId="7DA77201" w14:textId="77777777" w:rsidR="000202D8" w:rsidRPr="003164C2" w:rsidRDefault="000202D8" w:rsidP="00381D5E">
      <w:pPr>
        <w:numPr>
          <w:ilvl w:val="0"/>
          <w:numId w:val="46"/>
        </w:numPr>
        <w:shd w:val="clear" w:color="auto" w:fill="FFFFFF"/>
        <w:spacing w:line="276" w:lineRule="auto"/>
        <w:ind w:left="1800"/>
        <w:rPr>
          <w:lang w:val="es-PR"/>
        </w:rPr>
      </w:pPr>
      <w:r w:rsidRPr="003164C2">
        <w:rPr>
          <w:lang w:val="es-PR"/>
        </w:rPr>
        <w:t>Asegurar que todos los Programas y Servicios bajo el Departamento de Educación estén disponibles para las personas con impedimentos en igualdad de condiciones con todos los demás estudiantes del sistema, según se determine apropiado.</w:t>
      </w:r>
    </w:p>
    <w:p w14:paraId="1BCD8E2C" w14:textId="77777777" w:rsidR="000202D8" w:rsidRPr="003164C2" w:rsidRDefault="000202D8" w:rsidP="00381D5E">
      <w:pPr>
        <w:numPr>
          <w:ilvl w:val="0"/>
          <w:numId w:val="46"/>
        </w:numPr>
        <w:shd w:val="clear" w:color="auto" w:fill="FFFFFF"/>
        <w:spacing w:line="276" w:lineRule="auto"/>
        <w:ind w:left="1800"/>
        <w:rPr>
          <w:lang w:val="es-PR"/>
        </w:rPr>
      </w:pPr>
      <w:r w:rsidRPr="003164C2">
        <w:rPr>
          <w:lang w:val="es-PR"/>
        </w:rPr>
        <w:t>Compartir con la Secretaría Auxiliar aquellos recursos necesarios disponibles en las otras dependencias del Departamento para evitar la duplicidad.</w:t>
      </w:r>
    </w:p>
    <w:p w14:paraId="37D3E090" w14:textId="77777777" w:rsidR="001E0519" w:rsidRPr="003164C2" w:rsidRDefault="001E0519" w:rsidP="0071782E">
      <w:pPr>
        <w:shd w:val="clear" w:color="auto" w:fill="FFFFFF"/>
        <w:spacing w:line="276" w:lineRule="auto"/>
        <w:ind w:firstLine="720"/>
        <w:rPr>
          <w:b/>
          <w:lang w:val="es-PR"/>
        </w:rPr>
      </w:pPr>
    </w:p>
    <w:p w14:paraId="565ABF17" w14:textId="77777777" w:rsidR="000202D8" w:rsidRPr="003164C2" w:rsidRDefault="00854B82" w:rsidP="0071782E">
      <w:pPr>
        <w:shd w:val="clear" w:color="auto" w:fill="FFFFFF"/>
        <w:spacing w:line="276" w:lineRule="auto"/>
        <w:ind w:firstLine="720"/>
        <w:rPr>
          <w:lang w:val="es-PR"/>
        </w:rPr>
      </w:pPr>
      <w:r w:rsidRPr="003164C2">
        <w:rPr>
          <w:b/>
          <w:lang w:val="es-PR"/>
        </w:rPr>
        <w:t xml:space="preserve">Departamento de la Familia </w:t>
      </w:r>
    </w:p>
    <w:p w14:paraId="7261B9D5" w14:textId="77777777" w:rsidR="000202D8" w:rsidRPr="003164C2" w:rsidRDefault="000202D8" w:rsidP="00381D5E">
      <w:pPr>
        <w:numPr>
          <w:ilvl w:val="0"/>
          <w:numId w:val="47"/>
        </w:numPr>
        <w:shd w:val="clear" w:color="auto" w:fill="FFFFFF"/>
        <w:spacing w:line="276" w:lineRule="auto"/>
        <w:ind w:left="1800"/>
        <w:rPr>
          <w:lang w:val="es-PR"/>
        </w:rPr>
      </w:pPr>
      <w:r w:rsidRPr="003164C2">
        <w:rPr>
          <w:lang w:val="es-PR"/>
        </w:rPr>
        <w:t>Administración de Familias y Niños:</w:t>
      </w:r>
    </w:p>
    <w:p w14:paraId="2A231079" w14:textId="77777777" w:rsidR="000202D8" w:rsidRPr="003164C2" w:rsidRDefault="000202D8" w:rsidP="00381D5E">
      <w:pPr>
        <w:numPr>
          <w:ilvl w:val="4"/>
          <w:numId w:val="48"/>
        </w:numPr>
        <w:shd w:val="clear" w:color="auto" w:fill="FFFFFF"/>
        <w:spacing w:line="276" w:lineRule="auto"/>
        <w:ind w:left="2520"/>
        <w:rPr>
          <w:lang w:val="es-PR"/>
        </w:rPr>
      </w:pPr>
      <w:r w:rsidRPr="003164C2">
        <w:rPr>
          <w:lang w:val="es-PR"/>
        </w:rPr>
        <w:t>Ofrecer los servicios sociales de apoyo a las personas con impedimentos y a sus familias cuando se haya determinado la necesidad de estos servicios y de acuerdo a la reglamentación vigente.</w:t>
      </w:r>
    </w:p>
    <w:p w14:paraId="1E3BC19C" w14:textId="77777777" w:rsidR="000202D8" w:rsidRPr="003164C2" w:rsidRDefault="000202D8" w:rsidP="00381D5E">
      <w:pPr>
        <w:numPr>
          <w:ilvl w:val="4"/>
          <w:numId w:val="48"/>
        </w:numPr>
        <w:shd w:val="clear" w:color="auto" w:fill="FFFFFF"/>
        <w:spacing w:line="276" w:lineRule="auto"/>
        <w:ind w:left="2520"/>
        <w:rPr>
          <w:lang w:val="es-PR"/>
        </w:rPr>
      </w:pPr>
      <w:r w:rsidRPr="003164C2">
        <w:rPr>
          <w:lang w:val="es-PR"/>
        </w:rPr>
        <w:t xml:space="preserve">Colaborar con el Departamento de Educación y su Secretaría Auxiliar para la prestación de los servicios a los menores con impedimentos, desde tres (3) años y hasta la edad compulsoria para la entrada al </w:t>
      </w:r>
      <w:r w:rsidRPr="003164C2">
        <w:rPr>
          <w:i/>
          <w:lang w:val="es-PR"/>
        </w:rPr>
        <w:t>Kindergarten</w:t>
      </w:r>
      <w:r w:rsidRPr="003164C2">
        <w:rPr>
          <w:lang w:val="es-PR"/>
        </w:rPr>
        <w:t>, que puedan beneficiarse de una educación integrada con estudiantes regulares, de acuerdo a los criterios de elegibilidad establecidos.</w:t>
      </w:r>
    </w:p>
    <w:p w14:paraId="757F345E" w14:textId="77777777" w:rsidR="000202D8" w:rsidRPr="003164C2" w:rsidRDefault="000202D8" w:rsidP="00381D5E">
      <w:pPr>
        <w:numPr>
          <w:ilvl w:val="4"/>
          <w:numId w:val="48"/>
        </w:numPr>
        <w:shd w:val="clear" w:color="auto" w:fill="FFFFFF"/>
        <w:spacing w:line="276" w:lineRule="auto"/>
        <w:ind w:left="2520"/>
        <w:rPr>
          <w:lang w:val="es-PR"/>
        </w:rPr>
      </w:pPr>
      <w:r w:rsidRPr="003164C2">
        <w:rPr>
          <w:lang w:val="es-PR"/>
        </w:rPr>
        <w:t>Proveer o coordinar con los Departamentos de Salud y de Educación la prestación de los servicios terapeúticos y los demás servicios de apoyo relacionados con el desarrollo integral de las personas con impedimentos.</w:t>
      </w:r>
    </w:p>
    <w:p w14:paraId="2C08EAEB" w14:textId="77777777" w:rsidR="000202D8" w:rsidRPr="003164C2" w:rsidRDefault="000202D8" w:rsidP="00381D5E">
      <w:pPr>
        <w:numPr>
          <w:ilvl w:val="4"/>
          <w:numId w:val="48"/>
        </w:numPr>
        <w:shd w:val="clear" w:color="auto" w:fill="FFFFFF"/>
        <w:spacing w:line="276" w:lineRule="auto"/>
        <w:ind w:left="2520"/>
        <w:rPr>
          <w:lang w:val="es-PR"/>
        </w:rPr>
      </w:pPr>
      <w:r w:rsidRPr="003164C2">
        <w:rPr>
          <w:lang w:val="es-PR"/>
        </w:rPr>
        <w:t>Atender con prioridad la prevención y las querellas o los casos de maltrato y negligencia de las personas con impedimentos.</w:t>
      </w:r>
    </w:p>
    <w:p w14:paraId="6D28FB15" w14:textId="77777777" w:rsidR="000202D8" w:rsidRPr="003164C2" w:rsidRDefault="000202D8" w:rsidP="00381D5E">
      <w:pPr>
        <w:numPr>
          <w:ilvl w:val="4"/>
          <w:numId w:val="48"/>
        </w:numPr>
        <w:shd w:val="clear" w:color="auto" w:fill="FFFFFF"/>
        <w:spacing w:line="276" w:lineRule="auto"/>
        <w:ind w:left="2520"/>
        <w:rPr>
          <w:lang w:val="es-PR"/>
        </w:rPr>
      </w:pPr>
      <w:r w:rsidRPr="003164C2">
        <w:rPr>
          <w:lang w:val="es-PR"/>
        </w:rPr>
        <w:t>Seleccionar y asignar un padre sustituto para asegurar los derechos de los niños con impedimentos cuando los padres estén incapacitados, no puedan ser localizados o cuando los niños se encuentren bajo la custodia del Estado.</w:t>
      </w:r>
    </w:p>
    <w:p w14:paraId="583539EE" w14:textId="30B399FF" w:rsidR="00854B82" w:rsidRPr="003164C2" w:rsidRDefault="004737F8" w:rsidP="00DC0193">
      <w:pPr>
        <w:shd w:val="clear" w:color="auto" w:fill="FFFFFF"/>
        <w:spacing w:line="276" w:lineRule="auto"/>
        <w:jc w:val="center"/>
        <w:rPr>
          <w:lang w:val="es-PR"/>
        </w:rPr>
      </w:pPr>
      <w:r>
        <w:rPr>
          <w:noProof/>
        </w:rPr>
        <mc:AlternateContent>
          <mc:Choice Requires="wps">
            <w:drawing>
              <wp:anchor distT="0" distB="0" distL="114300" distR="114300" simplePos="0" relativeHeight="251658240" behindDoc="0" locked="0" layoutInCell="1" allowOverlap="1" wp14:anchorId="05C34217" wp14:editId="307C6ECE">
                <wp:simplePos x="0" y="0"/>
                <wp:positionH relativeFrom="column">
                  <wp:posOffset>592455</wp:posOffset>
                </wp:positionH>
                <wp:positionV relativeFrom="paragraph">
                  <wp:posOffset>101600</wp:posOffset>
                </wp:positionV>
                <wp:extent cx="5029200" cy="1577340"/>
                <wp:effectExtent l="11430" t="6350" r="7620" b="6985"/>
                <wp:wrapNone/>
                <wp:docPr id="34" name="AutoShape 3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29200" cy="1577340"/>
                        </a:xfrm>
                        <a:prstGeom prst="roundRect">
                          <a:avLst>
                            <a:gd name="adj" fmla="val 16667"/>
                          </a:avLst>
                        </a:prstGeom>
                        <a:solidFill>
                          <a:srgbClr val="FFFFFF"/>
                        </a:solidFill>
                        <a:ln w="9525">
                          <a:solidFill>
                            <a:srgbClr val="000000"/>
                          </a:solidFill>
                          <a:round/>
                          <a:headEnd/>
                          <a:tailEnd/>
                        </a:ln>
                      </wps:spPr>
                      <wps:txbx>
                        <w:txbxContent>
                          <w:p w14:paraId="09DDF00B" w14:textId="77777777" w:rsidR="00536307" w:rsidRPr="00854B82" w:rsidRDefault="00536307" w:rsidP="00E565AE">
                            <w:pPr>
                              <w:pStyle w:val="ListParagraph"/>
                              <w:ind w:left="0"/>
                              <w:contextualSpacing/>
                              <w:rPr>
                                <w:lang w:val="es-ES_tradnl"/>
                              </w:rPr>
                            </w:pPr>
                            <w:r>
                              <w:rPr>
                                <w:lang w:val="es-ES_tradnl"/>
                              </w:rPr>
                              <w:t>Programas:</w:t>
                            </w:r>
                          </w:p>
                          <w:p w14:paraId="224E916B" w14:textId="77777777" w:rsidR="00536307" w:rsidRPr="00854B82" w:rsidRDefault="00536307" w:rsidP="00381D5E">
                            <w:pPr>
                              <w:pStyle w:val="ListParagraph"/>
                              <w:numPr>
                                <w:ilvl w:val="1"/>
                                <w:numId w:val="43"/>
                              </w:numPr>
                              <w:contextualSpacing/>
                              <w:rPr>
                                <w:lang w:val="es-ES_tradnl"/>
                              </w:rPr>
                            </w:pPr>
                            <w:r w:rsidRPr="00854B82">
                              <w:rPr>
                                <w:lang w:val="es-ES_tradnl"/>
                              </w:rPr>
                              <w:t>Programa de Ayuda Temporal para Familias Necesitadas (TANF)</w:t>
                            </w:r>
                          </w:p>
                          <w:p w14:paraId="3B2D6AEC" w14:textId="77777777" w:rsidR="00536307" w:rsidRPr="00854B82" w:rsidRDefault="00536307" w:rsidP="00381D5E">
                            <w:pPr>
                              <w:pStyle w:val="ListParagraph"/>
                              <w:numPr>
                                <w:ilvl w:val="1"/>
                                <w:numId w:val="43"/>
                              </w:numPr>
                              <w:contextualSpacing/>
                              <w:rPr>
                                <w:lang w:val="es-ES_tradnl"/>
                              </w:rPr>
                            </w:pPr>
                            <w:r w:rsidRPr="00854B82">
                              <w:rPr>
                                <w:lang w:val="es-ES_tradnl"/>
                              </w:rPr>
                              <w:t xml:space="preserve">Corporación Pública de Ciegos </w:t>
                            </w:r>
                          </w:p>
                          <w:p w14:paraId="586BAA49" w14:textId="77777777" w:rsidR="00536307" w:rsidRPr="00854B82" w:rsidRDefault="00536307" w:rsidP="00381D5E">
                            <w:pPr>
                              <w:pStyle w:val="ListParagraph"/>
                              <w:numPr>
                                <w:ilvl w:val="1"/>
                                <w:numId w:val="43"/>
                              </w:numPr>
                              <w:contextualSpacing/>
                              <w:rPr>
                                <w:lang w:val="es-ES_tradnl"/>
                              </w:rPr>
                            </w:pPr>
                            <w:r w:rsidRPr="00854B82">
                              <w:rPr>
                                <w:lang w:val="es-ES_tradnl"/>
                              </w:rPr>
                              <w:t>Personas Incapacitadas (CIRIO)</w:t>
                            </w:r>
                          </w:p>
                          <w:p w14:paraId="3570A875" w14:textId="77777777" w:rsidR="00536307" w:rsidRPr="00854B82" w:rsidRDefault="00536307" w:rsidP="00381D5E">
                            <w:pPr>
                              <w:pStyle w:val="ListParagraph"/>
                              <w:numPr>
                                <w:ilvl w:val="1"/>
                                <w:numId w:val="43"/>
                              </w:numPr>
                              <w:contextualSpacing/>
                              <w:rPr>
                                <w:lang w:val="es-ES_tradnl"/>
                              </w:rPr>
                            </w:pPr>
                            <w:r w:rsidRPr="00854B82">
                              <w:rPr>
                                <w:lang w:val="es-ES_tradnl"/>
                              </w:rPr>
                              <w:t>Determinación de Incapacidad</w:t>
                            </w:r>
                          </w:p>
                          <w:p w14:paraId="3DFB6699" w14:textId="77777777" w:rsidR="00536307" w:rsidRPr="00854B82" w:rsidRDefault="00536307" w:rsidP="00381D5E">
                            <w:pPr>
                              <w:pStyle w:val="ListParagraph"/>
                              <w:numPr>
                                <w:ilvl w:val="1"/>
                                <w:numId w:val="43"/>
                              </w:numPr>
                              <w:contextualSpacing/>
                              <w:rPr>
                                <w:lang w:val="es-ES_tradnl"/>
                              </w:rPr>
                            </w:pPr>
                            <w:r w:rsidRPr="00854B82">
                              <w:rPr>
                                <w:lang w:val="es-ES_tradnl"/>
                              </w:rPr>
                              <w:t>Camino a la Autosuficiencia (TANF)</w:t>
                            </w:r>
                          </w:p>
                          <w:p w14:paraId="709BCA1B" w14:textId="77777777" w:rsidR="00536307" w:rsidRPr="00854B82" w:rsidRDefault="00536307" w:rsidP="00E565AE">
                            <w:pPr>
                              <w:rPr>
                                <w:lang w:val="es-ES_tradnl"/>
                              </w:rPr>
                            </w:pPr>
                          </w:p>
                          <w:p w14:paraId="23A55570" w14:textId="77777777" w:rsidR="00536307" w:rsidRPr="00E565AE" w:rsidRDefault="00536307">
                            <w:pPr>
                              <w:rPr>
                                <w:lang w:val="es-ES_trad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5C34217" id="AutoShape 341" o:spid="_x0000_s1033" style="position:absolute;left:0;text-align:left;margin-left:46.65pt;margin-top:8pt;width:396pt;height:124.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">
                <v:textbox>
                  <w:txbxContent>
                    <w:p w14:paraId="09DDF00B" w14:textId="77777777" w:rsidR="00536307" w:rsidRPr="00854B82" w:rsidRDefault="00536307" w:rsidP="00E565AE">
                      <w:pPr>
                        <w:pStyle w:val="ListParagraph"/>
                        <w:ind w:left="0"/>
                        <w:contextualSpacing/>
                        <w:rPr>
                          <w:lang w:val="es-ES_tradnl"/>
                        </w:rPr>
                      </w:pPr>
                      <w:r>
                        <w:rPr>
                          <w:lang w:val="es-ES_tradnl"/>
                        </w:rPr>
                        <w:t>Programas:</w:t>
                      </w:r>
                    </w:p>
                    <w:p w14:paraId="224E916B" w14:textId="77777777" w:rsidR="00536307" w:rsidRPr="00854B82" w:rsidRDefault="00536307" w:rsidP="00381D5E">
                      <w:pPr>
                        <w:pStyle w:val="ListParagraph"/>
                        <w:numPr>
                          <w:ilvl w:val="1"/>
                          <w:numId w:val="43"/>
                        </w:numPr>
                        <w:contextualSpacing/>
                        <w:rPr>
                          <w:lang w:val="es-ES_tradnl"/>
                        </w:rPr>
                      </w:pPr>
                      <w:r w:rsidRPr="00854B82">
                        <w:rPr>
                          <w:lang w:val="es-ES_tradnl"/>
                        </w:rPr>
                        <w:t>Programa de Ayuda Temporal para Familias Necesitadas (TANF)</w:t>
                      </w:r>
                    </w:p>
                    <w:p w14:paraId="3B2D6AEC" w14:textId="77777777" w:rsidR="00536307" w:rsidRPr="00854B82" w:rsidRDefault="00536307" w:rsidP="00381D5E">
                      <w:pPr>
                        <w:pStyle w:val="ListParagraph"/>
                        <w:numPr>
                          <w:ilvl w:val="1"/>
                          <w:numId w:val="43"/>
                        </w:numPr>
                        <w:contextualSpacing/>
                        <w:rPr>
                          <w:lang w:val="es-ES_tradnl"/>
                        </w:rPr>
                      </w:pPr>
                      <w:r w:rsidRPr="00854B82">
                        <w:rPr>
                          <w:lang w:val="es-ES_tradnl"/>
                        </w:rPr>
                        <w:t xml:space="preserve">Corporación Pública de Ciegos </w:t>
                      </w:r>
                    </w:p>
                    <w:p w14:paraId="586BAA49" w14:textId="77777777" w:rsidR="00536307" w:rsidRPr="00854B82" w:rsidRDefault="00536307" w:rsidP="00381D5E">
                      <w:pPr>
                        <w:pStyle w:val="ListParagraph"/>
                        <w:numPr>
                          <w:ilvl w:val="1"/>
                          <w:numId w:val="43"/>
                        </w:numPr>
                        <w:contextualSpacing/>
                        <w:rPr>
                          <w:lang w:val="es-ES_tradnl"/>
                        </w:rPr>
                      </w:pPr>
                      <w:r w:rsidRPr="00854B82">
                        <w:rPr>
                          <w:lang w:val="es-ES_tradnl"/>
                        </w:rPr>
                        <w:t>Personas Incapacitadas (CIRIO)</w:t>
                      </w:r>
                    </w:p>
                    <w:p w14:paraId="3570A875" w14:textId="77777777" w:rsidR="00536307" w:rsidRPr="00854B82" w:rsidRDefault="00536307" w:rsidP="00381D5E">
                      <w:pPr>
                        <w:pStyle w:val="ListParagraph"/>
                        <w:numPr>
                          <w:ilvl w:val="1"/>
                          <w:numId w:val="43"/>
                        </w:numPr>
                        <w:contextualSpacing/>
                        <w:rPr>
                          <w:lang w:val="es-ES_tradnl"/>
                        </w:rPr>
                      </w:pPr>
                      <w:r w:rsidRPr="00854B82">
                        <w:rPr>
                          <w:lang w:val="es-ES_tradnl"/>
                        </w:rPr>
                        <w:t>Determinación de Incapacidad</w:t>
                      </w:r>
                    </w:p>
                    <w:p w14:paraId="3DFB6699" w14:textId="77777777" w:rsidR="00536307" w:rsidRPr="00854B82" w:rsidRDefault="00536307" w:rsidP="00381D5E">
                      <w:pPr>
                        <w:pStyle w:val="ListParagraph"/>
                        <w:numPr>
                          <w:ilvl w:val="1"/>
                          <w:numId w:val="43"/>
                        </w:numPr>
                        <w:contextualSpacing/>
                        <w:rPr>
                          <w:lang w:val="es-ES_tradnl"/>
                        </w:rPr>
                      </w:pPr>
                      <w:r w:rsidRPr="00854B82">
                        <w:rPr>
                          <w:lang w:val="es-ES_tradnl"/>
                        </w:rPr>
                        <w:t>Camino a la Autosuficiencia (TANF)</w:t>
                      </w:r>
                    </w:p>
                    <w:p w14:paraId="709BCA1B" w14:textId="77777777" w:rsidR="00536307" w:rsidRPr="00854B82" w:rsidRDefault="00536307" w:rsidP="00E565AE">
                      <w:pPr>
                        <w:rPr>
                          <w:lang w:val="es-ES_tradnl"/>
                        </w:rPr>
                      </w:pPr>
                    </w:p>
                    <w:p w14:paraId="23A55570" w14:textId="77777777" w:rsidR="00536307" w:rsidRPr="00E565AE" w:rsidRDefault="00536307">
                      <w:pPr>
                        <w:rPr>
                          <w:lang w:val="es-ES_tradnl"/>
                        </w:rPr>
                      </w:pPr>
                    </w:p>
                  </w:txbxContent>
                </v:textbox>
              </v:roundrect>
            </w:pict>
          </mc:Fallback>
        </mc:AlternateContent>
      </w:r>
    </w:p>
    <w:p w14:paraId="0CFC4F7B" w14:textId="77777777" w:rsidR="00854B82" w:rsidRPr="003164C2" w:rsidRDefault="00854B82" w:rsidP="002405EE">
      <w:pPr>
        <w:shd w:val="clear" w:color="auto" w:fill="FFFFFF"/>
        <w:spacing w:line="276" w:lineRule="auto"/>
        <w:ind w:left="1350"/>
        <w:rPr>
          <w:lang w:val="es-PR"/>
        </w:rPr>
      </w:pPr>
    </w:p>
    <w:p w14:paraId="4681EA5D" w14:textId="77777777" w:rsidR="00E565AE" w:rsidRDefault="00E565AE" w:rsidP="0071782E">
      <w:pPr>
        <w:shd w:val="clear" w:color="auto" w:fill="FFFFFF"/>
        <w:spacing w:line="276" w:lineRule="auto"/>
        <w:ind w:firstLine="720"/>
        <w:rPr>
          <w:b/>
          <w:lang w:val="es-PR"/>
        </w:rPr>
      </w:pPr>
    </w:p>
    <w:p w14:paraId="0108D2F9" w14:textId="77777777" w:rsidR="00E565AE" w:rsidRDefault="00E565AE" w:rsidP="0071782E">
      <w:pPr>
        <w:shd w:val="clear" w:color="auto" w:fill="FFFFFF"/>
        <w:spacing w:line="276" w:lineRule="auto"/>
        <w:ind w:firstLine="720"/>
        <w:rPr>
          <w:b/>
          <w:lang w:val="es-PR"/>
        </w:rPr>
      </w:pPr>
    </w:p>
    <w:p w14:paraId="4A923E1F" w14:textId="77777777" w:rsidR="00E565AE" w:rsidRDefault="00E565AE" w:rsidP="0071782E">
      <w:pPr>
        <w:shd w:val="clear" w:color="auto" w:fill="FFFFFF"/>
        <w:spacing w:line="276" w:lineRule="auto"/>
        <w:ind w:firstLine="720"/>
        <w:rPr>
          <w:b/>
          <w:lang w:val="es-PR"/>
        </w:rPr>
      </w:pPr>
    </w:p>
    <w:p w14:paraId="676616C8" w14:textId="77777777" w:rsidR="00E565AE" w:rsidRDefault="00E565AE" w:rsidP="0071782E">
      <w:pPr>
        <w:shd w:val="clear" w:color="auto" w:fill="FFFFFF"/>
        <w:spacing w:line="276" w:lineRule="auto"/>
        <w:ind w:firstLine="720"/>
        <w:rPr>
          <w:b/>
          <w:lang w:val="es-PR"/>
        </w:rPr>
      </w:pPr>
    </w:p>
    <w:p w14:paraId="5284F50F" w14:textId="77777777" w:rsidR="00E565AE" w:rsidRDefault="00E565AE" w:rsidP="0071782E">
      <w:pPr>
        <w:shd w:val="clear" w:color="auto" w:fill="FFFFFF"/>
        <w:spacing w:line="276" w:lineRule="auto"/>
        <w:ind w:firstLine="720"/>
        <w:rPr>
          <w:b/>
          <w:lang w:val="es-PR"/>
        </w:rPr>
      </w:pPr>
    </w:p>
    <w:p w14:paraId="51BA2AB2" w14:textId="77777777" w:rsidR="00E565AE" w:rsidRDefault="00E565AE" w:rsidP="0071782E">
      <w:pPr>
        <w:shd w:val="clear" w:color="auto" w:fill="FFFFFF"/>
        <w:spacing w:line="276" w:lineRule="auto"/>
        <w:ind w:firstLine="720"/>
        <w:rPr>
          <w:b/>
          <w:lang w:val="es-PR"/>
        </w:rPr>
      </w:pPr>
    </w:p>
    <w:p w14:paraId="6E04DE3B" w14:textId="77777777" w:rsidR="00E565AE" w:rsidRDefault="00E565AE" w:rsidP="0071782E">
      <w:pPr>
        <w:shd w:val="clear" w:color="auto" w:fill="FFFFFF"/>
        <w:spacing w:line="276" w:lineRule="auto"/>
        <w:ind w:firstLine="720"/>
        <w:rPr>
          <w:b/>
          <w:lang w:val="es-PR"/>
        </w:rPr>
      </w:pPr>
    </w:p>
    <w:p w14:paraId="4BCE6908" w14:textId="77777777" w:rsidR="00E565AE" w:rsidRDefault="00E565AE" w:rsidP="0071782E">
      <w:pPr>
        <w:shd w:val="clear" w:color="auto" w:fill="FFFFFF"/>
        <w:spacing w:line="276" w:lineRule="auto"/>
        <w:ind w:firstLine="720"/>
        <w:rPr>
          <w:b/>
          <w:lang w:val="es-PR"/>
        </w:rPr>
      </w:pPr>
    </w:p>
    <w:p w14:paraId="48A02B73" w14:textId="77777777" w:rsidR="000202D8" w:rsidRPr="003164C2" w:rsidRDefault="000202D8" w:rsidP="0071782E">
      <w:pPr>
        <w:shd w:val="clear" w:color="auto" w:fill="FFFFFF"/>
        <w:spacing w:line="276" w:lineRule="auto"/>
        <w:ind w:firstLine="720"/>
        <w:rPr>
          <w:b/>
          <w:lang w:val="es-PR"/>
        </w:rPr>
      </w:pPr>
      <w:r w:rsidRPr="003164C2">
        <w:rPr>
          <w:b/>
          <w:lang w:val="es-PR"/>
        </w:rPr>
        <w:t xml:space="preserve">Departamento de Recreación y Deportes </w:t>
      </w:r>
    </w:p>
    <w:p w14:paraId="43AFC8EC" w14:textId="77777777" w:rsidR="000202D8" w:rsidRPr="003164C2" w:rsidRDefault="000202D8" w:rsidP="00381D5E">
      <w:pPr>
        <w:numPr>
          <w:ilvl w:val="1"/>
          <w:numId w:val="47"/>
        </w:numPr>
        <w:shd w:val="clear" w:color="auto" w:fill="FFFFFF"/>
        <w:spacing w:line="276" w:lineRule="auto"/>
        <w:ind w:left="1800"/>
        <w:rPr>
          <w:lang w:val="es-PR"/>
        </w:rPr>
      </w:pPr>
      <w:r w:rsidRPr="003164C2">
        <w:rPr>
          <w:lang w:val="es-PR"/>
        </w:rPr>
        <w:t>Desarrollar un plan para la orientación y capacitación sobre el mejor uso del tiempo libre de la persona con impedimentos para: líderes comunitarios, maestros del programa de educación física y educación física adaptada, técnicos de federaciones olímpicas, entrenadores, padres y personal que trabaja con las personas con impedimentos.</w:t>
      </w:r>
    </w:p>
    <w:p w14:paraId="49BBE006" w14:textId="77777777" w:rsidR="000202D8" w:rsidRPr="003164C2" w:rsidRDefault="000202D8" w:rsidP="00381D5E">
      <w:pPr>
        <w:numPr>
          <w:ilvl w:val="1"/>
          <w:numId w:val="47"/>
        </w:numPr>
        <w:shd w:val="clear" w:color="auto" w:fill="FFFFFF"/>
        <w:spacing w:line="276" w:lineRule="auto"/>
        <w:ind w:left="1800"/>
        <w:rPr>
          <w:lang w:val="es-PR"/>
        </w:rPr>
      </w:pPr>
      <w:r w:rsidRPr="003164C2">
        <w:rPr>
          <w:lang w:val="es-PR"/>
        </w:rPr>
        <w:t>Procurar que las instalaciones recreativas y deportivas cumplan con las normas de accesibilidad y disponibilidad para las personas con impedimentos mediante la participación en los procesos de endoso de diseño, construcción, reconstrucción o mejoras y aceptación final de las instalaciones.</w:t>
      </w:r>
    </w:p>
    <w:p w14:paraId="478E1B4C" w14:textId="77777777" w:rsidR="000202D8" w:rsidRPr="003164C2" w:rsidRDefault="000202D8" w:rsidP="00381D5E">
      <w:pPr>
        <w:numPr>
          <w:ilvl w:val="1"/>
          <w:numId w:val="47"/>
        </w:numPr>
        <w:shd w:val="clear" w:color="auto" w:fill="FFFFFF"/>
        <w:spacing w:line="276" w:lineRule="auto"/>
        <w:ind w:left="1800"/>
        <w:rPr>
          <w:lang w:val="es-PR"/>
        </w:rPr>
      </w:pPr>
      <w:r w:rsidRPr="003164C2">
        <w:rPr>
          <w:lang w:val="es-PR"/>
        </w:rPr>
        <w:t>Promover la incorporación de las personas con impedimentos en clínicas deportivas, actividades y competencias recreativas junto con las demás personas para desarrollar y demostrar sus habilidades, servir de ejemplo y fortalecer su autoestima.</w:t>
      </w:r>
    </w:p>
    <w:p w14:paraId="31BA19A3" w14:textId="77777777" w:rsidR="000202D8" w:rsidRPr="003164C2" w:rsidRDefault="000202D8" w:rsidP="00381D5E">
      <w:pPr>
        <w:numPr>
          <w:ilvl w:val="1"/>
          <w:numId w:val="47"/>
        </w:numPr>
        <w:shd w:val="clear" w:color="auto" w:fill="FFFFFF"/>
        <w:spacing w:line="276" w:lineRule="auto"/>
        <w:ind w:left="1800"/>
        <w:rPr>
          <w:lang w:val="es-PR"/>
        </w:rPr>
      </w:pPr>
      <w:r w:rsidRPr="003164C2">
        <w:rPr>
          <w:lang w:val="es-PR"/>
        </w:rPr>
        <w:t>Fomentar la investigación sobre nuevos métodos, técnicas y tecnologías en el campo del deporte y la recreación que propicien su desarrollo integral.</w:t>
      </w:r>
    </w:p>
    <w:p w14:paraId="4B7652B0" w14:textId="77777777" w:rsidR="000202D8" w:rsidRPr="003164C2" w:rsidRDefault="000202D8" w:rsidP="00381D5E">
      <w:pPr>
        <w:numPr>
          <w:ilvl w:val="1"/>
          <w:numId w:val="47"/>
        </w:numPr>
        <w:shd w:val="clear" w:color="auto" w:fill="FFFFFF"/>
        <w:spacing w:line="276" w:lineRule="auto"/>
        <w:ind w:left="1800"/>
        <w:rPr>
          <w:lang w:val="es-PR"/>
        </w:rPr>
      </w:pPr>
      <w:r w:rsidRPr="003164C2">
        <w:rPr>
          <w:lang w:val="es-PR"/>
        </w:rPr>
        <w:t>Orientar y asesorar al Departamento de Educación, a la Administración de Familias y Niños del Departamento de la Familia, a las universidades y a otras agencias pertinentes sobre los avances tecnológicos dentro del campo de la recreación y los deportes para brindar servicios a esta población</w:t>
      </w:r>
      <w:r w:rsidR="001462D4" w:rsidRPr="003164C2">
        <w:rPr>
          <w:lang w:val="es-PR"/>
        </w:rPr>
        <w:t>.</w:t>
      </w:r>
    </w:p>
    <w:p w14:paraId="154F06ED" w14:textId="3379993D" w:rsidR="00DC0193" w:rsidRPr="003164C2" w:rsidRDefault="004737F8" w:rsidP="00DC0193">
      <w:pPr>
        <w:shd w:val="clear" w:color="auto" w:fill="FFFFFF"/>
        <w:spacing w:line="276" w:lineRule="auto"/>
        <w:ind w:left="1800"/>
        <w:rPr>
          <w:lang w:val="es-PR"/>
        </w:rPr>
      </w:pPr>
      <w:r>
        <w:rPr>
          <w:noProof/>
        </w:rPr>
        <mc:AlternateContent>
          <mc:Choice Requires="wps">
            <w:drawing>
              <wp:anchor distT="0" distB="0" distL="114300" distR="114300" simplePos="0" relativeHeight="251656192" behindDoc="0" locked="0" layoutInCell="1" allowOverlap="1" wp14:anchorId="2ECB3184" wp14:editId="596C86BB">
                <wp:simplePos x="0" y="0"/>
                <wp:positionH relativeFrom="column">
                  <wp:posOffset>991870</wp:posOffset>
                </wp:positionH>
                <wp:positionV relativeFrom="paragraph">
                  <wp:posOffset>187325</wp:posOffset>
                </wp:positionV>
                <wp:extent cx="2292350" cy="444500"/>
                <wp:effectExtent l="20320" t="25400" r="40005" b="44450"/>
                <wp:wrapNone/>
                <wp:docPr id="33" name="AutoShape 3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2350" cy="444500"/>
                        </a:xfrm>
                        <a:prstGeom prst="roundRect">
                          <a:avLst>
                            <a:gd name="adj" fmla="val 16667"/>
                          </a:avLst>
                        </a:prstGeom>
                        <a:solidFill>
                          <a:srgbClr val="70AD47"/>
                        </a:solidFill>
                        <a:ln w="38100">
                          <a:solidFill>
                            <a:srgbClr val="F2F2F2"/>
                          </a:solidFill>
                          <a:round/>
                          <a:headEnd/>
                          <a:tailEnd/>
                        </a:ln>
                        <a:effectLst>
                          <a:outerShdw dist="28398" dir="3806097" algn="ctr" rotWithShape="0">
                            <a:srgbClr val="375623">
                              <a:alpha val="50000"/>
                            </a:srgbClr>
                          </a:outerShdw>
                        </a:effectLst>
                      </wps:spPr>
                      <wps:txbx>
                        <w:txbxContent>
                          <w:p w14:paraId="4DF857F6" w14:textId="77777777" w:rsidR="00536307" w:rsidRPr="001462D4" w:rsidRDefault="00536307" w:rsidP="000A1F25">
                            <w:pPr>
                              <w:pStyle w:val="ListParagraph"/>
                              <w:ind w:left="270"/>
                              <w:contextualSpacing/>
                              <w:rPr>
                                <w:sz w:val="40"/>
                                <w:szCs w:val="40"/>
                                <w:lang w:val="es-ES_tradnl"/>
                              </w:rPr>
                            </w:pPr>
                            <w:r w:rsidRPr="001462D4">
                              <w:rPr>
                                <w:sz w:val="40"/>
                                <w:szCs w:val="40"/>
                                <w:lang w:val="es-ES_tradnl"/>
                              </w:rPr>
                              <w:t xml:space="preserve">DRD Sin Barreras </w:t>
                            </w:r>
                          </w:p>
                          <w:p w14:paraId="4B53610B" w14:textId="77777777" w:rsidR="00536307" w:rsidRDefault="0053630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ECB3184" id="AutoShape 339" o:spid="_x0000_s1034" style="position:absolute;left:0;text-align:left;margin-left:78.1pt;margin-top:14.75pt;width:180.5pt;height:3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" fillcolor="#70ad47" strokecolor="#f2f2f2" strokeweight="3pt">
                <v:shadow on="t" color="#375623" opacity=".5" offset="1pt"/>
                <v:textbox>
                  <w:txbxContent>
                    <w:p w14:paraId="4DF857F6" w14:textId="77777777" w:rsidR="00536307" w:rsidRPr="001462D4" w:rsidRDefault="00536307" w:rsidP="000A1F25">
                      <w:pPr>
                        <w:pStyle w:val="ListParagraph"/>
                        <w:ind w:left="270"/>
                        <w:contextualSpacing/>
                        <w:rPr>
                          <w:sz w:val="40"/>
                          <w:szCs w:val="40"/>
                          <w:lang w:val="es-ES_tradnl"/>
                        </w:rPr>
                      </w:pPr>
                      <w:r w:rsidRPr="001462D4">
                        <w:rPr>
                          <w:sz w:val="40"/>
                          <w:szCs w:val="40"/>
                          <w:lang w:val="es-ES_tradnl"/>
                        </w:rPr>
                        <w:t xml:space="preserve">DRD Sin Barreras </w:t>
                      </w:r>
                    </w:p>
                    <w:p w14:paraId="4B53610B" w14:textId="77777777" w:rsidR="00536307" w:rsidRDefault="00536307"/>
                  </w:txbxContent>
                </v:textbox>
              </v:roundrect>
            </w:pict>
          </mc:Fallback>
        </mc:AlternateContent>
      </w:r>
    </w:p>
    <w:p w14:paraId="13C97589" w14:textId="77777777" w:rsidR="001462D4" w:rsidRPr="003164C2" w:rsidRDefault="001462D4" w:rsidP="002405EE">
      <w:pPr>
        <w:shd w:val="clear" w:color="auto" w:fill="FFFFFF"/>
        <w:spacing w:line="276" w:lineRule="auto"/>
        <w:ind w:left="1800"/>
        <w:rPr>
          <w:lang w:val="es-PR"/>
        </w:rPr>
      </w:pPr>
    </w:p>
    <w:p w14:paraId="32AECE87" w14:textId="77777777" w:rsidR="00E565AE" w:rsidRDefault="00E565AE" w:rsidP="00DC0193">
      <w:pPr>
        <w:shd w:val="clear" w:color="auto" w:fill="FFFFFF"/>
        <w:spacing w:line="276" w:lineRule="auto"/>
        <w:ind w:left="720"/>
        <w:rPr>
          <w:b/>
          <w:lang w:val="es-PR"/>
        </w:rPr>
      </w:pPr>
    </w:p>
    <w:p w14:paraId="7735EF00" w14:textId="77777777" w:rsidR="00E565AE" w:rsidRDefault="00E565AE" w:rsidP="00DC0193">
      <w:pPr>
        <w:shd w:val="clear" w:color="auto" w:fill="FFFFFF"/>
        <w:spacing w:line="276" w:lineRule="auto"/>
        <w:ind w:left="720"/>
        <w:rPr>
          <w:b/>
          <w:lang w:val="es-PR"/>
        </w:rPr>
      </w:pPr>
    </w:p>
    <w:p w14:paraId="6B1ECAA8" w14:textId="77777777" w:rsidR="000202D8" w:rsidRPr="003164C2" w:rsidRDefault="000202D8" w:rsidP="00DC0193">
      <w:pPr>
        <w:shd w:val="clear" w:color="auto" w:fill="FFFFFF"/>
        <w:spacing w:line="276" w:lineRule="auto"/>
        <w:ind w:left="720"/>
        <w:rPr>
          <w:b/>
          <w:lang w:val="es-PR"/>
        </w:rPr>
      </w:pPr>
      <w:r w:rsidRPr="003164C2">
        <w:rPr>
          <w:b/>
          <w:lang w:val="es-PR"/>
        </w:rPr>
        <w:t xml:space="preserve">Departamento del Trabajo y Recursos Humanos </w:t>
      </w:r>
    </w:p>
    <w:p w14:paraId="17519262" w14:textId="77777777" w:rsidR="000202D8" w:rsidRPr="003164C2" w:rsidRDefault="000202D8" w:rsidP="00381D5E">
      <w:pPr>
        <w:numPr>
          <w:ilvl w:val="0"/>
          <w:numId w:val="49"/>
        </w:numPr>
        <w:shd w:val="clear" w:color="auto" w:fill="FFFFFF"/>
        <w:spacing w:line="276" w:lineRule="auto"/>
        <w:ind w:left="1800"/>
        <w:rPr>
          <w:lang w:val="es-PR"/>
        </w:rPr>
      </w:pPr>
      <w:r w:rsidRPr="003164C2">
        <w:rPr>
          <w:lang w:val="es-PR"/>
        </w:rPr>
        <w:t>Promover y ayudar a desarrollar en forma individualizada, las oportunidades de empleo, con o sin subsidio gubernamental, para las personas con impedimentos calificadas para trabajar.</w:t>
      </w:r>
    </w:p>
    <w:p w14:paraId="2F697D1D" w14:textId="77777777" w:rsidR="000202D8" w:rsidRPr="003164C2" w:rsidRDefault="000202D8" w:rsidP="00381D5E">
      <w:pPr>
        <w:numPr>
          <w:ilvl w:val="0"/>
          <w:numId w:val="49"/>
        </w:numPr>
        <w:shd w:val="clear" w:color="auto" w:fill="FFFFFF"/>
        <w:spacing w:line="276" w:lineRule="auto"/>
        <w:ind w:left="1800"/>
        <w:rPr>
          <w:lang w:val="es-PR"/>
        </w:rPr>
      </w:pPr>
      <w:r w:rsidRPr="003164C2">
        <w:rPr>
          <w:lang w:val="es-PR"/>
        </w:rPr>
        <w:t>Participar en la elaboración e implantación del plan de transición a la vida adulta del joven con impedimentos siempre que sea apropiado.</w:t>
      </w:r>
    </w:p>
    <w:p w14:paraId="7CF18E42" w14:textId="77777777" w:rsidR="000202D8" w:rsidRPr="003164C2" w:rsidRDefault="000202D8" w:rsidP="00381D5E">
      <w:pPr>
        <w:numPr>
          <w:ilvl w:val="0"/>
          <w:numId w:val="49"/>
        </w:numPr>
        <w:shd w:val="clear" w:color="auto" w:fill="FFFFFF"/>
        <w:spacing w:line="276" w:lineRule="auto"/>
        <w:ind w:left="1800"/>
        <w:rPr>
          <w:lang w:val="es-PR"/>
        </w:rPr>
      </w:pPr>
      <w:r w:rsidRPr="003164C2">
        <w:rPr>
          <w:lang w:val="es-PR"/>
        </w:rPr>
        <w:t xml:space="preserve">Preparar el plan de empleabilidad de cada joven con </w:t>
      </w:r>
      <w:r w:rsidR="0071782E" w:rsidRPr="003164C2">
        <w:rPr>
          <w:lang w:val="es-PR"/>
        </w:rPr>
        <w:t>impedimento mayor</w:t>
      </w:r>
      <w:r w:rsidRPr="003164C2">
        <w:rPr>
          <w:lang w:val="es-PR"/>
        </w:rPr>
        <w:t xml:space="preserve"> de dieciséis (16) años, a través de consejeros ocupacionales especializados en las necesidades y capacidades de empleo de esta población, tomando en consideración el acomodo razonable.</w:t>
      </w:r>
    </w:p>
    <w:p w14:paraId="59EB7A2D" w14:textId="77777777" w:rsidR="000202D8" w:rsidRPr="003164C2" w:rsidRDefault="000202D8" w:rsidP="00381D5E">
      <w:pPr>
        <w:numPr>
          <w:ilvl w:val="0"/>
          <w:numId w:val="49"/>
        </w:numPr>
        <w:shd w:val="clear" w:color="auto" w:fill="FFFFFF"/>
        <w:spacing w:line="276" w:lineRule="auto"/>
        <w:ind w:left="1800"/>
        <w:rPr>
          <w:lang w:val="es-PR"/>
        </w:rPr>
      </w:pPr>
      <w:r w:rsidRPr="003164C2">
        <w:rPr>
          <w:lang w:val="es-PR"/>
        </w:rPr>
        <w:t>Proveer experiencias en ambientes de trabajo naturales como parte de los servicios de transición a ofrecerse a jóvenes con impedimentos, cuando resulte apropiado.</w:t>
      </w:r>
    </w:p>
    <w:p w14:paraId="39BB0875" w14:textId="77777777" w:rsidR="000202D8" w:rsidRPr="003164C2" w:rsidRDefault="000202D8" w:rsidP="00381D5E">
      <w:pPr>
        <w:numPr>
          <w:ilvl w:val="0"/>
          <w:numId w:val="49"/>
        </w:numPr>
        <w:shd w:val="clear" w:color="auto" w:fill="FFFFFF"/>
        <w:spacing w:line="276" w:lineRule="auto"/>
        <w:ind w:left="1800"/>
        <w:rPr>
          <w:lang w:val="es-PR"/>
        </w:rPr>
      </w:pPr>
      <w:r w:rsidRPr="003164C2">
        <w:rPr>
          <w:lang w:val="es-PR"/>
        </w:rPr>
        <w:t>Fomentar y velar por que los patronos provean a la persona con impedimentos el acomodo razonable que le facilite la transición al mundo del trabajo.</w:t>
      </w:r>
    </w:p>
    <w:p w14:paraId="574050DC" w14:textId="77777777" w:rsidR="00DC0193" w:rsidRPr="003164C2" w:rsidRDefault="00DC0193" w:rsidP="00DC0193">
      <w:pPr>
        <w:shd w:val="clear" w:color="auto" w:fill="FFFFFF"/>
        <w:spacing w:line="276" w:lineRule="auto"/>
        <w:rPr>
          <w:lang w:val="es-PR"/>
        </w:rPr>
      </w:pPr>
    </w:p>
    <w:p w14:paraId="596AF863" w14:textId="09207222" w:rsidR="001462D4" w:rsidRPr="003164C2" w:rsidRDefault="004737F8" w:rsidP="001462D4">
      <w:pPr>
        <w:shd w:val="clear" w:color="auto" w:fill="FFFFFF"/>
        <w:spacing w:line="276" w:lineRule="auto"/>
        <w:rPr>
          <w:lang w:val="es-PR"/>
        </w:rPr>
      </w:pPr>
      <w:r>
        <w:rPr>
          <w:noProof/>
        </w:rPr>
        <mc:AlternateContent>
          <mc:Choice Requires="wps">
            <w:drawing>
              <wp:anchor distT="0" distB="0" distL="114300" distR="114300" simplePos="0" relativeHeight="251657216" behindDoc="0" locked="0" layoutInCell="1" allowOverlap="1" wp14:anchorId="44376188" wp14:editId="0D6C26FD">
                <wp:simplePos x="0" y="0"/>
                <wp:positionH relativeFrom="column">
                  <wp:posOffset>804545</wp:posOffset>
                </wp:positionH>
                <wp:positionV relativeFrom="paragraph">
                  <wp:posOffset>104775</wp:posOffset>
                </wp:positionV>
                <wp:extent cx="4552315" cy="914400"/>
                <wp:effectExtent l="23495" t="19050" r="34290" b="47625"/>
                <wp:wrapNone/>
                <wp:docPr id="32" name="AutoShape 3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52315" cy="914400"/>
                        </a:xfrm>
                        <a:prstGeom prst="roundRect">
                          <a:avLst>
                            <a:gd name="adj" fmla="val 16667"/>
                          </a:avLst>
                        </a:prstGeom>
                        <a:solidFill>
                          <a:srgbClr val="ED7D31"/>
                        </a:solidFill>
                        <a:ln w="38100">
                          <a:solidFill>
                            <a:srgbClr val="F2F2F2"/>
                          </a:solidFill>
                          <a:round/>
                          <a:headEnd/>
                          <a:tailEnd/>
                        </a:ln>
                        <a:effectLst>
                          <a:outerShdw dist="28398" dir="3806097" algn="ctr" rotWithShape="0">
                            <a:srgbClr val="823B0B">
                              <a:alpha val="50000"/>
                            </a:srgbClr>
                          </a:outerShdw>
                        </a:effectLst>
                      </wps:spPr>
                      <wps:txbx>
                        <w:txbxContent>
                          <w:p w14:paraId="26F21FD7" w14:textId="77777777" w:rsidR="00536307" w:rsidRPr="001462D4" w:rsidRDefault="00536307" w:rsidP="00E565AE">
                            <w:pPr>
                              <w:pStyle w:val="ListParagraph"/>
                              <w:ind w:left="0"/>
                              <w:contextualSpacing/>
                              <w:rPr>
                                <w:lang w:val="es-ES_tradnl"/>
                              </w:rPr>
                            </w:pPr>
                            <w:r w:rsidRPr="001462D4">
                              <w:rPr>
                                <w:lang w:val="es-ES_tradnl"/>
                              </w:rPr>
                              <w:t>Departamento del Trabajo y Recursos Humanos</w:t>
                            </w:r>
                          </w:p>
                          <w:p w14:paraId="31BC46C9" w14:textId="77777777" w:rsidR="00536307" w:rsidRPr="001462D4" w:rsidRDefault="00536307" w:rsidP="00381D5E">
                            <w:pPr>
                              <w:pStyle w:val="ListParagraph"/>
                              <w:numPr>
                                <w:ilvl w:val="1"/>
                                <w:numId w:val="44"/>
                              </w:numPr>
                              <w:contextualSpacing/>
                              <w:rPr>
                                <w:lang w:val="es-ES_tradnl"/>
                              </w:rPr>
                            </w:pPr>
                            <w:r w:rsidRPr="001462D4">
                              <w:rPr>
                                <w:lang w:val="es-ES_tradnl"/>
                              </w:rPr>
                              <w:t>Centros de Gestión Única</w:t>
                            </w:r>
                          </w:p>
                          <w:p w14:paraId="1EF45208" w14:textId="77777777" w:rsidR="00536307" w:rsidRPr="001462D4" w:rsidRDefault="00536307" w:rsidP="00381D5E">
                            <w:pPr>
                              <w:pStyle w:val="ListParagraph"/>
                              <w:numPr>
                                <w:ilvl w:val="1"/>
                                <w:numId w:val="44"/>
                              </w:numPr>
                              <w:contextualSpacing/>
                              <w:rPr>
                                <w:lang w:val="es-ES_tradnl"/>
                              </w:rPr>
                            </w:pPr>
                            <w:r w:rsidRPr="001462D4">
                              <w:rPr>
                                <w:lang w:val="es-ES_tradnl"/>
                              </w:rPr>
                              <w:t>Consejería Ocupacional</w:t>
                            </w:r>
                          </w:p>
                          <w:p w14:paraId="1DFBBB8C" w14:textId="77777777" w:rsidR="00536307" w:rsidRPr="001462D4" w:rsidRDefault="00536307" w:rsidP="00381D5E">
                            <w:pPr>
                              <w:pStyle w:val="ListParagraph"/>
                              <w:numPr>
                                <w:ilvl w:val="1"/>
                                <w:numId w:val="44"/>
                              </w:numPr>
                              <w:contextualSpacing/>
                              <w:rPr>
                                <w:lang w:val="es-ES_tradnl"/>
                              </w:rPr>
                            </w:pPr>
                            <w:r w:rsidRPr="001462D4">
                              <w:rPr>
                                <w:lang w:val="es-ES_tradnl"/>
                              </w:rPr>
                              <w:t>Servicio de empleo a estudiantes universitarios</w:t>
                            </w:r>
                          </w:p>
                          <w:p w14:paraId="5D56BE01" w14:textId="77777777" w:rsidR="00536307" w:rsidRPr="00E565AE" w:rsidRDefault="00536307">
                            <w:pPr>
                              <w:rPr>
                                <w:lang w:val="es-ES_trad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4376188" id="AutoShape 340" o:spid="_x0000_s1035" style="position:absolute;margin-left:63.35pt;margin-top:8.25pt;width:358.45pt;height:1in;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" fillcolor="#ed7d31" strokecolor="#f2f2f2" strokeweight="3pt">
                <v:shadow on="t" color="#823b0b" opacity=".5" offset="1pt"/>
                <v:textbox>
                  <w:txbxContent>
                    <w:p w14:paraId="26F21FD7" w14:textId="77777777" w:rsidR="00536307" w:rsidRPr="001462D4" w:rsidRDefault="00536307" w:rsidP="00E565AE">
                      <w:pPr>
                        <w:pStyle w:val="ListParagraph"/>
                        <w:ind w:left="0"/>
                        <w:contextualSpacing/>
                        <w:rPr>
                          <w:lang w:val="es-ES_tradnl"/>
                        </w:rPr>
                      </w:pPr>
                      <w:r w:rsidRPr="001462D4">
                        <w:rPr>
                          <w:lang w:val="es-ES_tradnl"/>
                        </w:rPr>
                        <w:t>Departamento del Trabajo y Recursos Humanos</w:t>
                      </w:r>
                    </w:p>
                    <w:p w14:paraId="31BC46C9" w14:textId="77777777" w:rsidR="00536307" w:rsidRPr="001462D4" w:rsidRDefault="00536307" w:rsidP="00381D5E">
                      <w:pPr>
                        <w:pStyle w:val="ListParagraph"/>
                        <w:numPr>
                          <w:ilvl w:val="1"/>
                          <w:numId w:val="44"/>
                        </w:numPr>
                        <w:contextualSpacing/>
                        <w:rPr>
                          <w:lang w:val="es-ES_tradnl"/>
                        </w:rPr>
                      </w:pPr>
                      <w:r w:rsidRPr="001462D4">
                        <w:rPr>
                          <w:lang w:val="es-ES_tradnl"/>
                        </w:rPr>
                        <w:t>Centros de Gestión Única</w:t>
                      </w:r>
                    </w:p>
                    <w:p w14:paraId="1EF45208" w14:textId="77777777" w:rsidR="00536307" w:rsidRPr="001462D4" w:rsidRDefault="00536307" w:rsidP="00381D5E">
                      <w:pPr>
                        <w:pStyle w:val="ListParagraph"/>
                        <w:numPr>
                          <w:ilvl w:val="1"/>
                          <w:numId w:val="44"/>
                        </w:numPr>
                        <w:contextualSpacing/>
                        <w:rPr>
                          <w:lang w:val="es-ES_tradnl"/>
                        </w:rPr>
                      </w:pPr>
                      <w:r w:rsidRPr="001462D4">
                        <w:rPr>
                          <w:lang w:val="es-ES_tradnl"/>
                        </w:rPr>
                        <w:t>Consejería Ocupacional</w:t>
                      </w:r>
                    </w:p>
                    <w:p w14:paraId="1DFBBB8C" w14:textId="77777777" w:rsidR="00536307" w:rsidRPr="001462D4" w:rsidRDefault="00536307" w:rsidP="00381D5E">
                      <w:pPr>
                        <w:pStyle w:val="ListParagraph"/>
                        <w:numPr>
                          <w:ilvl w:val="1"/>
                          <w:numId w:val="44"/>
                        </w:numPr>
                        <w:contextualSpacing/>
                        <w:rPr>
                          <w:lang w:val="es-ES_tradnl"/>
                        </w:rPr>
                      </w:pPr>
                      <w:r w:rsidRPr="001462D4">
                        <w:rPr>
                          <w:lang w:val="es-ES_tradnl"/>
                        </w:rPr>
                        <w:t>Servicio de empleo a estudiantes universitarios</w:t>
                      </w:r>
                    </w:p>
                    <w:p w14:paraId="5D56BE01" w14:textId="77777777" w:rsidR="00536307" w:rsidRPr="00E565AE" w:rsidRDefault="00536307">
                      <w:pPr>
                        <w:rPr>
                          <w:lang w:val="es-ES_tradnl"/>
                        </w:rPr>
                      </w:pPr>
                    </w:p>
                  </w:txbxContent>
                </v:textbox>
              </v:roundrect>
            </w:pict>
          </mc:Fallback>
        </mc:AlternateContent>
      </w:r>
    </w:p>
    <w:p w14:paraId="77C7E074" w14:textId="77777777" w:rsidR="00E565AE" w:rsidRPr="00820504" w:rsidRDefault="00E565AE" w:rsidP="00E565AE">
      <w:pPr>
        <w:shd w:val="clear" w:color="auto" w:fill="FFFFFF"/>
        <w:spacing w:line="276" w:lineRule="auto"/>
        <w:rPr>
          <w:lang w:val="es-PR"/>
        </w:rPr>
      </w:pPr>
    </w:p>
    <w:p w14:paraId="49FAB0F6" w14:textId="77777777" w:rsidR="00E565AE" w:rsidRPr="00820504" w:rsidRDefault="00E565AE" w:rsidP="00E565AE">
      <w:pPr>
        <w:shd w:val="clear" w:color="auto" w:fill="FFFFFF"/>
        <w:spacing w:line="276" w:lineRule="auto"/>
        <w:rPr>
          <w:lang w:val="es-PR"/>
        </w:rPr>
      </w:pPr>
    </w:p>
    <w:p w14:paraId="316399B8" w14:textId="77777777" w:rsidR="00E565AE" w:rsidRPr="00820504" w:rsidRDefault="00E565AE" w:rsidP="00E565AE">
      <w:pPr>
        <w:shd w:val="clear" w:color="auto" w:fill="FFFFFF"/>
        <w:spacing w:line="276" w:lineRule="auto"/>
        <w:rPr>
          <w:lang w:val="es-PR"/>
        </w:rPr>
      </w:pPr>
    </w:p>
    <w:p w14:paraId="550D0534" w14:textId="77777777" w:rsidR="00E565AE" w:rsidRPr="00820504" w:rsidRDefault="00E565AE" w:rsidP="00E565AE">
      <w:pPr>
        <w:shd w:val="clear" w:color="auto" w:fill="FFFFFF"/>
        <w:spacing w:line="276" w:lineRule="auto"/>
        <w:rPr>
          <w:lang w:val="es-PR"/>
        </w:rPr>
      </w:pPr>
    </w:p>
    <w:p w14:paraId="6F8D822A" w14:textId="77777777" w:rsidR="00E565AE" w:rsidRPr="00820504" w:rsidRDefault="00E565AE" w:rsidP="00E565AE">
      <w:pPr>
        <w:shd w:val="clear" w:color="auto" w:fill="FFFFFF"/>
        <w:spacing w:line="276" w:lineRule="auto"/>
        <w:ind w:firstLine="720"/>
        <w:rPr>
          <w:b/>
          <w:lang w:val="es-PR"/>
        </w:rPr>
      </w:pPr>
    </w:p>
    <w:p w14:paraId="22C78324" w14:textId="77777777" w:rsidR="00E565AE" w:rsidRPr="00820504" w:rsidRDefault="00E565AE" w:rsidP="00E565AE">
      <w:pPr>
        <w:shd w:val="clear" w:color="auto" w:fill="FFFFFF"/>
        <w:spacing w:line="276" w:lineRule="auto"/>
        <w:ind w:firstLine="720"/>
        <w:rPr>
          <w:b/>
          <w:lang w:val="es-PR"/>
        </w:rPr>
      </w:pPr>
    </w:p>
    <w:p w14:paraId="5AFEB58C" w14:textId="77777777" w:rsidR="00854B82" w:rsidRPr="00E565AE" w:rsidRDefault="00854B82" w:rsidP="00E565AE">
      <w:pPr>
        <w:shd w:val="clear" w:color="auto" w:fill="FFFFFF"/>
        <w:spacing w:line="276" w:lineRule="auto"/>
        <w:ind w:firstLine="720"/>
        <w:rPr>
          <w:b/>
        </w:rPr>
      </w:pPr>
      <w:r w:rsidRPr="00E565AE">
        <w:rPr>
          <w:b/>
        </w:rPr>
        <w:t>Administración de Rehabilitación Vocacional:</w:t>
      </w:r>
    </w:p>
    <w:p w14:paraId="7887A1E9" w14:textId="77777777" w:rsidR="00854B82" w:rsidRPr="003164C2" w:rsidRDefault="00854B82" w:rsidP="00381D5E">
      <w:pPr>
        <w:numPr>
          <w:ilvl w:val="1"/>
          <w:numId w:val="49"/>
        </w:numPr>
        <w:shd w:val="clear" w:color="auto" w:fill="FFFFFF"/>
        <w:spacing w:line="276" w:lineRule="auto"/>
        <w:ind w:left="2520"/>
        <w:rPr>
          <w:lang w:val="es-PR"/>
        </w:rPr>
      </w:pPr>
      <w:r w:rsidRPr="003164C2">
        <w:rPr>
          <w:lang w:val="es-PR"/>
        </w:rPr>
        <w:t>Evaluar, a través del Consejero de Rehabilitación Vocacional, los casos referidos para determinar su elegibilidad a los servicios, según lo establecen las guías estatales y federales.</w:t>
      </w:r>
    </w:p>
    <w:p w14:paraId="065B509F" w14:textId="77777777" w:rsidR="00854B82" w:rsidRPr="003164C2" w:rsidRDefault="00854B82" w:rsidP="00381D5E">
      <w:pPr>
        <w:numPr>
          <w:ilvl w:val="1"/>
          <w:numId w:val="49"/>
        </w:numPr>
        <w:shd w:val="clear" w:color="auto" w:fill="FFFFFF"/>
        <w:spacing w:line="276" w:lineRule="auto"/>
        <w:ind w:left="2520"/>
        <w:rPr>
          <w:lang w:val="es-PR"/>
        </w:rPr>
      </w:pPr>
      <w:r w:rsidRPr="003164C2">
        <w:rPr>
          <w:lang w:val="es-PR"/>
        </w:rPr>
        <w:t>Implantar y brindar servicios de vida independiente y rehabilitación vocacional a personas con impedimentos con capacidad para desempeñarse en algún tipo de trabajo, basados en la legislación estatal y federal.</w:t>
      </w:r>
    </w:p>
    <w:p w14:paraId="7830A9AB" w14:textId="77777777" w:rsidR="00854B82" w:rsidRPr="003164C2" w:rsidRDefault="00854B82" w:rsidP="00381D5E">
      <w:pPr>
        <w:numPr>
          <w:ilvl w:val="1"/>
          <w:numId w:val="49"/>
        </w:numPr>
        <w:shd w:val="clear" w:color="auto" w:fill="FFFFFF"/>
        <w:spacing w:line="276" w:lineRule="auto"/>
        <w:ind w:left="2520"/>
        <w:rPr>
          <w:lang w:val="es-PR"/>
        </w:rPr>
      </w:pPr>
      <w:r w:rsidRPr="003164C2">
        <w:rPr>
          <w:lang w:val="es-PR"/>
        </w:rPr>
        <w:t xml:space="preserve">Diseñar un </w:t>
      </w:r>
      <w:r w:rsidR="001462D4" w:rsidRPr="003164C2">
        <w:rPr>
          <w:lang w:val="es-PR"/>
        </w:rPr>
        <w:t xml:space="preserve">Plan Individualizado Para Empleo (PIPE) </w:t>
      </w:r>
      <w:r w:rsidRPr="003164C2">
        <w:rPr>
          <w:lang w:val="es-PR"/>
        </w:rPr>
        <w:t>de acuerdo a las necesidades de la persona con impedimentos y a tono con la reglamentación vigente.</w:t>
      </w:r>
    </w:p>
    <w:p w14:paraId="7DE9F104" w14:textId="77777777" w:rsidR="00854B82" w:rsidRPr="003164C2" w:rsidRDefault="00854B82" w:rsidP="00381D5E">
      <w:pPr>
        <w:numPr>
          <w:ilvl w:val="1"/>
          <w:numId w:val="49"/>
        </w:numPr>
        <w:shd w:val="clear" w:color="auto" w:fill="FFFFFF"/>
        <w:spacing w:line="276" w:lineRule="auto"/>
        <w:ind w:left="2520"/>
        <w:rPr>
          <w:lang w:val="es-PR"/>
        </w:rPr>
      </w:pPr>
      <w:r w:rsidRPr="003164C2">
        <w:rPr>
          <w:lang w:val="es-PR"/>
        </w:rPr>
        <w:t>Colaborar y participar en la redacción e implantación del plan de transición a la vida adulta siempre que sea apropiado.</w:t>
      </w:r>
      <w:r w:rsidR="001462D4" w:rsidRPr="003164C2">
        <w:rPr>
          <w:lang w:val="es-PR"/>
        </w:rPr>
        <w:t xml:space="preserve"> </w:t>
      </w:r>
    </w:p>
    <w:p w14:paraId="12D015E0" w14:textId="77777777" w:rsidR="00DC0193" w:rsidRPr="003164C2" w:rsidRDefault="00DC0193" w:rsidP="00DC0193">
      <w:pPr>
        <w:shd w:val="clear" w:color="auto" w:fill="FFFFFF"/>
        <w:spacing w:line="276" w:lineRule="auto"/>
        <w:ind w:left="2520"/>
        <w:rPr>
          <w:lang w:val="es-PR"/>
        </w:rPr>
      </w:pPr>
    </w:p>
    <w:p w14:paraId="53E3E9BF" w14:textId="4CE5C714" w:rsidR="001462D4" w:rsidRPr="003164C2" w:rsidRDefault="004737F8" w:rsidP="002405EE">
      <w:pPr>
        <w:shd w:val="clear" w:color="auto" w:fill="FFFFFF"/>
        <w:spacing w:line="276" w:lineRule="auto"/>
        <w:ind w:left="1350"/>
        <w:rPr>
          <w:lang w:val="es-PR"/>
        </w:rPr>
      </w:pPr>
      <w:r w:rsidRPr="003164C2">
        <w:rPr>
          <w:noProof/>
          <w:lang w:val="es-PR"/>
        </w:rPr>
        <mc:AlternateContent>
          <mc:Choice Requires="wps">
            <w:drawing>
              <wp:inline distT="0" distB="0" distL="0" distR="0" wp14:anchorId="1BA56A50" wp14:editId="71365848">
                <wp:extent cx="4809490" cy="2047240"/>
                <wp:effectExtent l="19050" t="19050" r="38735" b="48260"/>
                <wp:docPr id="31"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09490" cy="2047240"/>
                        </a:xfrm>
                        <a:prstGeom prst="rect">
                          <a:avLst/>
                        </a:prstGeom>
                        <a:solidFill>
                          <a:srgbClr val="70AD47"/>
                        </a:solidFill>
                        <a:ln w="38100">
                          <a:solidFill>
                            <a:srgbClr val="F2F2F2"/>
                          </a:solidFill>
                          <a:miter lim="800000"/>
                          <a:headEnd/>
                          <a:tailEnd/>
                        </a:ln>
                        <a:effectLst>
                          <a:outerShdw dist="28398" dir="3806097" algn="ctr" rotWithShape="0">
                            <a:srgbClr val="375623">
                              <a:alpha val="50000"/>
                            </a:srgbClr>
                          </a:outerShdw>
                        </a:effectLst>
                      </wps:spPr>
                      <wps:txbx>
                        <w:txbxContent>
                          <w:p w14:paraId="7214EBB9" w14:textId="77777777" w:rsidR="00536307" w:rsidRPr="003164C2" w:rsidRDefault="00536307" w:rsidP="001462D4">
                            <w:pPr>
                              <w:pStyle w:val="ListParagraph"/>
                              <w:contextualSpacing/>
                              <w:rPr>
                                <w:sz w:val="22"/>
                                <w:lang w:val="es-ES_tradnl"/>
                              </w:rPr>
                            </w:pPr>
                            <w:r w:rsidRPr="003164C2">
                              <w:rPr>
                                <w:sz w:val="22"/>
                                <w:lang w:val="es-ES_tradnl"/>
                              </w:rPr>
                              <w:t>Administración de Rehabilitación Vocacional</w:t>
                            </w:r>
                          </w:p>
                          <w:p w14:paraId="27A416B0" w14:textId="77777777" w:rsidR="00536307" w:rsidRPr="003164C2" w:rsidRDefault="00536307" w:rsidP="0071782E">
                            <w:pPr>
                              <w:pStyle w:val="ListParagraph"/>
                              <w:ind w:firstLine="720"/>
                              <w:contextualSpacing/>
                              <w:rPr>
                                <w:sz w:val="22"/>
                                <w:lang w:val="es-ES_tradnl"/>
                              </w:rPr>
                            </w:pPr>
                            <w:r w:rsidRPr="003164C2">
                              <w:rPr>
                                <w:sz w:val="22"/>
                                <w:lang w:val="es-ES_tradnl"/>
                              </w:rPr>
                              <w:t>Título I y Titulo VI B</w:t>
                            </w:r>
                          </w:p>
                          <w:p w14:paraId="5D0728CA" w14:textId="77777777" w:rsidR="00536307" w:rsidRPr="003164C2" w:rsidRDefault="00536307" w:rsidP="00381D5E">
                            <w:pPr>
                              <w:pStyle w:val="ListParagraph"/>
                              <w:numPr>
                                <w:ilvl w:val="2"/>
                                <w:numId w:val="50"/>
                              </w:numPr>
                              <w:contextualSpacing/>
                              <w:rPr>
                                <w:sz w:val="22"/>
                                <w:lang w:val="es-ES_tradnl"/>
                              </w:rPr>
                            </w:pPr>
                            <w:r w:rsidRPr="003164C2">
                              <w:rPr>
                                <w:sz w:val="22"/>
                                <w:lang w:val="es-ES_tradnl"/>
                              </w:rPr>
                              <w:t>Consejería en Rehabilitación y Orientación en el Desarrollo de Carreras</w:t>
                            </w:r>
                          </w:p>
                          <w:p w14:paraId="76B4B8D4" w14:textId="77777777" w:rsidR="00536307" w:rsidRPr="003164C2" w:rsidRDefault="00536307" w:rsidP="00381D5E">
                            <w:pPr>
                              <w:pStyle w:val="ListParagraph"/>
                              <w:numPr>
                                <w:ilvl w:val="2"/>
                                <w:numId w:val="50"/>
                              </w:numPr>
                              <w:contextualSpacing/>
                              <w:rPr>
                                <w:sz w:val="22"/>
                                <w:lang w:val="es-ES_tradnl"/>
                              </w:rPr>
                            </w:pPr>
                            <w:r w:rsidRPr="003164C2">
                              <w:rPr>
                                <w:sz w:val="22"/>
                                <w:lang w:val="es-ES_tradnl"/>
                              </w:rPr>
                              <w:t xml:space="preserve">Servicios de Avaluación </w:t>
                            </w:r>
                          </w:p>
                          <w:p w14:paraId="0E2388FE" w14:textId="77777777" w:rsidR="00536307" w:rsidRPr="003164C2" w:rsidRDefault="00536307" w:rsidP="00381D5E">
                            <w:pPr>
                              <w:pStyle w:val="ListParagraph"/>
                              <w:numPr>
                                <w:ilvl w:val="2"/>
                                <w:numId w:val="50"/>
                              </w:numPr>
                              <w:contextualSpacing/>
                              <w:rPr>
                                <w:sz w:val="22"/>
                                <w:lang w:val="es-ES_tradnl"/>
                              </w:rPr>
                            </w:pPr>
                            <w:r w:rsidRPr="003164C2">
                              <w:rPr>
                                <w:sz w:val="22"/>
                                <w:lang w:val="es-ES_tradnl"/>
                              </w:rPr>
                              <w:t>Servicios para identificar las necesidades de rehabilitación vocacional</w:t>
                            </w:r>
                          </w:p>
                          <w:p w14:paraId="044B2203" w14:textId="77777777" w:rsidR="00536307" w:rsidRPr="003164C2" w:rsidRDefault="00536307" w:rsidP="00381D5E">
                            <w:pPr>
                              <w:pStyle w:val="ListParagraph"/>
                              <w:numPr>
                                <w:ilvl w:val="2"/>
                                <w:numId w:val="50"/>
                              </w:numPr>
                              <w:contextualSpacing/>
                              <w:rPr>
                                <w:sz w:val="22"/>
                                <w:lang w:val="es-ES_tradnl"/>
                              </w:rPr>
                            </w:pPr>
                            <w:r w:rsidRPr="003164C2">
                              <w:rPr>
                                <w:sz w:val="22"/>
                                <w:lang w:val="es-ES_tradnl"/>
                              </w:rPr>
                              <w:t>Servicios relacionados al empleo sostenido</w:t>
                            </w:r>
                          </w:p>
                          <w:p w14:paraId="5164873C" w14:textId="77777777" w:rsidR="00536307" w:rsidRPr="003164C2" w:rsidRDefault="00536307" w:rsidP="00381D5E">
                            <w:pPr>
                              <w:pStyle w:val="ListParagraph"/>
                              <w:numPr>
                                <w:ilvl w:val="2"/>
                                <w:numId w:val="50"/>
                              </w:numPr>
                              <w:contextualSpacing/>
                              <w:rPr>
                                <w:sz w:val="22"/>
                                <w:lang w:val="es-ES_tradnl"/>
                              </w:rPr>
                            </w:pPr>
                            <w:r w:rsidRPr="003164C2">
                              <w:rPr>
                                <w:sz w:val="22"/>
                                <w:lang w:val="es-ES_tradnl"/>
                              </w:rPr>
                              <w:t>Servicios de Transición</w:t>
                            </w:r>
                          </w:p>
                          <w:p w14:paraId="18A4E0D7" w14:textId="77777777" w:rsidR="00536307" w:rsidRPr="003164C2" w:rsidRDefault="00536307" w:rsidP="00381D5E">
                            <w:pPr>
                              <w:pStyle w:val="ListParagraph"/>
                              <w:numPr>
                                <w:ilvl w:val="2"/>
                                <w:numId w:val="50"/>
                              </w:numPr>
                              <w:contextualSpacing/>
                              <w:rPr>
                                <w:sz w:val="22"/>
                                <w:lang w:val="es-ES_tradnl"/>
                              </w:rPr>
                            </w:pPr>
                            <w:r w:rsidRPr="003164C2">
                              <w:rPr>
                                <w:sz w:val="22"/>
                                <w:lang w:val="es-ES_tradnl"/>
                              </w:rPr>
                              <w:t>Licencias Ocupacionales, herramientas, equipos y capital inicial</w:t>
                            </w:r>
                          </w:p>
                          <w:p w14:paraId="08525BFF" w14:textId="77777777" w:rsidR="00536307" w:rsidRPr="001462D4" w:rsidRDefault="00536307">
                            <w:pPr>
                              <w:rPr>
                                <w:lang w:val="es-ES_tradnl"/>
                              </w:rPr>
                            </w:pPr>
                          </w:p>
                        </w:txbxContent>
                      </wps:txbx>
                      <wps:bodyPr rot="0" vert="horz" wrap="square" lIns="91440" tIns="45720" rIns="91440" bIns="45720" anchor="t" anchorCtr="0" upright="1">
                        <a:noAutofit/>
                      </wps:bodyPr>
                    </wps:wsp>
                  </a:graphicData>
                </a:graphic>
              </wp:inline>
            </w:drawing>
          </mc:Choice>
          <mc:Fallback>
            <w:pict>
              <v:rect w14:anchorId="1BA56A50" id="Rectangle 79" o:spid="_x0000_s1036" style="width:378.7pt;height:16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" fillcolor="#70ad47" strokecolor="#f2f2f2" strokeweight="3pt">
                <v:shadow on="t" color="#375623" opacity=".5" offset="1pt"/>
                <v:textbox>
                  <w:txbxContent>
                    <w:p w14:paraId="7214EBB9" w14:textId="77777777" w:rsidR="00536307" w:rsidRPr="003164C2" w:rsidRDefault="00536307" w:rsidP="001462D4">
                      <w:pPr>
                        <w:pStyle w:val="ListParagraph"/>
                        <w:contextualSpacing/>
                        <w:rPr>
                          <w:sz w:val="22"/>
                          <w:lang w:val="es-ES_tradnl"/>
                        </w:rPr>
                      </w:pPr>
                      <w:r w:rsidRPr="003164C2">
                        <w:rPr>
                          <w:sz w:val="22"/>
                          <w:lang w:val="es-ES_tradnl"/>
                        </w:rPr>
                        <w:t>Administración de Rehabilitación Vocacional</w:t>
                      </w:r>
                    </w:p>
                    <w:p w14:paraId="27A416B0" w14:textId="77777777" w:rsidR="00536307" w:rsidRPr="003164C2" w:rsidRDefault="00536307" w:rsidP="0071782E">
                      <w:pPr>
                        <w:pStyle w:val="ListParagraph"/>
                        <w:ind w:firstLine="720"/>
                        <w:contextualSpacing/>
                        <w:rPr>
                          <w:sz w:val="22"/>
                          <w:lang w:val="es-ES_tradnl"/>
                        </w:rPr>
                      </w:pPr>
                      <w:r w:rsidRPr="003164C2">
                        <w:rPr>
                          <w:sz w:val="22"/>
                          <w:lang w:val="es-ES_tradnl"/>
                        </w:rPr>
                        <w:t>Título I y Titulo VI B</w:t>
                      </w:r>
                    </w:p>
                    <w:p w14:paraId="5D0728CA" w14:textId="77777777" w:rsidR="00536307" w:rsidRPr="003164C2" w:rsidRDefault="00536307" w:rsidP="00381D5E">
                      <w:pPr>
                        <w:pStyle w:val="ListParagraph"/>
                        <w:numPr>
                          <w:ilvl w:val="2"/>
                          <w:numId w:val="50"/>
                        </w:numPr>
                        <w:contextualSpacing/>
                        <w:rPr>
                          <w:sz w:val="22"/>
                          <w:lang w:val="es-ES_tradnl"/>
                        </w:rPr>
                      </w:pPr>
                      <w:r w:rsidRPr="003164C2">
                        <w:rPr>
                          <w:sz w:val="22"/>
                          <w:lang w:val="es-ES_tradnl"/>
                        </w:rPr>
                        <w:t>Consejería en Rehabilitación y Orientación en el Desarrollo de Carreras</w:t>
                      </w:r>
                    </w:p>
                    <w:p w14:paraId="76B4B8D4" w14:textId="77777777" w:rsidR="00536307" w:rsidRPr="003164C2" w:rsidRDefault="00536307" w:rsidP="00381D5E">
                      <w:pPr>
                        <w:pStyle w:val="ListParagraph"/>
                        <w:numPr>
                          <w:ilvl w:val="2"/>
                          <w:numId w:val="50"/>
                        </w:numPr>
                        <w:contextualSpacing/>
                        <w:rPr>
                          <w:sz w:val="22"/>
                          <w:lang w:val="es-ES_tradnl"/>
                        </w:rPr>
                      </w:pPr>
                      <w:r w:rsidRPr="003164C2">
                        <w:rPr>
                          <w:sz w:val="22"/>
                          <w:lang w:val="es-ES_tradnl"/>
                        </w:rPr>
                        <w:t xml:space="preserve">Servicios de Avaluación </w:t>
                      </w:r>
                    </w:p>
                    <w:p w14:paraId="0E2388FE" w14:textId="77777777" w:rsidR="00536307" w:rsidRPr="003164C2" w:rsidRDefault="00536307" w:rsidP="00381D5E">
                      <w:pPr>
                        <w:pStyle w:val="ListParagraph"/>
                        <w:numPr>
                          <w:ilvl w:val="2"/>
                          <w:numId w:val="50"/>
                        </w:numPr>
                        <w:contextualSpacing/>
                        <w:rPr>
                          <w:sz w:val="22"/>
                          <w:lang w:val="es-ES_tradnl"/>
                        </w:rPr>
                      </w:pPr>
                      <w:r w:rsidRPr="003164C2">
                        <w:rPr>
                          <w:sz w:val="22"/>
                          <w:lang w:val="es-ES_tradnl"/>
                        </w:rPr>
                        <w:t>Servicios para identificar las necesidades de rehabilitación vocacional</w:t>
                      </w:r>
                    </w:p>
                    <w:p w14:paraId="044B2203" w14:textId="77777777" w:rsidR="00536307" w:rsidRPr="003164C2" w:rsidRDefault="00536307" w:rsidP="00381D5E">
                      <w:pPr>
                        <w:pStyle w:val="ListParagraph"/>
                        <w:numPr>
                          <w:ilvl w:val="2"/>
                          <w:numId w:val="50"/>
                        </w:numPr>
                        <w:contextualSpacing/>
                        <w:rPr>
                          <w:sz w:val="22"/>
                          <w:lang w:val="es-ES_tradnl"/>
                        </w:rPr>
                      </w:pPr>
                      <w:r w:rsidRPr="003164C2">
                        <w:rPr>
                          <w:sz w:val="22"/>
                          <w:lang w:val="es-ES_tradnl"/>
                        </w:rPr>
                        <w:t>Servicios relacionados al empleo sostenido</w:t>
                      </w:r>
                    </w:p>
                    <w:p w14:paraId="5164873C" w14:textId="77777777" w:rsidR="00536307" w:rsidRPr="003164C2" w:rsidRDefault="00536307" w:rsidP="00381D5E">
                      <w:pPr>
                        <w:pStyle w:val="ListParagraph"/>
                        <w:numPr>
                          <w:ilvl w:val="2"/>
                          <w:numId w:val="50"/>
                        </w:numPr>
                        <w:contextualSpacing/>
                        <w:rPr>
                          <w:sz w:val="22"/>
                          <w:lang w:val="es-ES_tradnl"/>
                        </w:rPr>
                      </w:pPr>
                      <w:r w:rsidRPr="003164C2">
                        <w:rPr>
                          <w:sz w:val="22"/>
                          <w:lang w:val="es-ES_tradnl"/>
                        </w:rPr>
                        <w:t>Servicios de Transición</w:t>
                      </w:r>
                    </w:p>
                    <w:p w14:paraId="18A4E0D7" w14:textId="77777777" w:rsidR="00536307" w:rsidRPr="003164C2" w:rsidRDefault="00536307" w:rsidP="00381D5E">
                      <w:pPr>
                        <w:pStyle w:val="ListParagraph"/>
                        <w:numPr>
                          <w:ilvl w:val="2"/>
                          <w:numId w:val="50"/>
                        </w:numPr>
                        <w:contextualSpacing/>
                        <w:rPr>
                          <w:sz w:val="22"/>
                          <w:lang w:val="es-ES_tradnl"/>
                        </w:rPr>
                      </w:pPr>
                      <w:r w:rsidRPr="003164C2">
                        <w:rPr>
                          <w:sz w:val="22"/>
                          <w:lang w:val="es-ES_tradnl"/>
                        </w:rPr>
                        <w:t>Licencias Ocupacionales, herramientas, equipos y capital inicial</w:t>
                      </w:r>
                    </w:p>
                    <w:p w14:paraId="08525BFF" w14:textId="77777777" w:rsidR="00536307" w:rsidRPr="001462D4" w:rsidRDefault="00536307">
                      <w:pPr>
                        <w:rPr>
                          <w:lang w:val="es-ES_tradnl"/>
                        </w:rPr>
                      </w:pPr>
                    </w:p>
                  </w:txbxContent>
                </v:textbox>
                <w10:anchorlock/>
              </v:rect>
            </w:pict>
          </mc:Fallback>
        </mc:AlternateContent>
      </w:r>
    </w:p>
    <w:p w14:paraId="698B2724" w14:textId="77777777" w:rsidR="003164C2" w:rsidRDefault="003164C2" w:rsidP="00DC0193">
      <w:pPr>
        <w:shd w:val="clear" w:color="auto" w:fill="FFFFFF"/>
        <w:spacing w:line="276" w:lineRule="auto"/>
        <w:ind w:left="720"/>
        <w:rPr>
          <w:b/>
          <w:lang w:val="es-PR"/>
        </w:rPr>
      </w:pPr>
    </w:p>
    <w:p w14:paraId="1A69795B" w14:textId="77777777" w:rsidR="003164C2" w:rsidRDefault="003164C2" w:rsidP="00DC0193">
      <w:pPr>
        <w:shd w:val="clear" w:color="auto" w:fill="FFFFFF"/>
        <w:spacing w:line="276" w:lineRule="auto"/>
        <w:ind w:left="720"/>
        <w:rPr>
          <w:b/>
          <w:lang w:val="es-PR"/>
        </w:rPr>
      </w:pPr>
    </w:p>
    <w:p w14:paraId="5B615367" w14:textId="77777777" w:rsidR="000202D8" w:rsidRPr="003164C2" w:rsidRDefault="000202D8" w:rsidP="00DC0193">
      <w:pPr>
        <w:shd w:val="clear" w:color="auto" w:fill="FFFFFF"/>
        <w:spacing w:line="276" w:lineRule="auto"/>
        <w:ind w:left="720"/>
        <w:rPr>
          <w:b/>
          <w:lang w:val="es-PR"/>
        </w:rPr>
      </w:pPr>
      <w:r w:rsidRPr="003164C2">
        <w:rPr>
          <w:b/>
          <w:lang w:val="es-PR"/>
        </w:rPr>
        <w:t>Universidad de Puerto Rico</w:t>
      </w:r>
    </w:p>
    <w:p w14:paraId="3FC96ADD" w14:textId="77777777" w:rsidR="000202D8" w:rsidRPr="003164C2" w:rsidRDefault="000202D8" w:rsidP="00381D5E">
      <w:pPr>
        <w:numPr>
          <w:ilvl w:val="0"/>
          <w:numId w:val="51"/>
        </w:numPr>
        <w:shd w:val="clear" w:color="auto" w:fill="FFFFFF"/>
        <w:spacing w:line="276" w:lineRule="auto"/>
        <w:ind w:left="1800"/>
        <w:rPr>
          <w:lang w:val="es-PR"/>
        </w:rPr>
      </w:pPr>
      <w:r w:rsidRPr="003164C2">
        <w:rPr>
          <w:lang w:val="es-PR"/>
        </w:rPr>
        <w:t>Promover la investigación y adaptación de tecnología para la población de personas con impedimentos.</w:t>
      </w:r>
    </w:p>
    <w:p w14:paraId="2D156EF6" w14:textId="77777777" w:rsidR="000202D8" w:rsidRPr="003164C2" w:rsidRDefault="000202D8" w:rsidP="00381D5E">
      <w:pPr>
        <w:numPr>
          <w:ilvl w:val="0"/>
          <w:numId w:val="51"/>
        </w:numPr>
        <w:shd w:val="clear" w:color="auto" w:fill="FFFFFF"/>
        <w:spacing w:line="276" w:lineRule="auto"/>
        <w:ind w:left="1800"/>
        <w:rPr>
          <w:lang w:val="es-PR"/>
        </w:rPr>
      </w:pPr>
      <w:r w:rsidRPr="003164C2">
        <w:rPr>
          <w:lang w:val="es-PR"/>
        </w:rPr>
        <w:t>Capacitar a un número razonable de profesionales que brinden servicios a las personas con impedimentos de acuerdo a la demanda por estos servicios identificado por las agencias pertinentes.</w:t>
      </w:r>
    </w:p>
    <w:p w14:paraId="2A4EA291" w14:textId="77777777" w:rsidR="002405EE" w:rsidRPr="003164C2" w:rsidRDefault="002405EE" w:rsidP="00381D5E">
      <w:pPr>
        <w:numPr>
          <w:ilvl w:val="0"/>
          <w:numId w:val="51"/>
        </w:numPr>
        <w:shd w:val="clear" w:color="auto" w:fill="FFFFFF"/>
        <w:spacing w:line="276" w:lineRule="auto"/>
        <w:ind w:left="1800"/>
        <w:rPr>
          <w:lang w:val="es-PR"/>
        </w:rPr>
      </w:pPr>
      <w:r w:rsidRPr="003164C2">
        <w:rPr>
          <w:lang w:val="es-PR"/>
        </w:rPr>
        <w:t>Proveer en coordinación con las agencias servicios actualizados de educación continua.</w:t>
      </w:r>
    </w:p>
    <w:p w14:paraId="25BF6E4B" w14:textId="4F8BE709" w:rsidR="001462D4" w:rsidRPr="003164C2" w:rsidRDefault="004737F8" w:rsidP="002405EE">
      <w:pPr>
        <w:shd w:val="clear" w:color="auto" w:fill="FFFFFF"/>
        <w:spacing w:line="276" w:lineRule="auto"/>
        <w:ind w:left="360"/>
        <w:rPr>
          <w:lang w:val="es-PR"/>
        </w:rPr>
      </w:pPr>
      <w:r w:rsidRPr="003164C2">
        <w:rPr>
          <w:noProof/>
          <w:lang w:val="es-PR"/>
        </w:rPr>
        <mc:AlternateContent>
          <mc:Choice Requires="wps">
            <w:drawing>
              <wp:inline distT="0" distB="0" distL="0" distR="0" wp14:anchorId="33EC329D" wp14:editId="6087A9D9">
                <wp:extent cx="5438775" cy="1208405"/>
                <wp:effectExtent l="9525" t="19050" r="28575" b="10795"/>
                <wp:docPr id="30" name="AutoShap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8775" cy="1208405"/>
                        </a:xfrm>
                        <a:prstGeom prst="stripedRightArrow">
                          <a:avLst>
                            <a:gd name="adj1" fmla="val 50000"/>
                            <a:gd name="adj2" fmla="val 112520"/>
                          </a:avLst>
                        </a:prstGeom>
                        <a:solidFill>
                          <a:srgbClr val="FFFFFF"/>
                        </a:solidFill>
                        <a:ln w="12700">
                          <a:solidFill>
                            <a:srgbClr val="70AD47"/>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3A67BEB" w14:textId="77777777" w:rsidR="00536307" w:rsidRPr="000F7A91" w:rsidRDefault="00536307" w:rsidP="000F7A91">
                            <w:pPr>
                              <w:pStyle w:val="ListParagraph"/>
                              <w:ind w:left="0"/>
                              <w:contextualSpacing/>
                              <w:rPr>
                                <w:lang w:val="es-ES_tradnl"/>
                              </w:rPr>
                            </w:pPr>
                            <w:r w:rsidRPr="000F7A91">
                              <w:rPr>
                                <w:lang w:val="es-ES_tradnl"/>
                              </w:rPr>
                              <w:t>Programa de Asistencia Tecnológica de Puerto Rico (PRATP)</w:t>
                            </w:r>
                          </w:p>
                          <w:p w14:paraId="64ECB9EA" w14:textId="77777777" w:rsidR="00536307" w:rsidRPr="000F7A91" w:rsidRDefault="00536307" w:rsidP="000F7A91">
                            <w:pPr>
                              <w:pStyle w:val="ListParagraph"/>
                              <w:ind w:left="0"/>
                              <w:contextualSpacing/>
                              <w:rPr>
                                <w:lang w:val="es-ES_tradnl"/>
                              </w:rPr>
                            </w:pPr>
                            <w:r w:rsidRPr="000F7A91">
                              <w:rPr>
                                <w:lang w:val="es-ES_tradnl"/>
                              </w:rPr>
                              <w:t>Escuela Graduada de Consejería en Rehabilitación (CORE)</w:t>
                            </w:r>
                          </w:p>
                        </w:txbxContent>
                      </wps:txbx>
                      <wps:bodyPr rot="0" vert="horz" wrap="square" lIns="91440" tIns="45720" rIns="91440" bIns="45720" anchor="t" anchorCtr="0" upright="1">
                        <a:noAutofit/>
                      </wps:bodyPr>
                    </wps:wsp>
                  </a:graphicData>
                </a:graphic>
              </wp:inline>
            </w:drawing>
          </mc:Choice>
          <mc:Fallback>
            <w:pict>
              <v:shapetype w14:anchorId="33EC329D"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AutoShape 93" o:spid="_x0000_s1037" type="#_x0000_t93" style="width:428.25pt;height:9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" strokecolor="#70ad47" strokeweight="1pt">
                <v:stroke dashstyle="dash"/>
                <v:shadow color="#868686"/>
                <v:textbox>
                  <w:txbxContent>
                    <w:p w14:paraId="43A67BEB" w14:textId="77777777" w:rsidR="00536307" w:rsidRPr="000F7A91" w:rsidRDefault="00536307" w:rsidP="000F7A91">
                      <w:pPr>
                        <w:pStyle w:val="ListParagraph"/>
                        <w:ind w:left="0"/>
                        <w:contextualSpacing/>
                        <w:rPr>
                          <w:lang w:val="es-ES_tradnl"/>
                        </w:rPr>
                      </w:pPr>
                      <w:r w:rsidRPr="000F7A91">
                        <w:rPr>
                          <w:lang w:val="es-ES_tradnl"/>
                        </w:rPr>
                        <w:t>Programa de Asistencia Tecnológica de Puerto Rico (PRATP)</w:t>
                      </w:r>
                    </w:p>
                    <w:p w14:paraId="64ECB9EA" w14:textId="77777777" w:rsidR="00536307" w:rsidRPr="000F7A91" w:rsidRDefault="00536307" w:rsidP="000F7A91">
                      <w:pPr>
                        <w:pStyle w:val="ListParagraph"/>
                        <w:ind w:left="0"/>
                        <w:contextualSpacing/>
                        <w:rPr>
                          <w:lang w:val="es-ES_tradnl"/>
                        </w:rPr>
                      </w:pPr>
                      <w:r w:rsidRPr="000F7A91">
                        <w:rPr>
                          <w:lang w:val="es-ES_tradnl"/>
                        </w:rPr>
                        <w:t>Escuela Graduada de Consejería en Rehabilitación (CORE)</w:t>
                      </w:r>
                    </w:p>
                  </w:txbxContent>
                </v:textbox>
                <w10:anchorlock/>
              </v:shape>
            </w:pict>
          </mc:Fallback>
        </mc:AlternateContent>
      </w:r>
    </w:p>
    <w:p w14:paraId="3BF6F003" w14:textId="77777777" w:rsidR="000202D8" w:rsidRPr="00E565AE" w:rsidRDefault="000202D8" w:rsidP="002405EE">
      <w:pPr>
        <w:shd w:val="clear" w:color="auto" w:fill="FFFFFF"/>
        <w:spacing w:line="276" w:lineRule="auto"/>
        <w:ind w:left="720"/>
        <w:rPr>
          <w:b/>
          <w:lang w:val="es-PR"/>
        </w:rPr>
      </w:pPr>
      <w:r w:rsidRPr="00E565AE">
        <w:rPr>
          <w:b/>
          <w:lang w:val="es-PR"/>
        </w:rPr>
        <w:t xml:space="preserve">Departamento de Corrección y Rehabilitación </w:t>
      </w:r>
    </w:p>
    <w:p w14:paraId="0B6288D9" w14:textId="77777777" w:rsidR="000202D8" w:rsidRPr="003164C2" w:rsidRDefault="000202D8" w:rsidP="00381D5E">
      <w:pPr>
        <w:numPr>
          <w:ilvl w:val="0"/>
          <w:numId w:val="52"/>
        </w:numPr>
        <w:shd w:val="clear" w:color="auto" w:fill="FFFFFF"/>
        <w:spacing w:line="276" w:lineRule="auto"/>
        <w:ind w:left="1800"/>
        <w:rPr>
          <w:lang w:val="es-PR"/>
        </w:rPr>
      </w:pPr>
      <w:r w:rsidRPr="003164C2">
        <w:rPr>
          <w:lang w:val="es-PR"/>
        </w:rPr>
        <w:t>Identificar, a los jóvenes transgresores, los confinados, menores de veintiún (21) años con impedimentos a través del cernimiento inicial establecido en el Plan de Clasificación de la Agencia.</w:t>
      </w:r>
    </w:p>
    <w:p w14:paraId="5E289392" w14:textId="77777777" w:rsidR="000202D8" w:rsidRPr="003164C2" w:rsidRDefault="000202D8" w:rsidP="00381D5E">
      <w:pPr>
        <w:numPr>
          <w:ilvl w:val="0"/>
          <w:numId w:val="52"/>
        </w:numPr>
        <w:shd w:val="clear" w:color="auto" w:fill="FFFFFF"/>
        <w:spacing w:line="276" w:lineRule="auto"/>
        <w:ind w:left="1800"/>
        <w:rPr>
          <w:lang w:val="es-PR"/>
        </w:rPr>
      </w:pPr>
      <w:r w:rsidRPr="003164C2">
        <w:rPr>
          <w:lang w:val="es-PR"/>
        </w:rPr>
        <w:t>Diseñar el plan de tratamiento individual considerando la condición o necesidad particular, los recursos y programas disponibles en la agencia.</w:t>
      </w:r>
    </w:p>
    <w:p w14:paraId="55B21E5B" w14:textId="77777777" w:rsidR="000202D8" w:rsidRPr="003164C2" w:rsidRDefault="000202D8" w:rsidP="00381D5E">
      <w:pPr>
        <w:numPr>
          <w:ilvl w:val="0"/>
          <w:numId w:val="52"/>
        </w:numPr>
        <w:shd w:val="clear" w:color="auto" w:fill="FFFFFF"/>
        <w:spacing w:line="276" w:lineRule="auto"/>
        <w:ind w:left="1800"/>
        <w:rPr>
          <w:lang w:val="es-PR"/>
        </w:rPr>
      </w:pPr>
      <w:r w:rsidRPr="003164C2">
        <w:rPr>
          <w:lang w:val="es-PR"/>
        </w:rPr>
        <w:t>Proveer los servicios de educación adaptados a las personas con impedimentos en coordinación con el Departamento de Educación sin descuidar otros aspectos del Plan de Clasificación incluyendo el referente a la seguridad propia y comunal.</w:t>
      </w:r>
    </w:p>
    <w:p w14:paraId="2D436C7D" w14:textId="77777777" w:rsidR="000202D8" w:rsidRPr="003164C2" w:rsidRDefault="000202D8" w:rsidP="00381D5E">
      <w:pPr>
        <w:numPr>
          <w:ilvl w:val="0"/>
          <w:numId w:val="52"/>
        </w:numPr>
        <w:shd w:val="clear" w:color="auto" w:fill="FFFFFF"/>
        <w:spacing w:line="276" w:lineRule="auto"/>
        <w:ind w:left="1800"/>
        <w:rPr>
          <w:lang w:val="es-PR"/>
        </w:rPr>
      </w:pPr>
      <w:r w:rsidRPr="003164C2">
        <w:rPr>
          <w:lang w:val="es-PR"/>
        </w:rPr>
        <w:t>Facilitar el acceso a los confinados y jóvenes transgresores con impedimentos a las actividades deportivas o recreativas de la agencia, considerando las condiciones o necesidades particulares.</w:t>
      </w:r>
    </w:p>
    <w:p w14:paraId="0EA5D2AD" w14:textId="77777777" w:rsidR="000202D8" w:rsidRPr="003164C2" w:rsidRDefault="000202D8" w:rsidP="00381D5E">
      <w:pPr>
        <w:numPr>
          <w:ilvl w:val="0"/>
          <w:numId w:val="52"/>
        </w:numPr>
        <w:shd w:val="clear" w:color="auto" w:fill="FFFFFF"/>
        <w:spacing w:line="276" w:lineRule="auto"/>
        <w:ind w:left="1800"/>
        <w:rPr>
          <w:lang w:val="es-PR"/>
        </w:rPr>
      </w:pPr>
      <w:r w:rsidRPr="003164C2">
        <w:rPr>
          <w:lang w:val="es-PR"/>
        </w:rPr>
        <w:t>Promover y facilitar el acceso al adiestramiento, experiencia y oportunidades de trabajo en las instituciones a los internos con impedimentos para desarrollar y capacitarle en ocupaciones o destrezas rentables en el mercado de empleo.</w:t>
      </w:r>
    </w:p>
    <w:p w14:paraId="0A8FF378" w14:textId="77777777" w:rsidR="000202D8" w:rsidRPr="003164C2" w:rsidRDefault="000202D8" w:rsidP="00381D5E">
      <w:pPr>
        <w:numPr>
          <w:ilvl w:val="0"/>
          <w:numId w:val="52"/>
        </w:numPr>
        <w:shd w:val="clear" w:color="auto" w:fill="FFFFFF"/>
        <w:spacing w:after="240" w:line="276" w:lineRule="auto"/>
        <w:ind w:left="1800"/>
        <w:rPr>
          <w:lang w:val="es-PR"/>
        </w:rPr>
      </w:pPr>
      <w:r w:rsidRPr="003164C2">
        <w:rPr>
          <w:lang w:val="es-PR"/>
        </w:rPr>
        <w:t>Garantizar de manera efectiva a las personas con impedimentos, hasta donde sus condiciones lo permitan el acceso a los servicios y ofertas disponibles en el Departamento de Corrección y Rehabilitación.</w:t>
      </w:r>
    </w:p>
    <w:p w14:paraId="4F7BF40C" w14:textId="36EA39F5" w:rsidR="002405EE" w:rsidRDefault="004737F8" w:rsidP="002405EE">
      <w:pPr>
        <w:shd w:val="clear" w:color="auto" w:fill="FFFFFF"/>
        <w:spacing w:after="240" w:line="276" w:lineRule="auto"/>
        <w:ind w:left="1440"/>
        <w:rPr>
          <w:lang w:val="es-PR"/>
        </w:rPr>
      </w:pPr>
      <w:r w:rsidRPr="003164C2">
        <w:rPr>
          <w:noProof/>
          <w:lang w:val="es-PR"/>
        </w:rPr>
        <mc:AlternateContent>
          <mc:Choice Requires="wps">
            <w:drawing>
              <wp:inline distT="0" distB="0" distL="0" distR="0" wp14:anchorId="075E89AE" wp14:editId="7DD386E0">
                <wp:extent cx="4401185" cy="920750"/>
                <wp:effectExtent l="19050" t="161925" r="170815" b="12700"/>
                <wp:docPr id="22" name="AutoShap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01185" cy="920750"/>
                        </a:xfrm>
                        <a:prstGeom prst="wedgeRectCallout">
                          <a:avLst>
                            <a:gd name="adj1" fmla="val -24852"/>
                            <a:gd name="adj2" fmla="val 17449"/>
                          </a:avLst>
                        </a:prstGeom>
                        <a:solidFill>
                          <a:srgbClr val="ED7D31"/>
                        </a:solidFill>
                        <a:ln w="38100">
                          <a:miter lim="800000"/>
                          <a:headEnd/>
                          <a:tailEnd/>
                        </a:ln>
                        <a:effectLst/>
                        <a:scene3d>
                          <a:camera prst="legacyObliqueTopRight"/>
                          <a:lightRig rig="legacyFlat3" dir="b"/>
                        </a:scene3d>
                        <a:sp3d extrusionH="430200" prstMaterial="legacyMatte">
                          <a:bevelT w="13500" h="13500" prst="angle"/>
                          <a:bevelB w="13500" h="13500" prst="angle"/>
                          <a:extrusionClr>
                            <a:srgbClr val="ED7D31"/>
                          </a:extrusionClr>
                          <a:contourClr>
                            <a:srgbClr val="ED7D31"/>
                          </a:contourClr>
                        </a:sp3d>
                        <a:extLst>
                          <a:ext uri="{AF507438-7753-43E0-B8FC-AC1667EBCBE1}">
                            <a14:hiddenEffects xmlns:a14="http://schemas.microsoft.com/office/drawing/2010/main">
                              <a:effectLst>
                                <a:outerShdw dist="53882" dir="13500000" algn="ctr" rotWithShape="0">
                                  <a:srgbClr val="823B0B">
                                    <a:alpha val="50000"/>
                                  </a:srgbClr>
                                </a:outerShdw>
                              </a:effectLst>
                            </a14:hiddenEffects>
                          </a:ext>
                        </a:extLst>
                      </wps:spPr>
                      <wps:txbx>
                        <w:txbxContent>
                          <w:p w14:paraId="24CE9675" w14:textId="77777777" w:rsidR="00536307" w:rsidRPr="003164C2" w:rsidRDefault="00536307" w:rsidP="001462D4">
                            <w:pPr>
                              <w:pStyle w:val="ListParagraph"/>
                              <w:ind w:left="0"/>
                              <w:contextualSpacing/>
                              <w:rPr>
                                <w:sz w:val="22"/>
                                <w:lang w:val="es-ES_tradnl"/>
                              </w:rPr>
                            </w:pPr>
                            <w:r w:rsidRPr="003164C2">
                              <w:rPr>
                                <w:sz w:val="22"/>
                                <w:lang w:val="es-ES_tradnl"/>
                              </w:rPr>
                              <w:t>Administración de Corrección y Rehabilitación</w:t>
                            </w:r>
                          </w:p>
                          <w:p w14:paraId="246EDBA0" w14:textId="77777777" w:rsidR="00536307" w:rsidRPr="003164C2" w:rsidRDefault="00536307" w:rsidP="00381D5E">
                            <w:pPr>
                              <w:pStyle w:val="ListParagraph"/>
                              <w:numPr>
                                <w:ilvl w:val="0"/>
                                <w:numId w:val="45"/>
                              </w:numPr>
                              <w:contextualSpacing/>
                              <w:rPr>
                                <w:sz w:val="22"/>
                                <w:lang w:val="es-ES_tradnl"/>
                              </w:rPr>
                            </w:pPr>
                            <w:r w:rsidRPr="003164C2">
                              <w:rPr>
                                <w:sz w:val="22"/>
                                <w:lang w:val="es-ES_tradnl"/>
                              </w:rPr>
                              <w:t>Centros de Transición Juvenil</w:t>
                            </w:r>
                          </w:p>
                          <w:p w14:paraId="4BEC49CA" w14:textId="77777777" w:rsidR="00536307" w:rsidRPr="003164C2" w:rsidRDefault="00536307" w:rsidP="00381D5E">
                            <w:pPr>
                              <w:pStyle w:val="ListParagraph"/>
                              <w:numPr>
                                <w:ilvl w:val="1"/>
                                <w:numId w:val="45"/>
                              </w:numPr>
                              <w:contextualSpacing/>
                              <w:rPr>
                                <w:sz w:val="22"/>
                                <w:lang w:val="es-ES_tradnl"/>
                              </w:rPr>
                            </w:pPr>
                            <w:r w:rsidRPr="003164C2">
                              <w:rPr>
                                <w:sz w:val="22"/>
                                <w:lang w:val="es-ES_tradnl"/>
                              </w:rPr>
                              <w:t>Servicios de Tratamiento y Rehabilitación a Menores Transgresores</w:t>
                            </w:r>
                          </w:p>
                          <w:p w14:paraId="42D79ADB" w14:textId="77777777" w:rsidR="00536307" w:rsidRPr="003164C2" w:rsidRDefault="00536307">
                            <w:pPr>
                              <w:rPr>
                                <w:sz w:val="22"/>
                                <w:lang w:val="es-ES_tradnl"/>
                              </w:rPr>
                            </w:pPr>
                          </w:p>
                        </w:txbxContent>
                      </wps:txbx>
                      <wps:bodyPr rot="0" vert="horz" wrap="square" lIns="91440" tIns="45720" rIns="91440" bIns="45720" anchor="t" anchorCtr="0" upright="1">
                        <a:noAutofit/>
                      </wps:bodyPr>
                    </wps:wsp>
                  </a:graphicData>
                </a:graphic>
              </wp:inline>
            </w:drawing>
          </mc:Choice>
          <mc:Fallback>
            <w:pict>
              <v:shapetype w14:anchorId="075E89A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91" o:spid="_x0000_s1038" type="#_x0000_t61" style="width:346.55pt;height: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" adj="5432,14569" fillcolor="#ed7d31">
                <v:shadow color="#823b0b" opacity=".5" offset="-3pt,-3pt"/>
                <o:extrusion v:ext="view" color="#ed7d31" on="t"/>
                <v:textbox>
                  <w:txbxContent>
                    <w:p w14:paraId="24CE9675" w14:textId="77777777" w:rsidR="00536307" w:rsidRPr="003164C2" w:rsidRDefault="00536307" w:rsidP="001462D4">
                      <w:pPr>
                        <w:pStyle w:val="ListParagraph"/>
                        <w:ind w:left="0"/>
                        <w:contextualSpacing/>
                        <w:rPr>
                          <w:sz w:val="22"/>
                          <w:lang w:val="es-ES_tradnl"/>
                        </w:rPr>
                      </w:pPr>
                      <w:r w:rsidRPr="003164C2">
                        <w:rPr>
                          <w:sz w:val="22"/>
                          <w:lang w:val="es-ES_tradnl"/>
                        </w:rPr>
                        <w:t>Administración de Corrección y Rehabilitación</w:t>
                      </w:r>
                    </w:p>
                    <w:p w14:paraId="246EDBA0" w14:textId="77777777" w:rsidR="00536307" w:rsidRPr="003164C2" w:rsidRDefault="00536307" w:rsidP="00381D5E">
                      <w:pPr>
                        <w:pStyle w:val="ListParagraph"/>
                        <w:numPr>
                          <w:ilvl w:val="0"/>
                          <w:numId w:val="45"/>
                        </w:numPr>
                        <w:contextualSpacing/>
                        <w:rPr>
                          <w:sz w:val="22"/>
                          <w:lang w:val="es-ES_tradnl"/>
                        </w:rPr>
                      </w:pPr>
                      <w:r w:rsidRPr="003164C2">
                        <w:rPr>
                          <w:sz w:val="22"/>
                          <w:lang w:val="es-ES_tradnl"/>
                        </w:rPr>
                        <w:t>Centros de Transición Juvenil</w:t>
                      </w:r>
                    </w:p>
                    <w:p w14:paraId="4BEC49CA" w14:textId="77777777" w:rsidR="00536307" w:rsidRPr="003164C2" w:rsidRDefault="00536307" w:rsidP="00381D5E">
                      <w:pPr>
                        <w:pStyle w:val="ListParagraph"/>
                        <w:numPr>
                          <w:ilvl w:val="1"/>
                          <w:numId w:val="45"/>
                        </w:numPr>
                        <w:contextualSpacing/>
                        <w:rPr>
                          <w:sz w:val="22"/>
                          <w:lang w:val="es-ES_tradnl"/>
                        </w:rPr>
                      </w:pPr>
                      <w:r w:rsidRPr="003164C2">
                        <w:rPr>
                          <w:sz w:val="22"/>
                          <w:lang w:val="es-ES_tradnl"/>
                        </w:rPr>
                        <w:t>Servicios de Tratamiento y Rehabilitación a Menores Transgresores</w:t>
                      </w:r>
                    </w:p>
                    <w:p w14:paraId="42D79ADB" w14:textId="77777777" w:rsidR="00536307" w:rsidRPr="003164C2" w:rsidRDefault="00536307">
                      <w:pPr>
                        <w:rPr>
                          <w:sz w:val="22"/>
                          <w:lang w:val="es-ES_tradnl"/>
                        </w:rPr>
                      </w:pPr>
                    </w:p>
                  </w:txbxContent>
                </v:textbox>
                <w10:anchorlock/>
              </v:shape>
            </w:pict>
          </mc:Fallback>
        </mc:AlternateContent>
      </w:r>
    </w:p>
    <w:p w14:paraId="614E45B3" w14:textId="77777777" w:rsidR="00B127BE" w:rsidRDefault="00B127BE" w:rsidP="002405EE">
      <w:pPr>
        <w:rPr>
          <w:b/>
          <w:lang w:val="es-PR"/>
        </w:rPr>
      </w:pPr>
    </w:p>
    <w:p w14:paraId="12D4DFF6" w14:textId="77777777" w:rsidR="00B127BE" w:rsidRDefault="00B127BE" w:rsidP="002405EE">
      <w:pPr>
        <w:rPr>
          <w:b/>
          <w:lang w:val="es-PR"/>
        </w:rPr>
      </w:pPr>
    </w:p>
    <w:p w14:paraId="0BA0A47B" w14:textId="77777777" w:rsidR="00B127BE" w:rsidRDefault="00B127BE" w:rsidP="002405EE">
      <w:pPr>
        <w:rPr>
          <w:b/>
          <w:lang w:val="es-PR"/>
        </w:rPr>
      </w:pPr>
    </w:p>
    <w:p w14:paraId="2CD2BA6F" w14:textId="77777777" w:rsidR="002405EE" w:rsidRDefault="002405EE" w:rsidP="002405EE">
      <w:pPr>
        <w:rPr>
          <w:b/>
          <w:lang w:val="es-PR"/>
        </w:rPr>
      </w:pPr>
    </w:p>
    <w:p w14:paraId="2B46ED32" w14:textId="77777777" w:rsidR="002405EE" w:rsidRDefault="002405EE" w:rsidP="002405EE">
      <w:pPr>
        <w:rPr>
          <w:b/>
          <w:lang w:val="es-PR"/>
        </w:rPr>
      </w:pPr>
    </w:p>
    <w:p w14:paraId="5B066BD5" w14:textId="77777777" w:rsidR="002405EE" w:rsidRDefault="002405EE" w:rsidP="002405EE">
      <w:pPr>
        <w:rPr>
          <w:b/>
          <w:lang w:val="es-PR"/>
        </w:rPr>
      </w:pPr>
    </w:p>
    <w:p w14:paraId="2063ADF6" w14:textId="77777777" w:rsidR="00B127BE" w:rsidRDefault="00B127BE" w:rsidP="002405EE">
      <w:pPr>
        <w:rPr>
          <w:b/>
          <w:lang w:val="es-PR"/>
        </w:rPr>
      </w:pPr>
    </w:p>
    <w:p w14:paraId="2B157934" w14:textId="77777777" w:rsidR="00B127BE" w:rsidRDefault="00B127BE" w:rsidP="000F7A91">
      <w:pPr>
        <w:rPr>
          <w:b/>
          <w:lang w:val="es-PR"/>
        </w:rPr>
      </w:pPr>
    </w:p>
    <w:p w14:paraId="71D79AA0" w14:textId="77777777" w:rsidR="00B127BE" w:rsidRDefault="00B127BE" w:rsidP="000F7A91">
      <w:pPr>
        <w:rPr>
          <w:b/>
          <w:lang w:val="es-PR"/>
        </w:rPr>
      </w:pPr>
    </w:p>
    <w:p w14:paraId="7753EB0D" w14:textId="77777777" w:rsidR="00B127BE" w:rsidRDefault="00B127BE" w:rsidP="000F7A91">
      <w:pPr>
        <w:rPr>
          <w:b/>
          <w:lang w:val="es-PR"/>
        </w:rPr>
      </w:pPr>
    </w:p>
    <w:p w14:paraId="696D4689" w14:textId="77777777" w:rsidR="00B127BE" w:rsidRDefault="00B127BE" w:rsidP="000F7A91">
      <w:pPr>
        <w:rPr>
          <w:b/>
          <w:lang w:val="es-PR"/>
        </w:rPr>
      </w:pPr>
    </w:p>
    <w:p w14:paraId="2037D681" w14:textId="77777777" w:rsidR="00B127BE" w:rsidRDefault="00B127BE" w:rsidP="000F7A91">
      <w:pPr>
        <w:rPr>
          <w:b/>
          <w:lang w:val="es-PR"/>
        </w:rPr>
      </w:pPr>
    </w:p>
    <w:p w14:paraId="192CD973" w14:textId="77777777" w:rsidR="00B127BE" w:rsidRDefault="00B127BE" w:rsidP="000F7A91">
      <w:pPr>
        <w:rPr>
          <w:b/>
          <w:lang w:val="es-PR"/>
        </w:rPr>
      </w:pPr>
    </w:p>
    <w:p w14:paraId="689EC84C" w14:textId="77777777" w:rsidR="00B127BE" w:rsidRDefault="00B127BE" w:rsidP="000F7A91">
      <w:pPr>
        <w:rPr>
          <w:b/>
          <w:lang w:val="es-PR"/>
        </w:rPr>
      </w:pPr>
    </w:p>
    <w:p w14:paraId="2E76FC4E" w14:textId="77777777" w:rsidR="00AE51F0" w:rsidRDefault="00AE51F0" w:rsidP="000F7A91">
      <w:pPr>
        <w:rPr>
          <w:b/>
          <w:lang w:val="es-PR"/>
        </w:rPr>
      </w:pPr>
    </w:p>
    <w:p w14:paraId="25B9F702" w14:textId="77777777" w:rsidR="00AE51F0" w:rsidRDefault="00AE51F0" w:rsidP="000F7A91">
      <w:pPr>
        <w:rPr>
          <w:b/>
          <w:lang w:val="es-PR"/>
        </w:rPr>
      </w:pPr>
    </w:p>
    <w:p w14:paraId="6A45C3D1" w14:textId="77777777" w:rsidR="00AE51F0" w:rsidRDefault="00AE51F0" w:rsidP="000F7A91">
      <w:pPr>
        <w:rPr>
          <w:b/>
          <w:lang w:val="es-PR"/>
        </w:rPr>
      </w:pPr>
    </w:p>
    <w:p w14:paraId="11761CB1" w14:textId="77777777" w:rsidR="00AE51F0" w:rsidRDefault="00AE51F0" w:rsidP="000F7A91">
      <w:pPr>
        <w:rPr>
          <w:b/>
          <w:lang w:val="es-PR"/>
        </w:rPr>
      </w:pPr>
    </w:p>
    <w:p w14:paraId="7B377E20" w14:textId="77777777" w:rsidR="00AE51F0" w:rsidRDefault="00AE51F0" w:rsidP="000F7A91">
      <w:pPr>
        <w:rPr>
          <w:b/>
          <w:lang w:val="es-PR"/>
        </w:rPr>
      </w:pPr>
    </w:p>
    <w:p w14:paraId="1AEE8AF0" w14:textId="77777777" w:rsidR="00AE51F0" w:rsidRDefault="00AE51F0" w:rsidP="000F7A91">
      <w:pPr>
        <w:rPr>
          <w:b/>
          <w:lang w:val="es-PR"/>
        </w:rPr>
      </w:pPr>
    </w:p>
    <w:p w14:paraId="4C7DF295" w14:textId="1662C448" w:rsidR="003164C2" w:rsidRDefault="00331396" w:rsidP="0061224A">
      <w:pPr>
        <w:pStyle w:val="Heading2"/>
        <w:rPr>
          <w:lang w:val="es-PR"/>
        </w:rPr>
      </w:pPr>
      <w:r>
        <w:rPr>
          <w:lang w:val="es-PR"/>
        </w:rPr>
        <w:t>Anejo</w:t>
      </w:r>
      <w:r w:rsidR="003164C2" w:rsidRPr="003164C2">
        <w:rPr>
          <w:lang w:val="es-PR"/>
        </w:rPr>
        <w:t xml:space="preserve"> </w:t>
      </w:r>
      <w:r w:rsidR="003164C2">
        <w:rPr>
          <w:lang w:val="es-PR"/>
        </w:rPr>
        <w:t>H</w:t>
      </w:r>
      <w:r>
        <w:rPr>
          <w:lang w:val="es-PR"/>
        </w:rPr>
        <w:t xml:space="preserve"> |</w:t>
      </w:r>
      <w:r w:rsidR="003164C2" w:rsidRPr="003164C2">
        <w:rPr>
          <w:lang w:val="es-PR"/>
        </w:rPr>
        <w:t xml:space="preserve"> </w:t>
      </w:r>
      <w:r w:rsidR="00AE51F0" w:rsidRPr="00F9458E">
        <w:rPr>
          <w:lang w:val="es-PR"/>
        </w:rPr>
        <w:t>Directorio de agencias u organizaciones que ofrecen servicios a Adultos con Diversidad Funcional</w:t>
      </w:r>
    </w:p>
    <w:p w14:paraId="16D014D3" w14:textId="77777777" w:rsidR="003164C2" w:rsidRDefault="003164C2" w:rsidP="003164C2">
      <w:pPr>
        <w:jc w:val="both"/>
        <w:rPr>
          <w:b/>
          <w:lang w:val="es-PR"/>
        </w:rPr>
      </w:pPr>
    </w:p>
    <w:tbl>
      <w:tblPr>
        <w:tblW w:w="9576" w:type="dxa"/>
        <w:tblLayout w:type="fixed"/>
        <w:tblCellMar>
          <w:top w:w="15" w:type="dxa"/>
          <w:left w:w="15" w:type="dxa"/>
          <w:bottom w:w="15" w:type="dxa"/>
          <w:right w:w="15" w:type="dxa"/>
        </w:tblCellMar>
        <w:tblLook w:val="04A0" w:firstRow="1" w:lastRow="0" w:firstColumn="1" w:lastColumn="0" w:noHBand="0" w:noVBand="1"/>
      </w:tblPr>
      <w:tblGrid>
        <w:gridCol w:w="2088"/>
        <w:gridCol w:w="2790"/>
        <w:gridCol w:w="1710"/>
        <w:gridCol w:w="2988"/>
      </w:tblGrid>
      <w:tr w:rsidR="003164C2" w:rsidRPr="00085A83" w14:paraId="0C86A91D" w14:textId="77777777" w:rsidTr="00331396">
        <w:trPr>
          <w:trHeight w:val="840"/>
        </w:trPr>
        <w:tc>
          <w:tcPr>
            <w:tcW w:w="2088" w:type="dxa"/>
            <w:tcBorders>
              <w:top w:val="single" w:sz="4" w:space="0" w:color="000000"/>
              <w:left w:val="single" w:sz="4" w:space="0" w:color="000000"/>
              <w:bottom w:val="single" w:sz="4" w:space="0" w:color="000000"/>
              <w:right w:val="single" w:sz="4" w:space="0" w:color="000000"/>
            </w:tcBorders>
            <w:shd w:val="clear" w:color="auto" w:fill="70AD47"/>
            <w:tcMar>
              <w:top w:w="0" w:type="dxa"/>
              <w:left w:w="108" w:type="dxa"/>
              <w:bottom w:w="0" w:type="dxa"/>
              <w:right w:w="108" w:type="dxa"/>
            </w:tcMar>
            <w:hideMark/>
          </w:tcPr>
          <w:p w14:paraId="774DDF96" w14:textId="77777777" w:rsidR="003164C2" w:rsidRPr="00461C05" w:rsidRDefault="003164C2" w:rsidP="003164C2">
            <w:pPr>
              <w:rPr>
                <w:sz w:val="22"/>
              </w:rPr>
            </w:pPr>
            <w:r w:rsidRPr="00461C05">
              <w:rPr>
                <w:b/>
                <w:bCs/>
                <w:color w:val="000000"/>
                <w:sz w:val="22"/>
              </w:rPr>
              <w:t>Agencia/Fundación/Organización/</w:t>
            </w:r>
          </w:p>
          <w:p w14:paraId="01876FD6" w14:textId="77777777" w:rsidR="003164C2" w:rsidRPr="00085A83" w:rsidRDefault="003164C2" w:rsidP="003164C2">
            <w:r w:rsidRPr="00461C05">
              <w:rPr>
                <w:b/>
                <w:bCs/>
                <w:color w:val="000000"/>
                <w:sz w:val="22"/>
              </w:rPr>
              <w:t>Asociaciones</w:t>
            </w:r>
          </w:p>
        </w:tc>
        <w:tc>
          <w:tcPr>
            <w:tcW w:w="2790" w:type="dxa"/>
            <w:tcBorders>
              <w:top w:val="single" w:sz="4" w:space="0" w:color="000000"/>
              <w:left w:val="single" w:sz="4" w:space="0" w:color="000000"/>
              <w:bottom w:val="single" w:sz="4" w:space="0" w:color="000000"/>
              <w:right w:val="single" w:sz="4" w:space="0" w:color="000000"/>
            </w:tcBorders>
            <w:shd w:val="clear" w:color="auto" w:fill="70AD47"/>
            <w:tcMar>
              <w:top w:w="0" w:type="dxa"/>
              <w:left w:w="108" w:type="dxa"/>
              <w:bottom w:w="0" w:type="dxa"/>
              <w:right w:w="108" w:type="dxa"/>
            </w:tcMar>
            <w:hideMark/>
          </w:tcPr>
          <w:p w14:paraId="43DA1F69" w14:textId="77777777" w:rsidR="003164C2" w:rsidRPr="00085A83" w:rsidRDefault="003164C2" w:rsidP="003164C2">
            <w:r w:rsidRPr="00085A83">
              <w:rPr>
                <w:b/>
                <w:bCs/>
                <w:color w:val="000000"/>
              </w:rPr>
              <w:t>Servicios que ofrece/ Misión</w:t>
            </w:r>
          </w:p>
        </w:tc>
        <w:tc>
          <w:tcPr>
            <w:tcW w:w="1710" w:type="dxa"/>
            <w:tcBorders>
              <w:top w:val="single" w:sz="4" w:space="0" w:color="000000"/>
              <w:left w:val="single" w:sz="4" w:space="0" w:color="000000"/>
              <w:bottom w:val="single" w:sz="4" w:space="0" w:color="000000"/>
              <w:right w:val="single" w:sz="4" w:space="0" w:color="000000"/>
            </w:tcBorders>
            <w:shd w:val="clear" w:color="auto" w:fill="70AD47"/>
            <w:tcMar>
              <w:top w:w="0" w:type="dxa"/>
              <w:left w:w="108" w:type="dxa"/>
              <w:bottom w:w="0" w:type="dxa"/>
              <w:right w:w="108" w:type="dxa"/>
            </w:tcMar>
            <w:hideMark/>
          </w:tcPr>
          <w:p w14:paraId="21F3E19B" w14:textId="77777777" w:rsidR="003164C2" w:rsidRPr="00085A83" w:rsidRDefault="003164C2" w:rsidP="003164C2">
            <w:r w:rsidRPr="00085A83">
              <w:rPr>
                <w:b/>
                <w:bCs/>
                <w:color w:val="000000"/>
              </w:rPr>
              <w:t>Teléfono</w:t>
            </w:r>
          </w:p>
        </w:tc>
        <w:tc>
          <w:tcPr>
            <w:tcW w:w="2988" w:type="dxa"/>
            <w:tcBorders>
              <w:top w:val="single" w:sz="4" w:space="0" w:color="000000"/>
              <w:left w:val="single" w:sz="4" w:space="0" w:color="000000"/>
              <w:bottom w:val="single" w:sz="4" w:space="0" w:color="000000"/>
              <w:right w:val="single" w:sz="4" w:space="0" w:color="000000"/>
            </w:tcBorders>
            <w:shd w:val="clear" w:color="auto" w:fill="70AD47"/>
            <w:tcMar>
              <w:top w:w="0" w:type="dxa"/>
              <w:left w:w="108" w:type="dxa"/>
              <w:bottom w:w="0" w:type="dxa"/>
              <w:right w:w="108" w:type="dxa"/>
            </w:tcMar>
            <w:hideMark/>
          </w:tcPr>
          <w:p w14:paraId="2422A9D0" w14:textId="77777777" w:rsidR="003164C2" w:rsidRPr="00085A83" w:rsidRDefault="003164C2" w:rsidP="003164C2">
            <w:r w:rsidRPr="00085A83">
              <w:rPr>
                <w:b/>
                <w:bCs/>
                <w:color w:val="000000"/>
              </w:rPr>
              <w:t>Sitio WEB/</w:t>
            </w:r>
          </w:p>
          <w:p w14:paraId="60D9545F" w14:textId="77777777" w:rsidR="003164C2" w:rsidRPr="00085A83" w:rsidRDefault="003164C2" w:rsidP="003164C2">
            <w:r w:rsidRPr="00085A83">
              <w:rPr>
                <w:b/>
                <w:bCs/>
                <w:color w:val="000000"/>
              </w:rPr>
              <w:t>Dirección electrónica</w:t>
            </w:r>
          </w:p>
        </w:tc>
      </w:tr>
      <w:tr w:rsidR="003164C2" w:rsidRPr="00085A83" w14:paraId="44ACAEA4" w14:textId="77777777" w:rsidTr="00331396">
        <w:tc>
          <w:tcPr>
            <w:tcW w:w="20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1286E4" w14:textId="77777777" w:rsidR="003164C2" w:rsidRPr="00085A83" w:rsidRDefault="003164C2" w:rsidP="003164C2">
            <w:pPr>
              <w:rPr>
                <w:lang w:val="es-PR"/>
              </w:rPr>
            </w:pPr>
            <w:r w:rsidRPr="00085A83">
              <w:rPr>
                <w:color w:val="000000"/>
                <w:lang w:val="es-PR"/>
              </w:rPr>
              <w:t>APNI </w:t>
            </w:r>
          </w:p>
          <w:p w14:paraId="52CDABFF" w14:textId="77777777" w:rsidR="003164C2" w:rsidRPr="00085A83" w:rsidRDefault="003164C2" w:rsidP="003164C2">
            <w:pPr>
              <w:spacing w:line="0" w:lineRule="atLeast"/>
              <w:rPr>
                <w:lang w:val="es-PR"/>
              </w:rPr>
            </w:pPr>
            <w:r w:rsidRPr="00085A83">
              <w:rPr>
                <w:color w:val="000000"/>
                <w:lang w:val="es-PR"/>
              </w:rPr>
              <w:t>Apoyo a padres con niños con impedimentos</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4C474E" w14:textId="77777777" w:rsidR="003164C2" w:rsidRPr="00085A83" w:rsidRDefault="003164C2" w:rsidP="003164C2">
            <w:pPr>
              <w:spacing w:line="0" w:lineRule="atLeast"/>
              <w:rPr>
                <w:lang w:val="es-PR"/>
              </w:rPr>
            </w:pPr>
            <w:r w:rsidRPr="00085A83">
              <w:rPr>
                <w:color w:val="000000"/>
                <w:lang w:val="es-PR"/>
              </w:rPr>
              <w:t>Apoyo a padres a padres niños con impedimentos</w:t>
            </w:r>
          </w:p>
        </w:tc>
        <w:tc>
          <w:tcPr>
            <w:tcW w:w="17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5843DF" w14:textId="77777777" w:rsidR="003164C2" w:rsidRPr="00085A83" w:rsidRDefault="003164C2" w:rsidP="003164C2">
            <w:pPr>
              <w:spacing w:line="0" w:lineRule="atLeast"/>
            </w:pPr>
            <w:r w:rsidRPr="00085A83">
              <w:rPr>
                <w:color w:val="000000"/>
              </w:rPr>
              <w:t>787-763-4665</w:t>
            </w:r>
          </w:p>
        </w:tc>
        <w:tc>
          <w:tcPr>
            <w:tcW w:w="2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306EE5" w14:textId="77777777" w:rsidR="003164C2" w:rsidRPr="00085A83" w:rsidRDefault="00622B94" w:rsidP="003164C2">
            <w:hyperlink r:id="rId89" w:history="1">
              <w:r w:rsidR="003164C2" w:rsidRPr="00085A83">
                <w:rPr>
                  <w:color w:val="000000"/>
                  <w:u w:val="single"/>
                </w:rPr>
                <w:t>http://www.apnipr.org/</w:t>
              </w:r>
            </w:hyperlink>
          </w:p>
          <w:p w14:paraId="621B1976" w14:textId="77777777" w:rsidR="003164C2" w:rsidRPr="00085A83" w:rsidRDefault="003164C2" w:rsidP="003164C2">
            <w:pPr>
              <w:spacing w:line="0" w:lineRule="atLeast"/>
            </w:pPr>
          </w:p>
        </w:tc>
      </w:tr>
      <w:tr w:rsidR="003164C2" w:rsidRPr="00085A83" w14:paraId="5C1AA0E0" w14:textId="77777777" w:rsidTr="00331396">
        <w:tc>
          <w:tcPr>
            <w:tcW w:w="20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B49D33" w14:textId="77777777" w:rsidR="003164C2" w:rsidRPr="00085A83" w:rsidRDefault="003164C2" w:rsidP="003164C2">
            <w:pPr>
              <w:spacing w:line="0" w:lineRule="atLeast"/>
            </w:pPr>
            <w:r w:rsidRPr="00085A83">
              <w:rPr>
                <w:color w:val="000000"/>
              </w:rPr>
              <w:t>Fundación San Jorge</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FF7C47" w14:textId="77777777" w:rsidR="003164C2" w:rsidRPr="00085A83" w:rsidRDefault="003164C2" w:rsidP="003164C2">
            <w:pPr>
              <w:shd w:val="clear" w:color="auto" w:fill="FFFFFF"/>
              <w:spacing w:before="376" w:line="0" w:lineRule="atLeast"/>
              <w:rPr>
                <w:lang w:val="es-PR"/>
              </w:rPr>
            </w:pPr>
            <w:r w:rsidRPr="00085A83">
              <w:rPr>
                <w:color w:val="000000"/>
                <w:lang w:val="es-PR"/>
              </w:rPr>
              <w:t>Organización sin fines de lucro fundada para proveer servicios y tratamientos médicos a niños y jóvenes en Puerto Rico diagnosticados con cáncer, malformaciones o enfermedades crónicas. Los servicios están destinados a pacientes desde recién nacidos hasta los 21 años de edad.</w:t>
            </w:r>
          </w:p>
        </w:tc>
        <w:tc>
          <w:tcPr>
            <w:tcW w:w="17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F85F5" w14:textId="77777777" w:rsidR="003164C2" w:rsidRPr="00085A83" w:rsidRDefault="003164C2" w:rsidP="003164C2">
            <w:pPr>
              <w:shd w:val="clear" w:color="auto" w:fill="FFFFFF"/>
              <w:spacing w:before="376"/>
              <w:outlineLvl w:val="1"/>
              <w:rPr>
                <w:b/>
                <w:bCs/>
                <w:sz w:val="36"/>
                <w:szCs w:val="36"/>
              </w:rPr>
            </w:pPr>
            <w:bookmarkStart w:id="7" w:name="_Toc57730972"/>
            <w:r w:rsidRPr="00085A83">
              <w:rPr>
                <w:color w:val="000000"/>
              </w:rPr>
              <w:t>787-622-2200</w:t>
            </w:r>
            <w:bookmarkEnd w:id="7"/>
          </w:p>
          <w:p w14:paraId="07D303DD" w14:textId="77777777" w:rsidR="003164C2" w:rsidRPr="00085A83" w:rsidRDefault="003164C2" w:rsidP="003164C2">
            <w:pPr>
              <w:spacing w:line="0" w:lineRule="atLeast"/>
            </w:pPr>
          </w:p>
        </w:tc>
        <w:tc>
          <w:tcPr>
            <w:tcW w:w="2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47F26D" w14:textId="77777777" w:rsidR="003164C2" w:rsidRPr="00085A83" w:rsidRDefault="00622B94" w:rsidP="003164C2">
            <w:hyperlink r:id="rId90" w:history="1">
              <w:r w:rsidR="003164C2" w:rsidRPr="00085A83">
                <w:rPr>
                  <w:color w:val="000000"/>
                  <w:u w:val="single"/>
                </w:rPr>
                <w:t>info@sanjorgechildrensfoundation.org</w:t>
              </w:r>
            </w:hyperlink>
          </w:p>
          <w:p w14:paraId="742C21D3" w14:textId="77777777" w:rsidR="003164C2" w:rsidRPr="00085A83" w:rsidRDefault="003164C2" w:rsidP="003164C2">
            <w:pPr>
              <w:spacing w:line="0" w:lineRule="atLeast"/>
            </w:pPr>
          </w:p>
        </w:tc>
      </w:tr>
      <w:tr w:rsidR="003164C2" w:rsidRPr="00085A83" w14:paraId="06ADFD1A" w14:textId="77777777" w:rsidTr="00331396">
        <w:tc>
          <w:tcPr>
            <w:tcW w:w="20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9A89B8" w14:textId="77777777" w:rsidR="003164C2" w:rsidRPr="00085A83" w:rsidRDefault="003164C2" w:rsidP="003164C2">
            <w:pPr>
              <w:spacing w:line="0" w:lineRule="atLeast"/>
              <w:rPr>
                <w:lang w:val="es-PR"/>
              </w:rPr>
            </w:pPr>
            <w:r w:rsidRPr="00085A83">
              <w:rPr>
                <w:color w:val="000000"/>
                <w:lang w:val="es-PR"/>
              </w:rPr>
              <w:t>Centro de Desarrollo Psico-organizacional y psicoeducativo</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A2113D" w14:textId="77777777" w:rsidR="003164C2" w:rsidRPr="00085A83" w:rsidRDefault="003164C2" w:rsidP="003164C2">
            <w:pPr>
              <w:spacing w:line="0" w:lineRule="atLeast"/>
              <w:rPr>
                <w:lang w:val="es-PR"/>
              </w:rPr>
            </w:pPr>
            <w:r w:rsidRPr="00085A83">
              <w:rPr>
                <w:color w:val="000000"/>
                <w:lang w:val="es-PR"/>
              </w:rPr>
              <w:t>El Centro de Desarrollo Psico-organizacional y Psicoeducativo (CEDEPP) entidad sin fines de lucro, es el primer centro en Puerto Rico que ofrece e integra Servicios Psicológicos con un Programa de Intervención Terapéutica Asistida con Mascotas y Terapias Alternas con el fin de ayudar a toda la población, y en particular a niños con limitaciones especiales.</w:t>
            </w:r>
          </w:p>
        </w:tc>
        <w:tc>
          <w:tcPr>
            <w:tcW w:w="17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7C303E" w14:textId="77777777" w:rsidR="003164C2" w:rsidRPr="00085A83" w:rsidRDefault="003164C2" w:rsidP="003164C2">
            <w:r w:rsidRPr="00085A83">
              <w:rPr>
                <w:color w:val="000000"/>
              </w:rPr>
              <w:t>787-707-1090</w:t>
            </w:r>
          </w:p>
          <w:p w14:paraId="3A53A79F" w14:textId="77777777" w:rsidR="003164C2" w:rsidRPr="00085A83" w:rsidRDefault="003164C2" w:rsidP="003164C2"/>
          <w:p w14:paraId="36524439" w14:textId="77777777" w:rsidR="003164C2" w:rsidRPr="00085A83" w:rsidRDefault="003164C2" w:rsidP="003164C2">
            <w:pPr>
              <w:spacing w:line="0" w:lineRule="atLeast"/>
            </w:pPr>
            <w:r w:rsidRPr="00085A83">
              <w:rPr>
                <w:color w:val="000000"/>
              </w:rPr>
              <w:t>787-453-9582</w:t>
            </w:r>
          </w:p>
        </w:tc>
        <w:tc>
          <w:tcPr>
            <w:tcW w:w="2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000CC" w14:textId="77777777" w:rsidR="003164C2" w:rsidRPr="00085A83" w:rsidRDefault="00622B94" w:rsidP="003164C2">
            <w:hyperlink r:id="rId91" w:history="1">
              <w:r w:rsidR="003164C2" w:rsidRPr="00085A83">
                <w:rPr>
                  <w:color w:val="000000"/>
                  <w:u w:val="single"/>
                </w:rPr>
                <w:t>http://www.cedepppr.com/?fbclid=IwAR3x3ktXnYDkYzcE8kQ7OakRw_iHRzh2nMVHxq6-tzq2eb0jK4sD2YFIMzo</w:t>
              </w:r>
            </w:hyperlink>
          </w:p>
          <w:p w14:paraId="39FB4D87" w14:textId="77777777" w:rsidR="003164C2" w:rsidRPr="00085A83" w:rsidRDefault="003164C2" w:rsidP="003164C2"/>
          <w:p w14:paraId="78DA0F74" w14:textId="77777777" w:rsidR="003164C2" w:rsidRPr="00085A83" w:rsidRDefault="00622B94" w:rsidP="003164C2">
            <w:hyperlink r:id="rId92" w:history="1">
              <w:r w:rsidR="003164C2" w:rsidRPr="00085A83">
                <w:rPr>
                  <w:color w:val="000000"/>
                  <w:u w:val="single"/>
                </w:rPr>
                <w:t>cedepp1474@gmail.com</w:t>
              </w:r>
            </w:hyperlink>
          </w:p>
          <w:p w14:paraId="608FC60E" w14:textId="77777777" w:rsidR="003164C2" w:rsidRPr="00085A83" w:rsidRDefault="003164C2" w:rsidP="003164C2">
            <w:pPr>
              <w:spacing w:line="0" w:lineRule="atLeast"/>
            </w:pPr>
          </w:p>
        </w:tc>
      </w:tr>
      <w:tr w:rsidR="003164C2" w:rsidRPr="00085A83" w14:paraId="7A553326" w14:textId="77777777" w:rsidTr="00331396">
        <w:tc>
          <w:tcPr>
            <w:tcW w:w="20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D38524" w14:textId="77777777" w:rsidR="003164C2" w:rsidRPr="00085A83" w:rsidRDefault="003164C2" w:rsidP="003164C2">
            <w:pPr>
              <w:shd w:val="clear" w:color="auto" w:fill="FFFFFF"/>
              <w:spacing w:before="125"/>
              <w:outlineLvl w:val="0"/>
              <w:rPr>
                <w:b/>
                <w:bCs/>
                <w:kern w:val="36"/>
                <w:sz w:val="48"/>
                <w:szCs w:val="48"/>
                <w:lang w:val="es-PR"/>
              </w:rPr>
            </w:pPr>
            <w:bookmarkStart w:id="8" w:name="_Toc57730973"/>
            <w:r w:rsidRPr="00085A83">
              <w:rPr>
                <w:color w:val="000000"/>
                <w:kern w:val="36"/>
                <w:lang w:val="es-PR"/>
              </w:rPr>
              <w:t>SER de PR</w:t>
            </w:r>
            <w:bookmarkEnd w:id="8"/>
            <w:r w:rsidRPr="00085A83">
              <w:rPr>
                <w:color w:val="000000"/>
                <w:kern w:val="36"/>
                <w:lang w:val="es-PR"/>
              </w:rPr>
              <w:t> </w:t>
            </w:r>
          </w:p>
          <w:p w14:paraId="5CA7A6D8" w14:textId="77777777" w:rsidR="003164C2" w:rsidRPr="00085A83" w:rsidRDefault="003164C2" w:rsidP="003164C2">
            <w:pPr>
              <w:shd w:val="clear" w:color="auto" w:fill="FFFFFF"/>
              <w:outlineLvl w:val="0"/>
              <w:rPr>
                <w:b/>
                <w:bCs/>
                <w:kern w:val="36"/>
                <w:sz w:val="48"/>
                <w:szCs w:val="48"/>
                <w:lang w:val="es-PR"/>
              </w:rPr>
            </w:pPr>
            <w:bookmarkStart w:id="9" w:name="_Toc57730974"/>
            <w:r w:rsidRPr="00085A83">
              <w:rPr>
                <w:color w:val="000000"/>
                <w:kern w:val="36"/>
                <w:lang w:val="es-PR"/>
              </w:rPr>
              <w:t>Sociedad de Educación y Rehabilitación de Puerto Rico, Inc</w:t>
            </w:r>
            <w:bookmarkEnd w:id="9"/>
          </w:p>
          <w:p w14:paraId="26B89479" w14:textId="77777777" w:rsidR="003164C2" w:rsidRPr="00085A83" w:rsidRDefault="003164C2" w:rsidP="003164C2">
            <w:pPr>
              <w:spacing w:line="0" w:lineRule="atLeast"/>
              <w:rPr>
                <w:lang w:val="es-PR"/>
              </w:rPr>
            </w:pP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249DEE" w14:textId="77777777" w:rsidR="003164C2" w:rsidRPr="00085A83" w:rsidRDefault="003164C2" w:rsidP="003164C2">
            <w:pPr>
              <w:spacing w:line="0" w:lineRule="atLeast"/>
              <w:rPr>
                <w:lang w:val="es-PR"/>
              </w:rPr>
            </w:pPr>
            <w:r w:rsidRPr="00085A83">
              <w:rPr>
                <w:color w:val="000000"/>
                <w:shd w:val="clear" w:color="auto" w:fill="FFFFFF"/>
                <w:lang w:val="es-PR"/>
              </w:rPr>
              <w:t>Proveer servicios médicos, terapéuticos, y educativos excepcionales a personas con discapacidad para que desarrollen su máximo potencial.</w:t>
            </w:r>
            <w:r w:rsidRPr="00085A83">
              <w:rPr>
                <w:color w:val="000000"/>
                <w:shd w:val="clear" w:color="auto" w:fill="FFFFFF"/>
                <w:lang w:val="es-PR"/>
              </w:rPr>
              <w:br/>
            </w:r>
            <w:r w:rsidRPr="00085A83">
              <w:rPr>
                <w:color w:val="000000"/>
                <w:shd w:val="clear" w:color="auto" w:fill="FFFFFF"/>
                <w:lang w:val="es-PR"/>
              </w:rPr>
              <w:br/>
            </w:r>
          </w:p>
        </w:tc>
        <w:tc>
          <w:tcPr>
            <w:tcW w:w="17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B813D" w14:textId="77777777" w:rsidR="003164C2" w:rsidRPr="00085A83" w:rsidRDefault="003164C2" w:rsidP="003164C2">
            <w:pPr>
              <w:spacing w:line="0" w:lineRule="atLeast"/>
            </w:pPr>
            <w:r w:rsidRPr="00085A83">
              <w:rPr>
                <w:color w:val="000000"/>
              </w:rPr>
              <w:t>787-767-6710</w:t>
            </w:r>
          </w:p>
        </w:tc>
        <w:tc>
          <w:tcPr>
            <w:tcW w:w="2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29C978" w14:textId="77777777" w:rsidR="003164C2" w:rsidRPr="00085A83" w:rsidRDefault="00622B94" w:rsidP="003164C2">
            <w:hyperlink r:id="rId93" w:history="1">
              <w:r w:rsidR="003164C2" w:rsidRPr="00085A83">
                <w:rPr>
                  <w:color w:val="000000"/>
                  <w:u w:val="single"/>
                </w:rPr>
                <w:t>http://www.ser.pr/</w:t>
              </w:r>
            </w:hyperlink>
          </w:p>
          <w:p w14:paraId="3922BEEF" w14:textId="77777777" w:rsidR="003164C2" w:rsidRPr="00085A83" w:rsidRDefault="003164C2" w:rsidP="003164C2"/>
          <w:p w14:paraId="0503B576" w14:textId="77777777" w:rsidR="003164C2" w:rsidRPr="00085A83" w:rsidRDefault="003164C2" w:rsidP="003164C2">
            <w:pPr>
              <w:spacing w:line="0" w:lineRule="atLeast"/>
            </w:pPr>
            <w:r w:rsidRPr="00085A83">
              <w:rPr>
                <w:color w:val="000000"/>
              </w:rPr>
              <w:t>fpsd@sindromedownpr.com</w:t>
            </w:r>
          </w:p>
        </w:tc>
      </w:tr>
      <w:tr w:rsidR="003164C2" w:rsidRPr="00085A83" w14:paraId="11333A0D" w14:textId="77777777" w:rsidTr="00331396">
        <w:tc>
          <w:tcPr>
            <w:tcW w:w="20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83D5B" w14:textId="77777777" w:rsidR="003164C2" w:rsidRPr="00085A83" w:rsidRDefault="003164C2" w:rsidP="003164C2">
            <w:pPr>
              <w:shd w:val="clear" w:color="auto" w:fill="FFFFFF"/>
              <w:spacing w:before="480"/>
              <w:outlineLvl w:val="0"/>
              <w:rPr>
                <w:b/>
                <w:bCs/>
                <w:kern w:val="36"/>
                <w:sz w:val="48"/>
                <w:szCs w:val="48"/>
              </w:rPr>
            </w:pPr>
            <w:bookmarkStart w:id="10" w:name="_Toc57730975"/>
            <w:r w:rsidRPr="00085A83">
              <w:rPr>
                <w:color w:val="000000"/>
                <w:kern w:val="36"/>
              </w:rPr>
              <w:t>Puerto Rico Industries for the blind Corp.</w:t>
            </w:r>
            <w:bookmarkEnd w:id="10"/>
            <w:r w:rsidRPr="00085A83">
              <w:rPr>
                <w:color w:val="000000"/>
                <w:kern w:val="36"/>
              </w:rPr>
              <w:t> </w:t>
            </w:r>
          </w:p>
          <w:p w14:paraId="38768BF9" w14:textId="77777777" w:rsidR="003164C2" w:rsidRPr="00085A83" w:rsidRDefault="003164C2" w:rsidP="003164C2">
            <w:pPr>
              <w:shd w:val="clear" w:color="auto" w:fill="FFFFFF"/>
              <w:spacing w:line="0" w:lineRule="atLeast"/>
              <w:outlineLvl w:val="0"/>
              <w:rPr>
                <w:b/>
                <w:bCs/>
                <w:kern w:val="36"/>
                <w:sz w:val="48"/>
                <w:szCs w:val="48"/>
              </w:rPr>
            </w:pPr>
            <w:r w:rsidRPr="00085A83">
              <w:rPr>
                <w:b/>
                <w:bCs/>
                <w:kern w:val="36"/>
                <w:sz w:val="48"/>
                <w:szCs w:val="48"/>
              </w:rPr>
              <w:t> </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4A6F9" w14:textId="77777777" w:rsidR="003164C2" w:rsidRPr="00085A83" w:rsidRDefault="003164C2" w:rsidP="003164C2">
            <w:pPr>
              <w:spacing w:line="0" w:lineRule="atLeast"/>
              <w:rPr>
                <w:lang w:val="es-PR"/>
              </w:rPr>
            </w:pPr>
            <w:r w:rsidRPr="00085A83">
              <w:rPr>
                <w:color w:val="000000"/>
                <w:shd w:val="clear" w:color="auto" w:fill="FFFFFF"/>
                <w:lang w:val="es-PR"/>
              </w:rPr>
              <w:t>Proveer oportunidades de adiestramiento y empleo sostenido para personas total o legalmente ciegas.</w:t>
            </w:r>
          </w:p>
        </w:tc>
        <w:tc>
          <w:tcPr>
            <w:tcW w:w="17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E67E49" w14:textId="77777777" w:rsidR="003164C2" w:rsidRPr="00085A83" w:rsidRDefault="003164C2" w:rsidP="003164C2">
            <w:pPr>
              <w:shd w:val="clear" w:color="auto" w:fill="FFFFFF"/>
            </w:pPr>
            <w:r w:rsidRPr="00085A83">
              <w:rPr>
                <w:color w:val="000000"/>
              </w:rPr>
              <w:t>787-806-0054</w:t>
            </w:r>
          </w:p>
          <w:p w14:paraId="3187C2F0" w14:textId="77777777" w:rsidR="003164C2" w:rsidRPr="00085A83" w:rsidRDefault="003164C2" w:rsidP="003164C2">
            <w:pPr>
              <w:spacing w:line="0" w:lineRule="atLeast"/>
            </w:pPr>
          </w:p>
        </w:tc>
        <w:tc>
          <w:tcPr>
            <w:tcW w:w="2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4E33F3" w14:textId="77777777" w:rsidR="003164C2" w:rsidRPr="00085A83" w:rsidRDefault="00622B94" w:rsidP="003164C2">
            <w:hyperlink r:id="rId94" w:history="1">
              <w:r w:rsidR="003164C2" w:rsidRPr="00085A83">
                <w:rPr>
                  <w:color w:val="000000"/>
                  <w:u w:val="single"/>
                </w:rPr>
                <w:t>https://prcorpfiling.f1hst.com/CorpInfo/CorporationInfo.aspx?c=323448-121</w:t>
              </w:r>
            </w:hyperlink>
          </w:p>
          <w:p w14:paraId="132BC50D" w14:textId="77777777" w:rsidR="003164C2" w:rsidRPr="00085A83" w:rsidRDefault="003164C2" w:rsidP="003164C2">
            <w:pPr>
              <w:spacing w:line="0" w:lineRule="atLeast"/>
            </w:pPr>
          </w:p>
        </w:tc>
      </w:tr>
      <w:tr w:rsidR="003164C2" w:rsidRPr="00085A83" w14:paraId="108CB24D" w14:textId="77777777" w:rsidTr="00331396">
        <w:tc>
          <w:tcPr>
            <w:tcW w:w="20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46AC48" w14:textId="77777777" w:rsidR="003164C2" w:rsidRPr="00085A83" w:rsidRDefault="003164C2" w:rsidP="003164C2">
            <w:pPr>
              <w:shd w:val="clear" w:color="auto" w:fill="FFFFFF"/>
              <w:spacing w:before="125" w:line="0" w:lineRule="atLeast"/>
              <w:outlineLvl w:val="0"/>
              <w:rPr>
                <w:b/>
                <w:bCs/>
                <w:kern w:val="36"/>
                <w:sz w:val="48"/>
                <w:szCs w:val="48"/>
              </w:rPr>
            </w:pPr>
            <w:bookmarkStart w:id="11" w:name="_Toc57730976"/>
            <w:r w:rsidRPr="00085A83">
              <w:rPr>
                <w:color w:val="000000"/>
                <w:kern w:val="36"/>
              </w:rPr>
              <w:t>Asociación Nacional de Ciegos</w:t>
            </w:r>
            <w:bookmarkEnd w:id="11"/>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4C42C3" w14:textId="77777777" w:rsidR="003164C2" w:rsidRPr="00085A83" w:rsidRDefault="003164C2" w:rsidP="003164C2">
            <w:pPr>
              <w:spacing w:line="0" w:lineRule="atLeast"/>
              <w:rPr>
                <w:lang w:val="es-PR"/>
              </w:rPr>
            </w:pPr>
            <w:r w:rsidRPr="00085A83">
              <w:rPr>
                <w:color w:val="000000"/>
                <w:shd w:val="clear" w:color="auto" w:fill="FFFFFF"/>
                <w:lang w:val="es-PR"/>
              </w:rPr>
              <w:t>La Asociación Nacional de Ciegos, Inc. es una Organización sin Fines de Lucro, que promueve la inclusión e integración de las personas con impedimento en la sociedad. Tiene como principios fomentar la participación de las personas con impedimento en el mercado laboral, lograr una vida más independiente y alcanzar una mejor calidad de vida.</w:t>
            </w:r>
          </w:p>
        </w:tc>
        <w:tc>
          <w:tcPr>
            <w:tcW w:w="17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A0F61" w14:textId="77777777" w:rsidR="003164C2" w:rsidRPr="00085A83" w:rsidRDefault="003164C2" w:rsidP="003164C2">
            <w:pPr>
              <w:spacing w:line="0" w:lineRule="atLeast"/>
            </w:pPr>
            <w:r w:rsidRPr="00085A83">
              <w:rPr>
                <w:color w:val="000000"/>
              </w:rPr>
              <w:t>787-830-7086</w:t>
            </w:r>
          </w:p>
        </w:tc>
        <w:tc>
          <w:tcPr>
            <w:tcW w:w="2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1CBC3B" w14:textId="77777777" w:rsidR="003164C2" w:rsidRPr="00085A83" w:rsidRDefault="00622B94" w:rsidP="003164C2">
            <w:hyperlink r:id="rId95" w:history="1">
              <w:r w:rsidR="003164C2" w:rsidRPr="00085A83">
                <w:rPr>
                  <w:color w:val="000000"/>
                  <w:u w:val="single"/>
                </w:rPr>
                <w:t>https://m.me/nacionaldeciegos?fbclid=IwAR0TVJZBkjUjG2IgqiOLlit6YsdE7al-6e29kW1-JaEwUAbaIuzxucdEg_I</w:t>
              </w:r>
            </w:hyperlink>
          </w:p>
          <w:p w14:paraId="0B6DDB8F" w14:textId="77777777" w:rsidR="003164C2" w:rsidRPr="00085A83" w:rsidRDefault="003164C2" w:rsidP="003164C2">
            <w:pPr>
              <w:spacing w:line="0" w:lineRule="atLeast"/>
            </w:pPr>
          </w:p>
        </w:tc>
      </w:tr>
      <w:tr w:rsidR="003164C2" w:rsidRPr="00085A83" w14:paraId="6EC62994" w14:textId="77777777" w:rsidTr="00331396">
        <w:tc>
          <w:tcPr>
            <w:tcW w:w="20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A0F40A" w14:textId="77777777" w:rsidR="003164C2" w:rsidRPr="00085A83" w:rsidRDefault="003164C2" w:rsidP="003164C2">
            <w:pPr>
              <w:shd w:val="clear" w:color="auto" w:fill="FFFFFF"/>
              <w:spacing w:before="125" w:line="0" w:lineRule="atLeast"/>
              <w:outlineLvl w:val="0"/>
              <w:rPr>
                <w:b/>
                <w:bCs/>
                <w:kern w:val="36"/>
                <w:sz w:val="48"/>
                <w:szCs w:val="48"/>
                <w:lang w:val="es-PR"/>
              </w:rPr>
            </w:pPr>
            <w:bookmarkStart w:id="12" w:name="_Toc57730977"/>
            <w:r w:rsidRPr="00085A83">
              <w:rPr>
                <w:color w:val="000000"/>
                <w:kern w:val="36"/>
                <w:lang w:val="es-PR"/>
              </w:rPr>
              <w:t>Comité Paralímpico de Puerto Rico</w:t>
            </w:r>
            <w:bookmarkEnd w:id="12"/>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BEE2B9" w14:textId="77777777" w:rsidR="003164C2" w:rsidRPr="00085A83" w:rsidRDefault="003164C2" w:rsidP="003164C2">
            <w:pPr>
              <w:spacing w:line="0" w:lineRule="atLeast"/>
              <w:rPr>
                <w:lang w:val="es-PR"/>
              </w:rPr>
            </w:pPr>
            <w:r w:rsidRPr="00085A83">
              <w:rPr>
                <w:color w:val="000000"/>
                <w:shd w:val="clear" w:color="auto" w:fill="FFFFFF"/>
                <w:lang w:val="es-PR"/>
              </w:rPr>
              <w:t>El Comité Paralímpico de Puerto Rico es una organización sin fines de lucros que representa a los para atletas (atletas con impedimentos) en deportes adaptados de alto Rendimiento en Puerto Rico.</w:t>
            </w:r>
          </w:p>
        </w:tc>
        <w:tc>
          <w:tcPr>
            <w:tcW w:w="17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0CAACC" w14:textId="77777777" w:rsidR="003164C2" w:rsidRPr="00085A83" w:rsidRDefault="003164C2" w:rsidP="003164C2">
            <w:pPr>
              <w:spacing w:line="0" w:lineRule="atLeast"/>
            </w:pPr>
            <w:r w:rsidRPr="00085A83">
              <w:rPr>
                <w:color w:val="000000"/>
              </w:rPr>
              <w:t>787-364-4272</w:t>
            </w:r>
          </w:p>
        </w:tc>
        <w:tc>
          <w:tcPr>
            <w:tcW w:w="2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014660" w14:textId="77777777" w:rsidR="003164C2" w:rsidRPr="00085A83" w:rsidRDefault="00622B94" w:rsidP="003164C2">
            <w:hyperlink r:id="rId96" w:history="1">
              <w:r w:rsidR="003164C2" w:rsidRPr="00085A83">
                <w:rPr>
                  <w:color w:val="000000"/>
                  <w:u w:val="single"/>
                </w:rPr>
                <w:t>http://www.copapur.org/?fbclid=IwAR004EI7FOhE_GbBD5HA0Ug2CksHyK7CCNZo8nMrjKvVraM4xlqNmDV_eQM</w:t>
              </w:r>
            </w:hyperlink>
          </w:p>
          <w:p w14:paraId="2BF5AADE" w14:textId="77777777" w:rsidR="003164C2" w:rsidRPr="00085A83" w:rsidRDefault="003164C2" w:rsidP="003164C2"/>
          <w:p w14:paraId="0AA8BFE6" w14:textId="77777777" w:rsidR="003164C2" w:rsidRPr="00085A83" w:rsidRDefault="00622B94" w:rsidP="003164C2">
            <w:hyperlink r:id="rId97" w:history="1">
              <w:r w:rsidR="003164C2" w:rsidRPr="00085A83">
                <w:rPr>
                  <w:color w:val="000000"/>
                  <w:u w:val="single"/>
                </w:rPr>
                <w:t>comiteparalimpico.pr@gmail.com</w:t>
              </w:r>
            </w:hyperlink>
          </w:p>
          <w:p w14:paraId="06D68558" w14:textId="77777777" w:rsidR="003164C2" w:rsidRPr="00085A83" w:rsidRDefault="003164C2" w:rsidP="003164C2">
            <w:pPr>
              <w:spacing w:line="0" w:lineRule="atLeast"/>
            </w:pPr>
          </w:p>
        </w:tc>
      </w:tr>
      <w:tr w:rsidR="003164C2" w:rsidRPr="00085A83" w14:paraId="6E9EDC79" w14:textId="77777777" w:rsidTr="00331396">
        <w:tc>
          <w:tcPr>
            <w:tcW w:w="20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35FDD7" w14:textId="77777777" w:rsidR="003164C2" w:rsidRPr="00085A83" w:rsidRDefault="003164C2" w:rsidP="003164C2">
            <w:pPr>
              <w:shd w:val="clear" w:color="auto" w:fill="FFFFFF"/>
              <w:spacing w:before="125" w:line="0" w:lineRule="atLeast"/>
              <w:outlineLvl w:val="0"/>
              <w:rPr>
                <w:b/>
                <w:bCs/>
                <w:kern w:val="36"/>
                <w:sz w:val="48"/>
                <w:szCs w:val="48"/>
                <w:lang w:val="es-PR"/>
              </w:rPr>
            </w:pPr>
            <w:bookmarkStart w:id="13" w:name="_Toc57730978"/>
            <w:r w:rsidRPr="00085A83">
              <w:rPr>
                <w:color w:val="000000"/>
                <w:kern w:val="36"/>
                <w:lang w:val="es-PR"/>
              </w:rPr>
              <w:t>Centro de Adiestramiento para Personas con Impedimentos</w:t>
            </w:r>
            <w:bookmarkEnd w:id="13"/>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57EA50" w14:textId="77777777" w:rsidR="003164C2" w:rsidRDefault="003164C2" w:rsidP="003164C2">
            <w:pPr>
              <w:spacing w:line="0" w:lineRule="atLeast"/>
              <w:rPr>
                <w:color w:val="000000"/>
                <w:lang w:val="es-PR"/>
              </w:rPr>
            </w:pPr>
            <w:r w:rsidRPr="00085A83">
              <w:rPr>
                <w:color w:val="000000"/>
                <w:lang w:val="es-PR"/>
              </w:rPr>
              <w:t>Promover y proveer oportunidades para fomentar el desarrollo social y económico mediante diferentes modalidades de empleo, autogestión y desarrollo empresarial para mejorar la calidad de vida de las personas con limitaciones significativas y de las poblaciones vulnerables de Aibonito y el Centro Este de Puerto Rico</w:t>
            </w:r>
          </w:p>
          <w:p w14:paraId="0CC4C44D" w14:textId="77777777" w:rsidR="00AE51F0" w:rsidRPr="00085A83" w:rsidRDefault="00AE51F0" w:rsidP="003164C2">
            <w:pPr>
              <w:spacing w:line="0" w:lineRule="atLeast"/>
              <w:rPr>
                <w:lang w:val="es-PR"/>
              </w:rPr>
            </w:pPr>
          </w:p>
        </w:tc>
        <w:tc>
          <w:tcPr>
            <w:tcW w:w="17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AB6B27" w14:textId="77777777" w:rsidR="003164C2" w:rsidRPr="00085A83" w:rsidRDefault="003164C2" w:rsidP="003164C2">
            <w:r w:rsidRPr="00085A83">
              <w:rPr>
                <w:color w:val="000000"/>
              </w:rPr>
              <w:t>787-390-3085</w:t>
            </w:r>
          </w:p>
          <w:p w14:paraId="123AA551" w14:textId="77777777" w:rsidR="003164C2" w:rsidRPr="00085A83" w:rsidRDefault="003164C2" w:rsidP="003164C2"/>
          <w:p w14:paraId="6EE4C880" w14:textId="77777777" w:rsidR="003164C2" w:rsidRPr="00085A83" w:rsidRDefault="003164C2" w:rsidP="003164C2">
            <w:pPr>
              <w:spacing w:line="0" w:lineRule="atLeast"/>
            </w:pPr>
            <w:r w:rsidRPr="00085A83">
              <w:rPr>
                <w:color w:val="000000"/>
              </w:rPr>
              <w:t>787-735-0066</w:t>
            </w:r>
          </w:p>
        </w:tc>
        <w:tc>
          <w:tcPr>
            <w:tcW w:w="2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ECB98E" w14:textId="77777777" w:rsidR="003164C2" w:rsidRPr="00085A83" w:rsidRDefault="00622B94" w:rsidP="003164C2">
            <w:hyperlink r:id="rId98" w:history="1">
              <w:r w:rsidR="003164C2" w:rsidRPr="00085A83">
                <w:rPr>
                  <w:color w:val="000000"/>
                  <w:u w:val="single"/>
                </w:rPr>
                <w:t>http://www.redsolidaridad.org/centro-de-adiestramiento-para-personas-con-impedimentos-inc-c-a-p-i-inc/</w:t>
              </w:r>
            </w:hyperlink>
          </w:p>
          <w:p w14:paraId="69975B85" w14:textId="77777777" w:rsidR="003164C2" w:rsidRPr="00085A83" w:rsidRDefault="003164C2" w:rsidP="003164C2">
            <w:pPr>
              <w:spacing w:after="240" w:line="0" w:lineRule="atLeast"/>
            </w:pPr>
            <w:r w:rsidRPr="00085A83">
              <w:br/>
            </w:r>
            <w:r w:rsidRPr="00085A83">
              <w:br/>
            </w:r>
            <w:r w:rsidRPr="00085A83">
              <w:br/>
            </w:r>
            <w:r w:rsidRPr="00085A83">
              <w:br/>
            </w:r>
            <w:r w:rsidRPr="00085A83">
              <w:br/>
            </w:r>
            <w:r w:rsidRPr="00085A83">
              <w:br/>
            </w:r>
          </w:p>
        </w:tc>
      </w:tr>
      <w:tr w:rsidR="003164C2" w:rsidRPr="00085A83" w14:paraId="5537BDE2" w14:textId="77777777" w:rsidTr="00331396">
        <w:tc>
          <w:tcPr>
            <w:tcW w:w="20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7D0205" w14:textId="77777777" w:rsidR="003164C2" w:rsidRPr="00085A83" w:rsidRDefault="003164C2" w:rsidP="003164C2">
            <w:pPr>
              <w:shd w:val="clear" w:color="auto" w:fill="FFFFFF"/>
              <w:spacing w:before="125" w:line="0" w:lineRule="atLeast"/>
              <w:outlineLvl w:val="0"/>
              <w:rPr>
                <w:b/>
                <w:bCs/>
                <w:kern w:val="36"/>
                <w:sz w:val="48"/>
                <w:szCs w:val="48"/>
                <w:lang w:val="es-PR"/>
              </w:rPr>
            </w:pPr>
            <w:bookmarkStart w:id="14" w:name="_Toc57730979"/>
            <w:r w:rsidRPr="00085A83">
              <w:rPr>
                <w:color w:val="000000"/>
                <w:kern w:val="36"/>
                <w:lang w:val="es-PR"/>
              </w:rPr>
              <w:t>Alianza de Autismo de Puerto Rico</w:t>
            </w:r>
            <w:bookmarkEnd w:id="14"/>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C36197" w14:textId="77777777" w:rsidR="003164C2" w:rsidRPr="00085A83" w:rsidRDefault="003164C2" w:rsidP="003164C2">
            <w:pPr>
              <w:spacing w:line="0" w:lineRule="atLeast"/>
              <w:rPr>
                <w:lang w:val="es-PR"/>
              </w:rPr>
            </w:pPr>
            <w:r w:rsidRPr="00085A83">
              <w:rPr>
                <w:color w:val="000000"/>
                <w:shd w:val="clear" w:color="auto" w:fill="FFFFFF"/>
                <w:lang w:val="es-PR"/>
              </w:rPr>
              <w:t>La Alianza de Autismo de PR es una organización sin fines de lucro compuesta por padres y madres dedicados cuya misión primordial es mejorar la vida de las personas tocadas por el autismo en Puerto Rico. Apoyamos a otros padres y madres en la identificación, tratamiento y manejo de la condición, concienciamos al Estado y la comunidad en general sobre el autismo y abogamos por las necesidades de esta población.</w:t>
            </w:r>
          </w:p>
        </w:tc>
        <w:tc>
          <w:tcPr>
            <w:tcW w:w="17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83CDA6" w14:textId="77777777" w:rsidR="003164C2" w:rsidRPr="00085A83" w:rsidRDefault="003164C2" w:rsidP="003164C2">
            <w:r w:rsidRPr="00085A83">
              <w:rPr>
                <w:color w:val="000000"/>
              </w:rPr>
              <w:t>787-647-2918</w:t>
            </w:r>
          </w:p>
          <w:p w14:paraId="56753371" w14:textId="77777777" w:rsidR="003164C2" w:rsidRPr="00085A83" w:rsidRDefault="003164C2" w:rsidP="003164C2"/>
          <w:p w14:paraId="69436398" w14:textId="77777777" w:rsidR="003164C2" w:rsidRPr="00085A83" w:rsidRDefault="003164C2" w:rsidP="003164C2">
            <w:r w:rsidRPr="00085A83">
              <w:rPr>
                <w:color w:val="000000"/>
              </w:rPr>
              <w:t>787-690-4777</w:t>
            </w:r>
          </w:p>
          <w:p w14:paraId="5950AD7C" w14:textId="77777777" w:rsidR="003164C2" w:rsidRPr="00085A83" w:rsidRDefault="003164C2" w:rsidP="003164C2"/>
          <w:p w14:paraId="071C6423" w14:textId="77777777" w:rsidR="003164C2" w:rsidRPr="00085A83" w:rsidRDefault="003164C2" w:rsidP="003164C2">
            <w:pPr>
              <w:spacing w:line="0" w:lineRule="atLeast"/>
            </w:pPr>
            <w:r w:rsidRPr="00085A83">
              <w:rPr>
                <w:color w:val="000000"/>
              </w:rPr>
              <w:t>787-409-6608</w:t>
            </w:r>
          </w:p>
        </w:tc>
        <w:tc>
          <w:tcPr>
            <w:tcW w:w="2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3A5061" w14:textId="77777777" w:rsidR="003164C2" w:rsidRPr="00085A83" w:rsidRDefault="00622B94" w:rsidP="003164C2">
            <w:hyperlink r:id="rId99" w:history="1">
              <w:r w:rsidR="003164C2" w:rsidRPr="00085A83">
                <w:rPr>
                  <w:color w:val="000000"/>
                  <w:u w:val="single"/>
                </w:rPr>
                <w:t>https://alianzaautismo.blogspot.com/p/blog-page_29.html?fbclid=IwAR1xm4izsb2aUoddDKKheaR0gnbxw30WOFh3uekdbKT0jUD4uJLMvuDCVjU</w:t>
              </w:r>
            </w:hyperlink>
          </w:p>
          <w:p w14:paraId="432A85E2" w14:textId="77777777" w:rsidR="003164C2" w:rsidRPr="00085A83" w:rsidRDefault="003164C2" w:rsidP="003164C2"/>
          <w:p w14:paraId="515F177A" w14:textId="77777777" w:rsidR="003164C2" w:rsidRPr="00085A83" w:rsidRDefault="00622B94" w:rsidP="003164C2">
            <w:hyperlink r:id="rId100" w:history="1">
              <w:r w:rsidR="003164C2" w:rsidRPr="00085A83">
                <w:rPr>
                  <w:color w:val="000000"/>
                  <w:u w:val="single"/>
                </w:rPr>
                <w:t>alianzaautismo@gmail.com</w:t>
              </w:r>
            </w:hyperlink>
          </w:p>
          <w:p w14:paraId="48147E22" w14:textId="77777777" w:rsidR="003164C2" w:rsidRPr="00085A83" w:rsidRDefault="003164C2" w:rsidP="003164C2">
            <w:pPr>
              <w:spacing w:line="0" w:lineRule="atLeast"/>
            </w:pPr>
          </w:p>
        </w:tc>
      </w:tr>
      <w:tr w:rsidR="003164C2" w:rsidRPr="00085A83" w14:paraId="0D95093C" w14:textId="77777777" w:rsidTr="00331396">
        <w:tc>
          <w:tcPr>
            <w:tcW w:w="20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C77A5" w14:textId="77777777" w:rsidR="003164C2" w:rsidRPr="00085A83" w:rsidRDefault="003164C2" w:rsidP="003164C2">
            <w:pPr>
              <w:shd w:val="clear" w:color="auto" w:fill="FFFFFF"/>
              <w:spacing w:before="125" w:line="0" w:lineRule="atLeast"/>
              <w:outlineLvl w:val="0"/>
              <w:rPr>
                <w:b/>
                <w:bCs/>
                <w:kern w:val="36"/>
                <w:sz w:val="48"/>
                <w:szCs w:val="48"/>
              </w:rPr>
            </w:pPr>
            <w:bookmarkStart w:id="15" w:name="_Toc57730980"/>
            <w:r w:rsidRPr="00085A83">
              <w:rPr>
                <w:color w:val="000000"/>
                <w:kern w:val="36"/>
              </w:rPr>
              <w:t>Fundación D.A.R</w:t>
            </w:r>
            <w:bookmarkEnd w:id="15"/>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06C80B" w14:textId="77777777" w:rsidR="003164C2" w:rsidRPr="00085A83" w:rsidRDefault="003164C2" w:rsidP="003164C2">
            <w:pPr>
              <w:spacing w:after="180" w:line="0" w:lineRule="atLeast"/>
              <w:rPr>
                <w:lang w:val="es-PR"/>
              </w:rPr>
            </w:pPr>
            <w:r w:rsidRPr="00085A83">
              <w:rPr>
                <w:color w:val="000000"/>
                <w:lang w:val="es-PR"/>
              </w:rPr>
              <w:t>Fundación D.A.R. es una institución dirigida por voluntarios comprometidos y sensibles que contribuyen en forma efectiva y eficiente a mejorar la salud del paciente médico indigente mediante aportaciones para adquirir equipo médico y coordinación de servicios relacionados a la salud.</w:t>
            </w:r>
          </w:p>
        </w:tc>
        <w:tc>
          <w:tcPr>
            <w:tcW w:w="17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34EBF8" w14:textId="77777777" w:rsidR="003164C2" w:rsidRPr="00085A83" w:rsidRDefault="003164C2" w:rsidP="003164C2">
            <w:pPr>
              <w:spacing w:line="0" w:lineRule="atLeast"/>
            </w:pPr>
            <w:r w:rsidRPr="00085A83">
              <w:rPr>
                <w:color w:val="000000"/>
              </w:rPr>
              <w:t>787-793-6506</w:t>
            </w:r>
          </w:p>
        </w:tc>
        <w:tc>
          <w:tcPr>
            <w:tcW w:w="2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4D55BF" w14:textId="77777777" w:rsidR="003164C2" w:rsidRPr="00085A83" w:rsidRDefault="00622B94" w:rsidP="003164C2">
            <w:hyperlink r:id="rId101" w:history="1">
              <w:r w:rsidR="003164C2" w:rsidRPr="00085A83">
                <w:rPr>
                  <w:color w:val="000000"/>
                  <w:u w:val="single"/>
                </w:rPr>
                <w:t>fundar809@gmail.com</w:t>
              </w:r>
            </w:hyperlink>
          </w:p>
          <w:p w14:paraId="4DDF60E5" w14:textId="77777777" w:rsidR="003164C2" w:rsidRPr="00085A83" w:rsidRDefault="003164C2" w:rsidP="003164C2">
            <w:pPr>
              <w:spacing w:line="0" w:lineRule="atLeast"/>
            </w:pPr>
          </w:p>
        </w:tc>
      </w:tr>
      <w:tr w:rsidR="003164C2" w:rsidRPr="00085A83" w14:paraId="381956E9" w14:textId="77777777" w:rsidTr="00331396">
        <w:trPr>
          <w:trHeight w:val="3465"/>
        </w:trPr>
        <w:tc>
          <w:tcPr>
            <w:tcW w:w="20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9006AF" w14:textId="77777777" w:rsidR="003164C2" w:rsidRPr="00085A83" w:rsidRDefault="003164C2" w:rsidP="003164C2">
            <w:pPr>
              <w:shd w:val="clear" w:color="auto" w:fill="FFFFFF"/>
              <w:spacing w:before="125"/>
              <w:outlineLvl w:val="0"/>
              <w:rPr>
                <w:b/>
                <w:bCs/>
                <w:kern w:val="36"/>
                <w:sz w:val="48"/>
                <w:szCs w:val="48"/>
              </w:rPr>
            </w:pPr>
            <w:bookmarkStart w:id="16" w:name="_Toc57730981"/>
            <w:r w:rsidRPr="00085A83">
              <w:rPr>
                <w:color w:val="000000"/>
                <w:kern w:val="36"/>
              </w:rPr>
              <w:t>Fundación Modesto Gotay</w:t>
            </w:r>
            <w:bookmarkEnd w:id="16"/>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5D30C8" w14:textId="77777777" w:rsidR="003164C2" w:rsidRDefault="003164C2" w:rsidP="003164C2">
            <w:pPr>
              <w:rPr>
                <w:color w:val="000000"/>
                <w:shd w:val="clear" w:color="auto" w:fill="FFFFFF"/>
                <w:lang w:val="es-PR"/>
              </w:rPr>
            </w:pPr>
            <w:r w:rsidRPr="00085A83">
              <w:rPr>
                <w:color w:val="000000"/>
                <w:shd w:val="clear" w:color="auto" w:fill="FFFFFF"/>
                <w:lang w:val="es-PR"/>
              </w:rPr>
              <w:t>El Hogar de la Fundación Modesto Gotay, fundado en Trujillo Alto en 1940, ofrece servicios de vivienda, salud, alimentación, cuido, educación, terapia educacional, psicológica y trabajo social a niños, jóvenes y adultos que presentan la condición de retardo mental severo y profundo</w:t>
            </w:r>
            <w:r w:rsidR="00AE51F0">
              <w:rPr>
                <w:color w:val="000000"/>
                <w:shd w:val="clear" w:color="auto" w:fill="FFFFFF"/>
                <w:lang w:val="es-PR"/>
              </w:rPr>
              <w:t>.</w:t>
            </w:r>
          </w:p>
          <w:p w14:paraId="33252DE4" w14:textId="77777777" w:rsidR="00AE51F0" w:rsidRPr="00085A83" w:rsidRDefault="00AE51F0" w:rsidP="003164C2">
            <w:pPr>
              <w:rPr>
                <w:lang w:val="es-PR"/>
              </w:rPr>
            </w:pPr>
          </w:p>
        </w:tc>
        <w:tc>
          <w:tcPr>
            <w:tcW w:w="17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E5760" w14:textId="77777777" w:rsidR="003164C2" w:rsidRPr="00085A83" w:rsidRDefault="003164C2" w:rsidP="003164C2">
            <w:r w:rsidRPr="00085A83">
              <w:rPr>
                <w:color w:val="000000"/>
              </w:rPr>
              <w:t>787-761-6244</w:t>
            </w:r>
          </w:p>
        </w:tc>
        <w:tc>
          <w:tcPr>
            <w:tcW w:w="2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4AC5A9" w14:textId="77777777" w:rsidR="003164C2" w:rsidRPr="00085A83" w:rsidRDefault="00622B94" w:rsidP="003164C2">
            <w:hyperlink r:id="rId102" w:history="1">
              <w:r w:rsidR="003164C2" w:rsidRPr="00085A83">
                <w:rPr>
                  <w:color w:val="000000"/>
                  <w:u w:val="single"/>
                </w:rPr>
                <w:t>fmgotay@gmail.com</w:t>
              </w:r>
            </w:hyperlink>
          </w:p>
          <w:p w14:paraId="298D9852" w14:textId="77777777" w:rsidR="003164C2" w:rsidRPr="00085A83" w:rsidRDefault="003164C2" w:rsidP="003164C2"/>
        </w:tc>
      </w:tr>
      <w:tr w:rsidR="003164C2" w:rsidRPr="00085A83" w14:paraId="43666DD2" w14:textId="77777777" w:rsidTr="00331396">
        <w:tc>
          <w:tcPr>
            <w:tcW w:w="20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7E94F" w14:textId="77777777" w:rsidR="003164C2" w:rsidRPr="00085A83" w:rsidRDefault="003164C2" w:rsidP="003164C2">
            <w:pPr>
              <w:spacing w:line="0" w:lineRule="atLeast"/>
            </w:pPr>
            <w:r w:rsidRPr="00085A83">
              <w:rPr>
                <w:color w:val="000000"/>
              </w:rPr>
              <w:t>Fundación Sila Maria Calderón</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2E4C2B" w14:textId="77777777" w:rsidR="003164C2" w:rsidRPr="00085A83" w:rsidRDefault="003164C2" w:rsidP="003164C2">
            <w:pPr>
              <w:spacing w:line="0" w:lineRule="atLeast"/>
              <w:rPr>
                <w:lang w:val="es-PR"/>
              </w:rPr>
            </w:pPr>
            <w:r w:rsidRPr="00085A83">
              <w:rPr>
                <w:color w:val="000000"/>
                <w:shd w:val="clear" w:color="auto" w:fill="FFFFFF"/>
                <w:lang w:val="es-PR"/>
              </w:rPr>
              <w:t>Trabaja en reducir la pobreza y la desigualdad social, cimentados en principios de autogestión que redunden en iniciativas empresariales y en el apoderamiento de las comunidades vulnerables</w:t>
            </w:r>
          </w:p>
        </w:tc>
        <w:tc>
          <w:tcPr>
            <w:tcW w:w="17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2D10FA" w14:textId="77777777" w:rsidR="003164C2" w:rsidRPr="00085A83" w:rsidRDefault="003164C2" w:rsidP="003164C2">
            <w:pPr>
              <w:spacing w:line="0" w:lineRule="atLeast"/>
            </w:pPr>
            <w:r w:rsidRPr="00085A83">
              <w:rPr>
                <w:color w:val="000000"/>
              </w:rPr>
              <w:t>787-765-4500</w:t>
            </w:r>
          </w:p>
        </w:tc>
        <w:tc>
          <w:tcPr>
            <w:tcW w:w="2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F0E3F7" w14:textId="77777777" w:rsidR="003164C2" w:rsidRPr="00085A83" w:rsidRDefault="003164C2" w:rsidP="003164C2">
            <w:pPr>
              <w:spacing w:line="0" w:lineRule="atLeast"/>
            </w:pPr>
            <w:r w:rsidRPr="00085A83">
              <w:rPr>
                <w:color w:val="000000"/>
              </w:rPr>
              <w:t>https://cpprbib.wordpress.com/about/centro-para-puerto-rico/</w:t>
            </w:r>
          </w:p>
        </w:tc>
      </w:tr>
      <w:tr w:rsidR="003164C2" w:rsidRPr="00085A83" w14:paraId="3DB1F25C" w14:textId="77777777" w:rsidTr="00331396">
        <w:tc>
          <w:tcPr>
            <w:tcW w:w="20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8FF984" w14:textId="77777777" w:rsidR="003164C2" w:rsidRPr="00085A83" w:rsidRDefault="003164C2" w:rsidP="003164C2">
            <w:pPr>
              <w:spacing w:line="0" w:lineRule="atLeast"/>
              <w:rPr>
                <w:lang w:val="es-PR"/>
              </w:rPr>
            </w:pPr>
            <w:r w:rsidRPr="00085A83">
              <w:rPr>
                <w:color w:val="000000"/>
                <w:lang w:val="es-PR"/>
              </w:rPr>
              <w:t>Fondos Unidos de Puerto Rico</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6409D4" w14:textId="77777777" w:rsidR="003164C2" w:rsidRPr="00085A83" w:rsidRDefault="003164C2" w:rsidP="003164C2">
            <w:pPr>
              <w:spacing w:line="0" w:lineRule="atLeast"/>
              <w:rPr>
                <w:lang w:val="es-PR"/>
              </w:rPr>
            </w:pPr>
            <w:r w:rsidRPr="00085A83">
              <w:rPr>
                <w:color w:val="000000"/>
                <w:shd w:val="clear" w:color="auto" w:fill="FFFFFF"/>
                <w:lang w:val="es-PR"/>
              </w:rPr>
              <w:t>Cuenta con una red amplia de organizaciones sin fines de lucro y mediante iniciativas comunitarias impactan la comunidad de múltiples maneras</w:t>
            </w:r>
          </w:p>
        </w:tc>
        <w:tc>
          <w:tcPr>
            <w:tcW w:w="17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D9F1CB" w14:textId="77777777" w:rsidR="003164C2" w:rsidRPr="00085A83" w:rsidRDefault="003164C2" w:rsidP="003164C2">
            <w:pPr>
              <w:spacing w:line="0" w:lineRule="atLeast"/>
            </w:pPr>
            <w:r w:rsidRPr="00085A83">
              <w:rPr>
                <w:color w:val="000000"/>
              </w:rPr>
              <w:t>787-728-8500</w:t>
            </w:r>
          </w:p>
        </w:tc>
        <w:tc>
          <w:tcPr>
            <w:tcW w:w="2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1DC241" w14:textId="77777777" w:rsidR="003164C2" w:rsidRPr="00085A83" w:rsidRDefault="00622B94" w:rsidP="003164C2">
            <w:pPr>
              <w:spacing w:line="0" w:lineRule="atLeast"/>
            </w:pPr>
            <w:hyperlink r:id="rId103" w:history="1">
              <w:r w:rsidR="003164C2" w:rsidRPr="00085A83">
                <w:rPr>
                  <w:color w:val="000000"/>
                  <w:u w:val="single"/>
                </w:rPr>
                <w:t>https://unitedwaypr.org/</w:t>
              </w:r>
            </w:hyperlink>
          </w:p>
        </w:tc>
      </w:tr>
      <w:tr w:rsidR="003164C2" w:rsidRPr="00085A83" w14:paraId="0FA5AB02" w14:textId="77777777" w:rsidTr="00331396">
        <w:tc>
          <w:tcPr>
            <w:tcW w:w="20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AB767B" w14:textId="77777777" w:rsidR="003164C2" w:rsidRPr="00085A83" w:rsidRDefault="003164C2" w:rsidP="003164C2">
            <w:pPr>
              <w:spacing w:line="0" w:lineRule="atLeast"/>
              <w:rPr>
                <w:lang w:val="es-PR"/>
              </w:rPr>
            </w:pPr>
            <w:r w:rsidRPr="00085A83">
              <w:rPr>
                <w:color w:val="000000"/>
                <w:lang w:val="es-PR"/>
              </w:rPr>
              <w:t>Instituto psicopedagogico de Puerto Rico</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ED3C54" w14:textId="77777777" w:rsidR="003164C2" w:rsidRPr="00085A83" w:rsidRDefault="003164C2" w:rsidP="003164C2">
            <w:pPr>
              <w:spacing w:line="0" w:lineRule="atLeast"/>
              <w:rPr>
                <w:lang w:val="es-PR"/>
              </w:rPr>
            </w:pPr>
            <w:r w:rsidRPr="00085A83">
              <w:rPr>
                <w:color w:val="000000"/>
                <w:shd w:val="clear" w:color="auto" w:fill="FFFFFF"/>
                <w:lang w:val="es-PR"/>
              </w:rPr>
              <w:t>Atiende las necesidades especiales de jóvenes y adultos con discapacidad intelectual leve, moderada, severa y profunda</w:t>
            </w:r>
          </w:p>
        </w:tc>
        <w:tc>
          <w:tcPr>
            <w:tcW w:w="17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302EDF" w14:textId="77777777" w:rsidR="003164C2" w:rsidRPr="00085A83" w:rsidRDefault="003164C2" w:rsidP="003164C2">
            <w:pPr>
              <w:spacing w:line="0" w:lineRule="atLeast"/>
            </w:pPr>
            <w:r w:rsidRPr="00085A83">
              <w:rPr>
                <w:color w:val="000000"/>
              </w:rPr>
              <w:t>787-783-5431</w:t>
            </w:r>
          </w:p>
        </w:tc>
        <w:tc>
          <w:tcPr>
            <w:tcW w:w="2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82D803" w14:textId="77777777" w:rsidR="003164C2" w:rsidRPr="00085A83" w:rsidRDefault="00622B94" w:rsidP="003164C2">
            <w:pPr>
              <w:spacing w:line="0" w:lineRule="atLeast"/>
            </w:pPr>
            <w:hyperlink r:id="rId104" w:history="1">
              <w:r w:rsidR="003164C2" w:rsidRPr="00085A83">
                <w:rPr>
                  <w:color w:val="000000"/>
                  <w:u w:val="single"/>
                </w:rPr>
                <w:t>http://www.ipprpr.org/home.html</w:t>
              </w:r>
            </w:hyperlink>
          </w:p>
        </w:tc>
      </w:tr>
      <w:tr w:rsidR="003164C2" w:rsidRPr="00085A83" w14:paraId="03FF9FB7" w14:textId="77777777" w:rsidTr="00331396">
        <w:tc>
          <w:tcPr>
            <w:tcW w:w="20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9E1CE1" w14:textId="77777777" w:rsidR="003164C2" w:rsidRPr="00085A83" w:rsidRDefault="003164C2" w:rsidP="003164C2">
            <w:pPr>
              <w:spacing w:line="0" w:lineRule="atLeast"/>
              <w:rPr>
                <w:lang w:val="es-PR"/>
              </w:rPr>
            </w:pPr>
            <w:r w:rsidRPr="00085A83">
              <w:rPr>
                <w:color w:val="000000"/>
                <w:lang w:val="es-PR"/>
              </w:rPr>
              <w:t>Fundación comunitaria de Puerto Rico</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C6C393" w14:textId="77777777" w:rsidR="003164C2" w:rsidRPr="00085A83" w:rsidRDefault="003164C2" w:rsidP="003164C2">
            <w:pPr>
              <w:spacing w:line="0" w:lineRule="atLeast"/>
              <w:rPr>
                <w:lang w:val="es-PR"/>
              </w:rPr>
            </w:pPr>
            <w:r w:rsidRPr="00085A83">
              <w:rPr>
                <w:color w:val="000000"/>
                <w:shd w:val="clear" w:color="auto" w:fill="FFFFFF"/>
                <w:lang w:val="es-PR"/>
              </w:rPr>
              <w:t>Aporta al desarrollo de las comunidades puertorriqueñas a través de asesoría filantrópica personalizada a individuos, familias, corporaciones y fundaciones dentro y fuera de Puerto Rico, con quienes trabaja en el establecimiento, custodia y administración de fondos de becas o donativos para el beneficio de la comunidad.</w:t>
            </w:r>
          </w:p>
        </w:tc>
        <w:tc>
          <w:tcPr>
            <w:tcW w:w="17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99E18" w14:textId="77777777" w:rsidR="003164C2" w:rsidRPr="00085A83" w:rsidRDefault="003164C2" w:rsidP="003164C2">
            <w:pPr>
              <w:spacing w:line="0" w:lineRule="atLeast"/>
            </w:pPr>
            <w:r w:rsidRPr="00085A83">
              <w:rPr>
                <w:color w:val="000000"/>
              </w:rPr>
              <w:t>787-721-1037</w:t>
            </w:r>
          </w:p>
        </w:tc>
        <w:tc>
          <w:tcPr>
            <w:tcW w:w="2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42C155" w14:textId="77777777" w:rsidR="003164C2" w:rsidRPr="00085A83" w:rsidRDefault="00622B94" w:rsidP="003164C2">
            <w:pPr>
              <w:spacing w:line="0" w:lineRule="atLeast"/>
            </w:pPr>
            <w:hyperlink r:id="rId105" w:history="1">
              <w:r w:rsidR="003164C2" w:rsidRPr="00085A83">
                <w:rPr>
                  <w:color w:val="000000"/>
                  <w:u w:val="single"/>
                </w:rPr>
                <w:t>https://www.fcpr.org/</w:t>
              </w:r>
            </w:hyperlink>
          </w:p>
        </w:tc>
      </w:tr>
      <w:tr w:rsidR="003164C2" w:rsidRPr="00085A83" w14:paraId="3669A8F9" w14:textId="77777777" w:rsidTr="00331396">
        <w:tc>
          <w:tcPr>
            <w:tcW w:w="20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9EEE0D" w14:textId="77777777" w:rsidR="003164C2" w:rsidRPr="00085A83" w:rsidRDefault="003164C2" w:rsidP="003164C2">
            <w:pPr>
              <w:spacing w:line="0" w:lineRule="atLeast"/>
            </w:pPr>
            <w:r w:rsidRPr="00085A83">
              <w:rPr>
                <w:color w:val="000000"/>
              </w:rPr>
              <w:t>Fundación Banco Popular</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F0F88" w14:textId="77777777" w:rsidR="003164C2" w:rsidRDefault="003164C2" w:rsidP="003164C2">
            <w:pPr>
              <w:spacing w:line="0" w:lineRule="atLeast"/>
              <w:rPr>
                <w:color w:val="000000"/>
                <w:shd w:val="clear" w:color="auto" w:fill="FFFFFF"/>
                <w:lang w:val="es-PR"/>
              </w:rPr>
            </w:pPr>
            <w:r w:rsidRPr="00085A83">
              <w:rPr>
                <w:color w:val="000000"/>
                <w:shd w:val="clear" w:color="auto" w:fill="FFFFFF"/>
                <w:lang w:val="es-PR"/>
              </w:rPr>
              <w:t>Cumple con su misión al apoyar organizaciones sin fines de lucro que fomentan una mejor educación para niños y jóvenes, y que apoyan el desarrollo económico de individuos y comunidades.</w:t>
            </w:r>
          </w:p>
          <w:p w14:paraId="7EA3D80E" w14:textId="77777777" w:rsidR="00AE51F0" w:rsidRPr="00085A83" w:rsidRDefault="00AE51F0" w:rsidP="003164C2">
            <w:pPr>
              <w:spacing w:line="0" w:lineRule="atLeast"/>
              <w:rPr>
                <w:lang w:val="es-PR"/>
              </w:rPr>
            </w:pPr>
          </w:p>
        </w:tc>
        <w:tc>
          <w:tcPr>
            <w:tcW w:w="17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A47C02" w14:textId="77777777" w:rsidR="003164C2" w:rsidRPr="00085A83" w:rsidRDefault="003164C2" w:rsidP="003164C2">
            <w:pPr>
              <w:spacing w:line="0" w:lineRule="atLeast"/>
            </w:pPr>
            <w:r w:rsidRPr="00085A83">
              <w:rPr>
                <w:color w:val="000000"/>
              </w:rPr>
              <w:t>787-722-7388</w:t>
            </w:r>
          </w:p>
        </w:tc>
        <w:tc>
          <w:tcPr>
            <w:tcW w:w="2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363A5C" w14:textId="77777777" w:rsidR="003164C2" w:rsidRPr="00085A83" w:rsidRDefault="00622B94" w:rsidP="003164C2">
            <w:pPr>
              <w:spacing w:line="0" w:lineRule="atLeast"/>
            </w:pPr>
            <w:hyperlink r:id="rId106" w:history="1">
              <w:r w:rsidR="003164C2" w:rsidRPr="00085A83">
                <w:rPr>
                  <w:color w:val="000000"/>
                  <w:u w:val="single"/>
                </w:rPr>
                <w:t>https://www.fundacionbancopopular.org/</w:t>
              </w:r>
            </w:hyperlink>
          </w:p>
        </w:tc>
      </w:tr>
      <w:tr w:rsidR="003164C2" w:rsidRPr="00085A83" w14:paraId="17A7DEAC" w14:textId="77777777" w:rsidTr="00331396">
        <w:tc>
          <w:tcPr>
            <w:tcW w:w="20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843239" w14:textId="77777777" w:rsidR="003164C2" w:rsidRPr="00085A83" w:rsidRDefault="003164C2" w:rsidP="003164C2">
            <w:pPr>
              <w:spacing w:line="0" w:lineRule="atLeast"/>
            </w:pPr>
            <w:r>
              <w:rPr>
                <w:color w:val="000000"/>
              </w:rPr>
              <w:t>Fundación Puertorriqueña Síndro</w:t>
            </w:r>
            <w:r w:rsidRPr="00085A83">
              <w:rPr>
                <w:color w:val="000000"/>
              </w:rPr>
              <w:t>me Down</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77F6A" w14:textId="77777777" w:rsidR="003164C2" w:rsidRPr="00085A83" w:rsidRDefault="003164C2" w:rsidP="003164C2">
            <w:pPr>
              <w:rPr>
                <w:lang w:val="es-PR"/>
              </w:rPr>
            </w:pPr>
            <w:r w:rsidRPr="00085A83">
              <w:rPr>
                <w:color w:val="000000"/>
                <w:shd w:val="clear" w:color="auto" w:fill="FFFFFF"/>
                <w:lang w:val="es-PR"/>
              </w:rPr>
              <w:t>Lleva a cabo la integración efectiva y productiva de las personas con Síndrome Down a las estructuras académicas, sociales y económicas de Puerto Rico</w:t>
            </w:r>
          </w:p>
          <w:p w14:paraId="692FBCA7" w14:textId="77777777" w:rsidR="003164C2" w:rsidRPr="00085A83" w:rsidRDefault="003164C2" w:rsidP="003164C2">
            <w:pPr>
              <w:spacing w:line="0" w:lineRule="atLeast"/>
              <w:rPr>
                <w:lang w:val="es-PR"/>
              </w:rPr>
            </w:pPr>
          </w:p>
        </w:tc>
        <w:tc>
          <w:tcPr>
            <w:tcW w:w="17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6546E1" w14:textId="77777777" w:rsidR="003164C2" w:rsidRPr="00085A83" w:rsidRDefault="003164C2" w:rsidP="003164C2">
            <w:pPr>
              <w:spacing w:line="0" w:lineRule="atLeast"/>
            </w:pPr>
            <w:r w:rsidRPr="00085A83">
              <w:rPr>
                <w:color w:val="000000"/>
              </w:rPr>
              <w:t>787-283-8210</w:t>
            </w:r>
          </w:p>
        </w:tc>
        <w:tc>
          <w:tcPr>
            <w:tcW w:w="2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5D26D7" w14:textId="77777777" w:rsidR="003164C2" w:rsidRPr="00085A83" w:rsidRDefault="003164C2" w:rsidP="003164C2">
            <w:pPr>
              <w:spacing w:line="0" w:lineRule="atLeast"/>
            </w:pPr>
            <w:r w:rsidRPr="00085A83">
              <w:rPr>
                <w:color w:val="000000"/>
              </w:rPr>
              <w:t>https://www.facebook.com/FPSindromeDown/</w:t>
            </w:r>
          </w:p>
        </w:tc>
      </w:tr>
      <w:tr w:rsidR="003164C2" w:rsidRPr="00085A83" w14:paraId="65ED8EA2" w14:textId="77777777" w:rsidTr="00331396">
        <w:tc>
          <w:tcPr>
            <w:tcW w:w="20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163AC9" w14:textId="77777777" w:rsidR="003164C2" w:rsidRPr="00085A83" w:rsidRDefault="003164C2" w:rsidP="003164C2">
            <w:pPr>
              <w:spacing w:line="0" w:lineRule="atLeast"/>
              <w:rPr>
                <w:lang w:val="es-PR"/>
              </w:rPr>
            </w:pPr>
            <w:r w:rsidRPr="00085A83">
              <w:rPr>
                <w:color w:val="000000"/>
                <w:lang w:val="es-PR"/>
              </w:rPr>
              <w:t>Programa de Asistencia Tecnológica de Puerto Rico</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DA03BD" w14:textId="77777777" w:rsidR="003164C2" w:rsidRPr="00085A83" w:rsidRDefault="003164C2" w:rsidP="003164C2">
            <w:pPr>
              <w:spacing w:line="0" w:lineRule="atLeast"/>
              <w:rPr>
                <w:lang w:val="es-PR"/>
              </w:rPr>
            </w:pPr>
            <w:r w:rsidRPr="00085A83">
              <w:rPr>
                <w:color w:val="000000"/>
                <w:shd w:val="clear" w:color="auto" w:fill="FFFFFF"/>
                <w:lang w:val="es-PR"/>
              </w:rPr>
              <w:t>Cuenta con herramientas importantes para ayudar a las personas con impedimentos a aprender, desarrollarse y ser productivos en su medio ambiente.</w:t>
            </w:r>
          </w:p>
        </w:tc>
        <w:tc>
          <w:tcPr>
            <w:tcW w:w="17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CE57E2" w14:textId="77777777" w:rsidR="003164C2" w:rsidRPr="00085A83" w:rsidRDefault="003164C2" w:rsidP="003164C2">
            <w:pPr>
              <w:spacing w:line="0" w:lineRule="atLeast"/>
            </w:pPr>
            <w:r w:rsidRPr="00085A83">
              <w:rPr>
                <w:color w:val="000000"/>
              </w:rPr>
              <w:t>787-474-9999</w:t>
            </w:r>
          </w:p>
        </w:tc>
        <w:tc>
          <w:tcPr>
            <w:tcW w:w="2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0E33FF" w14:textId="77777777" w:rsidR="003164C2" w:rsidRPr="00085A83" w:rsidRDefault="00622B94" w:rsidP="003164C2">
            <w:pPr>
              <w:spacing w:line="0" w:lineRule="atLeast"/>
            </w:pPr>
            <w:hyperlink r:id="rId107" w:history="1">
              <w:r w:rsidR="003164C2" w:rsidRPr="00085A83">
                <w:rPr>
                  <w:color w:val="000000"/>
                  <w:u w:val="single"/>
                </w:rPr>
                <w:t>https://www.pratp.upr.edu/</w:t>
              </w:r>
            </w:hyperlink>
          </w:p>
        </w:tc>
      </w:tr>
      <w:tr w:rsidR="003164C2" w:rsidRPr="00085A83" w14:paraId="4557F211" w14:textId="77777777" w:rsidTr="00331396">
        <w:tc>
          <w:tcPr>
            <w:tcW w:w="20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85C440" w14:textId="77777777" w:rsidR="003164C2" w:rsidRPr="00085A83" w:rsidRDefault="003164C2" w:rsidP="003164C2">
            <w:pPr>
              <w:spacing w:line="0" w:lineRule="atLeast"/>
              <w:rPr>
                <w:lang w:val="es-PR"/>
              </w:rPr>
            </w:pPr>
            <w:r w:rsidRPr="00085A83">
              <w:rPr>
                <w:color w:val="000000"/>
                <w:lang w:val="es-PR"/>
              </w:rPr>
              <w:t>Centro de ayuda y terapia al niño con impedimento </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C6BE90" w14:textId="77777777" w:rsidR="003164C2" w:rsidRPr="00085A83" w:rsidRDefault="003164C2" w:rsidP="003164C2">
            <w:pPr>
              <w:spacing w:line="0" w:lineRule="atLeast"/>
              <w:rPr>
                <w:lang w:val="es-PR"/>
              </w:rPr>
            </w:pPr>
            <w:r w:rsidRPr="00085A83">
              <w:rPr>
                <w:color w:val="000000"/>
                <w:shd w:val="clear" w:color="auto" w:fill="FFFFFF"/>
                <w:lang w:val="es-PR"/>
              </w:rPr>
              <w:t>Se proyectan como agentes de cambios y facilitadores, ofreciéndoles más y mejores servicios a  niños, jóvenes y adultos con necesidades especiales y deficiencias en el desarrollo, mejorando así su calidad de vida y la de sus familias.</w:t>
            </w:r>
          </w:p>
        </w:tc>
        <w:tc>
          <w:tcPr>
            <w:tcW w:w="17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89890E" w14:textId="77777777" w:rsidR="003164C2" w:rsidRPr="00085A83" w:rsidRDefault="003164C2" w:rsidP="003164C2">
            <w:pPr>
              <w:spacing w:line="0" w:lineRule="atLeast"/>
            </w:pPr>
            <w:r w:rsidRPr="00085A83">
              <w:rPr>
                <w:color w:val="000000"/>
              </w:rPr>
              <w:t>787-877-4213</w:t>
            </w:r>
          </w:p>
        </w:tc>
        <w:tc>
          <w:tcPr>
            <w:tcW w:w="2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5BC9C1" w14:textId="77777777" w:rsidR="003164C2" w:rsidRPr="00085A83" w:rsidRDefault="00622B94" w:rsidP="003164C2">
            <w:pPr>
              <w:spacing w:line="0" w:lineRule="atLeast"/>
            </w:pPr>
            <w:hyperlink r:id="rId108" w:history="1">
              <w:r w:rsidR="003164C2" w:rsidRPr="00085A83">
                <w:rPr>
                  <w:color w:val="000000"/>
                  <w:u w:val="single"/>
                </w:rPr>
                <w:t>https://www.centroayani.org/</w:t>
              </w:r>
            </w:hyperlink>
          </w:p>
        </w:tc>
      </w:tr>
    </w:tbl>
    <w:p w14:paraId="59EE40E1" w14:textId="77777777" w:rsidR="003164C2" w:rsidRDefault="003164C2" w:rsidP="003164C2">
      <w:pPr>
        <w:rPr>
          <w:lang w:val="es-PR"/>
        </w:rPr>
      </w:pPr>
    </w:p>
    <w:p w14:paraId="243BD540" w14:textId="77777777" w:rsidR="003164C2" w:rsidRDefault="003164C2" w:rsidP="003164C2">
      <w:pPr>
        <w:pStyle w:val="NormalWeb"/>
        <w:rPr>
          <w:color w:val="000000"/>
          <w:shd w:val="clear" w:color="auto" w:fill="FFFFFF"/>
          <w:lang w:val="es-PR"/>
        </w:rPr>
      </w:pPr>
    </w:p>
    <w:p w14:paraId="2670C61A" w14:textId="77777777" w:rsidR="003164C2" w:rsidRDefault="003164C2" w:rsidP="003164C2"/>
    <w:p w14:paraId="4F6CA2B8" w14:textId="77777777" w:rsidR="003164C2" w:rsidRDefault="003164C2" w:rsidP="003164C2">
      <w:pPr>
        <w:jc w:val="both"/>
        <w:rPr>
          <w:b/>
          <w:lang w:val="es-PR"/>
        </w:rPr>
      </w:pPr>
    </w:p>
    <w:p w14:paraId="15AB4D6E" w14:textId="77777777" w:rsidR="003164C2" w:rsidRDefault="003164C2" w:rsidP="003164C2">
      <w:pPr>
        <w:jc w:val="both"/>
        <w:rPr>
          <w:b/>
          <w:lang w:val="es-PR"/>
        </w:rPr>
      </w:pPr>
    </w:p>
    <w:p w14:paraId="67C62D9B" w14:textId="77777777" w:rsidR="003164C2" w:rsidRDefault="003164C2" w:rsidP="003164C2">
      <w:pPr>
        <w:jc w:val="both"/>
        <w:rPr>
          <w:b/>
          <w:lang w:val="es-PR"/>
        </w:rPr>
      </w:pPr>
    </w:p>
    <w:p w14:paraId="38D07970" w14:textId="77777777" w:rsidR="00AE51F0" w:rsidRDefault="00AE51F0" w:rsidP="001E0519">
      <w:pPr>
        <w:autoSpaceDE w:val="0"/>
        <w:autoSpaceDN w:val="0"/>
        <w:adjustRightInd w:val="0"/>
        <w:jc w:val="center"/>
        <w:rPr>
          <w:b/>
          <w:highlight w:val="cyan"/>
          <w:lang w:val="es-PR"/>
        </w:rPr>
      </w:pPr>
    </w:p>
    <w:p w14:paraId="30CF8745" w14:textId="77777777" w:rsidR="00AE51F0" w:rsidRDefault="00AE51F0" w:rsidP="001E0519">
      <w:pPr>
        <w:autoSpaceDE w:val="0"/>
        <w:autoSpaceDN w:val="0"/>
        <w:adjustRightInd w:val="0"/>
        <w:jc w:val="center"/>
        <w:rPr>
          <w:b/>
          <w:highlight w:val="cyan"/>
          <w:lang w:val="es-PR"/>
        </w:rPr>
      </w:pPr>
    </w:p>
    <w:p w14:paraId="248523C8" w14:textId="77777777" w:rsidR="00AE51F0" w:rsidRDefault="00AE51F0" w:rsidP="001E0519">
      <w:pPr>
        <w:autoSpaceDE w:val="0"/>
        <w:autoSpaceDN w:val="0"/>
        <w:adjustRightInd w:val="0"/>
        <w:jc w:val="center"/>
        <w:rPr>
          <w:b/>
          <w:highlight w:val="cyan"/>
          <w:lang w:val="es-PR"/>
        </w:rPr>
      </w:pPr>
    </w:p>
    <w:p w14:paraId="22BA6E99" w14:textId="77777777" w:rsidR="00AE51F0" w:rsidRDefault="00AE51F0" w:rsidP="001E0519">
      <w:pPr>
        <w:autoSpaceDE w:val="0"/>
        <w:autoSpaceDN w:val="0"/>
        <w:adjustRightInd w:val="0"/>
        <w:jc w:val="center"/>
        <w:rPr>
          <w:b/>
          <w:highlight w:val="cyan"/>
          <w:lang w:val="es-PR"/>
        </w:rPr>
      </w:pPr>
    </w:p>
    <w:p w14:paraId="6531AD3C" w14:textId="77777777" w:rsidR="00AE51F0" w:rsidRDefault="00AE51F0" w:rsidP="001E0519">
      <w:pPr>
        <w:autoSpaceDE w:val="0"/>
        <w:autoSpaceDN w:val="0"/>
        <w:adjustRightInd w:val="0"/>
        <w:jc w:val="center"/>
        <w:rPr>
          <w:b/>
          <w:highlight w:val="cyan"/>
          <w:lang w:val="es-PR"/>
        </w:rPr>
      </w:pPr>
    </w:p>
    <w:p w14:paraId="3DCFC5D7" w14:textId="77777777" w:rsidR="00AE51F0" w:rsidRDefault="00AE51F0" w:rsidP="001E0519">
      <w:pPr>
        <w:autoSpaceDE w:val="0"/>
        <w:autoSpaceDN w:val="0"/>
        <w:adjustRightInd w:val="0"/>
        <w:jc w:val="center"/>
        <w:rPr>
          <w:b/>
          <w:highlight w:val="cyan"/>
          <w:lang w:val="es-PR"/>
        </w:rPr>
      </w:pPr>
    </w:p>
    <w:p w14:paraId="66E5AA49" w14:textId="77777777" w:rsidR="00AE51F0" w:rsidRDefault="00AE51F0" w:rsidP="001E0519">
      <w:pPr>
        <w:autoSpaceDE w:val="0"/>
        <w:autoSpaceDN w:val="0"/>
        <w:adjustRightInd w:val="0"/>
        <w:jc w:val="center"/>
        <w:rPr>
          <w:b/>
          <w:highlight w:val="cyan"/>
          <w:lang w:val="es-PR"/>
        </w:rPr>
      </w:pPr>
    </w:p>
    <w:p w14:paraId="13C2A2EA" w14:textId="77777777" w:rsidR="00AE51F0" w:rsidRDefault="00AE51F0" w:rsidP="001E0519">
      <w:pPr>
        <w:autoSpaceDE w:val="0"/>
        <w:autoSpaceDN w:val="0"/>
        <w:adjustRightInd w:val="0"/>
        <w:jc w:val="center"/>
        <w:rPr>
          <w:b/>
          <w:highlight w:val="cyan"/>
          <w:lang w:val="es-PR"/>
        </w:rPr>
      </w:pPr>
    </w:p>
    <w:p w14:paraId="2CF0B02B" w14:textId="77777777" w:rsidR="00AE51F0" w:rsidRDefault="00AE51F0" w:rsidP="001E0519">
      <w:pPr>
        <w:autoSpaceDE w:val="0"/>
        <w:autoSpaceDN w:val="0"/>
        <w:adjustRightInd w:val="0"/>
        <w:jc w:val="center"/>
        <w:rPr>
          <w:b/>
          <w:highlight w:val="cyan"/>
          <w:lang w:val="es-PR"/>
        </w:rPr>
      </w:pPr>
    </w:p>
    <w:p w14:paraId="28A32E33" w14:textId="77777777" w:rsidR="00AE51F0" w:rsidRDefault="00AE51F0" w:rsidP="001E0519">
      <w:pPr>
        <w:autoSpaceDE w:val="0"/>
        <w:autoSpaceDN w:val="0"/>
        <w:adjustRightInd w:val="0"/>
        <w:jc w:val="center"/>
        <w:rPr>
          <w:b/>
          <w:highlight w:val="cyan"/>
          <w:lang w:val="es-PR"/>
        </w:rPr>
      </w:pPr>
    </w:p>
    <w:p w14:paraId="1730266F" w14:textId="77777777" w:rsidR="00AE51F0" w:rsidRDefault="00AE51F0" w:rsidP="001E0519">
      <w:pPr>
        <w:autoSpaceDE w:val="0"/>
        <w:autoSpaceDN w:val="0"/>
        <w:adjustRightInd w:val="0"/>
        <w:jc w:val="center"/>
        <w:rPr>
          <w:b/>
          <w:highlight w:val="cyan"/>
          <w:lang w:val="es-PR"/>
        </w:rPr>
      </w:pPr>
    </w:p>
    <w:p w14:paraId="2D3F23E0" w14:textId="77777777" w:rsidR="00AE51F0" w:rsidRDefault="00AE51F0" w:rsidP="001E0519">
      <w:pPr>
        <w:autoSpaceDE w:val="0"/>
        <w:autoSpaceDN w:val="0"/>
        <w:adjustRightInd w:val="0"/>
        <w:jc w:val="center"/>
        <w:rPr>
          <w:b/>
          <w:highlight w:val="cyan"/>
          <w:lang w:val="es-PR"/>
        </w:rPr>
      </w:pPr>
    </w:p>
    <w:p w14:paraId="6A502103" w14:textId="77777777" w:rsidR="00AE51F0" w:rsidRDefault="00AE51F0" w:rsidP="001E0519">
      <w:pPr>
        <w:autoSpaceDE w:val="0"/>
        <w:autoSpaceDN w:val="0"/>
        <w:adjustRightInd w:val="0"/>
        <w:jc w:val="center"/>
        <w:rPr>
          <w:b/>
          <w:highlight w:val="cyan"/>
          <w:lang w:val="es-PR"/>
        </w:rPr>
      </w:pPr>
    </w:p>
    <w:p w14:paraId="566E5512" w14:textId="125E4B51" w:rsidR="00B127BE" w:rsidRPr="00733827" w:rsidRDefault="00331396" w:rsidP="00331396">
      <w:pPr>
        <w:pStyle w:val="Heading2"/>
        <w:rPr>
          <w:lang w:val="es-PR"/>
        </w:rPr>
      </w:pPr>
      <w:r>
        <w:rPr>
          <w:lang w:val="es-PR"/>
        </w:rPr>
        <w:t xml:space="preserve">Anejo I | </w:t>
      </w:r>
      <w:r w:rsidR="001E0519" w:rsidRPr="00733827">
        <w:rPr>
          <w:lang w:val="es-PR"/>
        </w:rPr>
        <w:t>Información sobre conceptos y s</w:t>
      </w:r>
      <w:r w:rsidR="00B127BE" w:rsidRPr="00733827">
        <w:rPr>
          <w:lang w:val="es-PR"/>
        </w:rPr>
        <w:t>iglas</w:t>
      </w:r>
    </w:p>
    <w:p w14:paraId="61C28847" w14:textId="77777777" w:rsidR="00B127BE" w:rsidRPr="00A30927" w:rsidRDefault="00B127BE" w:rsidP="00B127BE">
      <w:pPr>
        <w:shd w:val="clear" w:color="auto" w:fill="FFFFFF"/>
        <w:ind w:left="720" w:hanging="360"/>
        <w:rPr>
          <w:b/>
          <w:bCs/>
          <w:lang w:val="es-PR"/>
        </w:rPr>
      </w:pPr>
    </w:p>
    <w:p w14:paraId="7EF2E57B" w14:textId="77777777" w:rsidR="00451584" w:rsidRPr="00AE51F0" w:rsidRDefault="00932A61" w:rsidP="00331396">
      <w:pPr>
        <w:rPr>
          <w:b/>
          <w:lang w:val="es-PR"/>
        </w:rPr>
      </w:pPr>
      <w:bookmarkStart w:id="17" w:name="_Toc57730982"/>
      <w:r w:rsidRPr="00AE51F0">
        <w:rPr>
          <w:rStyle w:val="Heading1Char"/>
          <w:rFonts w:ascii="Times New Roman" w:hAnsi="Times New Roman" w:cs="Times New Roman"/>
          <w:sz w:val="24"/>
          <w:szCs w:val="24"/>
          <w:lang w:val="es-PR"/>
        </w:rPr>
        <w:t xml:space="preserve">1. </w:t>
      </w:r>
      <w:r w:rsidR="00451584" w:rsidRPr="00AE51F0">
        <w:rPr>
          <w:lang w:val="es-ES"/>
        </w:rPr>
        <w:t xml:space="preserve">Alternativa de Ubicación- </w:t>
      </w:r>
      <w:r w:rsidR="00451584" w:rsidRPr="00AE51F0">
        <w:rPr>
          <w:lang w:val="es-PR"/>
        </w:rPr>
        <w:t>La alternativa de ubicación define el tipo de escuela y el tipo de salón donde el estudiante recibirá los servicios establecidos en el PEI. Además, determina la ruta de graduación del estudiante. Por otra parte, la modalidad de servicio representa la manera en que se ofrecerá el programa de Educación Especial en la alternativa de ubicación seleccionada para el estudiante. Tanto la alternativa de ubicación como la modalidad de servicio son determinadas por el COMPU en las revisiones del PEI. Ambas tienen que reflejar la provisión de una educación pública, gratuita y apropiada en el ambiente menos restrictivo, considerando las necesidades del estudiante, los recursos, las facilidades existentes y la viabilidad de educar al estudiante junto a otros sin impedimentos en cada alternativa de ubicación. Mientras que la alternativa de ubicación se documenta en el PEI, la modalidad de servicios se documenta únicamente en la minuta de discusión del PEI.</w:t>
      </w:r>
      <w:bookmarkEnd w:id="17"/>
      <w:r w:rsidR="00451584" w:rsidRPr="00AE51F0">
        <w:rPr>
          <w:lang w:val="es-PR"/>
        </w:rPr>
        <w:t xml:space="preserve"> </w:t>
      </w:r>
    </w:p>
    <w:p w14:paraId="475A89C8" w14:textId="77777777" w:rsidR="00451584" w:rsidRPr="00AE51F0" w:rsidRDefault="00451584" w:rsidP="00451584">
      <w:pPr>
        <w:jc w:val="both"/>
        <w:rPr>
          <w:lang w:val="es-PR"/>
        </w:rPr>
      </w:pPr>
    </w:p>
    <w:p w14:paraId="77649F49" w14:textId="77777777" w:rsidR="00451584" w:rsidRPr="00AE51F0" w:rsidRDefault="00451584" w:rsidP="00451584">
      <w:pPr>
        <w:jc w:val="both"/>
        <w:rPr>
          <w:rFonts w:cs="Calibri"/>
          <w:lang w:val="es-PR"/>
        </w:rPr>
      </w:pPr>
      <w:r w:rsidRPr="00AE51F0">
        <w:rPr>
          <w:rFonts w:cs="Calibri"/>
          <w:lang w:val="es-PR"/>
        </w:rPr>
        <w:t xml:space="preserve">El análisis de la alternativa de ubicación requiere como dato principal la ejecución cognitiva y funcional del estudiante luego de ofrecidos los servicios educativos, relacionados y suplementarios en el salón regular. La evaluación del funcionamiento del estudiante se comprende de observaciones y evaluaciones formales e informales en las áreas académicas, conductuales y motoras, entre otras. La alternativa primaria para cada estudiante será la de salón regular en escuela regular, donde el estudiante con impedimentos recibe servicios junto a sus pares sin impedimentos. Solo se considerará una alternativa más restrictiva cuando el estudiante, por la naturaleza o severidad de su impedimento, no logra beneficiarse de los servicios, apoyos, acomodos razonables y equipos de Asistencia Tecnológica en el salón regular. </w:t>
      </w:r>
    </w:p>
    <w:p w14:paraId="6A3FA75B" w14:textId="77777777" w:rsidR="00451584" w:rsidRPr="00AE51F0" w:rsidRDefault="00451584" w:rsidP="00451584">
      <w:pPr>
        <w:jc w:val="both"/>
        <w:rPr>
          <w:lang w:val="es-PR"/>
        </w:rPr>
      </w:pPr>
    </w:p>
    <w:p w14:paraId="2704475F" w14:textId="1BE20540" w:rsidR="00451584" w:rsidRPr="00CF0B0B" w:rsidRDefault="004737F8" w:rsidP="00451584">
      <w:pPr>
        <w:jc w:val="both"/>
        <w:rPr>
          <w:lang w:val="es-PR"/>
        </w:rPr>
      </w:pPr>
      <w:r>
        <w:rPr>
          <w:noProof/>
          <w:lang w:val="es-PR"/>
        </w:rPr>
        <w:drawing>
          <wp:inline distT="0" distB="0" distL="0" distR="0" wp14:anchorId="50D4871E" wp14:editId="471F6E94">
            <wp:extent cx="4288155" cy="2478405"/>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288155" cy="2478405"/>
                    </a:xfrm>
                    <a:prstGeom prst="rect">
                      <a:avLst/>
                    </a:prstGeom>
                    <a:noFill/>
                  </pic:spPr>
                </pic:pic>
              </a:graphicData>
            </a:graphic>
          </wp:inline>
        </w:drawing>
      </w:r>
    </w:p>
    <w:p w14:paraId="6A32BDE8" w14:textId="77777777" w:rsidR="00451584" w:rsidRDefault="00451584" w:rsidP="00451584">
      <w:pPr>
        <w:jc w:val="both"/>
        <w:rPr>
          <w:b/>
          <w:lang w:val="es-PR"/>
        </w:rPr>
      </w:pPr>
    </w:p>
    <w:p w14:paraId="37AC688A" w14:textId="77777777" w:rsidR="00451584" w:rsidRPr="00AE51F0" w:rsidRDefault="00451584" w:rsidP="00451584">
      <w:pPr>
        <w:spacing w:line="276" w:lineRule="auto"/>
        <w:rPr>
          <w:b/>
          <w:lang w:val="es-PR"/>
        </w:rPr>
      </w:pPr>
      <w:r w:rsidRPr="00AE51F0">
        <w:rPr>
          <w:b/>
          <w:lang w:val="es-PR"/>
        </w:rPr>
        <w:t>Evaluación de las alternativas de ubicación</w:t>
      </w:r>
    </w:p>
    <w:p w14:paraId="6C334840" w14:textId="77777777" w:rsidR="00451584" w:rsidRPr="00AE51F0" w:rsidRDefault="00451584" w:rsidP="00451584">
      <w:pPr>
        <w:rPr>
          <w:rFonts w:cs="Calibri"/>
          <w:lang w:val="es-PR"/>
        </w:rPr>
      </w:pPr>
      <w:r w:rsidRPr="00AE51F0">
        <w:rPr>
          <w:rFonts w:cs="Calibri"/>
          <w:lang w:val="es-PR"/>
        </w:rPr>
        <w:t>El COMPU debe realizar el siguiente proceso de análisis al determinar la alternativa de ubicación más apropiada y menos restrictiva para el estudiante:</w:t>
      </w:r>
    </w:p>
    <w:p w14:paraId="0667C274" w14:textId="77777777" w:rsidR="00451584" w:rsidRPr="00AE51F0" w:rsidRDefault="00451584" w:rsidP="00451584">
      <w:pPr>
        <w:rPr>
          <w:rFonts w:cs="Calibri"/>
          <w:lang w:val="es-PR"/>
        </w:rPr>
      </w:pPr>
    </w:p>
    <w:p w14:paraId="559B91B7" w14:textId="16ABA714" w:rsidR="00451584" w:rsidRPr="00A473D7" w:rsidRDefault="004737F8" w:rsidP="00451584">
      <w:pPr>
        <w:jc w:val="center"/>
        <w:rPr>
          <w:rFonts w:cs="Calibri"/>
          <w:color w:val="FF0000"/>
          <w:lang w:val="es-PR"/>
        </w:rPr>
      </w:pPr>
      <w:r w:rsidRPr="00A473D7">
        <w:rPr>
          <w:noProof/>
          <w:color w:val="FF0000"/>
        </w:rPr>
        <mc:AlternateContent>
          <mc:Choice Requires="wpg">
            <w:drawing>
              <wp:anchor distT="0" distB="0" distL="114300" distR="114300" simplePos="0" relativeHeight="251655168" behindDoc="0" locked="0" layoutInCell="1" allowOverlap="1" wp14:anchorId="04505881" wp14:editId="39FC1483">
                <wp:simplePos x="0" y="0"/>
                <wp:positionH relativeFrom="column">
                  <wp:posOffset>662305</wp:posOffset>
                </wp:positionH>
                <wp:positionV relativeFrom="paragraph">
                  <wp:posOffset>1651000</wp:posOffset>
                </wp:positionV>
                <wp:extent cx="1405255" cy="998855"/>
                <wp:effectExtent l="19050" t="0" r="4445" b="10795"/>
                <wp:wrapNone/>
                <wp:docPr id="18"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05255" cy="998855"/>
                          <a:chOff x="0" y="0"/>
                          <a:chExt cx="1405466" cy="998643"/>
                        </a:xfrm>
                      </wpg:grpSpPr>
                      <wps:wsp>
                        <wps:cNvPr id="19" name="Straight Connector 24"/>
                        <wps:cNvCnPr/>
                        <wps:spPr>
                          <a:xfrm>
                            <a:off x="1405466" y="855133"/>
                            <a:ext cx="0" cy="143510"/>
                          </a:xfrm>
                          <a:prstGeom prst="line">
                            <a:avLst/>
                          </a:prstGeom>
                          <a:noFill/>
                          <a:ln w="38100" cap="flat" cmpd="sng" algn="ctr">
                            <a:solidFill>
                              <a:srgbClr val="FFC000"/>
                            </a:solidFill>
                            <a:prstDash val="solid"/>
                            <a:miter lim="800000"/>
                          </a:ln>
                          <a:effectLst/>
                        </wps:spPr>
                        <wps:bodyPr/>
                      </wps:wsp>
                      <wps:wsp>
                        <wps:cNvPr id="21" name="Straight Connector 25"/>
                        <wps:cNvCnPr/>
                        <wps:spPr>
                          <a:xfrm>
                            <a:off x="0" y="0"/>
                            <a:ext cx="0" cy="152400"/>
                          </a:xfrm>
                          <a:prstGeom prst="line">
                            <a:avLst/>
                          </a:prstGeom>
                          <a:noFill/>
                          <a:ln w="38100" cap="flat" cmpd="sng" algn="ctr">
                            <a:solidFill>
                              <a:srgbClr val="ED7D31"/>
                            </a:solidFill>
                            <a:prstDash val="solid"/>
                            <a:miter lim="800000"/>
                          </a:ln>
                          <a:effectLst/>
                        </wps:spPr>
                        <wps:bodyPr/>
                      </wps:wsp>
                    </wpg:wgp>
                  </a:graphicData>
                </a:graphic>
                <wp14:sizeRelH relativeFrom="page">
                  <wp14:pctWidth>0</wp14:pctWidth>
                </wp14:sizeRelH>
                <wp14:sizeRelV relativeFrom="page">
                  <wp14:pctHeight>0</wp14:pctHeight>
                </wp14:sizeRelV>
              </wp:anchor>
            </w:drawing>
          </mc:Choice>
          <mc:Fallback>
            <w:pict>
              <v:group w14:anchorId="75747F73" id="Group 26" o:spid="_x0000_s1026" style="position:absolute;margin-left:52.15pt;margin-top:130pt;width:110.65pt;height:78.65pt;z-index:251655168" coordsize="14054,9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">
                <v:line id="Straight Connector 24" o:spid="_x0000_s1027" style="position:absolute;visibility:visible;mso-wrap-style:square" from="14054,8551" to="14054,9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" strokecolor="#ffc000" strokeweight="3pt">
                  <v:stroke joinstyle="miter"/>
                </v:line>
                <v:line id="Straight Connector 25" o:spid="_x0000_s1028" style="position:absolute;visibility:visible;mso-wrap-style:square" from="0,0" to="0,1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" strokecolor="#ed7d31" strokeweight="3pt">
                  <v:stroke joinstyle="miter"/>
                </v:line>
              </v:group>
            </w:pict>
          </mc:Fallback>
        </mc:AlternateContent>
      </w:r>
      <w:r w:rsidRPr="00A473D7">
        <w:rPr>
          <w:rFonts w:cs="Calibri"/>
          <w:noProof/>
          <w:color w:val="FF0000"/>
        </w:rPr>
        <w:drawing>
          <wp:inline distT="0" distB="0" distL="0" distR="0" wp14:anchorId="2F67AA02" wp14:editId="349D43F2">
            <wp:extent cx="5589905" cy="3830955"/>
            <wp:effectExtent l="38100" t="57150" r="10795" b="0"/>
            <wp:docPr id="23" name="Diagram 2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0" r:lo="rId111" r:qs="rId112" r:cs="rId113"/>
              </a:graphicData>
            </a:graphic>
          </wp:inline>
        </w:drawing>
      </w:r>
    </w:p>
    <w:p w14:paraId="4C31EE73" w14:textId="77777777" w:rsidR="00451584" w:rsidRPr="00A473D7" w:rsidRDefault="00451584" w:rsidP="00451584">
      <w:pPr>
        <w:rPr>
          <w:rFonts w:cs="Calibri"/>
          <w:color w:val="FF0000"/>
          <w:lang w:val="es-PR"/>
        </w:rPr>
      </w:pPr>
    </w:p>
    <w:p w14:paraId="32958ADE" w14:textId="77777777" w:rsidR="00451584" w:rsidRPr="00AE51F0" w:rsidRDefault="00451584" w:rsidP="00451584">
      <w:pPr>
        <w:rPr>
          <w:rFonts w:cs="Calibri"/>
          <w:b/>
          <w:bCs/>
          <w:lang w:val="es-PR"/>
        </w:rPr>
      </w:pPr>
      <w:r w:rsidRPr="00451584">
        <w:rPr>
          <w:rFonts w:cs="Calibri"/>
          <w:b/>
          <w:bCs/>
          <w:lang w:val="es-PR"/>
        </w:rPr>
        <w:t>Componentes de la alternativa de ubicación</w:t>
      </w:r>
    </w:p>
    <w:p w14:paraId="2DFD3F5D" w14:textId="77777777" w:rsidR="00451584" w:rsidRPr="00AE51F0" w:rsidRDefault="00451584" w:rsidP="00451584">
      <w:pPr>
        <w:rPr>
          <w:rFonts w:cs="Calibri"/>
          <w:lang w:val="es-PR"/>
        </w:rPr>
      </w:pPr>
    </w:p>
    <w:p w14:paraId="6774AF05" w14:textId="77777777" w:rsidR="00451584" w:rsidRPr="00AE51F0" w:rsidRDefault="00451584" w:rsidP="00451584">
      <w:pPr>
        <w:jc w:val="both"/>
        <w:rPr>
          <w:rFonts w:cs="Calibri"/>
          <w:lang w:val="es-PR"/>
        </w:rPr>
      </w:pPr>
      <w:r w:rsidRPr="00AE51F0">
        <w:rPr>
          <w:rFonts w:cs="Calibri"/>
          <w:lang w:val="es-PR"/>
        </w:rPr>
        <w:t xml:space="preserve">La alternativas de ubicación aprobadas por el Departamento de Educación para los estudiantes con impedimentos son aquellas que propician el acceso al currículo regular de manera directa,  modificada o alterna mediante la intervención nula, parcial o total de un maestro de Educación Especial en el escenario menos restrictivo para el estudiante. Se entiende como escenario menos restrictivo aquel en el que el estudiante puede maximizar su potencial, desarrollar destrezas de compensación y establecer metas que le ayude a ser un ciudadano productivo y activo en la comunidad una vez culminen sus estudios secundarios. Los estudiantes que no tengan acceso a las escuelas del Departamento de Educación, como aquellos en Hogar u Hospital, recibirán servicios cónsonos a aquellos recibidos en la escuela y congruentes con su nivel de funcionamiento. Los estudiantes en instituciones juveniles o correccionales permanecerán registrados bajo el Departamento de Educación, pero recibirán los servicios educativos y de apoyo provistos por la institución. </w:t>
      </w:r>
    </w:p>
    <w:p w14:paraId="026B43AA" w14:textId="77777777" w:rsidR="00451584" w:rsidRPr="00AE51F0" w:rsidRDefault="00451584" w:rsidP="00451584">
      <w:pPr>
        <w:jc w:val="both"/>
        <w:rPr>
          <w:rFonts w:cs="Calibri"/>
          <w:lang w:val="es-PR"/>
        </w:rPr>
      </w:pPr>
    </w:p>
    <w:p w14:paraId="680F72FF" w14:textId="77777777" w:rsidR="00451584" w:rsidRPr="00AE51F0" w:rsidRDefault="00451584" w:rsidP="00451584">
      <w:pPr>
        <w:jc w:val="both"/>
        <w:rPr>
          <w:rFonts w:cs="Calibri"/>
          <w:lang w:val="es-PR"/>
        </w:rPr>
      </w:pPr>
      <w:r w:rsidRPr="00AE51F0">
        <w:rPr>
          <w:rFonts w:cs="Calibri"/>
          <w:lang w:val="es-PR"/>
        </w:rPr>
        <w:t>Cuando el Departamento de Educación no cuenta con la ubicación o los servicios apropiados para el estudiante, se debe solicitar asistencia técnica al CSEE para evaluar la aprobación de la compra de servicios privados. La alternativa ubicación en escuela privada a costo público se aprueba cuando se han explorado todas las alternativas disponibles en el Departamento de Educación para atender las necesidades establecidas en el PEI. Esto se revisará anualmente durante el proceso de revisión del PEI. Los padres además pueden rechazar la ubicación determinada y recomendada por el COMPU, optando por una ubicación no subvencionada por el Departamento de Educación, como escuela privada o homeshooling. Por otro lado, el Remedio Provisional representa un mecanismo para la provisión de servicios relacionados, suplementarios y de apoyo que no estén disponibles a través del DE y sus especialistas. Comúnmente incluye, aunque no se limita a, evaluaciones y terapias. El Remedio Provisional es administrado por la Unidad Secretarial del Procedimiento de Querellas y Remedio Provisional y se documenta en la Parte VIII(b) del PEI.</w:t>
      </w:r>
    </w:p>
    <w:p w14:paraId="33BBA138" w14:textId="77777777" w:rsidR="00451584" w:rsidRPr="00AE51F0" w:rsidRDefault="00451584" w:rsidP="00451584">
      <w:pPr>
        <w:jc w:val="both"/>
        <w:rPr>
          <w:rFonts w:cs="Calibri"/>
          <w:lang w:val="es-PR"/>
        </w:rPr>
      </w:pPr>
    </w:p>
    <w:p w14:paraId="4024A022" w14:textId="18952FCB" w:rsidR="00451584" w:rsidRPr="00AE51F0" w:rsidRDefault="00451584" w:rsidP="00451584">
      <w:pPr>
        <w:jc w:val="both"/>
        <w:rPr>
          <w:rFonts w:cs="Calibri"/>
          <w:lang w:val="es-PR"/>
        </w:rPr>
      </w:pPr>
      <w:r w:rsidRPr="00AE51F0">
        <w:rPr>
          <w:rFonts w:cs="Calibri"/>
          <w:lang w:val="es-PR"/>
        </w:rPr>
        <w:t xml:space="preserve">A continuación, se presentan los componentes de las alternativas de ubicación aprobadas por el Departamento de Educación: </w:t>
      </w:r>
    </w:p>
    <w:p w14:paraId="58201A6E" w14:textId="15D2D90F" w:rsidR="00451584" w:rsidRPr="00AE51F0" w:rsidRDefault="00331396" w:rsidP="00451584">
      <w:pPr>
        <w:rPr>
          <w:rFonts w:cs="Calibri"/>
          <w:lang w:val="es-PR"/>
        </w:rPr>
      </w:pPr>
      <w:r w:rsidRPr="00A473D7">
        <w:rPr>
          <w:noProof/>
          <w:color w:val="FF0000"/>
        </w:rPr>
        <w:drawing>
          <wp:anchor distT="0" distB="0" distL="119342" distR="121338" simplePos="0" relativeHeight="251654144" behindDoc="0" locked="0" layoutInCell="1" allowOverlap="1" wp14:anchorId="105659AC" wp14:editId="193E44F8">
            <wp:simplePos x="0" y="0"/>
            <wp:positionH relativeFrom="column">
              <wp:posOffset>-101600</wp:posOffset>
            </wp:positionH>
            <wp:positionV relativeFrom="paragraph">
              <wp:posOffset>84687</wp:posOffset>
            </wp:positionV>
            <wp:extent cx="3567430" cy="2178800"/>
            <wp:effectExtent l="0" t="0" r="13970" b="12065"/>
            <wp:wrapNone/>
            <wp:docPr id="325" name="Diagram 1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5" r:lo="rId116" r:qs="rId117" r:cs="rId118"/>
              </a:graphicData>
            </a:graphic>
            <wp14:sizeRelH relativeFrom="margin">
              <wp14:pctWidth>0</wp14:pctWidth>
            </wp14:sizeRelH>
            <wp14:sizeRelV relativeFrom="page">
              <wp14:pctHeight>0</wp14:pctHeight>
            </wp14:sizeRelV>
          </wp:anchor>
        </w:drawing>
      </w:r>
    </w:p>
    <w:p w14:paraId="62A2E53F" w14:textId="5D951B11" w:rsidR="00451584" w:rsidRPr="00A473D7" w:rsidRDefault="00451584" w:rsidP="00451584">
      <w:pPr>
        <w:rPr>
          <w:rFonts w:cs="Calibri"/>
          <w:color w:val="FF0000"/>
          <w:lang w:val="es-PR"/>
        </w:rPr>
      </w:pPr>
    </w:p>
    <w:p w14:paraId="1E418252" w14:textId="450FD3BD" w:rsidR="00451584" w:rsidRPr="00A473D7" w:rsidRDefault="00331396" w:rsidP="00451584">
      <w:pPr>
        <w:rPr>
          <w:rFonts w:cs="Calibri"/>
          <w:color w:val="FF0000"/>
          <w:lang w:val="es-PR"/>
        </w:rPr>
      </w:pPr>
      <w:r w:rsidRPr="00A473D7">
        <w:rPr>
          <w:noProof/>
          <w:color w:val="FF0000"/>
        </w:rPr>
        <w:drawing>
          <wp:anchor distT="4580" distB="11450" distL="114300" distR="114300" simplePos="0" relativeHeight="251652096" behindDoc="0" locked="0" layoutInCell="1" allowOverlap="1" wp14:anchorId="195FEEBC" wp14:editId="422B65FB">
            <wp:simplePos x="0" y="0"/>
            <wp:positionH relativeFrom="column">
              <wp:posOffset>2168063</wp:posOffset>
            </wp:positionH>
            <wp:positionV relativeFrom="paragraph">
              <wp:posOffset>28980</wp:posOffset>
            </wp:positionV>
            <wp:extent cx="4102100" cy="2003425"/>
            <wp:effectExtent l="0" t="38100" r="0" b="15875"/>
            <wp:wrapSquare wrapText="bothSides"/>
            <wp:docPr id="319" name="Diagram 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0" r:lo="rId121" r:qs="rId122" r:cs="rId123"/>
              </a:graphicData>
            </a:graphic>
            <wp14:sizeRelH relativeFrom="margin">
              <wp14:pctWidth>0</wp14:pctWidth>
            </wp14:sizeRelH>
            <wp14:sizeRelV relativeFrom="margin">
              <wp14:pctHeight>0</wp14:pctHeight>
            </wp14:sizeRelV>
          </wp:anchor>
        </w:drawing>
      </w:r>
    </w:p>
    <w:p w14:paraId="523154DC" w14:textId="4C90639D" w:rsidR="00451584" w:rsidRPr="00A473D7" w:rsidRDefault="00451584" w:rsidP="00451584">
      <w:pPr>
        <w:rPr>
          <w:rFonts w:cs="Calibri"/>
          <w:color w:val="FF0000"/>
          <w:lang w:val="es-PR"/>
        </w:rPr>
      </w:pPr>
    </w:p>
    <w:p w14:paraId="49916A4A" w14:textId="420D5DC3" w:rsidR="00451584" w:rsidRPr="00A473D7" w:rsidRDefault="00451584" w:rsidP="00451584">
      <w:pPr>
        <w:rPr>
          <w:rFonts w:cs="Calibri"/>
          <w:color w:val="FF0000"/>
          <w:lang w:val="es-PR"/>
        </w:rPr>
      </w:pPr>
    </w:p>
    <w:p w14:paraId="6AA78813" w14:textId="77777777" w:rsidR="00451584" w:rsidRPr="00A473D7" w:rsidRDefault="00451584" w:rsidP="00451584">
      <w:pPr>
        <w:rPr>
          <w:rFonts w:cs="Calibri"/>
          <w:color w:val="FF0000"/>
          <w:lang w:val="es-PR"/>
        </w:rPr>
      </w:pPr>
    </w:p>
    <w:p w14:paraId="381C3006" w14:textId="77777777" w:rsidR="00451584" w:rsidRPr="00A473D7" w:rsidRDefault="00451584" w:rsidP="00451584">
      <w:pPr>
        <w:rPr>
          <w:rFonts w:cs="Calibri"/>
          <w:color w:val="FF0000"/>
          <w:lang w:val="es-PR"/>
        </w:rPr>
      </w:pPr>
    </w:p>
    <w:p w14:paraId="2C6B17F8" w14:textId="77777777" w:rsidR="00451584" w:rsidRPr="00A473D7" w:rsidRDefault="00451584" w:rsidP="00451584">
      <w:pPr>
        <w:rPr>
          <w:rFonts w:cs="Calibri"/>
          <w:color w:val="FF0000"/>
          <w:lang w:val="es-PR"/>
        </w:rPr>
      </w:pPr>
    </w:p>
    <w:p w14:paraId="23834B01" w14:textId="77777777" w:rsidR="00451584" w:rsidRPr="00A473D7" w:rsidRDefault="00451584" w:rsidP="00451584">
      <w:pPr>
        <w:rPr>
          <w:rFonts w:cs="Calibri"/>
          <w:color w:val="FF0000"/>
          <w:lang w:val="es-PR"/>
        </w:rPr>
      </w:pPr>
    </w:p>
    <w:p w14:paraId="7EE12AE5" w14:textId="77777777" w:rsidR="00451584" w:rsidRPr="00A473D7" w:rsidRDefault="00451584" w:rsidP="00451584">
      <w:pPr>
        <w:rPr>
          <w:rFonts w:cs="Calibri"/>
          <w:color w:val="FF0000"/>
          <w:lang w:val="es-PR"/>
        </w:rPr>
      </w:pPr>
    </w:p>
    <w:p w14:paraId="1F37829D" w14:textId="77777777" w:rsidR="00451584" w:rsidRPr="00A473D7" w:rsidRDefault="00451584" w:rsidP="00451584">
      <w:pPr>
        <w:rPr>
          <w:rFonts w:cs="Calibri"/>
          <w:color w:val="FF0000"/>
          <w:lang w:val="es-PR"/>
        </w:rPr>
      </w:pPr>
    </w:p>
    <w:p w14:paraId="2F9A7869" w14:textId="77777777" w:rsidR="00451584" w:rsidRPr="00A473D7" w:rsidRDefault="00451584" w:rsidP="00451584">
      <w:pPr>
        <w:rPr>
          <w:rFonts w:cs="Calibri"/>
          <w:color w:val="FF0000"/>
          <w:lang w:val="es-PR"/>
        </w:rPr>
      </w:pPr>
    </w:p>
    <w:p w14:paraId="540A1089" w14:textId="77777777" w:rsidR="00451584" w:rsidRPr="00A473D7" w:rsidRDefault="00451584" w:rsidP="00451584">
      <w:pPr>
        <w:rPr>
          <w:rFonts w:cs="Calibri"/>
          <w:color w:val="FF0000"/>
          <w:lang w:val="es-PR"/>
        </w:rPr>
      </w:pPr>
    </w:p>
    <w:p w14:paraId="2129410C" w14:textId="77777777" w:rsidR="00451584" w:rsidRPr="00A473D7" w:rsidRDefault="00451584" w:rsidP="00451584">
      <w:pPr>
        <w:rPr>
          <w:rFonts w:cs="Calibri"/>
          <w:color w:val="FF0000"/>
          <w:lang w:val="es-PR"/>
        </w:rPr>
      </w:pPr>
    </w:p>
    <w:p w14:paraId="46B124B4" w14:textId="77777777" w:rsidR="00451584" w:rsidRPr="00A473D7" w:rsidRDefault="00451584" w:rsidP="00451584">
      <w:pPr>
        <w:rPr>
          <w:rFonts w:cs="Calibri"/>
          <w:color w:val="FF0000"/>
          <w:lang w:val="es-PR"/>
        </w:rPr>
      </w:pPr>
    </w:p>
    <w:p w14:paraId="14D9E1D6" w14:textId="77777777" w:rsidR="00451584" w:rsidRPr="00B167BB" w:rsidRDefault="00451584" w:rsidP="00B167BB">
      <w:pPr>
        <w:pStyle w:val="ListParagraph"/>
        <w:spacing w:line="259" w:lineRule="auto"/>
        <w:ind w:left="0"/>
        <w:contextualSpacing/>
        <w:rPr>
          <w:rFonts w:cs="Calibri"/>
          <w:lang w:val="es-PR"/>
        </w:rPr>
      </w:pPr>
      <w:r w:rsidRPr="00B167BB">
        <w:rPr>
          <w:rFonts w:cs="Calibri"/>
          <w:lang w:val="es-PR"/>
        </w:rPr>
        <w:t>Tipo de escuela: Lugar en donde el estudiante con impedimentos recibirá los servicios de Educación Especial establecidos en el PEI con la intervención nula, parcial o total de un maestro de Educación Especial.</w:t>
      </w:r>
    </w:p>
    <w:p w14:paraId="05B99D6C" w14:textId="0B7D5BAA" w:rsidR="00451584" w:rsidRPr="00A473D7" w:rsidRDefault="004737F8" w:rsidP="00451584">
      <w:pPr>
        <w:pStyle w:val="ListParagraph"/>
        <w:spacing w:line="259" w:lineRule="auto"/>
        <w:ind w:left="360"/>
        <w:contextualSpacing/>
        <w:rPr>
          <w:rFonts w:cs="Calibri"/>
          <w:color w:val="FF0000"/>
          <w:lang w:val="es-PR"/>
        </w:rPr>
      </w:pPr>
      <w:r w:rsidRPr="00A473D7">
        <w:rPr>
          <w:noProof/>
          <w:color w:val="FF0000"/>
        </w:rPr>
        <w:drawing>
          <wp:inline distT="0" distB="0" distL="0" distR="0" wp14:anchorId="36F1E891" wp14:editId="4C203AD2">
            <wp:extent cx="5980430" cy="100711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a:extLst>
                        <a:ext uri="{28A0092B-C50C-407E-A947-70E740481C1C}">
                          <a14:useLocalDpi xmlns:a14="http://schemas.microsoft.com/office/drawing/2010/main" val="0"/>
                        </a:ext>
                      </a:extLst>
                    </a:blip>
                    <a:srcRect r="3075"/>
                    <a:stretch>
                      <a:fillRect/>
                    </a:stretch>
                  </pic:blipFill>
                  <pic:spPr bwMode="auto">
                    <a:xfrm>
                      <a:off x="0" y="0"/>
                      <a:ext cx="5980430" cy="1007110"/>
                    </a:xfrm>
                    <a:prstGeom prst="rect">
                      <a:avLst/>
                    </a:prstGeom>
                    <a:noFill/>
                    <a:ln>
                      <a:noFill/>
                    </a:ln>
                  </pic:spPr>
                </pic:pic>
              </a:graphicData>
            </a:graphic>
          </wp:inline>
        </w:drawing>
      </w:r>
    </w:p>
    <w:p w14:paraId="3CD8E112" w14:textId="77777777" w:rsidR="00451584" w:rsidRPr="00AE51F0" w:rsidRDefault="00451584" w:rsidP="00451584">
      <w:pPr>
        <w:pStyle w:val="ListParagraph"/>
        <w:ind w:left="360"/>
        <w:rPr>
          <w:rFonts w:cs="Calibri"/>
          <w:lang w:val="es-PR"/>
        </w:rPr>
      </w:pPr>
    </w:p>
    <w:p w14:paraId="673F4927" w14:textId="77777777" w:rsidR="00451584" w:rsidRPr="00AE51F0" w:rsidRDefault="00451584" w:rsidP="00B167BB">
      <w:pPr>
        <w:pStyle w:val="ListParagraph"/>
        <w:spacing w:line="259" w:lineRule="auto"/>
        <w:ind w:left="0"/>
        <w:contextualSpacing/>
        <w:rPr>
          <w:rFonts w:cs="Calibri"/>
          <w:lang w:val="es-PR"/>
        </w:rPr>
      </w:pPr>
      <w:r w:rsidRPr="00AE51F0">
        <w:rPr>
          <w:rFonts w:cs="Calibri"/>
          <w:lang w:val="es-PR"/>
        </w:rPr>
        <w:t>Tipo de Salón: Salón en donde el estudiante con impedimentos recibirá los servicios de Educación Especial establecidos en el PEI con la intervención nula, parcial o total de un maestro de Educación Especial.</w:t>
      </w:r>
    </w:p>
    <w:p w14:paraId="01E6404D" w14:textId="4F3F785A" w:rsidR="00451584" w:rsidRPr="00A473D7" w:rsidRDefault="004737F8" w:rsidP="00451584">
      <w:pPr>
        <w:pStyle w:val="ListParagraph"/>
        <w:spacing w:line="259" w:lineRule="auto"/>
        <w:ind w:left="360"/>
        <w:contextualSpacing/>
        <w:rPr>
          <w:rFonts w:cs="Calibri"/>
          <w:color w:val="FF0000"/>
          <w:lang w:val="es-PR"/>
        </w:rPr>
      </w:pPr>
      <w:r w:rsidRPr="00A473D7">
        <w:rPr>
          <w:rFonts w:cs="Calibri"/>
          <w:noProof/>
          <w:color w:val="FF0000"/>
        </w:rPr>
        <w:drawing>
          <wp:inline distT="0" distB="0" distL="0" distR="0" wp14:anchorId="7973D458" wp14:editId="14F32783">
            <wp:extent cx="5858510" cy="927735"/>
            <wp:effectExtent l="0" t="114300" r="85090" b="62865"/>
            <wp:docPr id="25" name="Diagram 17"/>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6" r:lo="rId127" r:qs="rId128" r:cs="rId129"/>
              </a:graphicData>
            </a:graphic>
          </wp:inline>
        </w:drawing>
      </w:r>
    </w:p>
    <w:p w14:paraId="793D895C" w14:textId="77777777" w:rsidR="00451584" w:rsidRPr="00AE51F0" w:rsidRDefault="00451584" w:rsidP="00451584">
      <w:pPr>
        <w:pStyle w:val="ListParagraph"/>
        <w:ind w:left="360"/>
        <w:rPr>
          <w:rFonts w:cs="Calibri"/>
          <w:lang w:val="es-PR"/>
        </w:rPr>
      </w:pPr>
    </w:p>
    <w:p w14:paraId="48CB81E3" w14:textId="77777777" w:rsidR="00451584" w:rsidRPr="00B167BB" w:rsidRDefault="00451584" w:rsidP="00B167BB">
      <w:pPr>
        <w:pStyle w:val="ListParagraph"/>
        <w:spacing w:line="259" w:lineRule="auto"/>
        <w:ind w:left="0"/>
        <w:contextualSpacing/>
        <w:rPr>
          <w:rFonts w:cs="Calibri"/>
          <w:lang w:val="es-PR"/>
        </w:rPr>
      </w:pPr>
      <w:r w:rsidRPr="00B167BB">
        <w:rPr>
          <w:rFonts w:cs="Calibri"/>
          <w:lang w:val="es-PR"/>
        </w:rPr>
        <w:t>Modalidad de servicios: Manera en que se ofrecerá el programa de Educación Especial en el salón y la escuela determinada por el COMPU para recibir los servicios del PEI.</w:t>
      </w:r>
    </w:p>
    <w:p w14:paraId="4242CEC9" w14:textId="2F9786A0" w:rsidR="00451584" w:rsidRPr="00A473D7" w:rsidRDefault="004737F8" w:rsidP="00451584">
      <w:pPr>
        <w:pStyle w:val="ListParagraph"/>
        <w:ind w:left="360"/>
        <w:rPr>
          <w:rFonts w:cs="Calibri"/>
          <w:color w:val="FF0000"/>
          <w:lang w:val="es-PR"/>
        </w:rPr>
      </w:pPr>
      <w:r w:rsidRPr="00A473D7">
        <w:rPr>
          <w:noProof/>
          <w:color w:val="FF0000"/>
        </w:rPr>
        <w:drawing>
          <wp:inline distT="0" distB="0" distL="0" distR="0" wp14:anchorId="6BA633B8" wp14:editId="30C2788D">
            <wp:extent cx="5931535" cy="1538605"/>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r="1357"/>
                    <a:stretch>
                      <a:fillRect/>
                    </a:stretch>
                  </pic:blipFill>
                  <pic:spPr bwMode="auto">
                    <a:xfrm>
                      <a:off x="0" y="0"/>
                      <a:ext cx="5931535" cy="1538605"/>
                    </a:xfrm>
                    <a:prstGeom prst="rect">
                      <a:avLst/>
                    </a:prstGeom>
                    <a:noFill/>
                    <a:ln>
                      <a:noFill/>
                    </a:ln>
                  </pic:spPr>
                </pic:pic>
              </a:graphicData>
            </a:graphic>
          </wp:inline>
        </w:drawing>
      </w:r>
    </w:p>
    <w:p w14:paraId="1803CF63" w14:textId="77777777" w:rsidR="00451584" w:rsidRPr="00A473D7" w:rsidRDefault="00451584" w:rsidP="00451584">
      <w:pPr>
        <w:pStyle w:val="ListParagraph"/>
        <w:ind w:left="0"/>
        <w:rPr>
          <w:rFonts w:cs="Calibri"/>
          <w:color w:val="FF0000"/>
          <w:lang w:val="es-PR"/>
        </w:rPr>
      </w:pPr>
    </w:p>
    <w:p w14:paraId="6537BEB0" w14:textId="77777777" w:rsidR="00451584" w:rsidRPr="00A473D7" w:rsidRDefault="00451584" w:rsidP="00451584">
      <w:pPr>
        <w:pStyle w:val="ListParagraph"/>
        <w:ind w:left="360"/>
        <w:rPr>
          <w:rFonts w:cs="Calibri"/>
          <w:color w:val="FF0000"/>
          <w:lang w:val="es-PR"/>
        </w:rPr>
      </w:pPr>
    </w:p>
    <w:p w14:paraId="269B48D8" w14:textId="77777777" w:rsidR="00451584" w:rsidRPr="00AE51F0" w:rsidRDefault="00451584" w:rsidP="00451584">
      <w:pPr>
        <w:rPr>
          <w:rFonts w:cs="Calibri"/>
          <w:lang w:val="es-PR"/>
        </w:rPr>
      </w:pPr>
      <w:r w:rsidRPr="00AE51F0">
        <w:rPr>
          <w:rFonts w:cs="Calibri"/>
          <w:lang w:val="es-PR"/>
        </w:rPr>
        <w:t xml:space="preserve">Las alternativas de ubicación se basan en el funcionamiento del estudiante, sus fortalezas y áreas de necesidad. A continuación, se presentan las diversas alternativas de ubicación: </w:t>
      </w:r>
    </w:p>
    <w:p w14:paraId="2E465751" w14:textId="72252A60" w:rsidR="00451584" w:rsidRDefault="004737F8" w:rsidP="00451584">
      <w:pPr>
        <w:rPr>
          <w:rFonts w:cs="Calibri"/>
          <w:color w:val="FF0000"/>
          <w:lang w:val="es-PR"/>
        </w:rPr>
      </w:pPr>
      <w:r w:rsidRPr="00A473D7">
        <w:rPr>
          <w:noProof/>
          <w:color w:val="FF0000"/>
        </w:rPr>
        <mc:AlternateContent>
          <mc:Choice Requires="wpg">
            <w:drawing>
              <wp:anchor distT="0" distB="0" distL="114300" distR="114300" simplePos="0" relativeHeight="251653120" behindDoc="0" locked="0" layoutInCell="1" allowOverlap="1" wp14:anchorId="5BBAD7E0" wp14:editId="47390943">
                <wp:simplePos x="0" y="0"/>
                <wp:positionH relativeFrom="column">
                  <wp:posOffset>-433070</wp:posOffset>
                </wp:positionH>
                <wp:positionV relativeFrom="paragraph">
                  <wp:posOffset>148590</wp:posOffset>
                </wp:positionV>
                <wp:extent cx="8089900" cy="1604010"/>
                <wp:effectExtent l="0" t="57150" r="0" b="224790"/>
                <wp:wrapNone/>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089900" cy="1604010"/>
                          <a:chOff x="0" y="0"/>
                          <a:chExt cx="8667750" cy="1800225"/>
                        </a:xfrm>
                      </wpg:grpSpPr>
                      <wpg:graphicFrame>
                        <wpg:cNvPr id="1" name="Diagram 7"/>
                        <wpg:cNvFrPr/>
                        <wpg:xfrm>
                          <a:off x="0" y="0"/>
                          <a:ext cx="3228975" cy="1800225"/>
                        </wpg:xfrm>
                        <a:graphic>
                          <a:graphicData uri="http://schemas.openxmlformats.org/drawingml/2006/diagram">
                            <dgm:relIds xmlns:dgm="http://schemas.openxmlformats.org/drawingml/2006/diagram" xmlns:r="http://schemas.openxmlformats.org/officeDocument/2006/relationships" r:dm="rId132" r:lo="rId133" r:qs="rId134" r:cs="rId135"/>
                          </a:graphicData>
                        </a:graphic>
                      </wpg:graphicFrame>
                      <wpg:graphicFrame>
                        <wpg:cNvPr id="2" name="Diagram 8"/>
                        <wpg:cNvFrPr/>
                        <wpg:xfrm>
                          <a:off x="1809750" y="0"/>
                          <a:ext cx="3228975" cy="1800225"/>
                        </wpg:xfrm>
                        <a:graphic>
                          <a:graphicData uri="http://schemas.openxmlformats.org/drawingml/2006/diagram">
                            <dgm:relIds xmlns:dgm="http://schemas.openxmlformats.org/drawingml/2006/diagram" xmlns:r="http://schemas.openxmlformats.org/officeDocument/2006/relationships" r:dm="rId137" r:lo="rId138" r:qs="rId139" r:cs="rId140"/>
                          </a:graphicData>
                        </a:graphic>
                      </wpg:graphicFrame>
                      <wpg:graphicFrame>
                        <wpg:cNvPr id="13" name="Diagram 9"/>
                        <wpg:cNvFrPr/>
                        <wpg:xfrm>
                          <a:off x="3619500" y="0"/>
                          <a:ext cx="3228975" cy="1800225"/>
                        </wpg:xfrm>
                        <a:graphic>
                          <a:graphicData uri="http://schemas.openxmlformats.org/drawingml/2006/diagram">
                            <dgm:relIds xmlns:dgm="http://schemas.openxmlformats.org/drawingml/2006/diagram" xmlns:r="http://schemas.openxmlformats.org/officeDocument/2006/relationships" r:dm="rId142" r:lo="rId143" r:qs="rId144" r:cs="rId145"/>
                          </a:graphicData>
                        </a:graphic>
                      </wpg:graphicFrame>
                      <wpg:graphicFrame>
                        <wpg:cNvPr id="14" name="Diagram 6"/>
                        <wpg:cNvFrPr/>
                        <wpg:xfrm>
                          <a:off x="5438775" y="0"/>
                          <a:ext cx="3228975" cy="1800225"/>
                        </wpg:xfrm>
                        <a:graphic>
                          <a:graphicData uri="http://schemas.openxmlformats.org/drawingml/2006/diagram">
                            <dgm:relIds xmlns:dgm="http://schemas.openxmlformats.org/drawingml/2006/diagram" xmlns:r="http://schemas.openxmlformats.org/officeDocument/2006/relationships" r:dm="rId147" r:lo="rId148" r:qs="rId149" r:cs="rId150"/>
                          </a:graphicData>
                        </a:graphic>
                      </wpg:graphicFrame>
                    </wpg:wgp>
                  </a:graphicData>
                </a:graphic>
                <wp14:sizeRelH relativeFrom="margin">
                  <wp14:pctWidth>0</wp14:pctWidth>
                </wp14:sizeRelH>
                <wp14:sizeRelV relativeFrom="margin">
                  <wp14:pctHeight>0</wp14:pctHeight>
                </wp14:sizeRelV>
              </wp:anchor>
            </w:drawing>
          </mc:Choice>
          <mc:Fallback>
            <w:pict>
              <v:group w14:anchorId="530D6FBF" id="Group 20" o:spid="_x0000_s1026" style="position:absolute;margin-left:-34.1pt;margin-top:11.7pt;width:637pt;height:126.3pt;z-index:251653120;mso-width-relative:margin;mso-height-relative:margin" coordsize="86677,18002" o:gfxdata="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iagram 7" o:spid="_x0000_s1027" type="#_x0000_t75" style="position:absolute;left:1306;top:-273;width:17635;height:184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">
                  <v:imagedata r:id="rId163" o:title=""/>
                  <o:lock v:ext="edit" aspectratio="f"/>
                </v:shape>
                <v:shape id="Diagram 8" o:spid="_x0000_s1028" type="#_x0000_t75" style="position:absolute;left:19398;top:-273;width:17700;height:207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">
                  <v:imagedata r:id="rId164" o:title=""/>
                  <o:lock v:ext="edit" aspectratio="f"/>
                </v:shape>
                <v:shape id="Diagram 9" o:spid="_x0000_s1029" type="#_x0000_t75" style="position:absolute;left:37490;top:-273;width:17700;height:207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">
                  <v:imagedata r:id="rId165" o:title=""/>
                  <o:lock v:ext="edit" aspectratio="f"/>
                </v:shape>
                <v:shape id="Diagram 6" o:spid="_x0000_s1030" type="#_x0000_t75" style="position:absolute;left:55713;top:-136;width:17634;height:205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">
                  <v:imagedata r:id="rId166" o:title=""/>
                  <o:lock v:ext="edit" aspectratio="f"/>
                </v:shape>
              </v:group>
            </w:pict>
          </mc:Fallback>
        </mc:AlternateContent>
      </w:r>
    </w:p>
    <w:p w14:paraId="5B9097E4" w14:textId="77777777" w:rsidR="00451584" w:rsidRDefault="00451584" w:rsidP="00451584">
      <w:pPr>
        <w:rPr>
          <w:rFonts w:cs="Calibri"/>
          <w:color w:val="FF0000"/>
          <w:lang w:val="es-PR"/>
        </w:rPr>
      </w:pPr>
    </w:p>
    <w:p w14:paraId="551FDB05" w14:textId="77777777" w:rsidR="00451584" w:rsidRDefault="00451584" w:rsidP="00451584">
      <w:pPr>
        <w:rPr>
          <w:rFonts w:cs="Calibri"/>
          <w:color w:val="FF0000"/>
          <w:lang w:val="es-PR"/>
        </w:rPr>
      </w:pPr>
    </w:p>
    <w:p w14:paraId="42223CD0" w14:textId="77777777" w:rsidR="00451584" w:rsidRPr="00A473D7" w:rsidRDefault="00451584" w:rsidP="00451584">
      <w:pPr>
        <w:rPr>
          <w:rFonts w:cs="Calibri"/>
          <w:color w:val="FF0000"/>
          <w:lang w:val="es-PR"/>
        </w:rPr>
      </w:pPr>
    </w:p>
    <w:p w14:paraId="3683C3EA" w14:textId="77777777" w:rsidR="00451584" w:rsidRPr="00A473D7" w:rsidRDefault="00451584" w:rsidP="00451584">
      <w:pPr>
        <w:rPr>
          <w:rFonts w:cs="Calibri"/>
          <w:color w:val="FF0000"/>
          <w:lang w:val="es-PR"/>
        </w:rPr>
      </w:pPr>
    </w:p>
    <w:p w14:paraId="77FFC55E" w14:textId="77777777" w:rsidR="00451584" w:rsidRPr="00A473D7" w:rsidRDefault="00451584" w:rsidP="00451584">
      <w:pPr>
        <w:rPr>
          <w:rFonts w:cs="Calibri"/>
          <w:color w:val="FF0000"/>
          <w:lang w:val="es-PR"/>
        </w:rPr>
      </w:pPr>
    </w:p>
    <w:p w14:paraId="2A438D6D" w14:textId="77777777" w:rsidR="00451584" w:rsidRPr="00A473D7" w:rsidRDefault="00451584" w:rsidP="00451584">
      <w:pPr>
        <w:rPr>
          <w:rFonts w:cs="Calibri"/>
          <w:color w:val="FF0000"/>
          <w:lang w:val="es-PR"/>
        </w:rPr>
      </w:pPr>
    </w:p>
    <w:p w14:paraId="7C95662F" w14:textId="77777777" w:rsidR="00451584" w:rsidRPr="00A473D7" w:rsidRDefault="00451584" w:rsidP="00451584">
      <w:pPr>
        <w:rPr>
          <w:rFonts w:cs="Calibri"/>
          <w:color w:val="FF0000"/>
          <w:lang w:val="es-PR"/>
        </w:rPr>
      </w:pPr>
    </w:p>
    <w:p w14:paraId="0A7E263E" w14:textId="77777777" w:rsidR="00451584" w:rsidRPr="00A473D7" w:rsidRDefault="00451584" w:rsidP="00451584">
      <w:pPr>
        <w:rPr>
          <w:rFonts w:cs="Calibri"/>
          <w:color w:val="FF0000"/>
          <w:lang w:val="es-PR"/>
        </w:rPr>
      </w:pPr>
    </w:p>
    <w:p w14:paraId="248DD418" w14:textId="77777777" w:rsidR="00451584" w:rsidRPr="00A473D7" w:rsidRDefault="00451584" w:rsidP="00451584">
      <w:pPr>
        <w:rPr>
          <w:rFonts w:cs="Calibri"/>
          <w:color w:val="FF0000"/>
          <w:lang w:val="es-PR"/>
        </w:rPr>
      </w:pPr>
    </w:p>
    <w:p w14:paraId="700E5FB4" w14:textId="77777777" w:rsidR="00B167BB" w:rsidRPr="00102100" w:rsidRDefault="00B167BB" w:rsidP="00381D5E">
      <w:pPr>
        <w:pStyle w:val="ListParagraph"/>
        <w:numPr>
          <w:ilvl w:val="0"/>
          <w:numId w:val="48"/>
        </w:numPr>
        <w:shd w:val="clear" w:color="auto" w:fill="FFFFFF"/>
        <w:spacing w:before="100" w:beforeAutospacing="1" w:after="100" w:afterAutospacing="1"/>
        <w:contextualSpacing/>
        <w:rPr>
          <w:lang w:val="es-ES"/>
        </w:rPr>
      </w:pPr>
      <w:bookmarkStart w:id="18" w:name="_Toc57730983"/>
      <w:r w:rsidRPr="00AE51F0">
        <w:rPr>
          <w:rStyle w:val="Heading1Char"/>
          <w:rFonts w:ascii="Times New Roman" w:hAnsi="Times New Roman" w:cs="Times New Roman"/>
          <w:sz w:val="24"/>
          <w:szCs w:val="24"/>
          <w:lang w:val="es-PR"/>
        </w:rPr>
        <w:t>Certificación de Destrezas:</w:t>
      </w:r>
      <w:bookmarkEnd w:id="18"/>
      <w:r w:rsidRPr="00B60391">
        <w:rPr>
          <w:color w:val="000000"/>
          <w:lang w:val="es-ES"/>
        </w:rPr>
        <w:t xml:space="preserve"> se</w:t>
      </w:r>
      <w:r w:rsidRPr="00102100">
        <w:rPr>
          <w:lang w:val="es-ES"/>
        </w:rPr>
        <w:t xml:space="preserve"> refiere al </w:t>
      </w:r>
      <w:r w:rsidRPr="00102100">
        <w:rPr>
          <w:color w:val="000000"/>
          <w:lang w:val="es-ES_tradnl"/>
        </w:rPr>
        <w:t xml:space="preserve">documento análogo al diploma de escuela superior, que describe y certifica </w:t>
      </w:r>
      <w:r w:rsidRPr="00102100">
        <w:rPr>
          <w:color w:val="000000"/>
          <w:lang w:val="es-ES"/>
        </w:rPr>
        <w:t xml:space="preserve">A través de este certificado se evidenciarán las habilidades, los talentos, las destrezas y las competencias que posee la persona con impedimentos, que demuestre sus cualificaciones para el empleo y para la vida independiente. </w:t>
      </w:r>
      <w:r w:rsidRPr="00102100">
        <w:rPr>
          <w:color w:val="000000"/>
          <w:lang w:val="es-ES_tradnl"/>
        </w:rPr>
        <w:t xml:space="preserve">Los estudiantes con impedimentos que participan de educación especial que no han logrado cumplir con los estándares y requisitos del Departamento de Educación para obtener un diploma regular tienen el derecho </w:t>
      </w:r>
      <w:r w:rsidRPr="00102100">
        <w:rPr>
          <w:lang w:val="es-ES"/>
        </w:rPr>
        <w:t xml:space="preserve">a obtener la </w:t>
      </w:r>
      <w:r w:rsidRPr="00102100">
        <w:rPr>
          <w:b/>
          <w:bCs/>
          <w:lang w:val="es-ES"/>
        </w:rPr>
        <w:t>Certificación de Destrezas académicas funcionales y de pre- empleo</w:t>
      </w:r>
      <w:r w:rsidRPr="00102100">
        <w:rPr>
          <w:color w:val="000000"/>
          <w:lang w:val="es-ES_tradnl"/>
        </w:rPr>
        <w:t>.</w:t>
      </w:r>
    </w:p>
    <w:p w14:paraId="727A6510" w14:textId="77777777" w:rsidR="00B167BB" w:rsidRPr="00102100" w:rsidRDefault="00B167BB" w:rsidP="00B167BB">
      <w:pPr>
        <w:shd w:val="clear" w:color="auto" w:fill="FFFFFF"/>
        <w:spacing w:before="120" w:after="120"/>
        <w:jc w:val="both"/>
        <w:rPr>
          <w:color w:val="000000"/>
          <w:lang w:val="es-ES"/>
        </w:rPr>
      </w:pPr>
      <w:r w:rsidRPr="00102100">
        <w:rPr>
          <w:lang w:val="es-ES"/>
        </w:rPr>
        <w:t xml:space="preserve">La Ley 53-2016, según enmendada en el P. del S. 1270 expone que esta certificación </w:t>
      </w:r>
      <w:r w:rsidRPr="00102100">
        <w:rPr>
          <w:color w:val="000000"/>
          <w:lang w:val="es-ES"/>
        </w:rPr>
        <w:t xml:space="preserve">tiene el propósito de evidenciar la aptitud y el nivel de ejecución de los estudiantes con impedimentos egresados del Programa de Educación Especial y así poder obtener y mantener un empleo competitivo.  </w:t>
      </w:r>
    </w:p>
    <w:p w14:paraId="5C840D93" w14:textId="77777777" w:rsidR="00B167BB" w:rsidRPr="00102100" w:rsidRDefault="00B167BB" w:rsidP="00B167BB">
      <w:pPr>
        <w:shd w:val="clear" w:color="auto" w:fill="FFFFFF"/>
        <w:spacing w:before="120" w:after="120"/>
        <w:jc w:val="both"/>
        <w:rPr>
          <w:color w:val="000000"/>
          <w:lang w:val="es-ES"/>
        </w:rPr>
      </w:pPr>
      <w:r w:rsidRPr="00102100">
        <w:rPr>
          <w:color w:val="000000"/>
          <w:lang w:val="es-ES"/>
        </w:rPr>
        <w:t xml:space="preserve">La Ley 53-2016, según enmendada P. del S. 1270 establece que este documento deberá incluir en su contenido, pero no se limita a: </w:t>
      </w:r>
    </w:p>
    <w:p w14:paraId="5109967F" w14:textId="77777777" w:rsidR="00B167BB" w:rsidRPr="00102100" w:rsidRDefault="00B167BB" w:rsidP="00B167BB">
      <w:pPr>
        <w:shd w:val="clear" w:color="auto" w:fill="FFFFFF"/>
        <w:spacing w:before="120" w:after="120"/>
        <w:ind w:left="1701" w:hanging="567"/>
        <w:jc w:val="both"/>
        <w:rPr>
          <w:color w:val="000000"/>
          <w:lang w:val="es-ES"/>
        </w:rPr>
      </w:pPr>
      <w:r w:rsidRPr="00102100">
        <w:rPr>
          <w:color w:val="000000"/>
          <w:lang w:val="es-ES"/>
        </w:rPr>
        <w:t>a.      Habilidades y destrezas sociales y destrezas pre-empleo</w:t>
      </w:r>
    </w:p>
    <w:p w14:paraId="77DF54A9" w14:textId="77777777" w:rsidR="00B167BB" w:rsidRPr="00102100" w:rsidRDefault="00B167BB" w:rsidP="00B167BB">
      <w:pPr>
        <w:shd w:val="clear" w:color="auto" w:fill="FFFFFF"/>
        <w:spacing w:before="120" w:after="120"/>
        <w:ind w:left="1701" w:hanging="567"/>
        <w:jc w:val="both"/>
        <w:rPr>
          <w:color w:val="000000"/>
          <w:lang w:val="es-ES"/>
        </w:rPr>
      </w:pPr>
      <w:r w:rsidRPr="00102100">
        <w:rPr>
          <w:color w:val="000000"/>
          <w:lang w:val="es-ES"/>
        </w:rPr>
        <w:t>b.      Competencias académicas</w:t>
      </w:r>
    </w:p>
    <w:p w14:paraId="4DBFBF05" w14:textId="77777777" w:rsidR="00B167BB" w:rsidRPr="00102100" w:rsidRDefault="00B167BB" w:rsidP="00B167BB">
      <w:pPr>
        <w:shd w:val="clear" w:color="auto" w:fill="FFFFFF"/>
        <w:spacing w:before="120" w:after="120"/>
        <w:ind w:left="1701" w:hanging="567"/>
        <w:jc w:val="both"/>
        <w:rPr>
          <w:color w:val="000000"/>
          <w:lang w:val="es-ES"/>
        </w:rPr>
      </w:pPr>
      <w:r w:rsidRPr="00102100">
        <w:rPr>
          <w:color w:val="000000"/>
          <w:lang w:val="es-ES"/>
        </w:rPr>
        <w:t>c.      Nivel de cualificación laboral</w:t>
      </w:r>
    </w:p>
    <w:p w14:paraId="501004BF" w14:textId="77777777" w:rsidR="00B167BB" w:rsidRPr="00102100" w:rsidRDefault="00B167BB" w:rsidP="00B167BB">
      <w:pPr>
        <w:shd w:val="clear" w:color="auto" w:fill="FFFFFF"/>
        <w:spacing w:before="120" w:after="120"/>
        <w:ind w:left="1701" w:hanging="567"/>
        <w:jc w:val="both"/>
        <w:rPr>
          <w:color w:val="000000"/>
          <w:lang w:val="es-ES"/>
        </w:rPr>
      </w:pPr>
    </w:p>
    <w:p w14:paraId="1192FCBD" w14:textId="77777777" w:rsidR="00B167BB" w:rsidRPr="00102100" w:rsidRDefault="00B167BB" w:rsidP="00B167BB">
      <w:pPr>
        <w:shd w:val="clear" w:color="auto" w:fill="FFFFFF"/>
        <w:spacing w:before="120" w:after="120"/>
        <w:jc w:val="both"/>
        <w:rPr>
          <w:color w:val="000000"/>
          <w:lang w:val="es-ES"/>
        </w:rPr>
      </w:pPr>
      <w:r w:rsidRPr="00102100">
        <w:rPr>
          <w:color w:val="000000"/>
          <w:lang w:val="es-ES"/>
        </w:rPr>
        <w:t xml:space="preserve">El maestro de educacion especial del estudiante que vaya a recibir una Certificacion de destrezas académicas funcionales y de preempleo debe completar el formulario </w:t>
      </w:r>
      <w:r w:rsidRPr="00102100">
        <w:rPr>
          <w:b/>
          <w:bCs/>
          <w:lang w:val="es-ES"/>
        </w:rPr>
        <w:t xml:space="preserve">SAEE-12(c) </w:t>
      </w:r>
      <w:r w:rsidRPr="00102100">
        <w:rPr>
          <w:b/>
          <w:bCs/>
          <w:i/>
          <w:iCs/>
          <w:lang w:val="es-ES"/>
        </w:rPr>
        <w:t xml:space="preserve">Certificación de destrezas funcionales y académicas </w:t>
      </w:r>
      <w:r w:rsidRPr="00102100">
        <w:rPr>
          <w:lang w:val="es-ES"/>
        </w:rPr>
        <w:t>donde se detalla el nivel de ejecución del estudiante</w:t>
      </w:r>
      <w:r w:rsidRPr="00102100">
        <w:rPr>
          <w:b/>
          <w:bCs/>
          <w:i/>
          <w:iCs/>
          <w:lang w:val="es-ES"/>
        </w:rPr>
        <w:t xml:space="preserve"> </w:t>
      </w:r>
      <w:r w:rsidRPr="00102100">
        <w:rPr>
          <w:lang w:val="es-ES"/>
        </w:rPr>
        <w:t xml:space="preserve">al momento del egreso del estudiante y se ingresa al MiPE a partir de la penúltima semana de clases. </w:t>
      </w:r>
      <w:r w:rsidRPr="00102100">
        <w:rPr>
          <w:b/>
          <w:bCs/>
          <w:lang w:val="es-ES"/>
        </w:rPr>
        <w:t>(Manual del PEI)</w:t>
      </w:r>
    </w:p>
    <w:p w14:paraId="4EF6A0F9" w14:textId="77777777" w:rsidR="00B167BB" w:rsidRPr="00102100" w:rsidRDefault="00B167BB" w:rsidP="00B167BB">
      <w:pPr>
        <w:shd w:val="clear" w:color="auto" w:fill="FFFFFF"/>
        <w:spacing w:before="120" w:after="120"/>
        <w:jc w:val="both"/>
        <w:rPr>
          <w:b/>
          <w:bCs/>
          <w:color w:val="000000"/>
          <w:lang w:val="es-ES"/>
        </w:rPr>
      </w:pPr>
      <w:r w:rsidRPr="00102100">
        <w:rPr>
          <w:b/>
          <w:bCs/>
          <w:lang w:val="es-ES"/>
        </w:rPr>
        <w:t>Este formulario incluye:</w:t>
      </w:r>
    </w:p>
    <w:p w14:paraId="668A40C7" w14:textId="77777777" w:rsidR="00B167BB" w:rsidRPr="00102100" w:rsidRDefault="00B167BB" w:rsidP="00381D5E">
      <w:pPr>
        <w:pStyle w:val="NormalWeb"/>
        <w:numPr>
          <w:ilvl w:val="0"/>
          <w:numId w:val="84"/>
        </w:numPr>
        <w:rPr>
          <w:lang w:val="es-ES"/>
        </w:rPr>
      </w:pPr>
      <w:r w:rsidRPr="00102100">
        <w:rPr>
          <w:lang w:val="es-ES"/>
        </w:rPr>
        <w:t>Evaluaciones disponibles en las áreas</w:t>
      </w:r>
    </w:p>
    <w:p w14:paraId="60E407B4" w14:textId="77777777" w:rsidR="00B167BB" w:rsidRPr="00102100" w:rsidRDefault="00B167BB" w:rsidP="00381D5E">
      <w:pPr>
        <w:pStyle w:val="NormalWeb"/>
        <w:numPr>
          <w:ilvl w:val="1"/>
          <w:numId w:val="48"/>
        </w:numPr>
        <w:rPr>
          <w:lang w:val="es-ES"/>
        </w:rPr>
      </w:pPr>
      <w:r w:rsidRPr="00102100">
        <w:rPr>
          <w:lang w:val="es-ES"/>
        </w:rPr>
        <w:t>Académicas</w:t>
      </w:r>
    </w:p>
    <w:p w14:paraId="2708766F" w14:textId="77777777" w:rsidR="00B167BB" w:rsidRPr="00102100" w:rsidRDefault="00B167BB" w:rsidP="00381D5E">
      <w:pPr>
        <w:pStyle w:val="NormalWeb"/>
        <w:numPr>
          <w:ilvl w:val="1"/>
          <w:numId w:val="48"/>
        </w:numPr>
        <w:rPr>
          <w:lang w:val="es-ES"/>
        </w:rPr>
      </w:pPr>
      <w:r w:rsidRPr="00102100">
        <w:rPr>
          <w:lang w:val="es-ES"/>
        </w:rPr>
        <w:t>Vida Diaria y participación en la comunidad</w:t>
      </w:r>
    </w:p>
    <w:p w14:paraId="0AB44556" w14:textId="77777777" w:rsidR="00B167BB" w:rsidRPr="00102100" w:rsidRDefault="00B167BB" w:rsidP="00381D5E">
      <w:pPr>
        <w:pStyle w:val="NormalWeb"/>
        <w:numPr>
          <w:ilvl w:val="1"/>
          <w:numId w:val="48"/>
        </w:numPr>
        <w:rPr>
          <w:lang w:val="es-ES"/>
        </w:rPr>
      </w:pPr>
      <w:r w:rsidRPr="00102100">
        <w:rPr>
          <w:lang w:val="es-ES"/>
        </w:rPr>
        <w:t>Desarrollo de destrezas de carrera y empleo</w:t>
      </w:r>
    </w:p>
    <w:p w14:paraId="40D4B2E2" w14:textId="77777777" w:rsidR="00B167BB" w:rsidRPr="00102100" w:rsidRDefault="00B167BB" w:rsidP="00381D5E">
      <w:pPr>
        <w:pStyle w:val="NormalWeb"/>
        <w:numPr>
          <w:ilvl w:val="0"/>
          <w:numId w:val="83"/>
        </w:numPr>
        <w:rPr>
          <w:lang w:val="es-ES"/>
        </w:rPr>
      </w:pPr>
      <w:r w:rsidRPr="00102100">
        <w:rPr>
          <w:lang w:val="es-ES"/>
        </w:rPr>
        <w:t>Perfil de capacidades del estudiante</w:t>
      </w:r>
    </w:p>
    <w:p w14:paraId="3ADF5C3F" w14:textId="77777777" w:rsidR="00B167BB" w:rsidRPr="00102100" w:rsidRDefault="00B167BB" w:rsidP="00381D5E">
      <w:pPr>
        <w:pStyle w:val="NormalWeb"/>
        <w:numPr>
          <w:ilvl w:val="1"/>
          <w:numId w:val="48"/>
        </w:numPr>
        <w:rPr>
          <w:lang w:val="es-ES"/>
        </w:rPr>
      </w:pPr>
      <w:r w:rsidRPr="00102100">
        <w:rPr>
          <w:lang w:val="es-ES"/>
        </w:rPr>
        <w:t>Destrezas académicas dirigidas a la instrucción post-secundaria;</w:t>
      </w:r>
    </w:p>
    <w:p w14:paraId="25E2B60E" w14:textId="77777777" w:rsidR="00B167BB" w:rsidRPr="00102100" w:rsidRDefault="00B167BB" w:rsidP="00381D5E">
      <w:pPr>
        <w:pStyle w:val="NormalWeb"/>
        <w:numPr>
          <w:ilvl w:val="2"/>
          <w:numId w:val="48"/>
        </w:numPr>
        <w:rPr>
          <w:lang w:val="es-ES"/>
        </w:rPr>
      </w:pPr>
      <w:r w:rsidRPr="00102100">
        <w:rPr>
          <w:lang w:val="es-ES"/>
        </w:rPr>
        <w:t>Se certificarán destrezas tales como lectura, escritura, matemáticas, estilos de aprendizaje, nivel de comunicación, uso de computadora, entre otras.</w:t>
      </w:r>
    </w:p>
    <w:p w14:paraId="056EF069" w14:textId="77777777" w:rsidR="00B167BB" w:rsidRPr="00102100" w:rsidRDefault="00B167BB" w:rsidP="00381D5E">
      <w:pPr>
        <w:pStyle w:val="NormalWeb"/>
        <w:numPr>
          <w:ilvl w:val="1"/>
          <w:numId w:val="48"/>
        </w:numPr>
        <w:rPr>
          <w:lang w:val="es-ES"/>
        </w:rPr>
      </w:pPr>
      <w:r w:rsidRPr="00102100">
        <w:rPr>
          <w:lang w:val="es-ES"/>
        </w:rPr>
        <w:t>Destrezas funcionales y de vida diaria</w:t>
      </w:r>
    </w:p>
    <w:p w14:paraId="0C099DE7" w14:textId="77777777" w:rsidR="00B167BB" w:rsidRPr="00102100" w:rsidRDefault="00B167BB" w:rsidP="00381D5E">
      <w:pPr>
        <w:pStyle w:val="NormalWeb"/>
        <w:numPr>
          <w:ilvl w:val="2"/>
          <w:numId w:val="48"/>
        </w:numPr>
        <w:rPr>
          <w:lang w:val="es-ES"/>
        </w:rPr>
      </w:pPr>
      <w:r w:rsidRPr="00102100">
        <w:rPr>
          <w:lang w:val="es-ES"/>
        </w:rPr>
        <w:t>Se certificarán destrezas tales como autodeterminación, vida diaria, conductas adaptativas, aspecto socio-emocional, entre otras.</w:t>
      </w:r>
    </w:p>
    <w:p w14:paraId="67FB4B68" w14:textId="77777777" w:rsidR="00B167BB" w:rsidRPr="00102100" w:rsidRDefault="00B167BB" w:rsidP="00381D5E">
      <w:pPr>
        <w:pStyle w:val="NormalWeb"/>
        <w:numPr>
          <w:ilvl w:val="1"/>
          <w:numId w:val="48"/>
        </w:numPr>
        <w:rPr>
          <w:lang w:val="es-ES"/>
        </w:rPr>
      </w:pPr>
      <w:r w:rsidRPr="00102100">
        <w:rPr>
          <w:lang w:val="es-ES"/>
        </w:rPr>
        <w:t>Destrezas de pre</w:t>
      </w:r>
      <w:r>
        <w:rPr>
          <w:lang w:val="es-ES"/>
        </w:rPr>
        <w:t xml:space="preserve"> </w:t>
      </w:r>
      <w:r w:rsidRPr="00102100">
        <w:rPr>
          <w:lang w:val="es-ES"/>
        </w:rPr>
        <w:t>empleo y adiestramiento para un empleo</w:t>
      </w:r>
    </w:p>
    <w:p w14:paraId="2E88C03B" w14:textId="77777777" w:rsidR="00B167BB" w:rsidRPr="00AE51F0" w:rsidRDefault="00B167BB" w:rsidP="00381D5E">
      <w:pPr>
        <w:pStyle w:val="NormalWeb"/>
        <w:numPr>
          <w:ilvl w:val="2"/>
          <w:numId w:val="48"/>
        </w:numPr>
        <w:rPr>
          <w:lang w:val="es-PR"/>
        </w:rPr>
      </w:pPr>
      <w:r w:rsidRPr="00102100">
        <w:rPr>
          <w:lang w:val="es-ES"/>
        </w:rPr>
        <w:t xml:space="preserve">Se certificarán destrezas tales como intereses ocupacionales, actitudes y aptitudes vocacionales, destrezas para la búsqueda, </w:t>
      </w:r>
      <w:r w:rsidRPr="00AE51F0">
        <w:rPr>
          <w:lang w:val="es-ES"/>
        </w:rPr>
        <w:t>obtención y retención de un empleo.</w:t>
      </w:r>
    </w:p>
    <w:p w14:paraId="4F435D0B" w14:textId="77777777" w:rsidR="00451584" w:rsidRPr="00102100" w:rsidRDefault="00451584" w:rsidP="00381D5E">
      <w:pPr>
        <w:pStyle w:val="ListParagraph"/>
        <w:numPr>
          <w:ilvl w:val="0"/>
          <w:numId w:val="48"/>
        </w:numPr>
        <w:shd w:val="clear" w:color="auto" w:fill="FFFFFF"/>
        <w:spacing w:before="100" w:beforeAutospacing="1" w:after="100" w:afterAutospacing="1"/>
        <w:contextualSpacing/>
        <w:rPr>
          <w:lang w:val="es-ES"/>
        </w:rPr>
      </w:pPr>
      <w:bookmarkStart w:id="19" w:name="_Toc57730984"/>
      <w:r w:rsidRPr="00AE51F0">
        <w:rPr>
          <w:rStyle w:val="Heading1Char"/>
          <w:rFonts w:ascii="Times New Roman" w:hAnsi="Times New Roman" w:cs="Times New Roman"/>
          <w:sz w:val="24"/>
          <w:szCs w:val="24"/>
          <w:lang w:val="es-PR"/>
        </w:rPr>
        <w:t>Clasificación 504</w:t>
      </w:r>
      <w:r w:rsidRPr="00932A61">
        <w:rPr>
          <w:rStyle w:val="Heading1Char"/>
          <w:lang w:val="es-PR"/>
        </w:rPr>
        <w:t>:</w:t>
      </w:r>
      <w:bookmarkEnd w:id="19"/>
      <w:r w:rsidRPr="00B60391">
        <w:rPr>
          <w:b/>
          <w:bCs/>
          <w:color w:val="000000"/>
          <w:lang w:val="es-ES"/>
        </w:rPr>
        <w:t xml:space="preserve"> </w:t>
      </w:r>
      <w:r w:rsidRPr="00472D68">
        <w:rPr>
          <w:lang w:val="es-PR"/>
        </w:rPr>
        <w:t>Sección de los Derechos Civiles del Ciudadano con Impedimentos</w:t>
      </w:r>
      <w:r w:rsidRPr="00B60391">
        <w:rPr>
          <w:color w:val="000000"/>
          <w:lang w:val="es-ES"/>
        </w:rPr>
        <w:t xml:space="preserve"> adscrita a la Ley de Rehabilitación Vocacional de 1973 en la que se establece que n</w:t>
      </w:r>
      <w:r w:rsidRPr="00472D68">
        <w:rPr>
          <w:lang w:val="es-PR"/>
        </w:rPr>
        <w:t>ingún individuo deberá ser excluido de participar en o negársele los beneficios de algún programa ni tampoco ser objeto de discriminación bajo ningún programa o actividad que reciba fondos federales solamente por razón de su discapacidad [29 U.S.C. Sec. 794]</w:t>
      </w:r>
      <w:r>
        <w:rPr>
          <w:rStyle w:val="FootnoteReference"/>
          <w:lang w:val="es-PR"/>
        </w:rPr>
        <w:footnoteReference w:id="12"/>
      </w:r>
      <w:r w:rsidRPr="00472D68">
        <w:rPr>
          <w:lang w:val="es-PR"/>
        </w:rPr>
        <w:t xml:space="preserve">. Las disposiciones aplican a programas educativos y oportunidades de empleo y vivienda, al igual que </w:t>
      </w:r>
      <w:r w:rsidRPr="00102100">
        <w:rPr>
          <w:lang w:val="es-ES"/>
        </w:rPr>
        <w:t xml:space="preserve">al acceso físico o cualquiera de las instrumentalidades cubiertas por la sección, las cuales pueden ser de naturaleza pública o privada, siempre que cuenten para su funcionamiento o pago de facilidades con alguna aportación que provenga del gobierno federal. </w:t>
      </w:r>
    </w:p>
    <w:p w14:paraId="66553F04" w14:textId="77777777" w:rsidR="00451584" w:rsidRPr="00102100" w:rsidRDefault="00451584" w:rsidP="00451584">
      <w:pPr>
        <w:spacing w:before="100" w:beforeAutospacing="1" w:after="100" w:afterAutospacing="1"/>
        <w:rPr>
          <w:lang w:val="es-ES"/>
        </w:rPr>
      </w:pPr>
      <w:r w:rsidRPr="00102100">
        <w:rPr>
          <w:lang w:val="es-ES"/>
        </w:rPr>
        <w:t>Son elegible</w:t>
      </w:r>
      <w:r>
        <w:rPr>
          <w:lang w:val="es-ES"/>
        </w:rPr>
        <w:t>s</w:t>
      </w:r>
      <w:r w:rsidRPr="00102100">
        <w:rPr>
          <w:lang w:val="es-ES"/>
        </w:rPr>
        <w:t xml:space="preserve"> bajo la Sección 504 aquellas personas que: </w:t>
      </w:r>
    </w:p>
    <w:p w14:paraId="6F5F7C5A" w14:textId="77777777" w:rsidR="00451584" w:rsidRPr="00102100" w:rsidRDefault="00451584" w:rsidP="00381D5E">
      <w:pPr>
        <w:pStyle w:val="ListParagraph"/>
        <w:numPr>
          <w:ilvl w:val="0"/>
          <w:numId w:val="26"/>
        </w:numPr>
        <w:spacing w:before="100" w:beforeAutospacing="1" w:after="100" w:afterAutospacing="1"/>
        <w:contextualSpacing/>
        <w:rPr>
          <w:lang w:val="es-ES"/>
        </w:rPr>
      </w:pPr>
      <w:r w:rsidRPr="00102100">
        <w:rPr>
          <w:lang w:val="es-ES"/>
        </w:rPr>
        <w:t xml:space="preserve">tengan un impedimento físico o mental que limite sustancialmente una o más actividades esenciales de la vida, tales como el cuidado propio, realizar tareas manuales, caminar, ver, escuchar, hablar, respirar, aprender y trabajar. </w:t>
      </w:r>
    </w:p>
    <w:p w14:paraId="3D328B39" w14:textId="77777777" w:rsidR="00451584" w:rsidRPr="00102100" w:rsidRDefault="00451584" w:rsidP="00381D5E">
      <w:pPr>
        <w:pStyle w:val="ListParagraph"/>
        <w:numPr>
          <w:ilvl w:val="0"/>
          <w:numId w:val="26"/>
        </w:numPr>
        <w:spacing w:before="100" w:beforeAutospacing="1" w:after="100" w:afterAutospacing="1"/>
        <w:contextualSpacing/>
        <w:rPr>
          <w:lang w:val="es-ES"/>
        </w:rPr>
      </w:pPr>
      <w:r w:rsidRPr="00102100">
        <w:rPr>
          <w:lang w:val="es-ES"/>
        </w:rPr>
        <w:t xml:space="preserve">tenga un expediente (record) que documente la presencia de tal impedimento. </w:t>
      </w:r>
    </w:p>
    <w:p w14:paraId="5713CD5E" w14:textId="77777777" w:rsidR="00451584" w:rsidRPr="00102100" w:rsidRDefault="00451584" w:rsidP="00381D5E">
      <w:pPr>
        <w:pStyle w:val="ListParagraph"/>
        <w:numPr>
          <w:ilvl w:val="0"/>
          <w:numId w:val="26"/>
        </w:numPr>
        <w:spacing w:before="100" w:beforeAutospacing="1" w:after="100" w:afterAutospacing="1"/>
        <w:contextualSpacing/>
        <w:rPr>
          <w:lang w:val="es-ES"/>
        </w:rPr>
      </w:pPr>
      <w:r w:rsidRPr="00102100">
        <w:rPr>
          <w:lang w:val="es-ES"/>
        </w:rPr>
        <w:t xml:space="preserve">sean consideradas como personas con dichos impedimentos. </w:t>
      </w:r>
    </w:p>
    <w:p w14:paraId="2DBA69D0" w14:textId="77777777" w:rsidR="00451584" w:rsidRPr="00B60391" w:rsidRDefault="00451584" w:rsidP="00451584">
      <w:pPr>
        <w:spacing w:before="100" w:beforeAutospacing="1" w:after="160"/>
        <w:rPr>
          <w:color w:val="000000"/>
          <w:lang w:val="es-ES"/>
        </w:rPr>
      </w:pPr>
      <w:r w:rsidRPr="00B60391">
        <w:rPr>
          <w:color w:val="000000"/>
          <w:lang w:val="es-ES"/>
        </w:rPr>
        <w:t>Algunas de las estipulaciones bajo la Sección 504:</w:t>
      </w:r>
    </w:p>
    <w:p w14:paraId="637A2228" w14:textId="77777777" w:rsidR="00451584" w:rsidRPr="00B60391" w:rsidRDefault="00451584" w:rsidP="00381D5E">
      <w:pPr>
        <w:pStyle w:val="ListParagraph"/>
        <w:numPr>
          <w:ilvl w:val="0"/>
          <w:numId w:val="27"/>
        </w:numPr>
        <w:spacing w:before="100" w:beforeAutospacing="1" w:after="160"/>
        <w:contextualSpacing/>
        <w:rPr>
          <w:color w:val="000000"/>
          <w:lang w:val="es-ES"/>
        </w:rPr>
      </w:pPr>
      <w:r w:rsidRPr="00B60391">
        <w:rPr>
          <w:color w:val="000000"/>
          <w:lang w:val="es-ES"/>
        </w:rPr>
        <w:t>un estudiante con impedimentos elegible debe recibir los acomodos y servicios que le garanticen igualdad de participación en los programas que participan los estudiantes que no tienen impedimentos.</w:t>
      </w:r>
    </w:p>
    <w:p w14:paraId="5F7D5150" w14:textId="77777777" w:rsidR="00451584" w:rsidRPr="00B60391" w:rsidRDefault="00451584" w:rsidP="00381D5E">
      <w:pPr>
        <w:pStyle w:val="ListParagraph"/>
        <w:numPr>
          <w:ilvl w:val="0"/>
          <w:numId w:val="27"/>
        </w:numPr>
        <w:spacing w:before="100" w:beforeAutospacing="1" w:after="160"/>
        <w:contextualSpacing/>
        <w:rPr>
          <w:color w:val="000000"/>
          <w:lang w:val="es-ES"/>
        </w:rPr>
      </w:pPr>
      <w:r w:rsidRPr="00B60391">
        <w:rPr>
          <w:color w:val="000000"/>
          <w:lang w:val="es-ES"/>
        </w:rPr>
        <w:t>los servicios deben estar basados en un análisis individualizado de las necesidades particulares y ser cumplidas de manera igualitaria a estudiantes sin impedimentos</w:t>
      </w:r>
    </w:p>
    <w:p w14:paraId="65A562C5" w14:textId="77777777" w:rsidR="00451584" w:rsidRPr="00B60391" w:rsidRDefault="00451584" w:rsidP="00381D5E">
      <w:pPr>
        <w:pStyle w:val="ListParagraph"/>
        <w:numPr>
          <w:ilvl w:val="0"/>
          <w:numId w:val="27"/>
        </w:numPr>
        <w:spacing w:before="100" w:beforeAutospacing="1" w:after="160"/>
        <w:contextualSpacing/>
        <w:rPr>
          <w:color w:val="000000"/>
          <w:lang w:val="es-ES"/>
        </w:rPr>
      </w:pPr>
      <w:r w:rsidRPr="00472D68">
        <w:rPr>
          <w:lang w:val="es-PR"/>
        </w:rPr>
        <w:t>Algunos de estos servicios pueden incluir la re</w:t>
      </w:r>
      <w:r>
        <w:rPr>
          <w:lang w:val="es-PR"/>
        </w:rPr>
        <w:t xml:space="preserve"> </w:t>
      </w:r>
      <w:r w:rsidRPr="00472D68">
        <w:rPr>
          <w:lang w:val="es-PR"/>
        </w:rPr>
        <w:t xml:space="preserve">ubicación de programas y actividades en lugares accesibles, acomodos en el salón regular, dietas y equipos especiales, terapias o consejería, transportación a actividades escolares, u otros que sean necesarios para lograr el acceso y participación equitativa en el ambiente escolar. </w:t>
      </w:r>
    </w:p>
    <w:p w14:paraId="14CB114F" w14:textId="77777777" w:rsidR="00451584" w:rsidRPr="00472D68" w:rsidRDefault="00451584" w:rsidP="00381D5E">
      <w:pPr>
        <w:pStyle w:val="ListParagraph"/>
        <w:numPr>
          <w:ilvl w:val="0"/>
          <w:numId w:val="27"/>
        </w:numPr>
        <w:spacing w:before="100" w:beforeAutospacing="1" w:after="100" w:afterAutospacing="1"/>
        <w:contextualSpacing/>
        <w:rPr>
          <w:lang w:val="es-PR"/>
        </w:rPr>
      </w:pPr>
      <w:r w:rsidRPr="00472D68">
        <w:rPr>
          <w:lang w:val="es-PR"/>
        </w:rPr>
        <w:t xml:space="preserve">El Plan de Servicios de la Sección 504 es individualizado y debe ser revisado periódicamente para atemperarlo a los cambios en las necesidades individuales del estudiante. El Comité́ de la Sección 504 que redacta el Plan de Servicios inicial deberá́ establecer el periodo o fecha en que dicho Plan debe ser revisado. </w:t>
      </w:r>
    </w:p>
    <w:p w14:paraId="4D63D333" w14:textId="77777777" w:rsidR="00451584" w:rsidRPr="00102100" w:rsidRDefault="00451584" w:rsidP="00451584">
      <w:pPr>
        <w:shd w:val="clear" w:color="auto" w:fill="FFFFFF"/>
        <w:spacing w:before="100" w:beforeAutospacing="1" w:after="100" w:afterAutospacing="1"/>
        <w:rPr>
          <w:lang w:val="es-ES"/>
        </w:rPr>
      </w:pPr>
      <w:r w:rsidRPr="00102100">
        <w:rPr>
          <w:lang w:val="es-ES"/>
        </w:rPr>
        <w:t xml:space="preserve">Los estudiantes con </w:t>
      </w:r>
      <w:r>
        <w:rPr>
          <w:lang w:val="es-ES"/>
        </w:rPr>
        <w:t>discapacidades</w:t>
      </w:r>
      <w:r w:rsidRPr="00102100">
        <w:rPr>
          <w:lang w:val="es-ES"/>
        </w:rPr>
        <w:t xml:space="preserve"> que no necesitan servicios de educación especial y que por lo tanto no son elegibles, pudieran necesitar otros servicios de apoyo y/o acomodos que tienen que ser provistos en cumplimiento con leyes federales y estatales aplicables, incluyendo sin limitarse a la Sección 504 de la Ley de Rehabilitación Vocacional</w:t>
      </w:r>
      <w:r>
        <w:rPr>
          <w:rStyle w:val="FootnoteReference"/>
          <w:lang w:val="es-ES"/>
        </w:rPr>
        <w:footnoteReference w:id="13"/>
      </w:r>
      <w:r w:rsidRPr="00102100">
        <w:rPr>
          <w:lang w:val="es-ES"/>
        </w:rPr>
        <w:t xml:space="preserve">. </w:t>
      </w:r>
    </w:p>
    <w:p w14:paraId="09AA1AA8" w14:textId="77777777" w:rsidR="00451584" w:rsidRDefault="00451584" w:rsidP="00451584">
      <w:pPr>
        <w:shd w:val="clear" w:color="auto" w:fill="FFFFFF"/>
        <w:spacing w:before="100" w:beforeAutospacing="1" w:after="100" w:afterAutospacing="1"/>
        <w:rPr>
          <w:lang w:val="es-PR"/>
        </w:rPr>
      </w:pPr>
      <w:r w:rsidRPr="00472D68">
        <w:rPr>
          <w:lang w:val="es-PR"/>
        </w:rPr>
        <w:t>La Sección 504 de esta ley se conoce como la Sección de los Derechos Civiles del Ciudadano con Impedimentos. Esta sección dispone que: “ningún individuo con una discapacidad, según definida en la sección 706 (8) de este título, será́ excluido únicamente por razones de su discapacidad de participar en, ni será́ negado de los beneficios de, o será́ sujeto a trato discriminatorio bajo ningún programa o actividad que reciba asistencia financiera federal”</w:t>
      </w:r>
      <w:r>
        <w:rPr>
          <w:rStyle w:val="FootnoteReference"/>
          <w:lang w:val="es-PR"/>
        </w:rPr>
        <w:footnoteReference w:id="14"/>
      </w:r>
      <w:r w:rsidRPr="00472D68">
        <w:rPr>
          <w:lang w:val="es-PR"/>
        </w:rPr>
        <w:t xml:space="preserve">. Las disposiciones aplican a programas educativos y oportunidades de empleo y vivienda, al igual que al acceso físico o cualquiera de las instrumentalidades cubiertas por la sección, las cuales pueden ser de naturaleza pública o privada, siempre que cuenten para su funcionamiento o pago de facilidades con alguna aportación que provenga del gobierno federal. </w:t>
      </w:r>
    </w:p>
    <w:p w14:paraId="5DCD4B50" w14:textId="77777777" w:rsidR="00451584" w:rsidRPr="00472D68" w:rsidRDefault="00451584" w:rsidP="00381D5E">
      <w:pPr>
        <w:pStyle w:val="ListParagraph"/>
        <w:numPr>
          <w:ilvl w:val="0"/>
          <w:numId w:val="48"/>
        </w:numPr>
        <w:shd w:val="clear" w:color="auto" w:fill="FFFFFF"/>
        <w:contextualSpacing/>
        <w:rPr>
          <w:color w:val="222222"/>
          <w:lang w:val="es-PR"/>
        </w:rPr>
      </w:pPr>
      <w:bookmarkStart w:id="20" w:name="_Toc57730985"/>
      <w:r w:rsidRPr="00AE51F0">
        <w:rPr>
          <w:rStyle w:val="Heading1Char"/>
          <w:rFonts w:ascii="Times New Roman" w:hAnsi="Times New Roman" w:cs="Times New Roman"/>
          <w:sz w:val="24"/>
          <w:szCs w:val="24"/>
          <w:lang w:val="es-PR"/>
        </w:rPr>
        <w:t>COMPU</w:t>
      </w:r>
      <w:r w:rsidRPr="00932A61">
        <w:rPr>
          <w:rStyle w:val="Heading1Char"/>
          <w:lang w:val="es-PR"/>
        </w:rPr>
        <w:t>:</w:t>
      </w:r>
      <w:bookmarkEnd w:id="20"/>
      <w:r w:rsidRPr="00102100">
        <w:rPr>
          <w:lang w:val="es-ES"/>
        </w:rPr>
        <w:t xml:space="preserve"> se refiere al </w:t>
      </w:r>
      <w:r w:rsidRPr="00102100">
        <w:rPr>
          <w:b/>
          <w:bCs/>
          <w:lang w:val="es-ES"/>
        </w:rPr>
        <w:t xml:space="preserve">Comité de Programación y Ubicación Escolar de Educación Especial (COMPU) </w:t>
      </w:r>
      <w:r w:rsidRPr="00102100">
        <w:rPr>
          <w:lang w:val="es-ES"/>
        </w:rPr>
        <w:t>que está conformado por</w:t>
      </w:r>
      <w:r w:rsidRPr="00102100">
        <w:rPr>
          <w:b/>
          <w:bCs/>
          <w:lang w:val="es-ES"/>
        </w:rPr>
        <w:t xml:space="preserve"> </w:t>
      </w:r>
      <w:r w:rsidRPr="00472D68">
        <w:rPr>
          <w:color w:val="222222"/>
          <w:lang w:val="es-PR"/>
        </w:rPr>
        <w:t>es un grupo de personas que se encargan de discutir, desarrollar y ejecutar un plan de servicios educativos para estudiantes con diversidad funcional, conocido como el Programa Educacional Individualizado (PEI)</w:t>
      </w:r>
      <w:r w:rsidRPr="00102100">
        <w:rPr>
          <w:b/>
          <w:bCs/>
          <w:lang w:val="es-ES"/>
        </w:rPr>
        <w:t xml:space="preserve">. </w:t>
      </w:r>
      <w:r w:rsidRPr="00102100">
        <w:rPr>
          <w:lang w:val="es-ES"/>
        </w:rPr>
        <w:t>Este comité cuenta con la participación del estudiante, padres, maestros, representantes de agencias y personas que conozcan al estudiante. El COMPU es el encargado</w:t>
      </w:r>
      <w:r w:rsidRPr="00102100">
        <w:rPr>
          <w:b/>
          <w:bCs/>
          <w:lang w:val="es-ES"/>
        </w:rPr>
        <w:t xml:space="preserve"> </w:t>
      </w:r>
      <w:r w:rsidRPr="00102100">
        <w:rPr>
          <w:lang w:val="es-ES"/>
        </w:rPr>
        <w:t>de identificar las fortalezas, prioridades y necesidades de cada estudiante en transición para asegurarse de que todo aquello que se incluya en el PEI durante la etapa de transición sea relevante para el logro de las metas postescolares que en común se establezcan</w:t>
      </w:r>
      <w:r>
        <w:rPr>
          <w:lang w:val="es-ES"/>
        </w:rPr>
        <w:t xml:space="preserve"> </w:t>
      </w:r>
      <w:r w:rsidRPr="0022068A">
        <w:rPr>
          <w:bCs/>
          <w:lang w:val="es-ES"/>
        </w:rPr>
        <w:t xml:space="preserve">(Manual de Educación Especial, 2019, </w:t>
      </w:r>
      <w:r>
        <w:rPr>
          <w:bCs/>
          <w:lang w:val="es-ES"/>
        </w:rPr>
        <w:t>p.</w:t>
      </w:r>
      <w:r w:rsidRPr="0022068A">
        <w:rPr>
          <w:bCs/>
          <w:lang w:val="es-ES"/>
        </w:rPr>
        <w:t>129</w:t>
      </w:r>
      <w:r w:rsidRPr="00102100">
        <w:rPr>
          <w:b/>
          <w:bCs/>
          <w:lang w:val="es-ES"/>
        </w:rPr>
        <w:t>)</w:t>
      </w:r>
      <w:r>
        <w:rPr>
          <w:b/>
          <w:bCs/>
          <w:lang w:val="es-ES"/>
        </w:rPr>
        <w:t>.</w:t>
      </w:r>
      <w:r w:rsidRPr="00102100">
        <w:rPr>
          <w:lang w:val="es-ES"/>
        </w:rPr>
        <w:t xml:space="preserve"> La participación de otras personas, a solicitud de los padres o la agencia, deberá anunciarse por escrito en un término de cinco (5) días con antelación a la reunión del COMPU.</w:t>
      </w:r>
    </w:p>
    <w:p w14:paraId="27CF2351" w14:textId="77777777" w:rsidR="00451584" w:rsidRPr="00B60391" w:rsidRDefault="00451584" w:rsidP="00451584">
      <w:pPr>
        <w:pStyle w:val="NormalWeb"/>
        <w:shd w:val="clear" w:color="auto" w:fill="FFFFFF"/>
        <w:rPr>
          <w:lang w:val="es-PR"/>
        </w:rPr>
      </w:pPr>
      <w:r w:rsidRPr="00B60391">
        <w:rPr>
          <w:lang w:val="es-PR"/>
        </w:rPr>
        <w:t>El COMPU</w:t>
      </w:r>
      <w:r>
        <w:rPr>
          <w:rStyle w:val="FootnoteReference"/>
        </w:rPr>
        <w:footnoteReference w:id="15"/>
      </w:r>
      <w:r w:rsidRPr="00B60391">
        <w:rPr>
          <w:lang w:val="es-PR"/>
        </w:rPr>
        <w:t xml:space="preserve"> estará́ </w:t>
      </w:r>
      <w:r w:rsidRPr="00B60391">
        <w:rPr>
          <w:b/>
          <w:bCs/>
          <w:lang w:val="es-PR"/>
        </w:rPr>
        <w:t>constituido</w:t>
      </w:r>
      <w:r w:rsidRPr="00B60391">
        <w:rPr>
          <w:lang w:val="es-PR"/>
        </w:rPr>
        <w:t xml:space="preserve"> por: </w:t>
      </w:r>
    </w:p>
    <w:p w14:paraId="508A9971" w14:textId="77777777" w:rsidR="00451584" w:rsidRPr="00102100" w:rsidRDefault="00451584" w:rsidP="00381D5E">
      <w:pPr>
        <w:pStyle w:val="NormalWeb"/>
        <w:numPr>
          <w:ilvl w:val="0"/>
          <w:numId w:val="28"/>
        </w:numPr>
        <w:shd w:val="clear" w:color="auto" w:fill="FFFFFF"/>
        <w:rPr>
          <w:lang w:val="es-ES_tradnl"/>
        </w:rPr>
      </w:pPr>
      <w:r w:rsidRPr="00102100">
        <w:rPr>
          <w:lang w:val="es-ES_tradnl"/>
        </w:rPr>
        <w:t>los padres o encargados legales del estudiante con discapacidades en transición</w:t>
      </w:r>
    </w:p>
    <w:p w14:paraId="702D54AC" w14:textId="77777777" w:rsidR="00451584" w:rsidRPr="00102100" w:rsidRDefault="00451584" w:rsidP="00381D5E">
      <w:pPr>
        <w:pStyle w:val="NormalWeb"/>
        <w:numPr>
          <w:ilvl w:val="2"/>
          <w:numId w:val="28"/>
        </w:numPr>
        <w:shd w:val="clear" w:color="auto" w:fill="FFFFFF"/>
        <w:rPr>
          <w:lang w:val="es-ES_tradnl"/>
        </w:rPr>
      </w:pPr>
      <w:r w:rsidRPr="00102100">
        <w:rPr>
          <w:lang w:val="es-ES_tradnl"/>
        </w:rPr>
        <w:t xml:space="preserve">Debe ser el padre, madre o encargado legal del menor. </w:t>
      </w:r>
      <w:r>
        <w:rPr>
          <w:lang w:val="es-ES_tradnl"/>
        </w:rPr>
        <w:t>Ninguna otra persona</w:t>
      </w:r>
      <w:r w:rsidRPr="00102100">
        <w:rPr>
          <w:lang w:val="es-ES_tradnl"/>
        </w:rPr>
        <w:t xml:space="preserve"> podrá tomar decisiones educativas del menor, aun cuando se documente en una carta o documento escrito la autorización del padre, madre o encargado. </w:t>
      </w:r>
    </w:p>
    <w:p w14:paraId="16163569" w14:textId="77777777" w:rsidR="00451584" w:rsidRPr="00102100" w:rsidRDefault="00451584" w:rsidP="00381D5E">
      <w:pPr>
        <w:pStyle w:val="NormalWeb"/>
        <w:numPr>
          <w:ilvl w:val="0"/>
          <w:numId w:val="28"/>
        </w:numPr>
        <w:shd w:val="clear" w:color="auto" w:fill="FFFFFF"/>
        <w:rPr>
          <w:lang w:val="es-ES_tradnl"/>
        </w:rPr>
      </w:pPr>
      <w:r w:rsidRPr="00102100">
        <w:rPr>
          <w:lang w:val="es-ES_tradnl"/>
        </w:rPr>
        <w:t xml:space="preserve">al menos un (1) maestro de educación regular en aquellos casos en que el estudiante participa en salón regular </w:t>
      </w:r>
    </w:p>
    <w:p w14:paraId="6D0BB869" w14:textId="77777777" w:rsidR="00451584" w:rsidRPr="00102100" w:rsidRDefault="00451584" w:rsidP="00381D5E">
      <w:pPr>
        <w:pStyle w:val="NormalWeb"/>
        <w:numPr>
          <w:ilvl w:val="2"/>
          <w:numId w:val="28"/>
        </w:numPr>
        <w:shd w:val="clear" w:color="auto" w:fill="FFFFFF"/>
        <w:rPr>
          <w:lang w:val="es-ES_tradnl"/>
        </w:rPr>
      </w:pPr>
      <w:r w:rsidRPr="00102100">
        <w:rPr>
          <w:lang w:val="es-ES_tradnl"/>
        </w:rPr>
        <w:t xml:space="preserve">Su función es proveer información sobre el progreso del estudiante, necesidades y fortalezas, estrategias de intervención, acomodos razonables y recomendaciones generales que ayuden al proceso de transición. </w:t>
      </w:r>
    </w:p>
    <w:p w14:paraId="75AE87FB" w14:textId="77777777" w:rsidR="00451584" w:rsidRPr="00102100" w:rsidRDefault="00451584" w:rsidP="00381D5E">
      <w:pPr>
        <w:pStyle w:val="NormalWeb"/>
        <w:numPr>
          <w:ilvl w:val="0"/>
          <w:numId w:val="28"/>
        </w:numPr>
        <w:shd w:val="clear" w:color="auto" w:fill="FFFFFF"/>
        <w:rPr>
          <w:lang w:val="es-ES_tradnl"/>
        </w:rPr>
      </w:pPr>
      <w:r w:rsidRPr="00102100">
        <w:rPr>
          <w:lang w:val="es-ES_tradnl"/>
        </w:rPr>
        <w:t xml:space="preserve">al menos un (1) maestro de educación especial del estudiante </w:t>
      </w:r>
    </w:p>
    <w:p w14:paraId="43A3A17E" w14:textId="77777777" w:rsidR="00451584" w:rsidRPr="00B60391" w:rsidRDefault="00451584" w:rsidP="00381D5E">
      <w:pPr>
        <w:pStyle w:val="NormalWeb"/>
        <w:numPr>
          <w:ilvl w:val="2"/>
          <w:numId w:val="28"/>
        </w:numPr>
        <w:shd w:val="clear" w:color="auto" w:fill="FFFFFF"/>
        <w:rPr>
          <w:lang w:val="es-PR"/>
        </w:rPr>
      </w:pPr>
      <w:r w:rsidRPr="00102100">
        <w:rPr>
          <w:lang w:val="es-ES_tradnl"/>
        </w:rPr>
        <w:t>Que evalúe los servicios prestados (ya sean servicios educativos y/o servicios relacionados) y ofrezca recomendaciones sobre servicios que el estudiante requiere para progresar en el currículo general. Se considerará al maestro</w:t>
      </w:r>
      <w:r w:rsidRPr="00B60391">
        <w:rPr>
          <w:lang w:val="es-PR"/>
        </w:rPr>
        <w:t xml:space="preserve"> de educación especial que atiende al estudiante o proveedores de servicios de educación especial. </w:t>
      </w:r>
    </w:p>
    <w:p w14:paraId="77773B9B" w14:textId="77777777" w:rsidR="00451584" w:rsidRPr="00B60391" w:rsidRDefault="00451584" w:rsidP="00381D5E">
      <w:pPr>
        <w:pStyle w:val="NormalWeb"/>
        <w:numPr>
          <w:ilvl w:val="0"/>
          <w:numId w:val="28"/>
        </w:numPr>
        <w:shd w:val="clear" w:color="auto" w:fill="FFFFFF"/>
        <w:rPr>
          <w:lang w:val="es-PR"/>
        </w:rPr>
      </w:pPr>
      <w:r w:rsidRPr="00B60391">
        <w:rPr>
          <w:lang w:val="es-PR"/>
        </w:rPr>
        <w:t xml:space="preserve">cuando sea apropiado, al menos un (1) proveedor de servicios de educación especial del estudiante </w:t>
      </w:r>
    </w:p>
    <w:p w14:paraId="3436AB89" w14:textId="77777777" w:rsidR="00451584" w:rsidRPr="00102100" w:rsidRDefault="00451584" w:rsidP="00381D5E">
      <w:pPr>
        <w:pStyle w:val="NormalWeb"/>
        <w:numPr>
          <w:ilvl w:val="0"/>
          <w:numId w:val="28"/>
        </w:numPr>
        <w:shd w:val="clear" w:color="auto" w:fill="FFFFFF"/>
        <w:rPr>
          <w:lang w:val="es-ES"/>
        </w:rPr>
      </w:pPr>
      <w:r w:rsidRPr="00B60391">
        <w:rPr>
          <w:lang w:val="es-PR"/>
        </w:rPr>
        <w:t>un (1</w:t>
      </w:r>
      <w:r w:rsidRPr="00102100">
        <w:rPr>
          <w:lang w:val="es-ES"/>
        </w:rPr>
        <w:t xml:space="preserve">) representante de las agencias que colaborarán en el proceso de transición que: </w:t>
      </w:r>
    </w:p>
    <w:p w14:paraId="305F74EC" w14:textId="77777777" w:rsidR="00451584" w:rsidRPr="00102100" w:rsidRDefault="00451584" w:rsidP="00381D5E">
      <w:pPr>
        <w:pStyle w:val="NormalWeb"/>
        <w:numPr>
          <w:ilvl w:val="2"/>
          <w:numId w:val="28"/>
        </w:numPr>
        <w:shd w:val="clear" w:color="auto" w:fill="FFFFFF"/>
        <w:rPr>
          <w:lang w:val="es-ES"/>
        </w:rPr>
      </w:pPr>
      <w:r w:rsidRPr="00102100">
        <w:rPr>
          <w:lang w:val="es-ES"/>
        </w:rPr>
        <w:t>esté cualificado para proveer o supervisar la prestación de educación        especialmente diseñada para satisfacer las necesidades individuales de los estudiantes con discapacidades</w:t>
      </w:r>
    </w:p>
    <w:p w14:paraId="59154684" w14:textId="77777777" w:rsidR="00451584" w:rsidRPr="00102100" w:rsidRDefault="00451584" w:rsidP="00381D5E">
      <w:pPr>
        <w:pStyle w:val="NormalWeb"/>
        <w:numPr>
          <w:ilvl w:val="2"/>
          <w:numId w:val="28"/>
        </w:numPr>
        <w:shd w:val="clear" w:color="auto" w:fill="FFFFFF"/>
        <w:rPr>
          <w:lang w:val="es-ES"/>
        </w:rPr>
      </w:pPr>
      <w:r w:rsidRPr="00102100">
        <w:rPr>
          <w:lang w:val="es-ES"/>
        </w:rPr>
        <w:t xml:space="preserve"> conozca el currículo general; y</w:t>
      </w:r>
    </w:p>
    <w:p w14:paraId="203F2C6B" w14:textId="77777777" w:rsidR="00451584" w:rsidRPr="00102100" w:rsidRDefault="00451584" w:rsidP="00381D5E">
      <w:pPr>
        <w:pStyle w:val="NormalWeb"/>
        <w:numPr>
          <w:ilvl w:val="2"/>
          <w:numId w:val="28"/>
        </w:numPr>
        <w:shd w:val="clear" w:color="auto" w:fill="FFFFFF"/>
        <w:rPr>
          <w:lang w:val="es-ES"/>
        </w:rPr>
      </w:pPr>
      <w:r w:rsidRPr="00102100">
        <w:rPr>
          <w:lang w:val="es-ES"/>
        </w:rPr>
        <w:t>la disponibilidad de recursos de la oficina regional educativa</w:t>
      </w:r>
    </w:p>
    <w:p w14:paraId="3297BF04" w14:textId="77777777" w:rsidR="00451584" w:rsidRPr="00102100" w:rsidRDefault="00451584" w:rsidP="00381D5E">
      <w:pPr>
        <w:pStyle w:val="NormalWeb"/>
        <w:numPr>
          <w:ilvl w:val="0"/>
          <w:numId w:val="28"/>
        </w:numPr>
        <w:shd w:val="clear" w:color="auto" w:fill="FFFFFF"/>
        <w:rPr>
          <w:lang w:val="es-ES"/>
        </w:rPr>
      </w:pPr>
      <w:r w:rsidRPr="00B60391">
        <w:rPr>
          <w:lang w:val="es-PR"/>
        </w:rPr>
        <w:t xml:space="preserve">una persona que pueda interpretar las implicaciones educativas de los resultados de las evaluaciones (puede ser uno de los funcionarios de la Agencia mencionados anteriormente). </w:t>
      </w:r>
    </w:p>
    <w:p w14:paraId="0287D47F" w14:textId="77777777" w:rsidR="00451584" w:rsidRPr="00102100" w:rsidRDefault="00451584" w:rsidP="00381D5E">
      <w:pPr>
        <w:pStyle w:val="NormalWeb"/>
        <w:numPr>
          <w:ilvl w:val="0"/>
          <w:numId w:val="28"/>
        </w:numPr>
        <w:shd w:val="clear" w:color="auto" w:fill="FFFFFF"/>
        <w:rPr>
          <w:lang w:val="es-ES"/>
        </w:rPr>
      </w:pPr>
      <w:r w:rsidRPr="00B60391">
        <w:rPr>
          <w:lang w:val="es-PR"/>
        </w:rPr>
        <w:t xml:space="preserve">otras personas con conocimiento o peritaje en relación con el estudiante, incluyendo personal de servicios relacionados, según sea apropiado, y al coordinador de servicios de la Parte C, a discreción de la Agencia o a solicitud del padre, madre o encargado. </w:t>
      </w:r>
    </w:p>
    <w:p w14:paraId="2FEFD006" w14:textId="77777777" w:rsidR="00451584" w:rsidRPr="00102100" w:rsidRDefault="00451584" w:rsidP="00381D5E">
      <w:pPr>
        <w:pStyle w:val="NormalWeb"/>
        <w:numPr>
          <w:ilvl w:val="0"/>
          <w:numId w:val="28"/>
        </w:numPr>
        <w:shd w:val="clear" w:color="auto" w:fill="FFFFFF"/>
        <w:rPr>
          <w:lang w:val="es-ES"/>
        </w:rPr>
      </w:pPr>
      <w:r w:rsidRPr="00102100">
        <w:rPr>
          <w:lang w:val="es-ES"/>
        </w:rPr>
        <w:t xml:space="preserve">representantes de otras agencias obligadas a proveer o pagar por servicios de transición, cuando el padre, madre o encargado haya consentido para que se les invite. </w:t>
      </w:r>
    </w:p>
    <w:p w14:paraId="1E0C3F64" w14:textId="77777777" w:rsidR="00451584" w:rsidRPr="00102100" w:rsidRDefault="00451584" w:rsidP="00381D5E">
      <w:pPr>
        <w:pStyle w:val="NormalWeb"/>
        <w:numPr>
          <w:ilvl w:val="0"/>
          <w:numId w:val="28"/>
        </w:numPr>
        <w:shd w:val="clear" w:color="auto" w:fill="FFFFFF"/>
        <w:rPr>
          <w:lang w:val="es-ES"/>
        </w:rPr>
      </w:pPr>
      <w:r w:rsidRPr="00102100">
        <w:rPr>
          <w:lang w:val="es-ES"/>
        </w:rPr>
        <w:t xml:space="preserve">el estudiante con impedimento en proceso de transición a la vida </w:t>
      </w:r>
      <w:r w:rsidRPr="00102100">
        <w:rPr>
          <w:i/>
          <w:iCs/>
          <w:lang w:val="es-ES"/>
        </w:rPr>
        <w:t>post</w:t>
      </w:r>
      <w:r w:rsidRPr="00102100">
        <w:rPr>
          <w:lang w:val="es-ES"/>
        </w:rPr>
        <w:t xml:space="preserve">secundaria. </w:t>
      </w:r>
    </w:p>
    <w:p w14:paraId="56E89533" w14:textId="77777777" w:rsidR="00451584" w:rsidRPr="00102100" w:rsidRDefault="00451584" w:rsidP="00381D5E">
      <w:pPr>
        <w:pStyle w:val="NormalWeb"/>
        <w:numPr>
          <w:ilvl w:val="2"/>
          <w:numId w:val="28"/>
        </w:numPr>
        <w:shd w:val="clear" w:color="auto" w:fill="FFFFFF"/>
        <w:rPr>
          <w:lang w:val="es-ES"/>
        </w:rPr>
      </w:pPr>
      <w:r w:rsidRPr="00B60391">
        <w:rPr>
          <w:lang w:val="es-PR"/>
        </w:rPr>
        <w:t xml:space="preserve">A partir de los 16 años o antes de ser necesario, el estudiante será parte del COMPU para garantizar que sus intereses, fortalezas y necesidades puedan ser contemplados en el PEI. Si el estudiante no asiste a la reunión, el COMPU debe usar otras estrategias para garantizar que sus intereses y preferencias fueron tomados en consideración. </w:t>
      </w:r>
    </w:p>
    <w:p w14:paraId="33B0B65F" w14:textId="77777777" w:rsidR="00451584" w:rsidRPr="00B60391" w:rsidRDefault="00451584" w:rsidP="00451584">
      <w:pPr>
        <w:pStyle w:val="NormalWeb"/>
        <w:shd w:val="clear" w:color="auto" w:fill="FFFFFF"/>
        <w:rPr>
          <w:lang w:val="es-PR"/>
        </w:rPr>
      </w:pPr>
      <w:r w:rsidRPr="00102100">
        <w:rPr>
          <w:lang w:val="es-ES"/>
        </w:rPr>
        <w:t xml:space="preserve">La invitación notificada a los padres para la reunión del COMPU de transición debe incluir el propósito, estableciendo que en esta reunión se considerará las metas </w:t>
      </w:r>
      <w:r w:rsidRPr="00B60391">
        <w:rPr>
          <w:iCs/>
          <w:lang w:val="es-ES"/>
        </w:rPr>
        <w:t>post</w:t>
      </w:r>
      <w:r w:rsidRPr="00102100">
        <w:rPr>
          <w:lang w:val="es-ES"/>
        </w:rPr>
        <w:t>secundarias y los servicios de transición necesari</w:t>
      </w:r>
      <w:r>
        <w:rPr>
          <w:lang w:val="es-ES"/>
        </w:rPr>
        <w:t>os para el estudiante</w:t>
      </w:r>
      <w:r w:rsidRPr="00102100">
        <w:rPr>
          <w:lang w:val="es-ES"/>
        </w:rPr>
        <w:t xml:space="preserve"> </w:t>
      </w:r>
      <w:r w:rsidRPr="0022068A">
        <w:rPr>
          <w:bCs/>
          <w:lang w:val="es-ES"/>
        </w:rPr>
        <w:t>(Manual de Educación Especial, 2019, p. 130).</w:t>
      </w:r>
      <w:r>
        <w:rPr>
          <w:bCs/>
          <w:lang w:val="es-ES"/>
        </w:rPr>
        <w:t xml:space="preserve"> </w:t>
      </w:r>
      <w:r w:rsidRPr="00102100">
        <w:rPr>
          <w:lang w:val="es-ES"/>
        </w:rPr>
        <w:t xml:space="preserve">A estos fines, el profesional de educación especial es responsable de completar el proceso de notificación previa a los padres, en donde se informa sobre la decisión de discutir los servicios de transición para el estudiante utilizando el formulario </w:t>
      </w:r>
      <w:r w:rsidRPr="00102100">
        <w:rPr>
          <w:b/>
          <w:bCs/>
          <w:lang w:val="es-ES"/>
        </w:rPr>
        <w:t>Invitación a Reunión con el Comité de Programación y Ubicación (SAEE -07 Transición)</w:t>
      </w:r>
      <w:r>
        <w:rPr>
          <w:b/>
          <w:bCs/>
          <w:lang w:val="es-ES"/>
        </w:rPr>
        <w:t xml:space="preserve"> </w:t>
      </w:r>
      <w:r w:rsidRPr="0022068A">
        <w:rPr>
          <w:bCs/>
          <w:lang w:val="es-ES"/>
        </w:rPr>
        <w:t>(Manual de Educación Especial, 2019, p. 127).</w:t>
      </w:r>
      <w:r w:rsidRPr="00102100">
        <w:rPr>
          <w:b/>
          <w:bCs/>
          <w:lang w:val="es-ES"/>
        </w:rPr>
        <w:t xml:space="preserve"> </w:t>
      </w:r>
      <w:r w:rsidRPr="00B60391">
        <w:rPr>
          <w:lang w:val="es-PR"/>
        </w:rPr>
        <w:t xml:space="preserve">Además, debe indicar que la Agencia invita al estudiante a participar en dicha reunión e identificar cualquier otra agencia a la que se solicitará colaboración para que envíe un representante. Podrá utilizarse el formulario </w:t>
      </w:r>
      <w:r w:rsidRPr="00B60391">
        <w:rPr>
          <w:b/>
          <w:bCs/>
          <w:i/>
          <w:iCs/>
          <w:lang w:val="es-PR"/>
        </w:rPr>
        <w:t>Invitación del Consejero en Rehabilitación</w:t>
      </w:r>
      <w:r w:rsidRPr="00B60391">
        <w:rPr>
          <w:lang w:val="es-PR"/>
        </w:rPr>
        <w:t>, (</w:t>
      </w:r>
      <w:r w:rsidRPr="00B60391">
        <w:rPr>
          <w:b/>
          <w:bCs/>
          <w:lang w:val="es-PR"/>
        </w:rPr>
        <w:t xml:space="preserve">SAEE 13 a) </w:t>
      </w:r>
      <w:r w:rsidRPr="00B60391">
        <w:rPr>
          <w:lang w:val="es-PR"/>
        </w:rPr>
        <w:t xml:space="preserve">para invitar a funcionarios de la Administración de Rehabilitación Vocacional a participar de la reunión del COMPU. </w:t>
      </w:r>
    </w:p>
    <w:p w14:paraId="1D51231F" w14:textId="77777777" w:rsidR="00451584" w:rsidRPr="00102100" w:rsidRDefault="00451584" w:rsidP="00451584">
      <w:pPr>
        <w:shd w:val="clear" w:color="auto" w:fill="FFFFFF"/>
        <w:spacing w:before="100" w:beforeAutospacing="1" w:after="100" w:afterAutospacing="1"/>
        <w:rPr>
          <w:lang w:val="es-ES"/>
        </w:rPr>
      </w:pPr>
      <w:r w:rsidRPr="00102100">
        <w:rPr>
          <w:b/>
          <w:bCs/>
          <w:lang w:val="es-ES"/>
        </w:rPr>
        <w:t>Además</w:t>
      </w:r>
      <w:r w:rsidRPr="00102100">
        <w:rPr>
          <w:lang w:val="es-ES"/>
        </w:rPr>
        <w:t>, si</w:t>
      </w:r>
      <w:r w:rsidRPr="00472D68">
        <w:rPr>
          <w:lang w:val="es-PR"/>
        </w:rPr>
        <w:t xml:space="preserve"> una agencia invitada no envía un representante a la reunión, el personal designado del Departamento de Educación utilizará medios alternos para lograr la participación de dicha agencia en la planificación de los servicios de transición, por ejemplo, conferencias telefónicas, comunicación escrita y otros. El personal designado del Departamento de Educación conservará evidencia de las gestiones realizadas para asegurar la participación de la agencia invitada. </w:t>
      </w:r>
    </w:p>
    <w:p w14:paraId="4CBD101D" w14:textId="77777777" w:rsidR="00451584" w:rsidRPr="00102100" w:rsidRDefault="00451584" w:rsidP="00451584">
      <w:pPr>
        <w:shd w:val="clear" w:color="auto" w:fill="FFFFFF"/>
        <w:spacing w:before="100" w:beforeAutospacing="1" w:after="100" w:afterAutospacing="1"/>
        <w:rPr>
          <w:lang w:val="es-ES"/>
        </w:rPr>
      </w:pPr>
      <w:r w:rsidRPr="00102100">
        <w:rPr>
          <w:lang w:val="es-ES"/>
        </w:rPr>
        <w:t>Si una agencia participante no provee los servicios de transición según fue acordado en el PEI del estudiante, el Departamento de Educación convocará, lo antes posible, una reunión del COMPU con el propósito de identificar estrategias y alternativas para alcanzar las metas de transición y, de ser necesario, revisar el PEI del estudiante. Esto no releva a ninguna agencia participante, incluyendo, sin limitarse a, la Administración de Rehabilitación Vocacional, de la responsabilidad de proveer o pagar por cualquier servicio de transición que deba ser provisto a estudiantes con discapacidad que cumplen con los criterios de elegibilidad de dicha agencia.</w:t>
      </w:r>
    </w:p>
    <w:p w14:paraId="0C1FF6B0" w14:textId="77777777" w:rsidR="00451584" w:rsidRPr="00102100" w:rsidRDefault="00451584" w:rsidP="00451584">
      <w:pPr>
        <w:shd w:val="clear" w:color="auto" w:fill="FFFFFF"/>
        <w:spacing w:before="100" w:beforeAutospacing="1" w:after="100" w:afterAutospacing="1"/>
        <w:rPr>
          <w:lang w:val="es-ES"/>
        </w:rPr>
      </w:pPr>
      <w:r w:rsidRPr="00102100">
        <w:rPr>
          <w:b/>
          <w:bCs/>
          <w:lang w:val="es-ES"/>
        </w:rPr>
        <w:t xml:space="preserve">Funciones del COMPU </w:t>
      </w:r>
    </w:p>
    <w:p w14:paraId="414782B9" w14:textId="77777777" w:rsidR="00451584" w:rsidRPr="00102100" w:rsidRDefault="00451584" w:rsidP="00451584">
      <w:pPr>
        <w:shd w:val="clear" w:color="auto" w:fill="FFFFFF"/>
        <w:spacing w:before="100" w:beforeAutospacing="1" w:after="100" w:afterAutospacing="1"/>
        <w:rPr>
          <w:lang w:val="es-ES"/>
        </w:rPr>
      </w:pPr>
      <w:r w:rsidRPr="00102100">
        <w:rPr>
          <w:lang w:val="es-ES"/>
        </w:rPr>
        <w:t xml:space="preserve">La función básica del COMPU en el proceso de transición es preparar el PEI del estudiante que está en proceso de transición Para llevar a cabo esta función debe: </w:t>
      </w:r>
    </w:p>
    <w:p w14:paraId="6F6EC34E" w14:textId="77777777" w:rsidR="00451584" w:rsidRPr="00102100" w:rsidRDefault="00451584" w:rsidP="00381D5E">
      <w:pPr>
        <w:numPr>
          <w:ilvl w:val="0"/>
          <w:numId w:val="29"/>
        </w:numPr>
        <w:shd w:val="clear" w:color="auto" w:fill="FFFFFF"/>
        <w:spacing w:before="100" w:beforeAutospacing="1" w:after="100" w:afterAutospacing="1"/>
        <w:rPr>
          <w:lang w:val="es-ES"/>
        </w:rPr>
      </w:pPr>
      <w:r w:rsidRPr="00102100">
        <w:rPr>
          <w:lang w:val="es-ES"/>
        </w:rPr>
        <w:t xml:space="preserve">analizar toda la información pertinente de las evaluaciones administradas al estudiante, así́ como toda aquella disponible que pueda contribuir a la toma de decisiones respecto al proceso de transición a la vida </w:t>
      </w:r>
      <w:r w:rsidRPr="00102100">
        <w:rPr>
          <w:i/>
          <w:iCs/>
          <w:lang w:val="es-ES"/>
        </w:rPr>
        <w:t>post</w:t>
      </w:r>
      <w:r w:rsidRPr="00102100">
        <w:rPr>
          <w:lang w:val="es-ES"/>
        </w:rPr>
        <w:t>secundaria</w:t>
      </w:r>
    </w:p>
    <w:p w14:paraId="074767D9" w14:textId="77777777" w:rsidR="00451584" w:rsidRPr="00102100" w:rsidRDefault="00451584" w:rsidP="00381D5E">
      <w:pPr>
        <w:numPr>
          <w:ilvl w:val="0"/>
          <w:numId w:val="29"/>
        </w:numPr>
        <w:shd w:val="clear" w:color="auto" w:fill="FFFFFF"/>
        <w:spacing w:before="100" w:beforeAutospacing="1" w:after="100" w:afterAutospacing="1"/>
        <w:rPr>
          <w:lang w:val="es-ES"/>
        </w:rPr>
      </w:pPr>
      <w:r w:rsidRPr="00102100">
        <w:rPr>
          <w:lang w:val="es-ES"/>
        </w:rPr>
        <w:t xml:space="preserve">asegurar que la información necesaria para preparar el PEI esté completa en el expediente electrónico o físico del estudiante. </w:t>
      </w:r>
    </w:p>
    <w:p w14:paraId="5967A182" w14:textId="77777777" w:rsidR="00451584" w:rsidRPr="00102100" w:rsidRDefault="00451584" w:rsidP="00381D5E">
      <w:pPr>
        <w:numPr>
          <w:ilvl w:val="0"/>
          <w:numId w:val="29"/>
        </w:numPr>
        <w:shd w:val="clear" w:color="auto" w:fill="FFFFFF"/>
        <w:spacing w:before="100" w:beforeAutospacing="1" w:after="100" w:afterAutospacing="1"/>
        <w:rPr>
          <w:lang w:val="es-ES"/>
        </w:rPr>
      </w:pPr>
      <w:r w:rsidRPr="00102100">
        <w:rPr>
          <w:lang w:val="es-ES"/>
        </w:rPr>
        <w:t xml:space="preserve">identificar fortalezas y necesidades (tomando en consideración el informe de logros del estudiante), metas y objetivos educativos y explorar alternativas de servicios. </w:t>
      </w:r>
    </w:p>
    <w:p w14:paraId="77ABE279" w14:textId="77777777" w:rsidR="00451584" w:rsidRPr="00102100" w:rsidRDefault="00451584" w:rsidP="00381D5E">
      <w:pPr>
        <w:pStyle w:val="NormalWeb"/>
        <w:numPr>
          <w:ilvl w:val="0"/>
          <w:numId w:val="29"/>
        </w:numPr>
        <w:shd w:val="clear" w:color="auto" w:fill="FFFFFF"/>
        <w:rPr>
          <w:lang w:val="es-ES"/>
        </w:rPr>
      </w:pPr>
      <w:r w:rsidRPr="00102100">
        <w:rPr>
          <w:lang w:val="es-ES"/>
        </w:rPr>
        <w:t>garantizar que las preferencias, intereses y necesidades del estudiante se tomen en consideración, de no poder asistir al COMPU.</w:t>
      </w:r>
    </w:p>
    <w:p w14:paraId="181C2B87" w14:textId="77777777" w:rsidR="00451584" w:rsidRPr="00102100" w:rsidRDefault="00451584" w:rsidP="00381D5E">
      <w:pPr>
        <w:numPr>
          <w:ilvl w:val="0"/>
          <w:numId w:val="29"/>
        </w:numPr>
        <w:shd w:val="clear" w:color="auto" w:fill="FFFFFF"/>
        <w:spacing w:before="100" w:beforeAutospacing="1" w:after="100" w:afterAutospacing="1"/>
        <w:rPr>
          <w:lang w:val="es-ES"/>
        </w:rPr>
      </w:pPr>
      <w:r w:rsidRPr="00102100">
        <w:rPr>
          <w:lang w:val="es-ES"/>
        </w:rPr>
        <w:t xml:space="preserve">levantar un acta con las minutas de las reuniones llevadas a cabo para preparar el PEI. </w:t>
      </w:r>
    </w:p>
    <w:p w14:paraId="0BBE9F5B" w14:textId="77777777" w:rsidR="00451584" w:rsidRPr="00AE51F0" w:rsidRDefault="00451584" w:rsidP="00381D5E">
      <w:pPr>
        <w:numPr>
          <w:ilvl w:val="0"/>
          <w:numId w:val="29"/>
        </w:numPr>
        <w:shd w:val="clear" w:color="auto" w:fill="FFFFFF"/>
        <w:spacing w:before="100" w:beforeAutospacing="1" w:after="100" w:afterAutospacing="1"/>
        <w:rPr>
          <w:lang w:val="es-ES"/>
        </w:rPr>
      </w:pPr>
      <w:r w:rsidRPr="00102100">
        <w:rPr>
          <w:lang w:val="es-ES"/>
        </w:rPr>
        <w:t xml:space="preserve">mantener un registro de asistencia con las firmas de los participantes en cada reunión. </w:t>
      </w:r>
    </w:p>
    <w:p w14:paraId="2AF41A36" w14:textId="77777777" w:rsidR="0011245F" w:rsidRPr="00102100" w:rsidRDefault="0011245F" w:rsidP="00381D5E">
      <w:pPr>
        <w:pStyle w:val="ListParagraph"/>
        <w:numPr>
          <w:ilvl w:val="0"/>
          <w:numId w:val="48"/>
        </w:numPr>
        <w:spacing w:before="100" w:beforeAutospacing="1" w:after="160"/>
        <w:contextualSpacing/>
        <w:rPr>
          <w:b/>
          <w:bCs/>
          <w:lang w:val="es-ES"/>
        </w:rPr>
      </w:pPr>
      <w:bookmarkStart w:id="21" w:name="_Toc57730986"/>
      <w:r w:rsidRPr="00AE51F0">
        <w:rPr>
          <w:rStyle w:val="Heading1Char"/>
          <w:rFonts w:ascii="Times New Roman" w:hAnsi="Times New Roman" w:cs="Times New Roman"/>
          <w:sz w:val="24"/>
          <w:szCs w:val="24"/>
          <w:lang w:val="es-PR"/>
        </w:rPr>
        <w:t>Diploma Regular</w:t>
      </w:r>
      <w:bookmarkEnd w:id="21"/>
      <w:r w:rsidRPr="00AE51F0">
        <w:rPr>
          <w:color w:val="000000"/>
          <w:sz w:val="28"/>
          <w:lang w:val="es-ES"/>
        </w:rPr>
        <w:t xml:space="preserve"> </w:t>
      </w:r>
      <w:r w:rsidRPr="00B60391">
        <w:rPr>
          <w:rStyle w:val="FootnoteReference"/>
          <w:color w:val="000000"/>
          <w:lang w:val="es-ES"/>
        </w:rPr>
        <w:footnoteReference w:id="16"/>
      </w:r>
      <w:r w:rsidRPr="00AE51F0">
        <w:rPr>
          <w:rStyle w:val="Heading1Char"/>
          <w:sz w:val="24"/>
          <w:szCs w:val="24"/>
          <w:lang w:val="es-PR"/>
        </w:rPr>
        <w:t>:</w:t>
      </w:r>
      <w:r w:rsidRPr="00AE51F0">
        <w:rPr>
          <w:rStyle w:val="Heading1Char"/>
          <w:rFonts w:eastAsia="Calibri"/>
          <w:sz w:val="24"/>
          <w:szCs w:val="24"/>
          <w:lang w:val="es-PR"/>
        </w:rPr>
        <w:t xml:space="preserve"> </w:t>
      </w:r>
      <w:r w:rsidRPr="00B60391">
        <w:rPr>
          <w:rFonts w:eastAsia="Calibri"/>
          <w:lang w:val="es-ES"/>
        </w:rPr>
        <w:t xml:space="preserve">se refiere al diploma regular de escuela superior, en el caso de los estudiantes con discapacidades que participan de la secuencia curricular en un salón regular, </w:t>
      </w:r>
      <w:r w:rsidRPr="00102100">
        <w:rPr>
          <w:lang w:val="es-ES"/>
        </w:rPr>
        <w:t xml:space="preserve">este diploma se le es otorgado específicamente a estudiantes con un funcionamiento alto, promedio y bajo promedio los cuales su meta post-secundaria va dirigida a continuar estudios o empleo que cumpla con los requisitos del grado. </w:t>
      </w:r>
    </w:p>
    <w:p w14:paraId="719E4D46" w14:textId="77777777" w:rsidR="0011245F" w:rsidRPr="00AE51F0" w:rsidRDefault="0011245F" w:rsidP="0011245F">
      <w:pPr>
        <w:spacing w:before="100" w:beforeAutospacing="1" w:after="100" w:afterAutospacing="1"/>
        <w:ind w:left="630"/>
        <w:rPr>
          <w:lang w:val="es-ES"/>
        </w:rPr>
      </w:pPr>
      <w:r w:rsidRPr="00472D68">
        <w:rPr>
          <w:lang w:val="es-PR"/>
        </w:rPr>
        <w:t xml:space="preserve">Para estos estudiantes, el COMPU se debe reunir, en o antes de la evaluación del 3er trimestre y notificarles a los padres, a través del formulario SAEE-12 </w:t>
      </w:r>
      <w:r w:rsidRPr="00472D68">
        <w:rPr>
          <w:i/>
          <w:iCs/>
          <w:lang w:val="es-PR"/>
        </w:rPr>
        <w:t xml:space="preserve">Notificación de graduación </w:t>
      </w:r>
      <w:r w:rsidRPr="00472D68">
        <w:rPr>
          <w:lang w:val="es-PR"/>
        </w:rPr>
        <w:t xml:space="preserve">que el estudiante egresará de los servicios si completa los requisitos del grado. </w:t>
      </w:r>
      <w:r>
        <w:rPr>
          <w:lang w:val="es-PR"/>
        </w:rPr>
        <w:t>Además</w:t>
      </w:r>
      <w:r w:rsidRPr="00472D68">
        <w:rPr>
          <w:lang w:val="es-PR"/>
        </w:rPr>
        <w:t xml:space="preserve">, se completa el formulario SAEE-12(c) </w:t>
      </w:r>
      <w:r>
        <w:rPr>
          <w:i/>
          <w:iCs/>
          <w:lang w:val="es-PR"/>
        </w:rPr>
        <w:t>Certificación de Destrezas Funcionales y A</w:t>
      </w:r>
      <w:r w:rsidRPr="00472D68">
        <w:rPr>
          <w:i/>
          <w:iCs/>
          <w:lang w:val="es-PR"/>
        </w:rPr>
        <w:t xml:space="preserve">cadémicas </w:t>
      </w:r>
      <w:r w:rsidRPr="00472D68">
        <w:rPr>
          <w:lang w:val="es-PR"/>
        </w:rPr>
        <w:t xml:space="preserve">donde se detalla el nivel de ejecución del estudiante al momento de su egreso y a partir de la penúltima semana de </w:t>
      </w:r>
      <w:r w:rsidRPr="00AE51F0">
        <w:rPr>
          <w:lang w:val="es-PR"/>
        </w:rPr>
        <w:t xml:space="preserve">clases, se egresa </w:t>
      </w:r>
      <w:r w:rsidRPr="00AE51F0">
        <w:rPr>
          <w:lang w:val="es-ES"/>
        </w:rPr>
        <w:t>en el sistema MiPE.</w:t>
      </w:r>
    </w:p>
    <w:p w14:paraId="61077774" w14:textId="77777777" w:rsidR="0011245F" w:rsidRPr="00102100" w:rsidRDefault="0011245F" w:rsidP="00381D5E">
      <w:pPr>
        <w:pStyle w:val="ListParagraph"/>
        <w:numPr>
          <w:ilvl w:val="0"/>
          <w:numId w:val="48"/>
        </w:numPr>
        <w:spacing w:before="100" w:beforeAutospacing="1" w:after="160"/>
        <w:contextualSpacing/>
        <w:rPr>
          <w:lang w:val="es-ES"/>
        </w:rPr>
      </w:pPr>
      <w:bookmarkStart w:id="22" w:name="_Toc57730987"/>
      <w:r w:rsidRPr="00AE51F0">
        <w:rPr>
          <w:rStyle w:val="Heading1Char"/>
          <w:rFonts w:ascii="Times New Roman" w:hAnsi="Times New Roman" w:cs="Times New Roman"/>
          <w:sz w:val="24"/>
          <w:szCs w:val="24"/>
          <w:lang w:val="es-PR"/>
        </w:rPr>
        <w:t>Diploma Modificado:</w:t>
      </w:r>
      <w:bookmarkEnd w:id="22"/>
      <w:r w:rsidRPr="00B60391">
        <w:rPr>
          <w:color w:val="000000"/>
          <w:lang w:val="es-ES"/>
        </w:rPr>
        <w:t xml:space="preserve"> se refiere a un diploma modificado otorgado a </w:t>
      </w:r>
      <w:r w:rsidRPr="00B60391">
        <w:rPr>
          <w:rFonts w:eastAsia="Calibri"/>
          <w:lang w:val="es-ES"/>
        </w:rPr>
        <w:t>estudiantes con discapacidades que participan de la secuencia curricular en un salón regular</w:t>
      </w:r>
      <w:r w:rsidRPr="00102100">
        <w:rPr>
          <w:lang w:val="es-ES"/>
        </w:rPr>
        <w:t xml:space="preserve">, pero que presentan un funcionamiento bajo los cuales su meta post-secundaria va dirigida a estudios técnicos o especializados y/o empleo sostenido o dirigido. </w:t>
      </w:r>
    </w:p>
    <w:p w14:paraId="767E953F" w14:textId="77777777" w:rsidR="00451584" w:rsidRPr="00B60391" w:rsidRDefault="00451584" w:rsidP="00381D5E">
      <w:pPr>
        <w:pStyle w:val="NormalWeb"/>
        <w:numPr>
          <w:ilvl w:val="0"/>
          <w:numId w:val="48"/>
        </w:numPr>
        <w:rPr>
          <w:color w:val="000000"/>
          <w:lang w:val="es-PR"/>
        </w:rPr>
      </w:pPr>
      <w:bookmarkStart w:id="23" w:name="_Toc57730988"/>
      <w:r w:rsidRPr="00AE51F0">
        <w:rPr>
          <w:rStyle w:val="Heading1Char"/>
          <w:rFonts w:ascii="Times New Roman" w:hAnsi="Times New Roman" w:cs="Times New Roman"/>
          <w:sz w:val="24"/>
          <w:szCs w:val="24"/>
          <w:lang w:val="es-PR"/>
        </w:rPr>
        <w:t>Educación Especial:</w:t>
      </w:r>
      <w:bookmarkEnd w:id="23"/>
      <w:r w:rsidRPr="00102100">
        <w:rPr>
          <w:lang w:val="es-ES"/>
        </w:rPr>
        <w:t xml:space="preserve"> se refiere </w:t>
      </w:r>
      <w:r w:rsidRPr="00102100">
        <w:rPr>
          <w:color w:val="000000"/>
          <w:lang w:val="es-PR"/>
        </w:rPr>
        <w:t>a</w:t>
      </w:r>
      <w:r w:rsidRPr="00B60391">
        <w:rPr>
          <w:color w:val="000000"/>
          <w:lang w:val="es-PR"/>
        </w:rPr>
        <w:t xml:space="preserve"> enseñanza pública</w:t>
      </w:r>
      <w:r w:rsidRPr="00102100">
        <w:rPr>
          <w:lang w:val="es-PR"/>
        </w:rPr>
        <w:t xml:space="preserve"> </w:t>
      </w:r>
      <w:r w:rsidRPr="00B60391">
        <w:rPr>
          <w:color w:val="000000"/>
          <w:lang w:val="es-PR"/>
        </w:rPr>
        <w:t>gratuita especialmente diseñada para responder a las necesidades particulares de la persona con impedimentos, en el ambiente menos restrictivo.</w:t>
      </w:r>
      <w:r w:rsidRPr="00102100">
        <w:rPr>
          <w:color w:val="000000"/>
          <w:lang w:val="es-PR"/>
        </w:rPr>
        <w:t xml:space="preserve"> Estos </w:t>
      </w:r>
      <w:r w:rsidRPr="00102100">
        <w:rPr>
          <w:lang w:val="es-ES"/>
        </w:rPr>
        <w:t>servicios educativos incluyen servicios como educación física y educación vocacional, entre otros diseñados específicamente para niños con necesidades especiales. (Ley 52-1996) Además, incluye servicios de apoyo como terapia del habla, terapia ocupacional y otros necesarios para que el estudiantado se beneficie de los servicios educativos. Por ley, estos servicios deben ofrecerse a niños y jóvenes con discapacidades, desde que nacen e inclusive hasta los veintiún (21) años (a los infantes de cero (0) a dos (2) años les aplica el Programa de Intervención Temprana, administrado por el Departamento de Salud</w:t>
      </w:r>
      <w:r w:rsidRPr="00102100">
        <w:rPr>
          <w:lang w:val="es-PR"/>
        </w:rPr>
        <w:t>.</w:t>
      </w:r>
      <w:r>
        <w:rPr>
          <w:rStyle w:val="FootnoteReference"/>
          <w:lang w:val="es-PR"/>
        </w:rPr>
        <w:footnoteReference w:id="17"/>
      </w:r>
      <w:r w:rsidRPr="00102100">
        <w:rPr>
          <w:lang w:val="es-PR"/>
        </w:rPr>
        <w:t xml:space="preserve"> </w:t>
      </w:r>
      <w:r w:rsidRPr="00B60391">
        <w:rPr>
          <w:lang w:val="es-PR"/>
        </w:rPr>
        <w:t>La educación que se les ofrece debe ser diseñada con consideración a las necesidades particulares de cada niño y debe estar disponible en el ambiente menos restrictivo posible o lo más cercana de la corriente regular.</w:t>
      </w:r>
    </w:p>
    <w:p w14:paraId="7130989B" w14:textId="77777777" w:rsidR="00451584" w:rsidRPr="00102100" w:rsidRDefault="00451584" w:rsidP="00451584">
      <w:pPr>
        <w:rPr>
          <w:lang w:val="es-ES"/>
        </w:rPr>
      </w:pPr>
      <w:r>
        <w:rPr>
          <w:lang w:val="es-ES"/>
        </w:rPr>
        <w:t xml:space="preserve">     </w:t>
      </w:r>
      <w:r w:rsidRPr="00102100">
        <w:rPr>
          <w:lang w:val="es-ES"/>
        </w:rPr>
        <w:t>Pasos para recibir los servicios de Educación Especial:</w:t>
      </w:r>
    </w:p>
    <w:p w14:paraId="705B62EC" w14:textId="77777777" w:rsidR="00451584" w:rsidRPr="00102100" w:rsidRDefault="00451584" w:rsidP="00451584">
      <w:pPr>
        <w:rPr>
          <w:lang w:val="es-PR"/>
        </w:rPr>
      </w:pPr>
    </w:p>
    <w:p w14:paraId="7CEEF83C" w14:textId="77777777" w:rsidR="00451584" w:rsidRPr="00472D68" w:rsidRDefault="00451584" w:rsidP="00381D5E">
      <w:pPr>
        <w:pStyle w:val="ListParagraph"/>
        <w:numPr>
          <w:ilvl w:val="0"/>
          <w:numId w:val="25"/>
        </w:numPr>
        <w:contextualSpacing/>
        <w:rPr>
          <w:lang w:val="es-PR"/>
        </w:rPr>
      </w:pPr>
      <w:r w:rsidRPr="00472D68">
        <w:rPr>
          <w:b/>
          <w:bCs/>
          <w:lang w:val="es-PR"/>
        </w:rPr>
        <w:t>Identificación</w:t>
      </w:r>
      <w:r w:rsidRPr="00472D68">
        <w:rPr>
          <w:lang w:val="es-PR"/>
        </w:rPr>
        <w:t xml:space="preserve"> - El DE tiene que identificar a niños y jóvenes, tanto del sistema público como privado, que presenten condiciones físicas, mentales o emocionales que afecten su desarrollo o desempeño en la corriente regular del sistema educativo. </w:t>
      </w:r>
    </w:p>
    <w:p w14:paraId="76B6036A" w14:textId="77777777" w:rsidR="00451584" w:rsidRPr="00472D68" w:rsidRDefault="00451584" w:rsidP="00381D5E">
      <w:pPr>
        <w:pStyle w:val="ListParagraph"/>
        <w:numPr>
          <w:ilvl w:val="0"/>
          <w:numId w:val="25"/>
        </w:numPr>
        <w:contextualSpacing/>
        <w:rPr>
          <w:lang w:val="es-PR"/>
        </w:rPr>
      </w:pPr>
      <w:r w:rsidRPr="00472D68">
        <w:rPr>
          <w:b/>
          <w:bCs/>
          <w:lang w:val="es-PR"/>
        </w:rPr>
        <w:t>Registro</w:t>
      </w:r>
      <w:r w:rsidRPr="00472D68">
        <w:rPr>
          <w:lang w:val="es-PR"/>
        </w:rPr>
        <w:t xml:space="preserve"> - Inscribirlo en el Registro de Educación Especial.</w:t>
      </w:r>
    </w:p>
    <w:p w14:paraId="3FADEFD2" w14:textId="77777777" w:rsidR="00451584" w:rsidRPr="00472D68" w:rsidRDefault="00451584" w:rsidP="00381D5E">
      <w:pPr>
        <w:pStyle w:val="ListParagraph"/>
        <w:numPr>
          <w:ilvl w:val="0"/>
          <w:numId w:val="25"/>
        </w:numPr>
        <w:contextualSpacing/>
        <w:rPr>
          <w:lang w:val="es-PR"/>
        </w:rPr>
      </w:pPr>
      <w:r w:rsidRPr="00472D68">
        <w:rPr>
          <w:b/>
          <w:bCs/>
          <w:lang w:val="es-PR"/>
        </w:rPr>
        <w:t>Evaluación</w:t>
      </w:r>
      <w:r w:rsidRPr="00472D68">
        <w:rPr>
          <w:lang w:val="es-PR"/>
        </w:rPr>
        <w:t xml:space="preserve"> - Hacerle las evaluaciones necesarias con el fin de determinar si cualifica para recibir servicios del Programa de Educación Especial.</w:t>
      </w:r>
    </w:p>
    <w:p w14:paraId="0ED61DF0" w14:textId="77777777" w:rsidR="00451584" w:rsidRPr="00472D68" w:rsidRDefault="00451584" w:rsidP="00381D5E">
      <w:pPr>
        <w:pStyle w:val="ListParagraph"/>
        <w:numPr>
          <w:ilvl w:val="0"/>
          <w:numId w:val="25"/>
        </w:numPr>
        <w:contextualSpacing/>
        <w:rPr>
          <w:lang w:val="es-PR"/>
        </w:rPr>
      </w:pPr>
      <w:r w:rsidRPr="00472D68">
        <w:rPr>
          <w:b/>
          <w:bCs/>
          <w:lang w:val="es-PR"/>
        </w:rPr>
        <w:t>Determinación de elegibilidad</w:t>
      </w:r>
      <w:r w:rsidRPr="00472D68">
        <w:rPr>
          <w:lang w:val="es-PR"/>
        </w:rPr>
        <w:t xml:space="preserve"> - Determinar si el niño o joven es elegible para recibir los servicios de educación especial, luego de considerar los resultados de las evaluaciones que le realizaron.</w:t>
      </w:r>
    </w:p>
    <w:p w14:paraId="47474113" w14:textId="77777777" w:rsidR="00451584" w:rsidRPr="00472D68" w:rsidRDefault="00451584" w:rsidP="00381D5E">
      <w:pPr>
        <w:pStyle w:val="ListParagraph"/>
        <w:numPr>
          <w:ilvl w:val="0"/>
          <w:numId w:val="25"/>
        </w:numPr>
        <w:contextualSpacing/>
        <w:rPr>
          <w:lang w:val="es-PR"/>
        </w:rPr>
      </w:pPr>
      <w:r w:rsidRPr="00472D68">
        <w:rPr>
          <w:b/>
          <w:bCs/>
          <w:lang w:val="es-PR"/>
        </w:rPr>
        <w:t>Preparación del Programa Educativo Individualizado (PEI)</w:t>
      </w:r>
      <w:r w:rsidRPr="00472D68">
        <w:rPr>
          <w:lang w:val="es-PR"/>
        </w:rPr>
        <w:t xml:space="preserve"> - Una vez se ha determinado que el niño es elegible para recibir los servicios de educación especial, se te preparará un PEI, documento escrito que especifica las necesidades educativas y de otros servicios relacionados a los que el niño tiene derecho.</w:t>
      </w:r>
    </w:p>
    <w:p w14:paraId="13985B49" w14:textId="77777777" w:rsidR="00451584" w:rsidRPr="00472D68" w:rsidRDefault="00451584" w:rsidP="00381D5E">
      <w:pPr>
        <w:pStyle w:val="ListParagraph"/>
        <w:numPr>
          <w:ilvl w:val="0"/>
          <w:numId w:val="25"/>
        </w:numPr>
        <w:contextualSpacing/>
        <w:rPr>
          <w:lang w:val="es-PR"/>
        </w:rPr>
      </w:pPr>
      <w:r w:rsidRPr="00472D68">
        <w:rPr>
          <w:b/>
          <w:bCs/>
          <w:lang w:val="es-PR"/>
        </w:rPr>
        <w:t>Ubicación</w:t>
      </w:r>
      <w:r w:rsidRPr="00472D68">
        <w:rPr>
          <w:lang w:val="es-PR"/>
        </w:rPr>
        <w:t xml:space="preserve"> - Garantizar que los servicios educativos, así como otros necesarios y relacionados a su condición, se le ofrezcan de la forma menos restrictiva posible y en la alternativa más cercana a la población de corriente regular.</w:t>
      </w:r>
    </w:p>
    <w:p w14:paraId="56F2A9C7" w14:textId="77777777" w:rsidR="00B167BB" w:rsidRPr="00472D68" w:rsidRDefault="00B167BB" w:rsidP="00381D5E">
      <w:pPr>
        <w:pStyle w:val="NormalWeb"/>
        <w:numPr>
          <w:ilvl w:val="0"/>
          <w:numId w:val="48"/>
        </w:numPr>
        <w:tabs>
          <w:tab w:val="left" w:pos="0"/>
        </w:tabs>
        <w:rPr>
          <w:lang w:val="es-PR"/>
        </w:rPr>
      </w:pPr>
      <w:bookmarkStart w:id="24" w:name="_Toc57730989"/>
      <w:r w:rsidRPr="00AE51F0">
        <w:rPr>
          <w:rStyle w:val="Heading1Char"/>
          <w:rFonts w:ascii="Times New Roman" w:hAnsi="Times New Roman" w:cs="Times New Roman"/>
          <w:sz w:val="24"/>
          <w:szCs w:val="24"/>
          <w:lang w:val="es-PR"/>
        </w:rPr>
        <w:t>Evaluación Vocacional:</w:t>
      </w:r>
      <w:bookmarkEnd w:id="24"/>
      <w:r w:rsidRPr="00B60391">
        <w:rPr>
          <w:color w:val="000000"/>
          <w:lang w:val="es-ES"/>
        </w:rPr>
        <w:t xml:space="preserve"> </w:t>
      </w:r>
      <w:r w:rsidRPr="00102100">
        <w:rPr>
          <w:lang w:val="es-ES"/>
        </w:rPr>
        <w:t>se refiere a un proceso abarcador y sistemático que evalúa e identifica las habililidades, destrezas, limitaciones físicas y mentales de las personas con discapacidades. Analiza la información médica, psicológica, social, educativa y ocupacional e identifica y recomienda otros servicios que el estudiante necesite para lograr la meta académica, vocacional o de empleo (Ley 263-2006, según enmendada)</w:t>
      </w:r>
      <w:r>
        <w:rPr>
          <w:lang w:val="es-ES"/>
        </w:rPr>
        <w:t>.</w:t>
      </w:r>
      <w:r w:rsidRPr="00102100">
        <w:rPr>
          <w:lang w:val="es-ES"/>
        </w:rPr>
        <w:t xml:space="preserve"> </w:t>
      </w:r>
      <w:r w:rsidRPr="00B60391">
        <w:rPr>
          <w:lang w:val="es-PR"/>
        </w:rPr>
        <w:t xml:space="preserve">La interpretación holística de esta evaluación nos ayuda a delinear tanto las metas post secundarias como las actividades coordinadas de transición que facilitan su logro </w:t>
      </w:r>
      <w:r w:rsidRPr="009A2D83">
        <w:rPr>
          <w:lang w:val="es-PR"/>
        </w:rPr>
        <w:t>(</w:t>
      </w:r>
      <w:r>
        <w:rPr>
          <w:lang w:val="es-PR"/>
        </w:rPr>
        <w:t>Manual de Educación Especial, 2019, p.128).</w:t>
      </w:r>
      <w:r w:rsidRPr="00102100">
        <w:rPr>
          <w:b/>
          <w:bCs/>
          <w:lang w:val="es-ES"/>
        </w:rPr>
        <w:t xml:space="preserve"> </w:t>
      </w:r>
      <w:r w:rsidRPr="00102100">
        <w:rPr>
          <w:lang w:val="es-ES"/>
        </w:rPr>
        <w:t xml:space="preserve">El Articulo 1 de la Ley 263-2006 según enmendada, indica que todo </w:t>
      </w:r>
      <w:r w:rsidRPr="00B60391">
        <w:rPr>
          <w:lang w:val="es-PR"/>
        </w:rPr>
        <w:t xml:space="preserve">estudiante con impedimentos en proceso de transición que reciben servicios de </w:t>
      </w:r>
      <w:r w:rsidRPr="00102100">
        <w:rPr>
          <w:lang w:val="es-ES"/>
        </w:rPr>
        <w:t xml:space="preserve">educación especial bajo la Secretaría Auxiliar de Educación Especial, adscrita al Departamento de Educación de Puerto Rico, tienen derecho a recibir un servicio de cernimiento, evaluación vocacional y consejería de Carrera. </w:t>
      </w:r>
      <w:r w:rsidRPr="00B60391">
        <w:rPr>
          <w:lang w:val="es-PR"/>
        </w:rPr>
        <w:t>El objetivo de estos servicios es proveer a los estudiantes con impedimentos las herramientas necesarias para disfrutar de una vida independiente, al tener la opción de continuar estudios post secundarios o integrarse al mundo del trabajo en sus respectivas comunidades</w:t>
      </w:r>
      <w:r w:rsidRPr="00472D68">
        <w:rPr>
          <w:b/>
          <w:bCs/>
          <w:lang w:val="es-PR"/>
        </w:rPr>
        <w:t xml:space="preserve"> </w:t>
      </w:r>
      <w:r w:rsidRPr="009A2D83">
        <w:rPr>
          <w:bCs/>
          <w:lang w:val="es-PR"/>
        </w:rPr>
        <w:t>(</w:t>
      </w:r>
      <w:r w:rsidRPr="009A2D83">
        <w:rPr>
          <w:bCs/>
          <w:lang w:val="es-ES"/>
        </w:rPr>
        <w:t>Artículo 1 , Ley 263-2006)</w:t>
      </w:r>
      <w:r>
        <w:rPr>
          <w:bCs/>
          <w:lang w:val="es-ES"/>
        </w:rPr>
        <w:t>.</w:t>
      </w:r>
      <w:r w:rsidRPr="00102100">
        <w:rPr>
          <w:b/>
          <w:bCs/>
          <w:lang w:val="es-ES"/>
        </w:rPr>
        <w:t xml:space="preserve"> </w:t>
      </w:r>
      <w:r w:rsidRPr="00102100">
        <w:rPr>
          <w:lang w:val="es-ES"/>
        </w:rPr>
        <w:t>Este proceso debe</w:t>
      </w:r>
      <w:r>
        <w:rPr>
          <w:lang w:val="es-ES"/>
        </w:rPr>
        <w:t xml:space="preserve"> comenzar</w:t>
      </w:r>
      <w:r w:rsidRPr="00102100">
        <w:rPr>
          <w:lang w:val="es-ES"/>
        </w:rPr>
        <w:t xml:space="preserve"> a la edad de 12 años co</w:t>
      </w:r>
      <w:r>
        <w:rPr>
          <w:lang w:val="es-ES"/>
        </w:rPr>
        <w:t>mo</w:t>
      </w:r>
      <w:r w:rsidRPr="00102100">
        <w:rPr>
          <w:lang w:val="es-ES"/>
        </w:rPr>
        <w:t xml:space="preserve"> un proceso de </w:t>
      </w:r>
      <w:r>
        <w:rPr>
          <w:lang w:val="es-ES"/>
        </w:rPr>
        <w:t xml:space="preserve">cernimiento o de </w:t>
      </w:r>
      <w:r w:rsidRPr="00102100">
        <w:rPr>
          <w:lang w:val="es-ES"/>
        </w:rPr>
        <w:t>evaluación vocacional preliminar y más delante de 12 a 15 años se deben completar las evaluaciones vocacionales.</w:t>
      </w:r>
    </w:p>
    <w:p w14:paraId="36682237" w14:textId="77777777" w:rsidR="00B167BB" w:rsidRPr="00472D68" w:rsidRDefault="00B167BB" w:rsidP="00B167BB">
      <w:pPr>
        <w:spacing w:before="100" w:beforeAutospacing="1" w:after="100" w:afterAutospacing="1"/>
        <w:rPr>
          <w:lang w:val="es-PR"/>
        </w:rPr>
      </w:pPr>
      <w:r w:rsidRPr="00472D68">
        <w:rPr>
          <w:lang w:val="es-PR"/>
        </w:rPr>
        <w:t xml:space="preserve">También </w:t>
      </w:r>
      <w:r w:rsidRPr="00B60391">
        <w:rPr>
          <w:color w:val="000000"/>
          <w:lang w:val="es-PR"/>
        </w:rPr>
        <w:t xml:space="preserve">la Ley Núm. 51 de 1996, </w:t>
      </w:r>
      <w:r w:rsidRPr="00472D68">
        <w:rPr>
          <w:lang w:val="es-PR"/>
        </w:rPr>
        <w:t xml:space="preserve">establece que los estudiantes deben ser evaluados y diagnosticados con prontitud por un equipo multidisciplinario que tome en consideración sus áreas de funcionamiento y necesidades, de modo que puedan recibir los servicios educativos indispensables para su educación, tomando en consideración el Plan Educativo Individualizado (PEI). </w:t>
      </w:r>
    </w:p>
    <w:p w14:paraId="53F57989" w14:textId="77777777" w:rsidR="00B167BB" w:rsidRPr="00472D68" w:rsidRDefault="00B167BB" w:rsidP="00B167BB">
      <w:pPr>
        <w:spacing w:before="100" w:beforeAutospacing="1" w:after="100" w:afterAutospacing="1"/>
        <w:rPr>
          <w:b/>
          <w:bCs/>
          <w:lang w:val="es-PR"/>
        </w:rPr>
      </w:pPr>
      <w:r w:rsidRPr="00472D68">
        <w:rPr>
          <w:b/>
          <w:bCs/>
          <w:lang w:val="es-PR"/>
        </w:rPr>
        <w:t xml:space="preserve">Algunos de los beneficios de proveer servicios </w:t>
      </w:r>
      <w:r>
        <w:rPr>
          <w:b/>
          <w:bCs/>
          <w:lang w:val="es-PR"/>
        </w:rPr>
        <w:t>de Evaluación Vocacional y de C</w:t>
      </w:r>
      <w:r w:rsidRPr="00472D68">
        <w:rPr>
          <w:b/>
          <w:bCs/>
          <w:lang w:val="es-PR"/>
        </w:rPr>
        <w:t>arrera para estudiantes con impedimentos son:</w:t>
      </w:r>
    </w:p>
    <w:p w14:paraId="0B4469A5" w14:textId="77777777" w:rsidR="00B167BB" w:rsidRPr="00472D68" w:rsidRDefault="00B167BB" w:rsidP="00381D5E">
      <w:pPr>
        <w:pStyle w:val="ListParagraph"/>
        <w:numPr>
          <w:ilvl w:val="0"/>
          <w:numId w:val="39"/>
        </w:numPr>
        <w:spacing w:before="100" w:beforeAutospacing="1" w:after="100" w:afterAutospacing="1"/>
        <w:contextualSpacing/>
        <w:rPr>
          <w:lang w:val="es-PR"/>
        </w:rPr>
      </w:pPr>
      <w:r w:rsidRPr="00472D68">
        <w:rPr>
          <w:b/>
          <w:bCs/>
          <w:lang w:val="es-PR"/>
        </w:rPr>
        <w:t xml:space="preserve"> </w:t>
      </w:r>
      <w:r w:rsidRPr="00472D68">
        <w:rPr>
          <w:lang w:val="es-PR"/>
        </w:rPr>
        <w:t>Provee información y recomendaciones para las metas y objetivos del Plan Educativo Individualizado (PEI)</w:t>
      </w:r>
    </w:p>
    <w:p w14:paraId="5A958F7E" w14:textId="77777777" w:rsidR="00B167BB" w:rsidRPr="00472D68" w:rsidRDefault="00B167BB" w:rsidP="00381D5E">
      <w:pPr>
        <w:pStyle w:val="ListParagraph"/>
        <w:numPr>
          <w:ilvl w:val="0"/>
          <w:numId w:val="39"/>
        </w:numPr>
        <w:spacing w:before="100" w:beforeAutospacing="1" w:after="100" w:afterAutospacing="1"/>
        <w:contextualSpacing/>
        <w:rPr>
          <w:lang w:val="es-PR"/>
        </w:rPr>
      </w:pPr>
      <w:r>
        <w:rPr>
          <w:lang w:val="es-PR"/>
        </w:rPr>
        <w:t>Permite realizar r</w:t>
      </w:r>
      <w:r w:rsidRPr="00472D68">
        <w:rPr>
          <w:lang w:val="es-PR"/>
        </w:rPr>
        <w:t>ecomendaciones específicas para incluir en el Programa Educativo Individualizado (PEI) los objetivos relacionados al contenido de las actividades curriculares;</w:t>
      </w:r>
    </w:p>
    <w:p w14:paraId="36AEC996" w14:textId="77777777" w:rsidR="00B167BB" w:rsidRPr="00472D68" w:rsidRDefault="00B167BB" w:rsidP="00381D5E">
      <w:pPr>
        <w:pStyle w:val="ListParagraph"/>
        <w:numPr>
          <w:ilvl w:val="0"/>
          <w:numId w:val="39"/>
        </w:numPr>
        <w:spacing w:before="100" w:beforeAutospacing="1" w:after="100" w:afterAutospacing="1"/>
        <w:contextualSpacing/>
        <w:rPr>
          <w:lang w:val="es-PR"/>
        </w:rPr>
      </w:pPr>
      <w:r>
        <w:rPr>
          <w:lang w:val="es-PR"/>
        </w:rPr>
        <w:t>Permite realizar r</w:t>
      </w:r>
      <w:r w:rsidRPr="00472D68">
        <w:rPr>
          <w:lang w:val="es-PR"/>
        </w:rPr>
        <w:t xml:space="preserve">ecomendaciones para incorporar en el PEI los estilos de aprendizaje y técnicas instruccionales para que el estudiante </w:t>
      </w:r>
      <w:r>
        <w:rPr>
          <w:lang w:val="es-PR"/>
        </w:rPr>
        <w:t xml:space="preserve">requiere </w:t>
      </w:r>
      <w:r w:rsidRPr="00472D68">
        <w:rPr>
          <w:lang w:val="es-PR"/>
        </w:rPr>
        <w:t>en su adiestramiento vocacional y actividades curriculares;</w:t>
      </w:r>
    </w:p>
    <w:p w14:paraId="6A786026" w14:textId="77777777" w:rsidR="00B167BB" w:rsidRPr="00472D68" w:rsidRDefault="00B167BB" w:rsidP="00381D5E">
      <w:pPr>
        <w:pStyle w:val="ListParagraph"/>
        <w:numPr>
          <w:ilvl w:val="0"/>
          <w:numId w:val="39"/>
        </w:numPr>
        <w:spacing w:before="100" w:beforeAutospacing="1" w:after="100" w:afterAutospacing="1"/>
        <w:contextualSpacing/>
        <w:rPr>
          <w:lang w:val="es-PR"/>
        </w:rPr>
      </w:pPr>
      <w:r>
        <w:rPr>
          <w:lang w:val="es-PR"/>
        </w:rPr>
        <w:t>Permite realizar r</w:t>
      </w:r>
      <w:r w:rsidRPr="00472D68">
        <w:rPr>
          <w:lang w:val="es-PR"/>
        </w:rPr>
        <w:t>ecomendaciones sobre opciones de ubicación, considerando el desarrollo vocacional, apoyo en el empleo, trabajo escolar y ubicación en la comunidad, y;</w:t>
      </w:r>
    </w:p>
    <w:p w14:paraId="270D77C9" w14:textId="77777777" w:rsidR="00B167BB" w:rsidRPr="00472D68" w:rsidRDefault="00B167BB" w:rsidP="00381D5E">
      <w:pPr>
        <w:pStyle w:val="ListParagraph"/>
        <w:numPr>
          <w:ilvl w:val="0"/>
          <w:numId w:val="39"/>
        </w:numPr>
        <w:spacing w:before="100" w:beforeAutospacing="1" w:after="100" w:afterAutospacing="1"/>
        <w:contextualSpacing/>
        <w:rPr>
          <w:lang w:val="es-PR"/>
        </w:rPr>
      </w:pPr>
      <w:r>
        <w:rPr>
          <w:lang w:val="es-PR"/>
        </w:rPr>
        <w:t>Permite realizar r</w:t>
      </w:r>
      <w:r w:rsidRPr="00472D68">
        <w:rPr>
          <w:lang w:val="es-PR"/>
        </w:rPr>
        <w:t xml:space="preserve">ecomendaciones para la utilización de acomodos y ayudas de trabajo que resulten en un funcionamiento productivo en el ambiente menos restrictivo. </w:t>
      </w:r>
    </w:p>
    <w:p w14:paraId="4AB915AA" w14:textId="77777777" w:rsidR="00B167BB" w:rsidRPr="00102100" w:rsidRDefault="00B167BB" w:rsidP="00B167BB">
      <w:pPr>
        <w:spacing w:before="100" w:beforeAutospacing="1" w:after="100" w:afterAutospacing="1"/>
        <w:rPr>
          <w:lang w:val="es-ES"/>
        </w:rPr>
      </w:pPr>
      <w:r w:rsidRPr="00102100">
        <w:rPr>
          <w:lang w:val="es-ES"/>
        </w:rPr>
        <w:t xml:space="preserve">La evaluación vocacional se constituye de la administración de pruebas de intereses vocacionales, aptitudes, aprovechamiento académico, temperamentos, muestras de trabajo, entre otras, de acuerdo a las necesidades del estudiante. </w:t>
      </w:r>
    </w:p>
    <w:p w14:paraId="3980E4B6" w14:textId="77777777" w:rsidR="00B167BB" w:rsidRPr="00102100" w:rsidRDefault="00B167BB" w:rsidP="00B167BB">
      <w:pPr>
        <w:spacing w:before="100" w:beforeAutospacing="1" w:after="100" w:afterAutospacing="1"/>
        <w:rPr>
          <w:lang w:val="es-ES"/>
        </w:rPr>
      </w:pPr>
      <w:r w:rsidRPr="00B60391">
        <w:rPr>
          <w:color w:val="000000"/>
          <w:lang w:val="es-ES"/>
        </w:rPr>
        <w:t xml:space="preserve">La Ley Núm. 51, también </w:t>
      </w:r>
      <w:r w:rsidRPr="00102100">
        <w:rPr>
          <w:lang w:val="es-ES"/>
        </w:rPr>
        <w:t xml:space="preserve">establece la participación de los estudiantes, en ambientes reales de trabajo, hasta donde sus condiciones lo permitan, a fin de explorar su capacidad para adiestrarse y desarrollarse en una profesión u oficio. </w:t>
      </w:r>
    </w:p>
    <w:p w14:paraId="20D2FEAC" w14:textId="77777777" w:rsidR="00B167BB" w:rsidRPr="00102100" w:rsidRDefault="00B167BB" w:rsidP="00381D5E">
      <w:pPr>
        <w:pStyle w:val="ListParagraph"/>
        <w:numPr>
          <w:ilvl w:val="0"/>
          <w:numId w:val="48"/>
        </w:numPr>
        <w:spacing w:before="100" w:beforeAutospacing="1" w:after="160"/>
        <w:contextualSpacing/>
        <w:rPr>
          <w:lang w:val="es-ES"/>
        </w:rPr>
      </w:pPr>
      <w:bookmarkStart w:id="25" w:name="_Toc57730990"/>
      <w:r w:rsidRPr="00451584">
        <w:rPr>
          <w:rStyle w:val="Heading1Char"/>
          <w:rFonts w:ascii="Times New Roman" w:hAnsi="Times New Roman" w:cs="Times New Roman"/>
          <w:sz w:val="24"/>
          <w:szCs w:val="24"/>
          <w:lang w:val="es-PR"/>
        </w:rPr>
        <w:t>Exploración de Carreras</w:t>
      </w:r>
      <w:bookmarkEnd w:id="25"/>
      <w:r w:rsidRPr="00451584">
        <w:rPr>
          <w:rStyle w:val="FootnoteReference"/>
          <w:b/>
          <w:bCs/>
          <w:color w:val="000000"/>
          <w:lang w:val="es-ES"/>
        </w:rPr>
        <w:footnoteReference w:id="18"/>
      </w:r>
      <w:r w:rsidRPr="00451584">
        <w:rPr>
          <w:rStyle w:val="Heading1Char"/>
          <w:rFonts w:ascii="Times New Roman" w:hAnsi="Times New Roman" w:cs="Times New Roman"/>
          <w:sz w:val="24"/>
          <w:szCs w:val="24"/>
          <w:lang w:val="es-PR"/>
        </w:rPr>
        <w:t xml:space="preserve">: </w:t>
      </w:r>
      <w:r w:rsidRPr="00B60391">
        <w:rPr>
          <w:b/>
          <w:bCs/>
          <w:color w:val="000000"/>
          <w:lang w:val="es-ES"/>
        </w:rPr>
        <w:t>s</w:t>
      </w:r>
      <w:r w:rsidRPr="00B60391">
        <w:rPr>
          <w:color w:val="000000"/>
          <w:lang w:val="es-ES"/>
        </w:rPr>
        <w:t xml:space="preserve">e denomina </w:t>
      </w:r>
      <w:r w:rsidRPr="00451584">
        <w:rPr>
          <w:bCs/>
          <w:color w:val="000000"/>
          <w:lang w:val="es-ES"/>
        </w:rPr>
        <w:t>fase de exploración ocupacional o carreras</w:t>
      </w:r>
      <w:r w:rsidRPr="00451584">
        <w:rPr>
          <w:color w:val="000000"/>
          <w:lang w:val="es-ES"/>
        </w:rPr>
        <w:t xml:space="preserve"> a aquella en la cual el estudiante explora, desarrolla actitudes y hábitos, así́ como habilidades</w:t>
      </w:r>
      <w:r w:rsidRPr="00B60391">
        <w:rPr>
          <w:color w:val="000000"/>
          <w:lang w:val="es-ES"/>
        </w:rPr>
        <w:t xml:space="preserve"> y destrezas para manipular con seguridad una variedad de equipos, herramientas y materiales que lo capacitan </w:t>
      </w:r>
      <w:r w:rsidRPr="00102100">
        <w:rPr>
          <w:lang w:val="es-ES"/>
        </w:rPr>
        <w:t xml:space="preserve">para participar de un adiestramiento ocupacional. Bajo la </w:t>
      </w:r>
      <w:r w:rsidRPr="00DE39D2">
        <w:rPr>
          <w:lang w:val="es-PR"/>
        </w:rPr>
        <w:t>L</w:t>
      </w:r>
      <w:r w:rsidRPr="00102100">
        <w:rPr>
          <w:lang w:val="es-ES"/>
        </w:rPr>
        <w:t xml:space="preserve">ey 53-2016 se estipula que este servicio </w:t>
      </w:r>
      <w:r>
        <w:rPr>
          <w:lang w:val="es-ES"/>
        </w:rPr>
        <w:t>se</w:t>
      </w:r>
      <w:r w:rsidRPr="00102100">
        <w:rPr>
          <w:lang w:val="es-ES"/>
        </w:rPr>
        <w:t xml:space="preserve"> ofrece de manera preliminar a la edad de 12 años donde el estudiante comien</w:t>
      </w:r>
      <w:r>
        <w:rPr>
          <w:lang w:val="es-ES"/>
        </w:rPr>
        <w:t xml:space="preserve">za </w:t>
      </w:r>
      <w:r w:rsidRPr="00102100">
        <w:rPr>
          <w:lang w:val="es-ES"/>
        </w:rPr>
        <w:t>a identificar habilidades, intereses, aptitudes y capacidades funcionales.</w:t>
      </w:r>
      <w:r w:rsidRPr="00102100">
        <w:rPr>
          <w:color w:val="000000"/>
          <w:lang w:val="es-PR"/>
        </w:rPr>
        <w:t xml:space="preserve"> Esto, con el propósito de trabajar las metas ocupacionales y ofrecerle al estudiante con impedimentos opciones de ubicación, servicios y equipos que le capaciten y habiliten para incorporarse al escenario laboral al completar su proceso educativo en el Programa de Educación Especial,  según establecidos por la Ley 263-2006.</w:t>
      </w:r>
    </w:p>
    <w:p w14:paraId="5980DD2E" w14:textId="77777777" w:rsidR="00B167BB" w:rsidRPr="00B60391" w:rsidRDefault="00B167BB" w:rsidP="00B167BB">
      <w:pPr>
        <w:pStyle w:val="NormalWeb"/>
        <w:shd w:val="clear" w:color="auto" w:fill="FFFFFF"/>
        <w:rPr>
          <w:lang w:val="es-PR"/>
        </w:rPr>
      </w:pPr>
      <w:r>
        <w:rPr>
          <w:color w:val="000000"/>
          <w:lang w:val="es-ES"/>
        </w:rPr>
        <w:t>A</w:t>
      </w:r>
      <w:r w:rsidRPr="00102100">
        <w:rPr>
          <w:color w:val="000000"/>
          <w:lang w:val="es-PR"/>
        </w:rPr>
        <w:t xml:space="preserve"> partir de los 14 años, estudiantes con discapacidades podrán beneficiarse de los centros de servicios de exploración ocupacional ubicados en su ORE. Para determinar la ubicación del estudiante en uno de estos centros debe ser discutida</w:t>
      </w:r>
      <w:r>
        <w:rPr>
          <w:color w:val="000000"/>
          <w:lang w:val="es-PR"/>
        </w:rPr>
        <w:t xml:space="preserve"> y avalada por el COMPU d</w:t>
      </w:r>
      <w:r w:rsidRPr="00102100">
        <w:rPr>
          <w:color w:val="000000"/>
          <w:lang w:val="es-PR"/>
        </w:rPr>
        <w:t xml:space="preserve">urante la fase de exploración de carreras u ocupacional, </w:t>
      </w:r>
      <w:r w:rsidRPr="00B60391">
        <w:rPr>
          <w:lang w:val="es-PR"/>
        </w:rPr>
        <w:t xml:space="preserve">de acuerdo al proceso de autodeterminación, funcionamiento del estudiante, sus necesidades educativas y sus expectativas académicas. </w:t>
      </w:r>
    </w:p>
    <w:p w14:paraId="3FB21F9A" w14:textId="77777777" w:rsidR="00B167BB" w:rsidRPr="00102100" w:rsidRDefault="00B167BB" w:rsidP="00B167BB">
      <w:pPr>
        <w:pStyle w:val="ListParagraph"/>
        <w:shd w:val="clear" w:color="auto" w:fill="FFFFFF"/>
        <w:spacing w:before="120" w:beforeAutospacing="1" w:after="120"/>
        <w:ind w:left="426"/>
        <w:jc w:val="both"/>
        <w:rPr>
          <w:color w:val="000000"/>
          <w:lang w:val="es-PR"/>
        </w:rPr>
      </w:pPr>
      <w:r w:rsidRPr="00102100">
        <w:rPr>
          <w:color w:val="000000"/>
          <w:lang w:val="es-PR"/>
        </w:rPr>
        <w:t xml:space="preserve">Los </w:t>
      </w:r>
      <w:r w:rsidRPr="00102100">
        <w:rPr>
          <w:b/>
          <w:bCs/>
          <w:color w:val="000000"/>
          <w:lang w:val="es-PR"/>
        </w:rPr>
        <w:t>centros de exploracion ocupacional</w:t>
      </w:r>
      <w:r w:rsidRPr="00102100">
        <w:rPr>
          <w:color w:val="000000"/>
          <w:lang w:val="es-PR"/>
        </w:rPr>
        <w:t xml:space="preserve"> incluyen:</w:t>
      </w:r>
    </w:p>
    <w:p w14:paraId="2F733462" w14:textId="77777777" w:rsidR="00B167BB" w:rsidRPr="00102100" w:rsidRDefault="00B167BB" w:rsidP="00381D5E">
      <w:pPr>
        <w:pStyle w:val="ListParagraph"/>
        <w:numPr>
          <w:ilvl w:val="0"/>
          <w:numId w:val="40"/>
        </w:numPr>
        <w:shd w:val="clear" w:color="auto" w:fill="FFFFFF"/>
        <w:spacing w:before="120" w:beforeAutospacing="1" w:after="120"/>
        <w:ind w:left="993" w:hanging="284"/>
        <w:contextualSpacing/>
        <w:jc w:val="both"/>
        <w:rPr>
          <w:color w:val="000000"/>
          <w:lang w:val="es-PR"/>
        </w:rPr>
      </w:pPr>
      <w:r w:rsidRPr="00102100">
        <w:rPr>
          <w:color w:val="000000"/>
          <w:lang w:val="es-PR"/>
        </w:rPr>
        <w:t>Cursos de instrucción general</w:t>
      </w:r>
    </w:p>
    <w:p w14:paraId="71AD5A7B" w14:textId="77777777" w:rsidR="00B167BB" w:rsidRPr="00102100" w:rsidRDefault="00B167BB" w:rsidP="00381D5E">
      <w:pPr>
        <w:pStyle w:val="ListParagraph"/>
        <w:numPr>
          <w:ilvl w:val="0"/>
          <w:numId w:val="40"/>
        </w:numPr>
        <w:shd w:val="clear" w:color="auto" w:fill="FFFFFF"/>
        <w:spacing w:before="120" w:beforeAutospacing="1" w:after="120"/>
        <w:ind w:left="993" w:hanging="284"/>
        <w:contextualSpacing/>
        <w:jc w:val="both"/>
        <w:rPr>
          <w:color w:val="000000"/>
          <w:lang w:val="es-PR"/>
        </w:rPr>
      </w:pPr>
      <w:r w:rsidRPr="00102100">
        <w:rPr>
          <w:color w:val="000000"/>
          <w:lang w:val="es-PR"/>
        </w:rPr>
        <w:t>Cursos de exploracion vocacional</w:t>
      </w:r>
    </w:p>
    <w:p w14:paraId="22751A72" w14:textId="77777777" w:rsidR="00B167BB" w:rsidRPr="00102100" w:rsidRDefault="00B167BB" w:rsidP="00381D5E">
      <w:pPr>
        <w:pStyle w:val="ListParagraph"/>
        <w:numPr>
          <w:ilvl w:val="1"/>
          <w:numId w:val="40"/>
        </w:numPr>
        <w:shd w:val="clear" w:color="auto" w:fill="FFFFFF"/>
        <w:spacing w:before="120" w:beforeAutospacing="1" w:after="120"/>
        <w:ind w:left="2127" w:hanging="426"/>
        <w:contextualSpacing/>
        <w:jc w:val="both"/>
        <w:rPr>
          <w:color w:val="000000"/>
          <w:lang w:val="es-PR"/>
        </w:rPr>
      </w:pPr>
      <w:r w:rsidRPr="00102100">
        <w:rPr>
          <w:color w:val="000000"/>
          <w:lang w:val="es-PR"/>
        </w:rPr>
        <w:t>Educacion en familia y el consumidor</w:t>
      </w:r>
    </w:p>
    <w:p w14:paraId="01844156" w14:textId="77777777" w:rsidR="00B167BB" w:rsidRPr="00102100" w:rsidRDefault="00B167BB" w:rsidP="00381D5E">
      <w:pPr>
        <w:pStyle w:val="ListParagraph"/>
        <w:numPr>
          <w:ilvl w:val="1"/>
          <w:numId w:val="40"/>
        </w:numPr>
        <w:shd w:val="clear" w:color="auto" w:fill="FFFFFF"/>
        <w:spacing w:before="120" w:beforeAutospacing="1" w:after="120"/>
        <w:ind w:left="2127" w:hanging="426"/>
        <w:contextualSpacing/>
        <w:jc w:val="both"/>
        <w:rPr>
          <w:color w:val="000000"/>
          <w:lang w:val="es-PR"/>
        </w:rPr>
      </w:pPr>
      <w:r w:rsidRPr="00102100">
        <w:rPr>
          <w:color w:val="000000"/>
          <w:lang w:val="es-PR"/>
        </w:rPr>
        <w:t>Educacion en tecnología</w:t>
      </w:r>
    </w:p>
    <w:p w14:paraId="49CB4361" w14:textId="77777777" w:rsidR="00B167BB" w:rsidRDefault="00B167BB" w:rsidP="00B167BB">
      <w:pPr>
        <w:shd w:val="clear" w:color="auto" w:fill="FFFFFF"/>
        <w:spacing w:before="100" w:beforeAutospacing="1" w:after="100" w:afterAutospacing="1"/>
        <w:ind w:left="426"/>
        <w:rPr>
          <w:lang w:val="es-PR"/>
        </w:rPr>
      </w:pPr>
      <w:r w:rsidRPr="00472D68">
        <w:rPr>
          <w:lang w:val="es-PR"/>
        </w:rPr>
        <w:t xml:space="preserve">Se espera que el estudiante reciba servicios en la fase de exploración ocupacional durante el periodo necesario para desarrollar las competencias mínimas para ubicarlo en la fase ocupacional. La ubicación en estos servicios de exploración ocupacional, por otra parte, no garantiza que el estudiante logre las destrezas necesarias para entrar en la fase ocupacional. El progreso del estudiante hacia el logro de esta meta debe ser analizado continuamente por el COMPU. </w:t>
      </w:r>
    </w:p>
    <w:p w14:paraId="15E4B07E" w14:textId="77777777" w:rsidR="0011245F" w:rsidRPr="00B60391" w:rsidRDefault="0011245F" w:rsidP="00331396">
      <w:pPr>
        <w:rPr>
          <w:lang w:val="es-ES"/>
        </w:rPr>
      </w:pPr>
      <w:bookmarkStart w:id="26" w:name="_Toc57730991"/>
      <w:r w:rsidRPr="00B167BB">
        <w:rPr>
          <w:lang w:val="es-ES"/>
        </w:rPr>
        <w:t>MIPE</w:t>
      </w:r>
      <w:r w:rsidRPr="00AE51F0">
        <w:rPr>
          <w:lang w:val="es-ES"/>
        </w:rPr>
        <w:t xml:space="preserve"> (Mi Portal Especial)</w:t>
      </w:r>
      <w:bookmarkEnd w:id="26"/>
    </w:p>
    <w:p w14:paraId="01537EF6" w14:textId="77777777" w:rsidR="0011245F" w:rsidRPr="00102100" w:rsidRDefault="0011245F" w:rsidP="0011245F">
      <w:pPr>
        <w:spacing w:before="100" w:beforeAutospacing="1" w:after="160"/>
        <w:rPr>
          <w:lang w:val="es-MX"/>
        </w:rPr>
      </w:pPr>
      <w:r w:rsidRPr="00102100">
        <w:rPr>
          <w:lang w:val="es-MX"/>
        </w:rPr>
        <w:t xml:space="preserve">Sistema utilizado por el </w:t>
      </w:r>
      <w:r>
        <w:rPr>
          <w:lang w:val="es-MX"/>
        </w:rPr>
        <w:t>Departamento de E</w:t>
      </w:r>
      <w:r w:rsidRPr="00102100">
        <w:rPr>
          <w:lang w:val="es-MX"/>
        </w:rPr>
        <w:t>ducación para documentar todos los servicios de l</w:t>
      </w:r>
      <w:r>
        <w:rPr>
          <w:lang w:val="es-MX"/>
        </w:rPr>
        <w:t>os estudiantes del Programa de E</w:t>
      </w:r>
      <w:r w:rsidRPr="00102100">
        <w:rPr>
          <w:lang w:val="es-MX"/>
        </w:rPr>
        <w:t xml:space="preserve">ducación </w:t>
      </w:r>
      <w:r>
        <w:rPr>
          <w:lang w:val="es-MX"/>
        </w:rPr>
        <w:t>E</w:t>
      </w:r>
      <w:r w:rsidRPr="00102100">
        <w:rPr>
          <w:lang w:val="es-MX"/>
        </w:rPr>
        <w:t>special. Es un sistema mecanizado el cual fomenta el cumplimiento con los requerimientos estatales y federales. El sistema presenta diferentes módulos del programa de educación especial, desde el proceso de registro hasta el regreso del programa de educación especial.</w:t>
      </w:r>
    </w:p>
    <w:p w14:paraId="7B3A44C8" w14:textId="77777777" w:rsidR="0011245F" w:rsidRPr="00102100" w:rsidRDefault="0011245F" w:rsidP="0011245F">
      <w:pPr>
        <w:spacing w:before="100" w:beforeAutospacing="1" w:after="160"/>
        <w:ind w:left="720"/>
        <w:rPr>
          <w:lang w:val="es-MX"/>
        </w:rPr>
      </w:pPr>
      <w:r w:rsidRPr="00102100">
        <w:rPr>
          <w:b/>
          <w:bCs/>
          <w:lang w:val="es-MX"/>
        </w:rPr>
        <w:t>Usuarios del MiPE:</w:t>
      </w:r>
      <w:r>
        <w:rPr>
          <w:b/>
          <w:bCs/>
          <w:lang w:val="es-MX"/>
        </w:rPr>
        <w:t xml:space="preserve"> </w:t>
      </w:r>
      <w:r w:rsidRPr="00102100">
        <w:rPr>
          <w:lang w:val="es-MX"/>
        </w:rPr>
        <w:t>Nivel central, ORE, Municipio, Escuela.</w:t>
      </w:r>
    </w:p>
    <w:p w14:paraId="056DAD50" w14:textId="77777777" w:rsidR="00451584" w:rsidRPr="00102100" w:rsidRDefault="00B167BB" w:rsidP="0011245F">
      <w:pPr>
        <w:pStyle w:val="NormalWeb"/>
        <w:shd w:val="clear" w:color="auto" w:fill="FFFFFF"/>
        <w:ind w:left="270"/>
        <w:rPr>
          <w:b/>
          <w:bCs/>
          <w:lang w:val="es-ES"/>
        </w:rPr>
      </w:pPr>
      <w:bookmarkStart w:id="27" w:name="_Toc57730992"/>
      <w:r>
        <w:rPr>
          <w:rStyle w:val="Heading1Char"/>
          <w:rFonts w:ascii="Times New Roman" w:hAnsi="Times New Roman" w:cs="Times New Roman"/>
          <w:sz w:val="24"/>
          <w:szCs w:val="24"/>
          <w:lang w:val="es-PR"/>
        </w:rPr>
        <w:t>11</w:t>
      </w:r>
      <w:r w:rsidR="0011245F">
        <w:rPr>
          <w:rStyle w:val="Heading1Char"/>
          <w:rFonts w:ascii="Times New Roman" w:hAnsi="Times New Roman" w:cs="Times New Roman"/>
          <w:sz w:val="24"/>
          <w:szCs w:val="24"/>
          <w:lang w:val="es-PR"/>
        </w:rPr>
        <w:t xml:space="preserve">. </w:t>
      </w:r>
      <w:r w:rsidR="00451584" w:rsidRPr="00AE51F0">
        <w:rPr>
          <w:rStyle w:val="Heading1Char"/>
          <w:rFonts w:ascii="Times New Roman" w:hAnsi="Times New Roman" w:cs="Times New Roman"/>
          <w:sz w:val="24"/>
          <w:szCs w:val="24"/>
          <w:lang w:val="es-PR"/>
        </w:rPr>
        <w:t>ORE:</w:t>
      </w:r>
      <w:bookmarkEnd w:id="27"/>
      <w:r w:rsidR="00451584" w:rsidRPr="00102100">
        <w:rPr>
          <w:lang w:val="es-ES"/>
        </w:rPr>
        <w:t xml:space="preserve">  se refiere a la </w:t>
      </w:r>
      <w:r w:rsidR="00451584" w:rsidRPr="00102100">
        <w:rPr>
          <w:b/>
          <w:bCs/>
          <w:lang w:val="es-ES"/>
        </w:rPr>
        <w:t xml:space="preserve">Oficina Regional Educativa, </w:t>
      </w:r>
      <w:r w:rsidR="00451584" w:rsidRPr="00102100">
        <w:rPr>
          <w:lang w:val="es-ES"/>
        </w:rPr>
        <w:t>esta</w:t>
      </w:r>
      <w:r w:rsidR="00451584" w:rsidRPr="00102100">
        <w:rPr>
          <w:b/>
          <w:bCs/>
          <w:lang w:val="es-ES"/>
        </w:rPr>
        <w:t xml:space="preserve"> </w:t>
      </w:r>
      <w:r w:rsidR="00451584" w:rsidRPr="00102100">
        <w:rPr>
          <w:lang w:val="es-ES"/>
        </w:rPr>
        <w:t xml:space="preserve">será responsable de proveer información a las escuelas e instituciones públicas y privadas relacionadas con los servicios de educación especial que ofrece el sistema público, las leyes y los procedimientos de educación especial, así́ como la información necesaria para registrar un estudiante en el registro continuo de educación especial. </w:t>
      </w:r>
    </w:p>
    <w:p w14:paraId="5B9E906E" w14:textId="77777777" w:rsidR="00451584" w:rsidRPr="00102100" w:rsidRDefault="00451584" w:rsidP="00451584">
      <w:pPr>
        <w:shd w:val="clear" w:color="auto" w:fill="FFFFFF"/>
        <w:spacing w:before="100" w:beforeAutospacing="1" w:after="100" w:afterAutospacing="1"/>
        <w:rPr>
          <w:lang w:val="es-ES"/>
        </w:rPr>
      </w:pPr>
      <w:r w:rsidRPr="00102100">
        <w:rPr>
          <w:lang w:val="es-ES"/>
        </w:rPr>
        <w:t xml:space="preserve">Como parte de sus </w:t>
      </w:r>
      <w:r w:rsidRPr="00102100">
        <w:rPr>
          <w:b/>
          <w:bCs/>
          <w:lang w:val="es-ES"/>
        </w:rPr>
        <w:t>responsabilidades generales</w:t>
      </w:r>
      <w:r w:rsidRPr="00102100">
        <w:rPr>
          <w:lang w:val="es-ES"/>
        </w:rPr>
        <w:t xml:space="preserve"> se encarga de:</w:t>
      </w:r>
    </w:p>
    <w:p w14:paraId="6D17B8E7" w14:textId="77777777" w:rsidR="00451584" w:rsidRPr="00B60391" w:rsidRDefault="00451584" w:rsidP="00381D5E">
      <w:pPr>
        <w:pStyle w:val="NormalWeb"/>
        <w:numPr>
          <w:ilvl w:val="0"/>
          <w:numId w:val="22"/>
        </w:numPr>
        <w:shd w:val="clear" w:color="auto" w:fill="FFFFFF"/>
        <w:rPr>
          <w:lang w:val="es-PR"/>
        </w:rPr>
      </w:pPr>
      <w:r w:rsidRPr="00B60391">
        <w:rPr>
          <w:lang w:val="es-PR"/>
        </w:rPr>
        <w:t>Colaborar con los Centros de Servicios de Educación Especial en el diseño e implantación del plan de divulgación y orientación para el personal escolar, los padres y</w:t>
      </w:r>
      <w:r>
        <w:rPr>
          <w:lang w:val="es-PR"/>
        </w:rPr>
        <w:t xml:space="preserve"> </w:t>
      </w:r>
      <w:r w:rsidRPr="00B60391">
        <w:rPr>
          <w:lang w:val="es-PR"/>
        </w:rPr>
        <w:t xml:space="preserve">la comunidad en general. </w:t>
      </w:r>
    </w:p>
    <w:p w14:paraId="421D7A2B" w14:textId="77777777" w:rsidR="00451584" w:rsidRPr="00B60391" w:rsidRDefault="00451584" w:rsidP="00381D5E">
      <w:pPr>
        <w:pStyle w:val="NormalWeb"/>
        <w:numPr>
          <w:ilvl w:val="0"/>
          <w:numId w:val="22"/>
        </w:numPr>
        <w:shd w:val="clear" w:color="auto" w:fill="FFFFFF"/>
        <w:rPr>
          <w:lang w:val="es-PR"/>
        </w:rPr>
      </w:pPr>
      <w:r w:rsidRPr="00B60391">
        <w:rPr>
          <w:lang w:val="es-PR"/>
        </w:rPr>
        <w:t>Colaborar con el CSEE en la determinación de elegibilidad y preparación del PEI inicial de los estudiantes que no están ubicados en escuelas públicas, así como en otros casos de</w:t>
      </w:r>
      <w:r>
        <w:rPr>
          <w:lang w:val="es-PR"/>
        </w:rPr>
        <w:t xml:space="preserve"> </w:t>
      </w:r>
      <w:r w:rsidRPr="00B60391">
        <w:rPr>
          <w:lang w:val="es-PR"/>
        </w:rPr>
        <w:t xml:space="preserve">estudiantes que asisten a escuelas públicas de su ORE. </w:t>
      </w:r>
    </w:p>
    <w:p w14:paraId="7FE48E05" w14:textId="77777777" w:rsidR="00451584" w:rsidRPr="00B60391" w:rsidRDefault="00451584" w:rsidP="00381D5E">
      <w:pPr>
        <w:pStyle w:val="NormalWeb"/>
        <w:numPr>
          <w:ilvl w:val="0"/>
          <w:numId w:val="22"/>
        </w:numPr>
        <w:shd w:val="clear" w:color="auto" w:fill="FFFFFF"/>
        <w:rPr>
          <w:lang w:val="es-PR"/>
        </w:rPr>
      </w:pPr>
      <w:r w:rsidRPr="00B60391">
        <w:rPr>
          <w:lang w:val="es-PR"/>
        </w:rPr>
        <w:t xml:space="preserve">Proveer o coordinar adiestramientos para directores de escuela, maestros especialistas, padres y otro personal relacionado con la prestación de servicios a estudiantes con discapacidades, según sea necesario. </w:t>
      </w:r>
    </w:p>
    <w:p w14:paraId="7E29642D" w14:textId="77777777" w:rsidR="00451584" w:rsidRPr="00B60391" w:rsidRDefault="00451584" w:rsidP="00451584">
      <w:pPr>
        <w:shd w:val="clear" w:color="auto" w:fill="FFFFFF"/>
        <w:spacing w:before="100" w:beforeAutospacing="1" w:after="100" w:afterAutospacing="1"/>
        <w:jc w:val="both"/>
        <w:rPr>
          <w:color w:val="000000"/>
          <w:lang w:val="es-ES"/>
        </w:rPr>
      </w:pPr>
      <w:r w:rsidRPr="00B60391">
        <w:rPr>
          <w:color w:val="000000"/>
          <w:lang w:val="es-ES"/>
        </w:rPr>
        <w:t xml:space="preserve">Con especificación a los </w:t>
      </w:r>
      <w:r w:rsidRPr="00B60391">
        <w:rPr>
          <w:b/>
          <w:bCs/>
          <w:color w:val="000000"/>
          <w:lang w:val="es-ES"/>
        </w:rPr>
        <w:t>servicios de transición</w:t>
      </w:r>
      <w:r w:rsidRPr="00B60391">
        <w:rPr>
          <w:color w:val="000000"/>
          <w:lang w:val="es-ES"/>
        </w:rPr>
        <w:t xml:space="preserve"> la Secretaría deberá:</w:t>
      </w:r>
    </w:p>
    <w:p w14:paraId="14F5170C" w14:textId="77777777" w:rsidR="00451584" w:rsidRPr="00B60391" w:rsidRDefault="00451584" w:rsidP="00381D5E">
      <w:pPr>
        <w:pStyle w:val="NormalWeb"/>
        <w:numPr>
          <w:ilvl w:val="0"/>
          <w:numId w:val="23"/>
        </w:numPr>
        <w:shd w:val="clear" w:color="auto" w:fill="FFFFFF"/>
        <w:rPr>
          <w:lang w:val="es-PR"/>
        </w:rPr>
      </w:pPr>
      <w:r w:rsidRPr="00B60391">
        <w:rPr>
          <w:lang w:val="es-PR"/>
        </w:rPr>
        <w:t xml:space="preserve">Participar, a través de la asistencia de algún representante, en la revisión de los Programas Educativos Individualizados de estudiantes ubicados por la Agencia en escuelas privadas y ofrecer servicios en escuelas públicas oportunamente para la implementación del PEI. </w:t>
      </w:r>
    </w:p>
    <w:p w14:paraId="1981F536" w14:textId="77777777" w:rsidR="00451584" w:rsidRPr="00472D68" w:rsidRDefault="00451584" w:rsidP="00381D5E">
      <w:pPr>
        <w:pStyle w:val="ListParagraph"/>
        <w:numPr>
          <w:ilvl w:val="0"/>
          <w:numId w:val="23"/>
        </w:numPr>
        <w:shd w:val="clear" w:color="auto" w:fill="FFFFFF"/>
        <w:spacing w:before="100" w:beforeAutospacing="1" w:after="100" w:afterAutospacing="1"/>
        <w:contextualSpacing/>
        <w:rPr>
          <w:lang w:val="es-PR"/>
        </w:rPr>
      </w:pPr>
      <w:r w:rsidRPr="00472D68">
        <w:rPr>
          <w:lang w:val="es-PR"/>
        </w:rPr>
        <w:t xml:space="preserve">Participar en la revisión de los Programas Educativos Individualizados de los estudiantes a los cuales se les recomienda cambio de ubicación a otra alternativa de servicio o a otra escuela del Sistema, cuando se determine que es necesario. </w:t>
      </w:r>
    </w:p>
    <w:p w14:paraId="29A8E7E5" w14:textId="77777777" w:rsidR="00451584" w:rsidRPr="00102100" w:rsidRDefault="00451584" w:rsidP="00451584">
      <w:pPr>
        <w:shd w:val="clear" w:color="auto" w:fill="FFFFFF"/>
        <w:spacing w:before="100" w:beforeAutospacing="1" w:after="100" w:afterAutospacing="1"/>
        <w:rPr>
          <w:lang w:val="es-ES"/>
        </w:rPr>
      </w:pPr>
      <w:r w:rsidRPr="00102100">
        <w:rPr>
          <w:lang w:val="es-ES"/>
        </w:rPr>
        <w:t xml:space="preserve">La oficina cuenta con </w:t>
      </w:r>
      <w:r w:rsidRPr="00102100">
        <w:rPr>
          <w:b/>
          <w:bCs/>
          <w:lang w:val="es-ES"/>
        </w:rPr>
        <w:t>profesionales</w:t>
      </w:r>
      <w:r w:rsidRPr="00102100">
        <w:rPr>
          <w:lang w:val="es-ES"/>
        </w:rPr>
        <w:t xml:space="preserve"> encargados del funcionamiento:</w:t>
      </w:r>
    </w:p>
    <w:p w14:paraId="4FD4F669" w14:textId="77777777" w:rsidR="00451584" w:rsidRPr="00102100" w:rsidRDefault="00451584" w:rsidP="00381D5E">
      <w:pPr>
        <w:pStyle w:val="ListParagraph"/>
        <w:numPr>
          <w:ilvl w:val="0"/>
          <w:numId w:val="24"/>
        </w:numPr>
        <w:shd w:val="clear" w:color="auto" w:fill="FFFFFF"/>
        <w:spacing w:before="100" w:beforeAutospacing="1" w:after="100" w:afterAutospacing="1"/>
        <w:contextualSpacing/>
        <w:rPr>
          <w:b/>
          <w:bCs/>
          <w:lang w:val="es-ES"/>
        </w:rPr>
      </w:pPr>
      <w:r w:rsidRPr="00102100">
        <w:rPr>
          <w:b/>
          <w:bCs/>
          <w:lang w:val="es-ES"/>
        </w:rPr>
        <w:t>Superintendente Regional</w:t>
      </w:r>
    </w:p>
    <w:p w14:paraId="37FDF928" w14:textId="77777777" w:rsidR="00451584" w:rsidRPr="00102100" w:rsidRDefault="00451584" w:rsidP="00381D5E">
      <w:pPr>
        <w:pStyle w:val="ListParagraph"/>
        <w:numPr>
          <w:ilvl w:val="1"/>
          <w:numId w:val="24"/>
        </w:numPr>
        <w:shd w:val="clear" w:color="auto" w:fill="FFFFFF"/>
        <w:spacing w:before="100" w:beforeAutospacing="1" w:after="100" w:afterAutospacing="1"/>
        <w:contextualSpacing/>
        <w:rPr>
          <w:lang w:val="es-ES"/>
        </w:rPr>
      </w:pPr>
      <w:r w:rsidRPr="00102100">
        <w:rPr>
          <w:lang w:val="es-ES"/>
        </w:rPr>
        <w:t>Facilitador docente de Educación Especial</w:t>
      </w:r>
    </w:p>
    <w:p w14:paraId="254C334C" w14:textId="77777777" w:rsidR="00451584" w:rsidRPr="00102100" w:rsidRDefault="00451584" w:rsidP="00381D5E">
      <w:pPr>
        <w:pStyle w:val="ListParagraph"/>
        <w:numPr>
          <w:ilvl w:val="2"/>
          <w:numId w:val="24"/>
        </w:numPr>
        <w:shd w:val="clear" w:color="auto" w:fill="FFFFFF"/>
        <w:spacing w:before="100" w:beforeAutospacing="1" w:after="100" w:afterAutospacing="1"/>
        <w:contextualSpacing/>
        <w:rPr>
          <w:lang w:val="es-ES"/>
        </w:rPr>
      </w:pPr>
      <w:r w:rsidRPr="00102100">
        <w:rPr>
          <w:lang w:val="es-ES"/>
        </w:rPr>
        <w:t>Funciones Principales</w:t>
      </w:r>
    </w:p>
    <w:p w14:paraId="7758B430" w14:textId="77777777" w:rsidR="00451584" w:rsidRPr="00472D68" w:rsidRDefault="00451584" w:rsidP="00381D5E">
      <w:pPr>
        <w:pStyle w:val="ListParagraph"/>
        <w:numPr>
          <w:ilvl w:val="3"/>
          <w:numId w:val="24"/>
        </w:numPr>
        <w:shd w:val="clear" w:color="auto" w:fill="FFFFFF"/>
        <w:spacing w:before="100" w:beforeAutospacing="1" w:after="100" w:afterAutospacing="1"/>
        <w:contextualSpacing/>
        <w:rPr>
          <w:lang w:val="es-PR"/>
        </w:rPr>
      </w:pPr>
      <w:r w:rsidRPr="00102100">
        <w:rPr>
          <w:lang w:val="es-PR"/>
        </w:rPr>
        <w:t>E</w:t>
      </w:r>
      <w:r w:rsidRPr="00472D68">
        <w:rPr>
          <w:lang w:val="es-PR"/>
        </w:rPr>
        <w:t>jercer su liderato para garantizar que su ORE cumple con las</w:t>
      </w:r>
      <w:r w:rsidRPr="00102100">
        <w:rPr>
          <w:lang w:val="es-PR"/>
        </w:rPr>
        <w:t xml:space="preserve"> </w:t>
      </w:r>
      <w:r w:rsidRPr="00472D68">
        <w:rPr>
          <w:lang w:val="es-PR"/>
        </w:rPr>
        <w:t xml:space="preserve">funciones encomendadas a este nivel operacional del Sistema. </w:t>
      </w:r>
    </w:p>
    <w:p w14:paraId="21057D84" w14:textId="77777777" w:rsidR="00451584" w:rsidRPr="00B60391" w:rsidRDefault="00451584" w:rsidP="00381D5E">
      <w:pPr>
        <w:pStyle w:val="NormalWeb"/>
        <w:numPr>
          <w:ilvl w:val="3"/>
          <w:numId w:val="24"/>
        </w:numPr>
        <w:shd w:val="clear" w:color="auto" w:fill="FFFFFF"/>
        <w:rPr>
          <w:lang w:val="es-PR"/>
        </w:rPr>
      </w:pPr>
      <w:r w:rsidRPr="00B60391">
        <w:rPr>
          <w:lang w:val="es-PR"/>
        </w:rPr>
        <w:t xml:space="preserve">Colaborar con el CSEE en la determinación de elegibilidad y preparación del PEI inicial de los estudiantes que no están ubicados en escuelas públicas. </w:t>
      </w:r>
    </w:p>
    <w:p w14:paraId="6AACEFF7" w14:textId="77777777" w:rsidR="00451584" w:rsidRPr="00472D68" w:rsidRDefault="00451584" w:rsidP="00381D5E">
      <w:pPr>
        <w:pStyle w:val="ListParagraph"/>
        <w:numPr>
          <w:ilvl w:val="3"/>
          <w:numId w:val="24"/>
        </w:numPr>
        <w:shd w:val="clear" w:color="auto" w:fill="FFFFFF"/>
        <w:spacing w:before="100" w:beforeAutospacing="1" w:after="100" w:afterAutospacing="1"/>
        <w:contextualSpacing/>
        <w:rPr>
          <w:lang w:val="es-PR"/>
        </w:rPr>
      </w:pPr>
      <w:r w:rsidRPr="00472D68">
        <w:rPr>
          <w:lang w:val="es-PR"/>
        </w:rPr>
        <w:t xml:space="preserve">Representar la ORE en todas las reuniones del COMPU donde se determina elegibilidad (cuando sea necesario), se prepara el PEI inicial, se planifica la transición de infantes o preescolares a servicios de educación especial, y otras tareas, excepto cuando se haya coordinado la participación de otro funcionario debidamente cualificado para representarlo. </w:t>
      </w:r>
    </w:p>
    <w:p w14:paraId="077ECDB8" w14:textId="77777777" w:rsidR="00451584" w:rsidRPr="00102100" w:rsidRDefault="00451584" w:rsidP="00381D5E">
      <w:pPr>
        <w:pStyle w:val="ListParagraph"/>
        <w:numPr>
          <w:ilvl w:val="1"/>
          <w:numId w:val="24"/>
        </w:numPr>
        <w:shd w:val="clear" w:color="auto" w:fill="FFFFFF"/>
        <w:spacing w:before="100" w:beforeAutospacing="1" w:after="100" w:afterAutospacing="1"/>
        <w:contextualSpacing/>
        <w:rPr>
          <w:lang w:val="es-ES"/>
        </w:rPr>
      </w:pPr>
      <w:r w:rsidRPr="00102100">
        <w:rPr>
          <w:lang w:val="es-ES"/>
        </w:rPr>
        <w:t>Personal de Área Administrativa</w:t>
      </w:r>
    </w:p>
    <w:p w14:paraId="26A6D068" w14:textId="77777777" w:rsidR="00451584" w:rsidRPr="00102100" w:rsidRDefault="00451584" w:rsidP="00381D5E">
      <w:pPr>
        <w:pStyle w:val="ListParagraph"/>
        <w:numPr>
          <w:ilvl w:val="2"/>
          <w:numId w:val="24"/>
        </w:numPr>
        <w:shd w:val="clear" w:color="auto" w:fill="FFFFFF"/>
        <w:spacing w:before="100" w:beforeAutospacing="1" w:after="100" w:afterAutospacing="1"/>
        <w:contextualSpacing/>
        <w:rPr>
          <w:lang w:val="es-ES"/>
        </w:rPr>
      </w:pPr>
      <w:r w:rsidRPr="00102100">
        <w:rPr>
          <w:lang w:val="es-ES"/>
        </w:rPr>
        <w:t>Funciones Principales</w:t>
      </w:r>
    </w:p>
    <w:p w14:paraId="6895E0F9" w14:textId="77777777" w:rsidR="00451584" w:rsidRPr="00102100" w:rsidRDefault="00451584" w:rsidP="00381D5E">
      <w:pPr>
        <w:pStyle w:val="ListParagraph"/>
        <w:numPr>
          <w:ilvl w:val="3"/>
          <w:numId w:val="24"/>
        </w:numPr>
        <w:shd w:val="clear" w:color="auto" w:fill="FFFFFF"/>
        <w:spacing w:before="100" w:beforeAutospacing="1" w:after="100" w:afterAutospacing="1"/>
        <w:contextualSpacing/>
        <w:rPr>
          <w:lang w:val="es-ES"/>
        </w:rPr>
      </w:pPr>
      <w:r w:rsidRPr="00102100">
        <w:rPr>
          <w:lang w:val="es-ES"/>
        </w:rPr>
        <w:t>Preparación y trámite de documentos, informes y entrada de datos en el Sistema de Información de Educación Especial.</w:t>
      </w:r>
    </w:p>
    <w:p w14:paraId="58E49D54" w14:textId="77777777" w:rsidR="00451584" w:rsidRPr="00102100" w:rsidRDefault="00451584" w:rsidP="00381D5E">
      <w:pPr>
        <w:pStyle w:val="ListParagraph"/>
        <w:numPr>
          <w:ilvl w:val="1"/>
          <w:numId w:val="24"/>
        </w:numPr>
        <w:shd w:val="clear" w:color="auto" w:fill="FFFFFF"/>
        <w:spacing w:before="100" w:beforeAutospacing="1" w:after="100" w:afterAutospacing="1"/>
        <w:contextualSpacing/>
        <w:rPr>
          <w:lang w:val="es-ES"/>
        </w:rPr>
      </w:pPr>
      <w:r w:rsidRPr="00102100">
        <w:rPr>
          <w:lang w:val="es-ES"/>
        </w:rPr>
        <w:t>Trabajador Social de Educación especial</w:t>
      </w:r>
    </w:p>
    <w:p w14:paraId="5574766E" w14:textId="77777777" w:rsidR="00451584" w:rsidRPr="00102100" w:rsidRDefault="00451584" w:rsidP="00381D5E">
      <w:pPr>
        <w:pStyle w:val="ListParagraph"/>
        <w:numPr>
          <w:ilvl w:val="2"/>
          <w:numId w:val="24"/>
        </w:numPr>
        <w:shd w:val="clear" w:color="auto" w:fill="FFFFFF"/>
        <w:spacing w:before="100" w:beforeAutospacing="1" w:after="100" w:afterAutospacing="1"/>
        <w:contextualSpacing/>
        <w:rPr>
          <w:lang w:val="es-ES"/>
        </w:rPr>
      </w:pPr>
      <w:r w:rsidRPr="00102100">
        <w:rPr>
          <w:lang w:val="es-ES"/>
        </w:rPr>
        <w:t>Funciones Principales</w:t>
      </w:r>
    </w:p>
    <w:p w14:paraId="6FF04EC6" w14:textId="77777777" w:rsidR="00451584" w:rsidRPr="00102100" w:rsidRDefault="00451584" w:rsidP="00381D5E">
      <w:pPr>
        <w:pStyle w:val="ListParagraph"/>
        <w:numPr>
          <w:ilvl w:val="3"/>
          <w:numId w:val="82"/>
        </w:numPr>
        <w:shd w:val="clear" w:color="auto" w:fill="FFFFFF"/>
        <w:spacing w:before="100" w:beforeAutospacing="1" w:after="100" w:afterAutospacing="1"/>
        <w:contextualSpacing/>
        <w:rPr>
          <w:lang w:val="es-ES"/>
        </w:rPr>
      </w:pPr>
      <w:r w:rsidRPr="00472D68">
        <w:rPr>
          <w:lang w:val="es-PR"/>
        </w:rPr>
        <w:t xml:space="preserve">Realizar, en coordinación con los trabajadores sociales de las escuelas de la ORE, un estudio de necesidades del Programa de Trabajo Social relacionado con los estudiantes de educación especial. </w:t>
      </w:r>
    </w:p>
    <w:p w14:paraId="710AE296" w14:textId="77777777" w:rsidR="00451584" w:rsidRPr="00102100" w:rsidRDefault="00451584" w:rsidP="00381D5E">
      <w:pPr>
        <w:pStyle w:val="ListParagraph"/>
        <w:numPr>
          <w:ilvl w:val="3"/>
          <w:numId w:val="82"/>
        </w:numPr>
        <w:shd w:val="clear" w:color="auto" w:fill="FFFFFF"/>
        <w:spacing w:before="100" w:beforeAutospacing="1" w:after="100" w:afterAutospacing="1"/>
        <w:contextualSpacing/>
        <w:rPr>
          <w:lang w:val="es-ES"/>
        </w:rPr>
      </w:pPr>
      <w:r w:rsidRPr="00472D68">
        <w:rPr>
          <w:lang w:val="es-PR"/>
        </w:rPr>
        <w:t xml:space="preserve">Diseñar, en coordinación con los </w:t>
      </w:r>
      <w:r>
        <w:rPr>
          <w:lang w:val="es-PR"/>
        </w:rPr>
        <w:t>Trabajadores S</w:t>
      </w:r>
      <w:r w:rsidRPr="00472D68">
        <w:rPr>
          <w:lang w:val="es-PR"/>
        </w:rPr>
        <w:t xml:space="preserve">ociales de las escuelas de la ORE, un plan de trabajo, metas y objetivos a tono con la filosofía del Programa de Trabajo Social y de Educación Especial. </w:t>
      </w:r>
    </w:p>
    <w:p w14:paraId="49A37A9F" w14:textId="77777777" w:rsidR="00451584" w:rsidRPr="00102100" w:rsidRDefault="00451584" w:rsidP="00381D5E">
      <w:pPr>
        <w:pStyle w:val="ListParagraph"/>
        <w:numPr>
          <w:ilvl w:val="3"/>
          <w:numId w:val="82"/>
        </w:numPr>
        <w:shd w:val="clear" w:color="auto" w:fill="FFFFFF"/>
        <w:spacing w:before="100" w:beforeAutospacing="1" w:after="100" w:afterAutospacing="1"/>
        <w:contextualSpacing/>
        <w:rPr>
          <w:lang w:val="es-ES"/>
        </w:rPr>
      </w:pPr>
      <w:r w:rsidRPr="00472D68">
        <w:rPr>
          <w:lang w:val="es-PR"/>
        </w:rPr>
        <w:t xml:space="preserve">Orientar a los padres de estudiantes con posibles </w:t>
      </w:r>
      <w:r>
        <w:rPr>
          <w:lang w:val="es-PR"/>
        </w:rPr>
        <w:t xml:space="preserve">impedimentos, </w:t>
      </w:r>
      <w:r w:rsidRPr="00472D68">
        <w:rPr>
          <w:lang w:val="es-PR"/>
        </w:rPr>
        <w:t xml:space="preserve">discapacidades </w:t>
      </w:r>
      <w:r>
        <w:rPr>
          <w:lang w:val="es-PR"/>
        </w:rPr>
        <w:t xml:space="preserve">o diversidad funcional, </w:t>
      </w:r>
      <w:r w:rsidRPr="00472D68">
        <w:rPr>
          <w:lang w:val="es-PR"/>
        </w:rPr>
        <w:t xml:space="preserve">que solicitan registro en el Programa de Educación Especial. </w:t>
      </w:r>
    </w:p>
    <w:p w14:paraId="1FA3EF6B" w14:textId="77777777" w:rsidR="00451584" w:rsidRPr="00102100" w:rsidRDefault="00451584" w:rsidP="00381D5E">
      <w:pPr>
        <w:pStyle w:val="ListParagraph"/>
        <w:numPr>
          <w:ilvl w:val="3"/>
          <w:numId w:val="82"/>
        </w:numPr>
        <w:shd w:val="clear" w:color="auto" w:fill="FFFFFF"/>
        <w:spacing w:before="100" w:beforeAutospacing="1" w:after="100" w:afterAutospacing="1"/>
        <w:contextualSpacing/>
        <w:rPr>
          <w:lang w:val="es-ES"/>
        </w:rPr>
      </w:pPr>
      <w:r w:rsidRPr="00102100">
        <w:rPr>
          <w:lang w:val="es-ES"/>
        </w:rPr>
        <w:t>Realizar las revisiones del historial de desarrollo y proveer servicios de trabajo social a estudiantes que están ubicados en escuelas que no cuentan con el recurso de trabajo social.</w:t>
      </w:r>
    </w:p>
    <w:p w14:paraId="6F24A48D" w14:textId="77777777" w:rsidR="00451584" w:rsidRPr="00102100" w:rsidRDefault="00451584" w:rsidP="00381D5E">
      <w:pPr>
        <w:pStyle w:val="ListParagraph"/>
        <w:numPr>
          <w:ilvl w:val="3"/>
          <w:numId w:val="82"/>
        </w:numPr>
        <w:shd w:val="clear" w:color="auto" w:fill="FFFFFF"/>
        <w:spacing w:before="100" w:beforeAutospacing="1" w:after="100" w:afterAutospacing="1"/>
        <w:contextualSpacing/>
        <w:rPr>
          <w:lang w:val="es-ES"/>
        </w:rPr>
      </w:pPr>
      <w:r w:rsidRPr="00472D68">
        <w:rPr>
          <w:lang w:val="es-PR"/>
        </w:rPr>
        <w:t xml:space="preserve">Participar en las reuniones del COMPU para la preparación de los PEI de los estudiantes cuando sea necesario. </w:t>
      </w:r>
    </w:p>
    <w:p w14:paraId="6BC99667" w14:textId="77777777" w:rsidR="0011245F" w:rsidRPr="0022068A" w:rsidRDefault="00B167BB" w:rsidP="00B167BB">
      <w:pPr>
        <w:pStyle w:val="NormalWeb"/>
        <w:shd w:val="clear" w:color="auto" w:fill="FFFFFF"/>
        <w:rPr>
          <w:b/>
          <w:bCs/>
          <w:lang w:val="es-ES"/>
        </w:rPr>
      </w:pPr>
      <w:bookmarkStart w:id="28" w:name="_Toc57730993"/>
      <w:r>
        <w:rPr>
          <w:rStyle w:val="Heading1Char"/>
          <w:rFonts w:ascii="Times New Roman" w:hAnsi="Times New Roman" w:cs="Times New Roman"/>
          <w:sz w:val="24"/>
          <w:szCs w:val="24"/>
          <w:lang w:val="es-ES"/>
        </w:rPr>
        <w:t>12.</w:t>
      </w:r>
      <w:r w:rsidR="0011245F" w:rsidRPr="0011245F">
        <w:rPr>
          <w:rStyle w:val="Heading1Char"/>
          <w:rFonts w:ascii="Times New Roman" w:hAnsi="Times New Roman" w:cs="Times New Roman"/>
          <w:sz w:val="24"/>
          <w:szCs w:val="24"/>
          <w:lang w:val="es-PR"/>
        </w:rPr>
        <w:t>PEI de Transición</w:t>
      </w:r>
      <w:r w:rsidR="0011245F" w:rsidRPr="0011245F">
        <w:rPr>
          <w:rStyle w:val="Heading1Char"/>
          <w:sz w:val="24"/>
          <w:szCs w:val="24"/>
          <w:lang w:val="es-PR"/>
        </w:rPr>
        <w:t>:</w:t>
      </w:r>
      <w:bookmarkEnd w:id="28"/>
      <w:r w:rsidR="0011245F" w:rsidRPr="00AE51F0">
        <w:rPr>
          <w:lang w:val="es-ES"/>
        </w:rPr>
        <w:t xml:space="preserve"> </w:t>
      </w:r>
      <w:r w:rsidR="0011245F" w:rsidRPr="0022068A">
        <w:rPr>
          <w:lang w:val="es-ES"/>
        </w:rPr>
        <w:t xml:space="preserve">se refiere al </w:t>
      </w:r>
      <w:r w:rsidR="0011245F" w:rsidRPr="0022068A">
        <w:rPr>
          <w:b/>
          <w:bCs/>
          <w:lang w:val="es-ES"/>
        </w:rPr>
        <w:t xml:space="preserve">Programa de Estudios Individualizados (PEI), </w:t>
      </w:r>
      <w:r w:rsidR="0011245F" w:rsidRPr="0022068A">
        <w:rPr>
          <w:lang w:val="es-ES"/>
        </w:rPr>
        <w:t xml:space="preserve">documento que garantiza la prestación de los servicios de la SAEE a todo estudiante elegible para recibir educación especial y servicios relacionados </w:t>
      </w:r>
      <w:r w:rsidR="0011245F" w:rsidRPr="0022068A">
        <w:rPr>
          <w:bCs/>
          <w:lang w:val="es-ES"/>
        </w:rPr>
        <w:t>(Manual de Educación Especial, 2019, p. 44).</w:t>
      </w:r>
      <w:r w:rsidR="0011245F" w:rsidRPr="0022068A">
        <w:rPr>
          <w:lang w:val="es-ES"/>
        </w:rPr>
        <w:t xml:space="preserve"> Durante el año en que el estudiante cumplirá 16 años o antes si se determina apropiado, el </w:t>
      </w:r>
      <w:r w:rsidR="0011245F" w:rsidRPr="0022068A">
        <w:rPr>
          <w:b/>
          <w:bCs/>
          <w:lang w:val="es-ES"/>
        </w:rPr>
        <w:t>PEI</w:t>
      </w:r>
      <w:r w:rsidR="0011245F" w:rsidRPr="0022068A">
        <w:rPr>
          <w:lang w:val="es-ES"/>
        </w:rPr>
        <w:t xml:space="preserve"> estará́ enfocado hacia su </w:t>
      </w:r>
      <w:r w:rsidR="0011245F" w:rsidRPr="0022068A">
        <w:rPr>
          <w:b/>
          <w:bCs/>
          <w:lang w:val="es-ES"/>
        </w:rPr>
        <w:t>transición</w:t>
      </w:r>
      <w:r w:rsidR="0011245F" w:rsidRPr="0022068A">
        <w:rPr>
          <w:lang w:val="es-ES"/>
        </w:rPr>
        <w:t xml:space="preserve">. Esto implica que todas las metas, objetivos y actividades plasmadas en este Programa responden a necesidades identificadas que, siendo atendidas, facilitarán el paso del estudiante a la vida post escolar </w:t>
      </w:r>
      <w:r w:rsidR="0011245F" w:rsidRPr="0022068A">
        <w:rPr>
          <w:bCs/>
          <w:lang w:val="es-ES"/>
        </w:rPr>
        <w:t xml:space="preserve">(Manual de Educación Especial, 2019, p. 129). </w:t>
      </w:r>
      <w:r w:rsidR="0011245F" w:rsidRPr="0022068A">
        <w:rPr>
          <w:b/>
          <w:bCs/>
          <w:lang w:val="es-ES"/>
        </w:rPr>
        <w:t xml:space="preserve"> </w:t>
      </w:r>
      <w:r w:rsidR="0011245F">
        <w:rPr>
          <w:lang w:val="es-ES"/>
        </w:rPr>
        <w:t>El</w:t>
      </w:r>
      <w:r w:rsidR="0011245F" w:rsidRPr="0022068A">
        <w:rPr>
          <w:lang w:val="es-ES"/>
        </w:rPr>
        <w:t xml:space="preserve"> PEI</w:t>
      </w:r>
      <w:r w:rsidR="0011245F">
        <w:rPr>
          <w:lang w:val="es-ES"/>
        </w:rPr>
        <w:t>, en esta fase,</w:t>
      </w:r>
      <w:r w:rsidR="0011245F" w:rsidRPr="0022068A">
        <w:rPr>
          <w:lang w:val="es-ES"/>
        </w:rPr>
        <w:t xml:space="preserve"> debe incluir</w:t>
      </w:r>
      <w:r w:rsidR="0011245F" w:rsidRPr="0022068A">
        <w:rPr>
          <w:b/>
          <w:bCs/>
          <w:lang w:val="es-ES"/>
        </w:rPr>
        <w:t xml:space="preserve">: </w:t>
      </w:r>
      <w:r w:rsidR="0011245F" w:rsidRPr="0022068A">
        <w:rPr>
          <w:bCs/>
          <w:lang w:val="es-ES"/>
        </w:rPr>
        <w:t>(Manual de Educación Especial, 2019, p. 1</w:t>
      </w:r>
      <w:r w:rsidR="0011245F">
        <w:rPr>
          <w:bCs/>
          <w:lang w:val="es-ES"/>
        </w:rPr>
        <w:t>26</w:t>
      </w:r>
      <w:r w:rsidR="0011245F" w:rsidRPr="0022068A">
        <w:rPr>
          <w:bCs/>
          <w:lang w:val="es-ES"/>
        </w:rPr>
        <w:t>)</w:t>
      </w:r>
      <w:r w:rsidR="0011245F">
        <w:rPr>
          <w:bCs/>
          <w:lang w:val="es-ES"/>
        </w:rPr>
        <w:t>:</w:t>
      </w:r>
    </w:p>
    <w:p w14:paraId="2F9BDDE3" w14:textId="77777777" w:rsidR="0011245F" w:rsidRPr="00102100" w:rsidRDefault="0011245F" w:rsidP="00381D5E">
      <w:pPr>
        <w:pStyle w:val="NormalWeb"/>
        <w:numPr>
          <w:ilvl w:val="0"/>
          <w:numId w:val="30"/>
        </w:numPr>
        <w:shd w:val="clear" w:color="auto" w:fill="FFFFFF"/>
        <w:rPr>
          <w:lang w:val="es-ES"/>
        </w:rPr>
      </w:pPr>
      <w:r w:rsidRPr="00102100">
        <w:rPr>
          <w:lang w:val="es-ES"/>
        </w:rPr>
        <w:t xml:space="preserve">Objetivos post secundarios apropiados y medibles basados en el avalúo apropiado para la edad del estudiante y relacionados a adiestramiento, educación, empleo y cuando sea apropiado, destrezas de vida independiente. </w:t>
      </w:r>
    </w:p>
    <w:p w14:paraId="099C19AC" w14:textId="77777777" w:rsidR="0011245F" w:rsidRPr="00102100" w:rsidRDefault="0011245F" w:rsidP="00381D5E">
      <w:pPr>
        <w:pStyle w:val="NormalWeb"/>
        <w:numPr>
          <w:ilvl w:val="0"/>
          <w:numId w:val="30"/>
        </w:numPr>
        <w:shd w:val="clear" w:color="auto" w:fill="FFFFFF"/>
        <w:rPr>
          <w:lang w:val="es-ES"/>
        </w:rPr>
      </w:pPr>
      <w:r w:rsidRPr="00102100">
        <w:rPr>
          <w:lang w:val="es-ES"/>
        </w:rPr>
        <w:t>Los servicios y actividades coordinadas de transición deben estar basados en las necesidades, habilidades, fortalezas, preferencias e intereses del estudiante que surgen del avalúo (</w:t>
      </w:r>
      <w:r w:rsidRPr="00102100">
        <w:rPr>
          <w:i/>
          <w:iCs/>
          <w:lang w:val="es-ES"/>
        </w:rPr>
        <w:t>assessment</w:t>
      </w:r>
      <w:r w:rsidRPr="00102100">
        <w:rPr>
          <w:lang w:val="es-ES"/>
        </w:rPr>
        <w:t xml:space="preserve">) apropiado a su edad y que sean necesarios para que éste alcance dichos objetivos. Entre estos: instrucción, servicios relacionados, experiencias en la comunidad, desarrollo de objetivos para empleo y experiencias de la vida adulta post escolar, adquisición de destrezas de vida independiente y, de aplicar, evaluación vocacional funcional. </w:t>
      </w:r>
    </w:p>
    <w:p w14:paraId="4491848C" w14:textId="77777777" w:rsidR="0011245F" w:rsidRPr="00102100" w:rsidRDefault="0011245F" w:rsidP="00381D5E">
      <w:pPr>
        <w:numPr>
          <w:ilvl w:val="0"/>
          <w:numId w:val="30"/>
        </w:numPr>
        <w:spacing w:before="100" w:beforeAutospacing="1" w:after="100" w:afterAutospacing="1"/>
        <w:rPr>
          <w:lang w:val="es-ES"/>
        </w:rPr>
      </w:pPr>
      <w:r w:rsidRPr="00102100">
        <w:rPr>
          <w:lang w:val="es-ES"/>
        </w:rPr>
        <w:t xml:space="preserve">metas post secundarias medibles y/o funcionales a base de una evaluación apropiada para la edad; </w:t>
      </w:r>
    </w:p>
    <w:p w14:paraId="1D96B705" w14:textId="77777777" w:rsidR="0011245F" w:rsidRPr="0022068A" w:rsidRDefault="0011245F" w:rsidP="00381D5E">
      <w:pPr>
        <w:numPr>
          <w:ilvl w:val="0"/>
          <w:numId w:val="30"/>
        </w:numPr>
        <w:spacing w:before="100" w:beforeAutospacing="1" w:after="100" w:afterAutospacing="1"/>
        <w:rPr>
          <w:lang w:val="es-PR"/>
        </w:rPr>
      </w:pPr>
      <w:r w:rsidRPr="00102100">
        <w:rPr>
          <w:lang w:val="es-ES"/>
        </w:rPr>
        <w:t>actividades coordinadas de transición y cursos de estudio que se necesiten para asistir al estudiante a alcanzar las metas establecidas; y una declaración de la transferencia de derechos del estudiante un (1) año antes de cumplir la mayoría de edad</w:t>
      </w:r>
      <w:r>
        <w:rPr>
          <w:lang w:val="es-ES"/>
        </w:rPr>
        <w:t xml:space="preserve"> </w:t>
      </w:r>
      <w:r w:rsidRPr="0022068A">
        <w:rPr>
          <w:bCs/>
          <w:lang w:val="es-ES"/>
        </w:rPr>
        <w:t xml:space="preserve">(Manual de Educación Especial, 2019, </w:t>
      </w:r>
      <w:r>
        <w:rPr>
          <w:bCs/>
          <w:lang w:val="es-ES"/>
        </w:rPr>
        <w:t>p. 12</w:t>
      </w:r>
      <w:r w:rsidRPr="0022068A">
        <w:rPr>
          <w:bCs/>
          <w:lang w:val="es-ES"/>
        </w:rPr>
        <w:t>0).</w:t>
      </w:r>
    </w:p>
    <w:p w14:paraId="39F7EB39" w14:textId="77777777" w:rsidR="0011245F" w:rsidRDefault="0011245F" w:rsidP="0011245F">
      <w:pPr>
        <w:pStyle w:val="NormalWeb"/>
        <w:shd w:val="clear" w:color="auto" w:fill="FFFFFF"/>
        <w:rPr>
          <w:lang w:val="es-PR"/>
        </w:rPr>
      </w:pPr>
      <w:r w:rsidRPr="00B60391">
        <w:rPr>
          <w:lang w:val="es-PR"/>
        </w:rPr>
        <w:t xml:space="preserve">Cuando el estudiante cumple 14 años, o antes de ser apropiado, el PEI debe incluir una declaración de la necesidad de servicios de transición desde la perspectiva de los cursos o programas de estudios apropiados para este. El PEI a ser implantado durante el año en que el estudiante cumpla 16 años, o antes de determinarse apropiado, debe contener la planificación de los servicios de transición. Para esta revisión debe invitarse al estudiante para quien se planifican los servicios. </w:t>
      </w:r>
    </w:p>
    <w:p w14:paraId="7707AA38" w14:textId="656B9C3D" w:rsidR="0011245F" w:rsidRPr="008B457D" w:rsidRDefault="004737F8" w:rsidP="0011245F">
      <w:pPr>
        <w:pStyle w:val="NormalWeb"/>
        <w:shd w:val="clear" w:color="auto" w:fill="FFFFFF"/>
        <w:rPr>
          <w:color w:val="222222"/>
          <w:highlight w:val="green"/>
          <w:lang w:val="es-PR"/>
        </w:rPr>
      </w:pPr>
      <w:r w:rsidRPr="00134D62">
        <w:rPr>
          <w:noProof/>
        </w:rPr>
        <w:drawing>
          <wp:inline distT="0" distB="0" distL="0" distR="0" wp14:anchorId="621B0E81" wp14:editId="4BDC81C7">
            <wp:extent cx="5010785" cy="749427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010785" cy="7494270"/>
                    </a:xfrm>
                    <a:prstGeom prst="rect">
                      <a:avLst/>
                    </a:prstGeom>
                    <a:noFill/>
                    <a:ln>
                      <a:noFill/>
                    </a:ln>
                  </pic:spPr>
                </pic:pic>
              </a:graphicData>
            </a:graphic>
          </wp:inline>
        </w:drawing>
      </w:r>
    </w:p>
    <w:p w14:paraId="7C1A0F3D" w14:textId="77777777" w:rsidR="0011245F" w:rsidRPr="00102100" w:rsidRDefault="0011245F" w:rsidP="0011245F">
      <w:pPr>
        <w:pStyle w:val="ListParagraph"/>
        <w:spacing w:before="100" w:beforeAutospacing="1" w:after="160"/>
        <w:ind w:left="2340"/>
        <w:contextualSpacing/>
        <w:rPr>
          <w:lang w:val="es-ES"/>
        </w:rPr>
      </w:pPr>
    </w:p>
    <w:p w14:paraId="0EC7A2C1" w14:textId="77777777" w:rsidR="0011245F" w:rsidRDefault="0011245F" w:rsidP="0011245F">
      <w:pPr>
        <w:pStyle w:val="ListParagraph"/>
        <w:spacing w:before="100" w:beforeAutospacing="1" w:after="160"/>
        <w:ind w:left="142"/>
        <w:contextualSpacing/>
        <w:rPr>
          <w:b/>
          <w:bCs/>
          <w:color w:val="000000"/>
          <w:lang w:val="es-ES"/>
        </w:rPr>
      </w:pPr>
    </w:p>
    <w:p w14:paraId="1BBB88E0" w14:textId="77777777" w:rsidR="0011245F" w:rsidRDefault="0011245F" w:rsidP="0011245F">
      <w:pPr>
        <w:pStyle w:val="ListParagraph"/>
        <w:spacing w:before="100" w:beforeAutospacing="1" w:after="160"/>
        <w:ind w:left="142"/>
        <w:contextualSpacing/>
        <w:rPr>
          <w:b/>
          <w:bCs/>
          <w:color w:val="000000"/>
          <w:lang w:val="es-ES"/>
        </w:rPr>
      </w:pPr>
    </w:p>
    <w:p w14:paraId="047ECD26" w14:textId="1967D3B8" w:rsidR="0011245F" w:rsidRDefault="004737F8" w:rsidP="0011245F">
      <w:pPr>
        <w:pStyle w:val="ListParagraph"/>
        <w:spacing w:before="100" w:beforeAutospacing="1" w:after="160"/>
        <w:ind w:left="142"/>
        <w:contextualSpacing/>
        <w:rPr>
          <w:b/>
          <w:bCs/>
          <w:color w:val="000000"/>
          <w:lang w:val="es-ES"/>
        </w:rPr>
      </w:pPr>
      <w:r w:rsidRPr="00134D62">
        <w:rPr>
          <w:noProof/>
        </w:rPr>
        <w:drawing>
          <wp:inline distT="0" distB="0" distL="0" distR="0" wp14:anchorId="43086406" wp14:editId="6DF6354E">
            <wp:extent cx="4918075" cy="7772400"/>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918075" cy="7772400"/>
                    </a:xfrm>
                    <a:prstGeom prst="rect">
                      <a:avLst/>
                    </a:prstGeom>
                    <a:noFill/>
                    <a:ln>
                      <a:noFill/>
                    </a:ln>
                  </pic:spPr>
                </pic:pic>
              </a:graphicData>
            </a:graphic>
          </wp:inline>
        </w:drawing>
      </w:r>
    </w:p>
    <w:p w14:paraId="0F90E122" w14:textId="77777777" w:rsidR="0011245F" w:rsidRDefault="0011245F" w:rsidP="0011245F">
      <w:pPr>
        <w:pStyle w:val="ListParagraph"/>
        <w:spacing w:before="100" w:beforeAutospacing="1" w:after="160"/>
        <w:ind w:left="142"/>
        <w:contextualSpacing/>
        <w:rPr>
          <w:b/>
          <w:bCs/>
          <w:color w:val="000000"/>
          <w:lang w:val="es-ES"/>
        </w:rPr>
      </w:pPr>
    </w:p>
    <w:p w14:paraId="44197CEA" w14:textId="77777777" w:rsidR="0011245F" w:rsidRDefault="0011245F" w:rsidP="0011245F">
      <w:pPr>
        <w:pStyle w:val="ListParagraph"/>
        <w:spacing w:before="100" w:beforeAutospacing="1" w:after="160"/>
        <w:ind w:left="142"/>
        <w:contextualSpacing/>
        <w:rPr>
          <w:b/>
          <w:bCs/>
          <w:color w:val="000000"/>
          <w:lang w:val="es-ES"/>
        </w:rPr>
      </w:pPr>
    </w:p>
    <w:p w14:paraId="20D9F341" w14:textId="77777777" w:rsidR="0011245F" w:rsidRDefault="0011245F" w:rsidP="0011245F">
      <w:pPr>
        <w:pStyle w:val="ListParagraph"/>
        <w:spacing w:before="100" w:beforeAutospacing="1" w:after="160"/>
        <w:ind w:left="142"/>
        <w:contextualSpacing/>
        <w:rPr>
          <w:b/>
          <w:bCs/>
          <w:color w:val="000000"/>
          <w:lang w:val="es-ES"/>
        </w:rPr>
      </w:pPr>
    </w:p>
    <w:p w14:paraId="6455BAB6" w14:textId="08D9BE64" w:rsidR="0011245F" w:rsidRDefault="004737F8" w:rsidP="0011245F">
      <w:pPr>
        <w:pStyle w:val="ListParagraph"/>
        <w:spacing w:before="100" w:beforeAutospacing="1" w:after="160"/>
        <w:ind w:left="142"/>
        <w:contextualSpacing/>
        <w:rPr>
          <w:b/>
          <w:bCs/>
          <w:color w:val="000000"/>
          <w:lang w:val="es-ES"/>
        </w:rPr>
      </w:pPr>
      <w:r w:rsidRPr="00134D62">
        <w:rPr>
          <w:noProof/>
        </w:rPr>
        <w:drawing>
          <wp:inline distT="0" distB="0" distL="0" distR="0" wp14:anchorId="33F20901" wp14:editId="1BC8FE8A">
            <wp:extent cx="5035550" cy="7982585"/>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035550" cy="7982585"/>
                    </a:xfrm>
                    <a:prstGeom prst="rect">
                      <a:avLst/>
                    </a:prstGeom>
                    <a:noFill/>
                    <a:ln>
                      <a:noFill/>
                    </a:ln>
                  </pic:spPr>
                </pic:pic>
              </a:graphicData>
            </a:graphic>
          </wp:inline>
        </w:drawing>
      </w:r>
    </w:p>
    <w:p w14:paraId="47E8B780" w14:textId="77777777" w:rsidR="0011245F" w:rsidRPr="00AE51F0" w:rsidRDefault="00B167BB" w:rsidP="00331396">
      <w:pPr>
        <w:rPr>
          <w:lang w:val="es-ES"/>
        </w:rPr>
      </w:pPr>
      <w:bookmarkStart w:id="29" w:name="_Toc57730994"/>
      <w:r>
        <w:rPr>
          <w:rStyle w:val="Heading1Char"/>
          <w:rFonts w:ascii="Times New Roman" w:hAnsi="Times New Roman" w:cs="Times New Roman"/>
          <w:sz w:val="24"/>
          <w:szCs w:val="24"/>
          <w:lang w:val="es-PR"/>
        </w:rPr>
        <w:t>13.</w:t>
      </w:r>
      <w:r w:rsidR="0011245F" w:rsidRPr="0011245F">
        <w:rPr>
          <w:lang w:val="es-ES"/>
        </w:rPr>
        <w:t xml:space="preserve"> </w:t>
      </w:r>
      <w:r w:rsidR="0011245F" w:rsidRPr="00AE51F0">
        <w:rPr>
          <w:lang w:val="es-ES"/>
        </w:rPr>
        <w:t>Programa de Estudios para Salón Especial a Tiempo Completo (STC) con promoción de grado (Ruta #1: Diploma Regular)</w:t>
      </w:r>
      <w:bookmarkEnd w:id="29"/>
    </w:p>
    <w:p w14:paraId="45D48C1B" w14:textId="77777777" w:rsidR="0011245F" w:rsidRPr="00102100" w:rsidRDefault="0011245F" w:rsidP="0011245F">
      <w:pPr>
        <w:pStyle w:val="NormalWeb"/>
        <w:shd w:val="clear" w:color="auto" w:fill="FFFFFF"/>
        <w:ind w:left="720"/>
        <w:rPr>
          <w:lang w:val="es-ES"/>
        </w:rPr>
      </w:pPr>
      <w:r w:rsidRPr="00102100">
        <w:rPr>
          <w:b/>
          <w:bCs/>
          <w:lang w:val="es-ES"/>
        </w:rPr>
        <w:t xml:space="preserve">Descripción: </w:t>
      </w:r>
      <w:r w:rsidRPr="00102100">
        <w:rPr>
          <w:lang w:val="es-ES"/>
        </w:rPr>
        <w:t xml:space="preserve">Programa académico diseñado para estudiantes con discapacidad ubicados en la alternativa de ubicación de salón especial a tiempo completo, hogar u hospital que su meta post- secundaria va dirigida a continuar estudios post-secundarios o a obtener un empleo competitivo. </w:t>
      </w:r>
    </w:p>
    <w:p w14:paraId="060FC326" w14:textId="77777777" w:rsidR="0011245F" w:rsidRPr="00102100" w:rsidRDefault="0011245F" w:rsidP="0011245F">
      <w:pPr>
        <w:pStyle w:val="NormalWeb"/>
        <w:shd w:val="clear" w:color="auto" w:fill="FFFFFF"/>
        <w:ind w:left="720"/>
        <w:rPr>
          <w:lang w:val="es-ES"/>
        </w:rPr>
      </w:pPr>
      <w:r w:rsidRPr="00102100">
        <w:rPr>
          <w:b/>
          <w:bCs/>
          <w:lang w:val="es-ES"/>
        </w:rPr>
        <w:t>Criterios de elegibilidad:</w:t>
      </w:r>
      <w:r>
        <w:rPr>
          <w:b/>
          <w:bCs/>
          <w:lang w:val="es-ES"/>
        </w:rPr>
        <w:t xml:space="preserve"> </w:t>
      </w:r>
      <w:r w:rsidRPr="00102100">
        <w:rPr>
          <w:lang w:val="es-ES"/>
        </w:rPr>
        <w:t xml:space="preserve">muestra un funcionamiento cognitivo promedio bajo. En la evaluación psicológica evidencia un nivel cognitivo de 75 a 55 en la escala total o un nivel de gravedad leve. </w:t>
      </w:r>
    </w:p>
    <w:p w14:paraId="25BE4C64" w14:textId="77777777" w:rsidR="0011245F" w:rsidRPr="00102100" w:rsidRDefault="0011245F" w:rsidP="00381D5E">
      <w:pPr>
        <w:pStyle w:val="NormalWeb"/>
        <w:numPr>
          <w:ilvl w:val="0"/>
          <w:numId w:val="35"/>
        </w:numPr>
        <w:shd w:val="clear" w:color="auto" w:fill="FFFFFF"/>
        <w:rPr>
          <w:lang w:val="es-ES"/>
        </w:rPr>
      </w:pPr>
      <w:r w:rsidRPr="00102100">
        <w:rPr>
          <w:lang w:val="es-ES"/>
        </w:rPr>
        <w:t xml:space="preserve">Requiere de mucha asistencia y uso de apoyos durante el proceso educativo aun cuando se le proveen acomodos razonables, educación diferenciada, equipos de asistencia tecnológica, servicios relacionados, suplementarios. </w:t>
      </w:r>
    </w:p>
    <w:p w14:paraId="10856C07" w14:textId="77777777" w:rsidR="0011245F" w:rsidRPr="00102100" w:rsidRDefault="0011245F" w:rsidP="00381D5E">
      <w:pPr>
        <w:pStyle w:val="NormalWeb"/>
        <w:numPr>
          <w:ilvl w:val="0"/>
          <w:numId w:val="35"/>
        </w:numPr>
        <w:shd w:val="clear" w:color="auto" w:fill="FFFFFF"/>
        <w:rPr>
          <w:lang w:val="es-ES"/>
        </w:rPr>
      </w:pPr>
      <w:r w:rsidRPr="00102100">
        <w:rPr>
          <w:lang w:val="es-ES"/>
        </w:rPr>
        <w:t>En la evaluación diagnostica del grado, pruebas de referencia (</w:t>
      </w:r>
      <w:r w:rsidRPr="00102100">
        <w:rPr>
          <w:i/>
          <w:iCs/>
          <w:lang w:val="es-ES"/>
        </w:rPr>
        <w:t>benchmarks</w:t>
      </w:r>
      <w:r w:rsidRPr="00102100">
        <w:rPr>
          <w:lang w:val="es-ES"/>
        </w:rPr>
        <w:t xml:space="preserve">) o pruebas de medición del estado, previo a la ubicación, muestran una ejecución pre-básico o básico. </w:t>
      </w:r>
    </w:p>
    <w:p w14:paraId="698DF7E5" w14:textId="77777777" w:rsidR="0011245F" w:rsidRPr="00102100" w:rsidRDefault="0011245F" w:rsidP="0011245F">
      <w:pPr>
        <w:pStyle w:val="NormalWeb"/>
        <w:shd w:val="clear" w:color="auto" w:fill="FFFFFF"/>
        <w:ind w:left="720"/>
        <w:rPr>
          <w:b/>
          <w:bCs/>
          <w:lang w:val="es-ES"/>
        </w:rPr>
      </w:pPr>
      <w:r w:rsidRPr="00102100">
        <w:rPr>
          <w:b/>
          <w:bCs/>
          <w:lang w:val="es-ES"/>
        </w:rPr>
        <w:t>Ruta #1: Diploma Regular</w:t>
      </w:r>
    </w:p>
    <w:p w14:paraId="066C049B" w14:textId="77777777" w:rsidR="0011245F" w:rsidRPr="00102100" w:rsidRDefault="0011245F" w:rsidP="00381D5E">
      <w:pPr>
        <w:pStyle w:val="ListParagraph"/>
        <w:numPr>
          <w:ilvl w:val="0"/>
          <w:numId w:val="36"/>
        </w:numPr>
        <w:ind w:left="1418" w:hanging="284"/>
        <w:contextualSpacing/>
        <w:rPr>
          <w:lang w:val="es-PR"/>
        </w:rPr>
      </w:pPr>
      <w:r w:rsidRPr="00102100">
        <w:rPr>
          <w:lang w:val="es-PR"/>
        </w:rPr>
        <w:t>Los indicadores que se deben trabajar en la ruta 1 aparentan estar contemplados en el currículo general. Por lo tanto, es importante identificar aquellos estudiantes que presentan dificultad y requieran de ajuste para que sean referidos al área de servicios correspondiente. Se debe identificar de forma clara cuales áreas necesita mejorar para  acercarlo lo más posible a su meta post secundaria. Se deben considerar de forma particular a los estudiantes de STC con promoción ya que estos, aunque compiten para diploma regular requieren de mucha asistencia.</w:t>
      </w:r>
    </w:p>
    <w:p w14:paraId="78F95DCF" w14:textId="77777777" w:rsidR="0011245F" w:rsidRPr="00102100" w:rsidRDefault="0011245F" w:rsidP="00381D5E">
      <w:pPr>
        <w:pStyle w:val="ListParagraph"/>
        <w:numPr>
          <w:ilvl w:val="0"/>
          <w:numId w:val="36"/>
        </w:numPr>
        <w:ind w:left="1418" w:hanging="284"/>
        <w:contextualSpacing/>
        <w:rPr>
          <w:lang w:val="es-PR"/>
        </w:rPr>
      </w:pPr>
      <w:r w:rsidRPr="00102100">
        <w:rPr>
          <w:lang w:val="es-PR"/>
        </w:rPr>
        <w:t>Para los estudiantes de ruta 1 se puede validar si poseen las destrezas a través de entrevistas, cuestionarios y observaciones de padres y maestros.</w:t>
      </w:r>
    </w:p>
    <w:p w14:paraId="1190D48C" w14:textId="77777777" w:rsidR="0011245F" w:rsidRPr="00102100" w:rsidRDefault="0011245F" w:rsidP="00381D5E">
      <w:pPr>
        <w:pStyle w:val="ListParagraph"/>
        <w:numPr>
          <w:ilvl w:val="0"/>
          <w:numId w:val="36"/>
        </w:numPr>
        <w:ind w:left="1418" w:hanging="284"/>
        <w:contextualSpacing/>
        <w:rPr>
          <w:lang w:val="es-PR"/>
        </w:rPr>
      </w:pPr>
      <w:r w:rsidRPr="00102100">
        <w:rPr>
          <w:lang w:val="es-PR"/>
        </w:rPr>
        <w:t>Se debe dar énfasis las destrezas cognitivas y psicosociales.</w:t>
      </w:r>
    </w:p>
    <w:p w14:paraId="7C36CC8F" w14:textId="77777777" w:rsidR="0011245F" w:rsidRDefault="0011245F" w:rsidP="0011245F">
      <w:pPr>
        <w:pStyle w:val="NormalWeb"/>
        <w:shd w:val="clear" w:color="auto" w:fill="FFFFFF"/>
        <w:ind w:left="1080"/>
        <w:rPr>
          <w:rStyle w:val="Heading1Char"/>
          <w:rFonts w:ascii="Times New Roman" w:hAnsi="Times New Roman" w:cs="Times New Roman"/>
          <w:sz w:val="24"/>
          <w:szCs w:val="24"/>
          <w:lang w:val="es-PR"/>
        </w:rPr>
      </w:pPr>
    </w:p>
    <w:p w14:paraId="5D5271A6" w14:textId="77777777" w:rsidR="0011245F" w:rsidRPr="00AE51F0" w:rsidRDefault="00B167BB" w:rsidP="00331396">
      <w:pPr>
        <w:rPr>
          <w:lang w:val="es-ES"/>
        </w:rPr>
      </w:pPr>
      <w:bookmarkStart w:id="30" w:name="_Toc57730995"/>
      <w:r>
        <w:rPr>
          <w:rStyle w:val="Heading1Char"/>
          <w:rFonts w:ascii="Times New Roman" w:hAnsi="Times New Roman" w:cs="Times New Roman"/>
          <w:sz w:val="24"/>
          <w:szCs w:val="24"/>
          <w:lang w:val="es-PR"/>
        </w:rPr>
        <w:t>14</w:t>
      </w:r>
      <w:r w:rsidR="0011245F">
        <w:rPr>
          <w:rStyle w:val="Heading1Char"/>
          <w:rFonts w:ascii="Times New Roman" w:hAnsi="Times New Roman" w:cs="Times New Roman"/>
          <w:sz w:val="24"/>
          <w:szCs w:val="24"/>
          <w:lang w:val="es-PR"/>
        </w:rPr>
        <w:t xml:space="preserve">. </w:t>
      </w:r>
      <w:r w:rsidR="0011245F" w:rsidRPr="00AE51F0">
        <w:rPr>
          <w:lang w:val="es-ES"/>
        </w:rPr>
        <w:t>Programa académico para salón especial a tiempo completo modificado (Ruta #2: Diploma Modificado)</w:t>
      </w:r>
      <w:bookmarkEnd w:id="30"/>
    </w:p>
    <w:p w14:paraId="3EDED621" w14:textId="77777777" w:rsidR="0011245F" w:rsidRPr="00102100" w:rsidRDefault="0011245F" w:rsidP="0011245F">
      <w:pPr>
        <w:spacing w:before="240"/>
        <w:rPr>
          <w:lang w:val="es-ES"/>
        </w:rPr>
      </w:pPr>
      <w:r w:rsidRPr="00102100">
        <w:rPr>
          <w:b/>
          <w:bCs/>
          <w:lang w:val="es-ES"/>
        </w:rPr>
        <w:t>Descripción:</w:t>
      </w:r>
      <w:r w:rsidRPr="00102100">
        <w:rPr>
          <w:lang w:val="es-PR"/>
        </w:rPr>
        <w:t xml:space="preserve"> </w:t>
      </w:r>
      <w:r w:rsidRPr="00102100">
        <w:rPr>
          <w:lang w:val="es-ES"/>
        </w:rPr>
        <w:t xml:space="preserve">Programa académico diseñado para estudiantes que presentan retos moderados y significativos donde se le ofrecen experiencias académicas y funcionales dirigidas a que pueda realizar estudios técnicos, recibir una certificación, obtener un empleo sostenido o dirigido y, en estudiantes con mayores retos que puedan hacer una transición a un hogar o un empleo asistido. </w:t>
      </w:r>
    </w:p>
    <w:p w14:paraId="05C98E40" w14:textId="77777777" w:rsidR="0011245F" w:rsidRPr="00102100" w:rsidRDefault="0011245F" w:rsidP="0011245F">
      <w:pPr>
        <w:pStyle w:val="NormalWeb"/>
        <w:rPr>
          <w:b/>
          <w:bCs/>
          <w:lang w:val="es-ES"/>
        </w:rPr>
      </w:pPr>
      <w:r w:rsidRPr="00102100">
        <w:rPr>
          <w:b/>
          <w:bCs/>
          <w:lang w:val="es-ES"/>
        </w:rPr>
        <w:t>Criterios de elegibilidad:</w:t>
      </w:r>
    </w:p>
    <w:p w14:paraId="2062F40F" w14:textId="77777777" w:rsidR="0011245F" w:rsidRPr="00102100" w:rsidRDefault="0011245F" w:rsidP="00381D5E">
      <w:pPr>
        <w:pStyle w:val="NormalWeb"/>
        <w:numPr>
          <w:ilvl w:val="0"/>
          <w:numId w:val="37"/>
        </w:numPr>
        <w:rPr>
          <w:lang w:val="es-ES"/>
        </w:rPr>
      </w:pPr>
      <w:r w:rsidRPr="00102100">
        <w:rPr>
          <w:lang w:val="es-ES"/>
        </w:rPr>
        <w:t xml:space="preserve">Muestra un funcionamiento cognitivo bajo, En la evaluación psicológica evidencia un nivel cognitivo de 54 a 39 en la escala total o un nivel moderado. Cada caso se evaluará de forma individual. </w:t>
      </w:r>
    </w:p>
    <w:p w14:paraId="0F39AFE1" w14:textId="77777777" w:rsidR="0011245F" w:rsidRPr="00102100" w:rsidRDefault="0011245F" w:rsidP="00381D5E">
      <w:pPr>
        <w:pStyle w:val="NormalWeb"/>
        <w:numPr>
          <w:ilvl w:val="0"/>
          <w:numId w:val="37"/>
        </w:numPr>
        <w:rPr>
          <w:lang w:val="es-ES"/>
        </w:rPr>
      </w:pPr>
      <w:r w:rsidRPr="00102100">
        <w:rPr>
          <w:lang w:val="es-ES"/>
        </w:rPr>
        <w:t xml:space="preserve">Requiere de una educación dirigida, estructurada y repetitiva a través del uso de equipos de asistencia tecnológica, manipulativos y visuales que le permitan comprender y realizar las tareas. </w:t>
      </w:r>
    </w:p>
    <w:p w14:paraId="331D08B5" w14:textId="77777777" w:rsidR="0011245F" w:rsidRPr="00102100" w:rsidRDefault="0011245F" w:rsidP="0011245F">
      <w:pPr>
        <w:ind w:left="180"/>
        <w:rPr>
          <w:lang w:val="es-PR"/>
        </w:rPr>
      </w:pPr>
      <w:r w:rsidRPr="00102100">
        <w:rPr>
          <w:lang w:val="es-ES"/>
        </w:rPr>
        <w:t xml:space="preserve">De ordinario, participa del programa de medición regular con acomodo razonable. Cada caso se evaluará de forma individual. </w:t>
      </w:r>
    </w:p>
    <w:p w14:paraId="7BE3C38B" w14:textId="77777777" w:rsidR="0011245F" w:rsidRPr="00102100" w:rsidRDefault="0011245F" w:rsidP="0011245F">
      <w:pPr>
        <w:rPr>
          <w:lang w:val="es-PR"/>
        </w:rPr>
      </w:pPr>
    </w:p>
    <w:p w14:paraId="6BD1A9BF" w14:textId="77777777" w:rsidR="0011245F" w:rsidRPr="00102100" w:rsidRDefault="0011245F" w:rsidP="0011245F">
      <w:pPr>
        <w:rPr>
          <w:b/>
          <w:bCs/>
          <w:lang w:val="es-PR"/>
        </w:rPr>
      </w:pPr>
      <w:r w:rsidRPr="00102100">
        <w:rPr>
          <w:b/>
          <w:bCs/>
          <w:lang w:val="es-PR"/>
        </w:rPr>
        <w:t>Ruta #2: Diploma Modificado</w:t>
      </w:r>
    </w:p>
    <w:p w14:paraId="656A0722" w14:textId="77777777" w:rsidR="0011245F" w:rsidRPr="00102100" w:rsidRDefault="0011245F" w:rsidP="0011245F">
      <w:pPr>
        <w:ind w:left="180"/>
        <w:rPr>
          <w:lang w:val="es-PR"/>
        </w:rPr>
      </w:pPr>
    </w:p>
    <w:p w14:paraId="2FA0A235" w14:textId="77777777" w:rsidR="0011245F" w:rsidRPr="00102100" w:rsidRDefault="0011245F" w:rsidP="00381D5E">
      <w:pPr>
        <w:pStyle w:val="ListParagraph"/>
        <w:numPr>
          <w:ilvl w:val="0"/>
          <w:numId w:val="38"/>
        </w:numPr>
        <w:ind w:left="1134"/>
        <w:contextualSpacing/>
        <w:rPr>
          <w:lang w:val="es-PR"/>
        </w:rPr>
      </w:pPr>
      <w:r w:rsidRPr="00102100">
        <w:rPr>
          <w:lang w:val="es-PR"/>
        </w:rPr>
        <w:t xml:space="preserve">En el caso de estudiantes de ruta 2, más que validar, se debe ajustar de acuerdo a todos los indicadores. Muchos de estos estudiantes aspiran a entrar directamente a un empleo por lo que se deben acercar lo más posible a su meta. </w:t>
      </w:r>
    </w:p>
    <w:p w14:paraId="407B9296" w14:textId="77777777" w:rsidR="0011245F" w:rsidRPr="00102100" w:rsidRDefault="0011245F" w:rsidP="00381D5E">
      <w:pPr>
        <w:pStyle w:val="ListParagraph"/>
        <w:numPr>
          <w:ilvl w:val="0"/>
          <w:numId w:val="38"/>
        </w:numPr>
        <w:ind w:left="1134" w:hanging="425"/>
        <w:contextualSpacing/>
        <w:rPr>
          <w:lang w:val="es-PR"/>
        </w:rPr>
      </w:pPr>
      <w:r w:rsidRPr="00102100">
        <w:rPr>
          <w:lang w:val="es-PR"/>
        </w:rPr>
        <w:t>De acuerdo al DEPR el currículo de ruta 2  tiene como requisito de graduación las actividades de transición las cuales están contempladas en los cursos de vida diaria, exploración ocupacional, adiestramiento para un empleo y experiencias en la comunidad.</w:t>
      </w:r>
    </w:p>
    <w:p w14:paraId="5FB35B55" w14:textId="77777777" w:rsidR="0011245F" w:rsidRPr="00102100" w:rsidRDefault="0011245F" w:rsidP="00381D5E">
      <w:pPr>
        <w:pStyle w:val="ListParagraph"/>
        <w:numPr>
          <w:ilvl w:val="0"/>
          <w:numId w:val="38"/>
        </w:numPr>
        <w:ind w:left="1134" w:hanging="425"/>
        <w:contextualSpacing/>
        <w:rPr>
          <w:lang w:val="es-PR"/>
        </w:rPr>
      </w:pPr>
      <w:r w:rsidRPr="00102100">
        <w:rPr>
          <w:lang w:val="es-PR"/>
        </w:rPr>
        <w:t>Se debe dar énfasis a las destrezas de trabajo/empleo y todos los estudiantes en esta ruta deberían participar de evaluación vocacional.</w:t>
      </w:r>
    </w:p>
    <w:p w14:paraId="7EC3B9B8" w14:textId="77777777" w:rsidR="0011245F" w:rsidRPr="00102100" w:rsidRDefault="0011245F" w:rsidP="00381D5E">
      <w:pPr>
        <w:pStyle w:val="ListParagraph"/>
        <w:numPr>
          <w:ilvl w:val="0"/>
          <w:numId w:val="38"/>
        </w:numPr>
        <w:ind w:left="1134" w:hanging="425"/>
        <w:contextualSpacing/>
        <w:rPr>
          <w:lang w:val="es-PR"/>
        </w:rPr>
      </w:pPr>
      <w:r w:rsidRPr="00102100">
        <w:rPr>
          <w:lang w:val="es-PR"/>
        </w:rPr>
        <w:t xml:space="preserve">Es importante que la familia tome participación activa por lo que se deben orientar formalmente sobre su rol en esta etapa. </w:t>
      </w:r>
      <w:r w:rsidRPr="00102100">
        <w:t>Esta orientación debe ser antes del COMPU de transición.</w:t>
      </w:r>
    </w:p>
    <w:p w14:paraId="35B8D2FD" w14:textId="77777777" w:rsidR="00B127BE" w:rsidRPr="00B60391" w:rsidRDefault="00B167BB" w:rsidP="00B167BB">
      <w:pPr>
        <w:pStyle w:val="NormalWeb"/>
        <w:shd w:val="clear" w:color="auto" w:fill="FFFFFF"/>
        <w:rPr>
          <w:lang w:val="es-PR"/>
        </w:rPr>
      </w:pPr>
      <w:bookmarkStart w:id="31" w:name="_Toc57730996"/>
      <w:r>
        <w:rPr>
          <w:rStyle w:val="Heading1Char"/>
          <w:rFonts w:ascii="Times New Roman" w:hAnsi="Times New Roman" w:cs="Times New Roman"/>
          <w:sz w:val="24"/>
          <w:szCs w:val="24"/>
          <w:lang w:val="es-PR"/>
        </w:rPr>
        <w:t>15.</w:t>
      </w:r>
      <w:r w:rsidR="00B127BE" w:rsidRPr="00AE51F0">
        <w:rPr>
          <w:rStyle w:val="Heading1Char"/>
          <w:rFonts w:ascii="Times New Roman" w:hAnsi="Times New Roman" w:cs="Times New Roman"/>
          <w:sz w:val="24"/>
          <w:szCs w:val="24"/>
          <w:lang w:val="es-PR"/>
        </w:rPr>
        <w:t>SAEE:</w:t>
      </w:r>
      <w:bookmarkEnd w:id="31"/>
      <w:r w:rsidR="00B127BE" w:rsidRPr="00AE51F0">
        <w:rPr>
          <w:lang w:val="es-ES"/>
        </w:rPr>
        <w:t xml:space="preserve"> hace referencia a la </w:t>
      </w:r>
      <w:r w:rsidR="00B127BE" w:rsidRPr="00AE51F0">
        <w:rPr>
          <w:b/>
          <w:bCs/>
          <w:lang w:val="es-ES"/>
        </w:rPr>
        <w:t xml:space="preserve">Secretaría Asociada de Educación Especial, </w:t>
      </w:r>
      <w:r w:rsidR="00B127BE" w:rsidRPr="00AE51F0">
        <w:rPr>
          <w:lang w:val="es-ES"/>
        </w:rPr>
        <w:t xml:space="preserve">adscrita a la Oficina del Secretario de Educación, establecida en la Ley 51-1996 según enmendada, conocida como </w:t>
      </w:r>
      <w:r w:rsidR="00B127BE" w:rsidRPr="00AE51F0">
        <w:rPr>
          <w:i/>
          <w:iCs/>
          <w:lang w:val="es-PR"/>
        </w:rPr>
        <w:t xml:space="preserve">Ley de Servicios Educativos Integrales para personas con Impedimentos </w:t>
      </w:r>
      <w:r w:rsidR="00B127BE" w:rsidRPr="00AE51F0">
        <w:rPr>
          <w:lang w:val="es-PR"/>
        </w:rPr>
        <w:t xml:space="preserve">y la Ley Pública 108-446, </w:t>
      </w:r>
      <w:r w:rsidR="00B127BE" w:rsidRPr="00AE51F0">
        <w:rPr>
          <w:i/>
          <w:iCs/>
          <w:lang w:val="es-PR"/>
        </w:rPr>
        <w:t>“Individuals with Disabilities Education Improvement Act</w:t>
      </w:r>
      <w:r w:rsidR="00B127BE" w:rsidRPr="00AE51F0">
        <w:rPr>
          <w:lang w:val="es-PR"/>
        </w:rPr>
        <w:t xml:space="preserve">” </w:t>
      </w:r>
      <w:r w:rsidR="00B127BE" w:rsidRPr="00AE51F0">
        <w:rPr>
          <w:rStyle w:val="FootnoteReference"/>
        </w:rPr>
        <w:footnoteReference w:id="19"/>
      </w:r>
      <w:r w:rsidR="00B127BE" w:rsidRPr="00AE51F0">
        <w:rPr>
          <w:lang w:val="es-ES"/>
        </w:rPr>
        <w:t xml:space="preserve">La </w:t>
      </w:r>
      <w:r w:rsidR="00B127BE" w:rsidRPr="00AE51F0">
        <w:rPr>
          <w:b/>
          <w:bCs/>
          <w:lang w:val="es-ES"/>
        </w:rPr>
        <w:t xml:space="preserve">Secretaría Asociada de Educación Especial </w:t>
      </w:r>
      <w:r w:rsidR="00B127BE" w:rsidRPr="00AE51F0">
        <w:rPr>
          <w:lang w:val="es-ES"/>
        </w:rPr>
        <w:t xml:space="preserve">está encargada </w:t>
      </w:r>
      <w:r w:rsidR="00B127BE" w:rsidRPr="00AE51F0">
        <w:rPr>
          <w:color w:val="000000"/>
          <w:lang w:val="es-ES"/>
        </w:rPr>
        <w:t>de establecer e implantar las normas, los procedimientos y la política pública que rigen la prestación de servicios educativos integrales a las personas con impedimentos, entre las edades de 3 a 21 años, inclusive. La SAEE está compuesta de una estructura administrativa con diferentes componentes</w:t>
      </w:r>
      <w:r w:rsidR="00B127BE" w:rsidRPr="00B60391">
        <w:rPr>
          <w:color w:val="000000"/>
          <w:lang w:val="es-ES"/>
        </w:rPr>
        <w:t xml:space="preserve"> operacionales en los diferentes niveles del Sistema.</w:t>
      </w:r>
    </w:p>
    <w:p w14:paraId="0E82F33A" w14:textId="77777777" w:rsidR="00B127BE" w:rsidRPr="00B60391" w:rsidRDefault="00B127BE" w:rsidP="00B127BE">
      <w:pPr>
        <w:shd w:val="clear" w:color="auto" w:fill="FFFFFF"/>
        <w:spacing w:before="100" w:beforeAutospacing="1" w:after="100" w:afterAutospacing="1"/>
        <w:ind w:firstLine="360"/>
        <w:jc w:val="both"/>
        <w:rPr>
          <w:color w:val="000000"/>
          <w:lang w:val="es-ES"/>
        </w:rPr>
      </w:pPr>
      <w:r w:rsidRPr="00B60391">
        <w:rPr>
          <w:color w:val="000000"/>
          <w:lang w:val="es-ES"/>
        </w:rPr>
        <w:t xml:space="preserve">Como parte de sus </w:t>
      </w:r>
      <w:r w:rsidRPr="00B60391">
        <w:rPr>
          <w:b/>
          <w:bCs/>
          <w:color w:val="000000"/>
          <w:lang w:val="es-ES"/>
        </w:rPr>
        <w:t>responsabilidades generales</w:t>
      </w:r>
      <w:r w:rsidRPr="00B60391">
        <w:rPr>
          <w:color w:val="000000"/>
          <w:lang w:val="es-ES"/>
        </w:rPr>
        <w:t xml:space="preserve"> se encuentran:</w:t>
      </w:r>
    </w:p>
    <w:p w14:paraId="50B9BE34" w14:textId="77777777" w:rsidR="00B127BE" w:rsidRPr="00B60391" w:rsidRDefault="00B127BE" w:rsidP="00DB5A84">
      <w:pPr>
        <w:numPr>
          <w:ilvl w:val="1"/>
          <w:numId w:val="19"/>
        </w:numPr>
        <w:shd w:val="clear" w:color="auto" w:fill="FFFFFF"/>
        <w:spacing w:before="100" w:beforeAutospacing="1" w:after="100" w:afterAutospacing="1"/>
        <w:jc w:val="both"/>
        <w:rPr>
          <w:color w:val="000000"/>
          <w:lang w:val="es-ES"/>
        </w:rPr>
      </w:pPr>
      <w:r w:rsidRPr="00B60391">
        <w:rPr>
          <w:color w:val="000000"/>
          <w:lang w:val="es-ES"/>
        </w:rPr>
        <w:t>Hacer disponibles los servicios educativos y los relacionados a los niños y jóvenes con impedimentos, que se determine de acuerdo con su Programa Educativo Individualizado (PEI).</w:t>
      </w:r>
    </w:p>
    <w:p w14:paraId="00C2AB55" w14:textId="77777777" w:rsidR="00B127BE" w:rsidRPr="00B60391" w:rsidRDefault="00B127BE" w:rsidP="00DB5A84">
      <w:pPr>
        <w:numPr>
          <w:ilvl w:val="1"/>
          <w:numId w:val="19"/>
        </w:numPr>
        <w:shd w:val="clear" w:color="auto" w:fill="FFFFFF"/>
        <w:spacing w:before="100" w:beforeAutospacing="1" w:after="100" w:afterAutospacing="1"/>
        <w:jc w:val="both"/>
        <w:rPr>
          <w:color w:val="000000"/>
          <w:lang w:val="es-ES"/>
        </w:rPr>
      </w:pPr>
      <w:r w:rsidRPr="00B60391">
        <w:rPr>
          <w:color w:val="000000"/>
          <w:lang w:val="es-ES"/>
        </w:rPr>
        <w:t>Mantener un registro central continuo, confidencial y actualizado de los niños o jóvenes con impedimentos.</w:t>
      </w:r>
    </w:p>
    <w:p w14:paraId="47339892" w14:textId="77777777" w:rsidR="00B127BE" w:rsidRPr="00B60391" w:rsidRDefault="00B127BE" w:rsidP="00DB5A84">
      <w:pPr>
        <w:numPr>
          <w:ilvl w:val="1"/>
          <w:numId w:val="19"/>
        </w:numPr>
        <w:shd w:val="clear" w:color="auto" w:fill="FFFFFF"/>
        <w:spacing w:before="100" w:beforeAutospacing="1" w:after="100" w:afterAutospacing="1"/>
        <w:jc w:val="both"/>
        <w:rPr>
          <w:color w:val="000000"/>
          <w:lang w:val="es-ES"/>
        </w:rPr>
      </w:pPr>
      <w:r w:rsidRPr="00B60391">
        <w:rPr>
          <w:color w:val="000000"/>
          <w:lang w:val="es-ES"/>
        </w:rPr>
        <w:t>Proveer los equipos y servicios de asistencia tecnológica, para el logro de los objetivos educativos estipulados en el PEI del estudiante.</w:t>
      </w:r>
    </w:p>
    <w:p w14:paraId="2170F7D4" w14:textId="77777777" w:rsidR="00B127BE" w:rsidRPr="00B60391" w:rsidRDefault="00B127BE" w:rsidP="00DB5A84">
      <w:pPr>
        <w:numPr>
          <w:ilvl w:val="1"/>
          <w:numId w:val="19"/>
        </w:numPr>
        <w:shd w:val="clear" w:color="auto" w:fill="FFFFFF"/>
        <w:spacing w:before="100" w:beforeAutospacing="1" w:after="100" w:afterAutospacing="1"/>
        <w:jc w:val="both"/>
        <w:rPr>
          <w:color w:val="000000"/>
          <w:lang w:val="es-ES"/>
        </w:rPr>
      </w:pPr>
      <w:r w:rsidRPr="00B60391">
        <w:rPr>
          <w:color w:val="000000"/>
          <w:lang w:val="es-ES"/>
        </w:rPr>
        <w:t>Establecer los mecanismos que garanticen un debido proceso de ley a los niños y jóvenes con impedimentos.</w:t>
      </w:r>
    </w:p>
    <w:p w14:paraId="05E03658" w14:textId="77777777" w:rsidR="00B127BE" w:rsidRPr="00B60391" w:rsidRDefault="00B127BE" w:rsidP="00DB5A84">
      <w:pPr>
        <w:numPr>
          <w:ilvl w:val="1"/>
          <w:numId w:val="19"/>
        </w:numPr>
        <w:shd w:val="clear" w:color="auto" w:fill="FFFFFF"/>
        <w:spacing w:before="100" w:beforeAutospacing="1" w:after="100" w:afterAutospacing="1"/>
        <w:jc w:val="both"/>
        <w:rPr>
          <w:color w:val="000000"/>
          <w:lang w:val="es-ES"/>
        </w:rPr>
      </w:pPr>
      <w:r w:rsidRPr="00B60391">
        <w:rPr>
          <w:color w:val="000000"/>
          <w:lang w:val="es-ES"/>
        </w:rPr>
        <w:t>Desarrollar actividades de divulgación, a nivel estatal, conducentes a la localización y registro de niños con posibles impedimentos</w:t>
      </w:r>
    </w:p>
    <w:p w14:paraId="05917589" w14:textId="77777777" w:rsidR="00B127BE" w:rsidRPr="00B60391" w:rsidRDefault="00B127BE" w:rsidP="00DB5A84">
      <w:pPr>
        <w:numPr>
          <w:ilvl w:val="1"/>
          <w:numId w:val="19"/>
        </w:numPr>
        <w:shd w:val="clear" w:color="auto" w:fill="FFFFFF"/>
        <w:spacing w:before="100" w:beforeAutospacing="1" w:after="100" w:afterAutospacing="1"/>
        <w:jc w:val="both"/>
        <w:rPr>
          <w:color w:val="000000"/>
          <w:lang w:val="es-ES"/>
        </w:rPr>
      </w:pPr>
      <w:r w:rsidRPr="00B60391">
        <w:rPr>
          <w:color w:val="000000"/>
          <w:lang w:val="es-ES"/>
        </w:rPr>
        <w:t>Establecer las normas para la coordinación y la contratación de corporaciones e individuos, para la provisión de servicios relacionados de evaluación y terapias a los estudiantes con impedimentos, en colaboración con el personal de la Agencia o Coordinar con el Departamento de Salud las actividades de transición de los niños elegibles, antes de que cumplan los tres (3) años de edad del estudiante.</w:t>
      </w:r>
    </w:p>
    <w:p w14:paraId="3856B8A6" w14:textId="77777777" w:rsidR="00B127BE" w:rsidRPr="00B60391" w:rsidRDefault="00B127BE" w:rsidP="00DB5A84">
      <w:pPr>
        <w:numPr>
          <w:ilvl w:val="1"/>
          <w:numId w:val="19"/>
        </w:numPr>
        <w:shd w:val="clear" w:color="auto" w:fill="FFFFFF"/>
        <w:spacing w:before="100" w:beforeAutospacing="1" w:after="100" w:afterAutospacing="1"/>
        <w:jc w:val="both"/>
        <w:rPr>
          <w:color w:val="000000"/>
          <w:lang w:val="es-ES"/>
        </w:rPr>
      </w:pPr>
      <w:r w:rsidRPr="00B60391">
        <w:rPr>
          <w:color w:val="000000"/>
          <w:lang w:val="es-ES"/>
        </w:rPr>
        <w:t>Coordinar con las agencias pertinentes para el desarrollo de mecanismos y programas de transición a la vida adulta para los estudiantes con impedimentos, no más tarde de los 16 años  de edad, o antes si fuera apropiado</w:t>
      </w:r>
    </w:p>
    <w:p w14:paraId="71F694C3" w14:textId="77777777" w:rsidR="00B127BE" w:rsidRPr="00B60391" w:rsidRDefault="00B127BE" w:rsidP="00DB5A84">
      <w:pPr>
        <w:numPr>
          <w:ilvl w:val="1"/>
          <w:numId w:val="19"/>
        </w:numPr>
        <w:shd w:val="clear" w:color="auto" w:fill="FFFFFF"/>
        <w:spacing w:before="100" w:beforeAutospacing="1" w:after="100" w:afterAutospacing="1"/>
        <w:jc w:val="both"/>
        <w:rPr>
          <w:color w:val="000000"/>
          <w:lang w:val="es-ES"/>
        </w:rPr>
      </w:pPr>
      <w:r w:rsidRPr="00B60391">
        <w:rPr>
          <w:color w:val="000000"/>
          <w:lang w:val="es-ES"/>
        </w:rPr>
        <w:t>Otras funciones dirigidas a garantizar la prestación de servicios educativos y relacionados a los que tienen derechos los estudiantes registrados en el programa de Educación Especial</w:t>
      </w:r>
    </w:p>
    <w:p w14:paraId="1BB60297" w14:textId="77777777" w:rsidR="00B127BE" w:rsidRPr="00B60391" w:rsidRDefault="00B127BE" w:rsidP="00B127BE">
      <w:pPr>
        <w:shd w:val="clear" w:color="auto" w:fill="FFFFFF"/>
        <w:spacing w:before="100" w:beforeAutospacing="1" w:after="100" w:afterAutospacing="1"/>
        <w:ind w:firstLine="720"/>
        <w:jc w:val="both"/>
        <w:rPr>
          <w:color w:val="000000"/>
          <w:lang w:val="es-ES"/>
        </w:rPr>
      </w:pPr>
      <w:r w:rsidRPr="00B60391">
        <w:rPr>
          <w:color w:val="000000"/>
          <w:lang w:val="es-ES"/>
        </w:rPr>
        <w:t xml:space="preserve">Con especificación a los </w:t>
      </w:r>
      <w:r w:rsidRPr="00B60391">
        <w:rPr>
          <w:b/>
          <w:bCs/>
          <w:color w:val="000000"/>
          <w:lang w:val="es-ES"/>
        </w:rPr>
        <w:t>servicios de transición</w:t>
      </w:r>
      <w:r w:rsidRPr="00B60391">
        <w:rPr>
          <w:color w:val="000000"/>
          <w:lang w:val="es-ES"/>
        </w:rPr>
        <w:t xml:space="preserve"> la Secretaría deberá:</w:t>
      </w:r>
    </w:p>
    <w:p w14:paraId="308E172D" w14:textId="77777777" w:rsidR="00B127BE" w:rsidRPr="00B60391" w:rsidRDefault="00B127BE" w:rsidP="00DB5A84">
      <w:pPr>
        <w:pStyle w:val="NormalWeb"/>
        <w:numPr>
          <w:ilvl w:val="0"/>
          <w:numId w:val="20"/>
        </w:numPr>
        <w:shd w:val="clear" w:color="auto" w:fill="FFFFFF"/>
        <w:ind w:left="1418"/>
        <w:rPr>
          <w:lang w:val="es-PR"/>
        </w:rPr>
      </w:pPr>
      <w:r w:rsidRPr="00B60391">
        <w:rPr>
          <w:lang w:val="es-PR"/>
        </w:rPr>
        <w:t xml:space="preserve">Establecer convenios o acuerdos con las agencias, instituciones privadas y municipios para la prestación de servicios integrales a los estudiantes participantes. </w:t>
      </w:r>
    </w:p>
    <w:p w14:paraId="561BD54A" w14:textId="77777777" w:rsidR="00B127BE" w:rsidRPr="00B60391" w:rsidRDefault="00B127BE" w:rsidP="00DB5A84">
      <w:pPr>
        <w:pStyle w:val="ListParagraph"/>
        <w:numPr>
          <w:ilvl w:val="0"/>
          <w:numId w:val="20"/>
        </w:numPr>
        <w:shd w:val="clear" w:color="auto" w:fill="FFFFFF"/>
        <w:spacing w:before="100" w:beforeAutospacing="1" w:after="100" w:afterAutospacing="1"/>
        <w:ind w:left="1418"/>
        <w:contextualSpacing/>
        <w:jc w:val="both"/>
        <w:rPr>
          <w:color w:val="000000"/>
          <w:lang w:val="es-ES"/>
        </w:rPr>
      </w:pPr>
      <w:r w:rsidRPr="00B60391">
        <w:rPr>
          <w:color w:val="000000"/>
          <w:lang w:val="es-ES"/>
        </w:rPr>
        <w:t>Coordinar y verificar que las agencias que comparten con la Secretaria Asociada presten oportunamente los servicios que les corresponden, en armonía con la política pública establecida.</w:t>
      </w:r>
    </w:p>
    <w:p w14:paraId="04D25DB7" w14:textId="77777777" w:rsidR="00B127BE" w:rsidRPr="00B60391" w:rsidRDefault="00B127BE" w:rsidP="00DB5A84">
      <w:pPr>
        <w:pStyle w:val="ListParagraph"/>
        <w:numPr>
          <w:ilvl w:val="0"/>
          <w:numId w:val="20"/>
        </w:numPr>
        <w:shd w:val="clear" w:color="auto" w:fill="FFFFFF"/>
        <w:spacing w:before="100" w:beforeAutospacing="1" w:after="100" w:afterAutospacing="1"/>
        <w:ind w:left="1418"/>
        <w:contextualSpacing/>
        <w:jc w:val="both"/>
        <w:rPr>
          <w:color w:val="000000"/>
          <w:lang w:val="es-ES"/>
        </w:rPr>
      </w:pPr>
      <w:r w:rsidRPr="00B60391">
        <w:rPr>
          <w:color w:val="000000"/>
          <w:lang w:val="es-ES"/>
        </w:rPr>
        <w:t>Hacer disponibles los servicios educativos y los relacionados a todas las personas con discapacidades que se determine son elegibles para el programa de acuerdo a su Programa Educativo Individualizado (PEI).</w:t>
      </w:r>
    </w:p>
    <w:p w14:paraId="1561E331" w14:textId="77777777" w:rsidR="00B127BE" w:rsidRPr="00B60391" w:rsidRDefault="00B127BE" w:rsidP="00DB5A84">
      <w:pPr>
        <w:pStyle w:val="ListParagraph"/>
        <w:numPr>
          <w:ilvl w:val="0"/>
          <w:numId w:val="20"/>
        </w:numPr>
        <w:shd w:val="clear" w:color="auto" w:fill="FFFFFF"/>
        <w:spacing w:before="100" w:beforeAutospacing="1" w:after="100" w:afterAutospacing="1"/>
        <w:ind w:left="1418"/>
        <w:contextualSpacing/>
        <w:jc w:val="both"/>
        <w:rPr>
          <w:color w:val="000000"/>
          <w:lang w:val="es-ES"/>
        </w:rPr>
      </w:pPr>
      <w:r w:rsidRPr="00B60391">
        <w:rPr>
          <w:color w:val="000000"/>
          <w:lang w:val="es-ES"/>
        </w:rPr>
        <w:t>Desarrollar diferentes estrategias y modalidades de servicio, incluyendo horarios que se consideren adecuados para alcanzar las metas educativas de las personas con discapacidades.</w:t>
      </w:r>
    </w:p>
    <w:p w14:paraId="67557AA2" w14:textId="77777777" w:rsidR="00B127BE" w:rsidRPr="00B60391" w:rsidRDefault="00B127BE" w:rsidP="00DB5A84">
      <w:pPr>
        <w:pStyle w:val="ListParagraph"/>
        <w:numPr>
          <w:ilvl w:val="0"/>
          <w:numId w:val="20"/>
        </w:numPr>
        <w:shd w:val="clear" w:color="auto" w:fill="FFFFFF"/>
        <w:spacing w:before="100" w:beforeAutospacing="1" w:after="100" w:afterAutospacing="1"/>
        <w:ind w:left="1418"/>
        <w:contextualSpacing/>
        <w:jc w:val="both"/>
        <w:rPr>
          <w:color w:val="000000"/>
          <w:lang w:val="es-ES"/>
        </w:rPr>
      </w:pPr>
      <w:r w:rsidRPr="00B60391">
        <w:rPr>
          <w:color w:val="000000"/>
          <w:lang w:val="es-ES"/>
        </w:rPr>
        <w:t>Coordinar con el Departamento de Salud las actividades de transición de los niños elegibles antes de que cumplen los tres (3) anos de edad del estudiante.</w:t>
      </w:r>
    </w:p>
    <w:p w14:paraId="554E7CA8" w14:textId="77777777" w:rsidR="00B127BE" w:rsidRPr="00B60391" w:rsidRDefault="00B127BE" w:rsidP="00DB5A84">
      <w:pPr>
        <w:pStyle w:val="ListParagraph"/>
        <w:numPr>
          <w:ilvl w:val="0"/>
          <w:numId w:val="20"/>
        </w:numPr>
        <w:shd w:val="clear" w:color="auto" w:fill="FFFFFF"/>
        <w:spacing w:before="100" w:beforeAutospacing="1" w:after="100" w:afterAutospacing="1"/>
        <w:ind w:left="1418"/>
        <w:contextualSpacing/>
        <w:jc w:val="both"/>
        <w:rPr>
          <w:color w:val="000000"/>
          <w:lang w:val="es-ES"/>
        </w:rPr>
      </w:pPr>
      <w:r w:rsidRPr="00B60391">
        <w:rPr>
          <w:color w:val="000000"/>
          <w:lang w:val="es-ES"/>
        </w:rPr>
        <w:t>Coordinar con las agencias pertinentes para el desarrollo de mecanismos y programas de transición a la vida adulta para los estudiantes con discapacidades, no más tarde de los 16 años, o antes si fuera apropiado.</w:t>
      </w:r>
    </w:p>
    <w:p w14:paraId="3F1110C6" w14:textId="77777777" w:rsidR="00B127BE" w:rsidRPr="00B60391" w:rsidRDefault="00B127BE" w:rsidP="00DB5A84">
      <w:pPr>
        <w:pStyle w:val="ListParagraph"/>
        <w:numPr>
          <w:ilvl w:val="0"/>
          <w:numId w:val="20"/>
        </w:numPr>
        <w:shd w:val="clear" w:color="auto" w:fill="FFFFFF"/>
        <w:spacing w:before="100" w:beforeAutospacing="1" w:after="100" w:afterAutospacing="1"/>
        <w:ind w:left="1418"/>
        <w:contextualSpacing/>
        <w:jc w:val="both"/>
        <w:rPr>
          <w:color w:val="000000"/>
          <w:lang w:val="es-ES"/>
        </w:rPr>
      </w:pPr>
      <w:r w:rsidRPr="00B60391">
        <w:rPr>
          <w:color w:val="000000"/>
          <w:lang w:val="es-ES"/>
        </w:rPr>
        <w:t>Proveer el equipo y los servicios de asistencia tecnológica indispensables para el logro de los objetivos educativos estipulados en el PEI del estudiante, en coordinación con los Centros de Servicios de Educación Especial (CSEE), las Oficinas Regionales Educativas (ORE) y las escuelas del Sistema.</w:t>
      </w:r>
    </w:p>
    <w:p w14:paraId="0CBD4A4F" w14:textId="77777777" w:rsidR="00B127BE" w:rsidRPr="00B60391" w:rsidRDefault="00B127BE" w:rsidP="00DB5A84">
      <w:pPr>
        <w:pStyle w:val="ListParagraph"/>
        <w:numPr>
          <w:ilvl w:val="0"/>
          <w:numId w:val="20"/>
        </w:numPr>
        <w:shd w:val="clear" w:color="auto" w:fill="FFFFFF"/>
        <w:spacing w:before="100" w:beforeAutospacing="1" w:after="100" w:afterAutospacing="1"/>
        <w:ind w:left="1418"/>
        <w:contextualSpacing/>
        <w:jc w:val="both"/>
        <w:rPr>
          <w:color w:val="000000"/>
          <w:lang w:val="es-ES"/>
        </w:rPr>
      </w:pPr>
      <w:r w:rsidRPr="00B60391">
        <w:rPr>
          <w:color w:val="000000"/>
          <w:lang w:val="es-ES"/>
        </w:rPr>
        <w:t xml:space="preserve">Mantener la provisión de servicios de transición. </w:t>
      </w:r>
    </w:p>
    <w:p w14:paraId="54D86C06" w14:textId="77777777" w:rsidR="00B127BE" w:rsidRPr="00102100" w:rsidRDefault="00B127BE" w:rsidP="00B127BE">
      <w:pPr>
        <w:pStyle w:val="NormalWeb"/>
        <w:shd w:val="clear" w:color="auto" w:fill="FFFFFF"/>
        <w:rPr>
          <w:lang w:val="es-ES"/>
        </w:rPr>
      </w:pPr>
      <w:r w:rsidRPr="00102100">
        <w:rPr>
          <w:lang w:val="es-ES"/>
        </w:rPr>
        <w:t xml:space="preserve">En el </w:t>
      </w:r>
      <w:r w:rsidRPr="00102100">
        <w:rPr>
          <w:b/>
          <w:bCs/>
          <w:lang w:val="es-ES"/>
        </w:rPr>
        <w:t>nivel central</w:t>
      </w:r>
      <w:r w:rsidRPr="00102100">
        <w:rPr>
          <w:lang w:val="es-ES"/>
        </w:rPr>
        <w:t xml:space="preserve">, la SAEE es responsable de establecer la política pública relacionada a la prestación de servicios de educación especial. </w:t>
      </w:r>
    </w:p>
    <w:p w14:paraId="0DB50C48" w14:textId="77777777" w:rsidR="00B127BE" w:rsidRPr="00102100" w:rsidRDefault="00B127BE" w:rsidP="00B127BE">
      <w:pPr>
        <w:pStyle w:val="NormalWeb"/>
        <w:shd w:val="clear" w:color="auto" w:fill="FFFFFF"/>
        <w:rPr>
          <w:lang w:val="es-ES"/>
        </w:rPr>
      </w:pPr>
      <w:r w:rsidRPr="00102100">
        <w:rPr>
          <w:lang w:val="es-ES"/>
        </w:rPr>
        <w:t xml:space="preserve">La SAEE está́ compuesta por las siguientes Unidades: </w:t>
      </w:r>
    </w:p>
    <w:p w14:paraId="75A4E16C" w14:textId="77777777" w:rsidR="00B127BE" w:rsidRPr="00102100" w:rsidRDefault="00B127BE" w:rsidP="00DB5A84">
      <w:pPr>
        <w:pStyle w:val="NormalWeb"/>
        <w:numPr>
          <w:ilvl w:val="0"/>
          <w:numId w:val="19"/>
        </w:numPr>
        <w:shd w:val="clear" w:color="auto" w:fill="FFFFFF"/>
        <w:rPr>
          <w:lang w:val="es-ES"/>
        </w:rPr>
      </w:pPr>
      <w:r w:rsidRPr="00102100">
        <w:rPr>
          <w:lang w:val="es-ES"/>
        </w:rPr>
        <w:t xml:space="preserve">Administración y Transportación </w:t>
      </w:r>
    </w:p>
    <w:p w14:paraId="5168E013" w14:textId="77777777" w:rsidR="00B127BE" w:rsidRPr="00102100" w:rsidRDefault="00B127BE" w:rsidP="00DB5A84">
      <w:pPr>
        <w:pStyle w:val="NormalWeb"/>
        <w:numPr>
          <w:ilvl w:val="0"/>
          <w:numId w:val="19"/>
        </w:numPr>
        <w:shd w:val="clear" w:color="auto" w:fill="FFFFFF"/>
        <w:rPr>
          <w:lang w:val="es-ES"/>
        </w:rPr>
      </w:pPr>
      <w:r w:rsidRPr="00102100">
        <w:rPr>
          <w:lang w:val="es-ES"/>
        </w:rPr>
        <w:t xml:space="preserve">Asistencia Técnica y Apoyo Docente </w:t>
      </w:r>
    </w:p>
    <w:p w14:paraId="3F690BD9" w14:textId="77777777" w:rsidR="00B127BE" w:rsidRPr="00102100" w:rsidRDefault="00B127BE" w:rsidP="00DB5A84">
      <w:pPr>
        <w:pStyle w:val="NormalWeb"/>
        <w:numPr>
          <w:ilvl w:val="0"/>
          <w:numId w:val="19"/>
        </w:numPr>
        <w:shd w:val="clear" w:color="auto" w:fill="FFFFFF"/>
        <w:rPr>
          <w:lang w:val="es-ES"/>
        </w:rPr>
      </w:pPr>
      <w:r w:rsidRPr="00102100">
        <w:rPr>
          <w:lang w:val="es-ES"/>
        </w:rPr>
        <w:t xml:space="preserve">Servicio al Estudiante, los padres y la Comunidad </w:t>
      </w:r>
    </w:p>
    <w:p w14:paraId="3BF86098" w14:textId="77777777" w:rsidR="00B127BE" w:rsidRPr="00102100" w:rsidRDefault="00B127BE" w:rsidP="00DB5A84">
      <w:pPr>
        <w:pStyle w:val="NormalWeb"/>
        <w:numPr>
          <w:ilvl w:val="0"/>
          <w:numId w:val="19"/>
        </w:numPr>
        <w:shd w:val="clear" w:color="auto" w:fill="FFFFFF"/>
        <w:rPr>
          <w:lang w:val="es-ES"/>
        </w:rPr>
      </w:pPr>
      <w:r w:rsidRPr="00102100">
        <w:rPr>
          <w:lang w:val="es-ES"/>
        </w:rPr>
        <w:t xml:space="preserve">Monitoria, Cumplimiento y Análisis relacionados </w:t>
      </w:r>
    </w:p>
    <w:p w14:paraId="429E7C1D" w14:textId="77777777" w:rsidR="00B127BE" w:rsidRPr="00102100" w:rsidRDefault="00B127BE" w:rsidP="00DB5A84">
      <w:pPr>
        <w:pStyle w:val="NormalWeb"/>
        <w:numPr>
          <w:ilvl w:val="0"/>
          <w:numId w:val="19"/>
        </w:numPr>
        <w:shd w:val="clear" w:color="auto" w:fill="FFFFFF"/>
        <w:rPr>
          <w:lang w:val="es-ES"/>
        </w:rPr>
      </w:pPr>
      <w:r w:rsidRPr="00102100">
        <w:rPr>
          <w:lang w:val="es-ES"/>
        </w:rPr>
        <w:t xml:space="preserve">Recursos Humanos </w:t>
      </w:r>
    </w:p>
    <w:p w14:paraId="550C36A8" w14:textId="77777777" w:rsidR="00B127BE" w:rsidRPr="00102100" w:rsidRDefault="00B127BE" w:rsidP="00DB5A84">
      <w:pPr>
        <w:pStyle w:val="NormalWeb"/>
        <w:numPr>
          <w:ilvl w:val="0"/>
          <w:numId w:val="19"/>
        </w:numPr>
        <w:shd w:val="clear" w:color="auto" w:fill="FFFFFF"/>
        <w:rPr>
          <w:lang w:val="es-ES"/>
        </w:rPr>
      </w:pPr>
      <w:r w:rsidRPr="00102100">
        <w:rPr>
          <w:lang w:val="es-ES"/>
        </w:rPr>
        <w:t xml:space="preserve">División Legal de Educación Especial </w:t>
      </w:r>
    </w:p>
    <w:p w14:paraId="5099A7DE" w14:textId="77777777" w:rsidR="00B127BE" w:rsidRPr="00102100" w:rsidRDefault="00B127BE" w:rsidP="00B127BE">
      <w:pPr>
        <w:pStyle w:val="NormalWeb"/>
        <w:shd w:val="clear" w:color="auto" w:fill="FFFFFF"/>
        <w:rPr>
          <w:b/>
          <w:bCs/>
          <w:lang w:val="es-ES"/>
        </w:rPr>
      </w:pPr>
      <w:r w:rsidRPr="00102100">
        <w:rPr>
          <w:lang w:val="es-ES"/>
        </w:rPr>
        <w:t>En el</w:t>
      </w:r>
      <w:r w:rsidRPr="00102100">
        <w:rPr>
          <w:b/>
          <w:bCs/>
          <w:lang w:val="es-ES"/>
        </w:rPr>
        <w:t xml:space="preserve"> nivel regional </w:t>
      </w:r>
      <w:r w:rsidRPr="00102100">
        <w:rPr>
          <w:lang w:val="es-ES"/>
        </w:rPr>
        <w:t>la SAEE se compone de los</w:t>
      </w:r>
      <w:r w:rsidRPr="00102100">
        <w:rPr>
          <w:b/>
          <w:bCs/>
          <w:lang w:val="es-ES"/>
        </w:rPr>
        <w:t xml:space="preserve"> Centros de Servicios de Educación Especial (CSEE) </w:t>
      </w:r>
      <w:r w:rsidRPr="00102100">
        <w:rPr>
          <w:lang w:val="es-ES"/>
        </w:rPr>
        <w:t>y la</w:t>
      </w:r>
      <w:r w:rsidRPr="00102100">
        <w:rPr>
          <w:b/>
          <w:bCs/>
          <w:lang w:val="es-ES"/>
        </w:rPr>
        <w:t xml:space="preserve"> Oficina Regional Educativa (ORE)</w:t>
      </w:r>
    </w:p>
    <w:p w14:paraId="31C9CB83" w14:textId="77777777" w:rsidR="00B127BE" w:rsidRPr="00102100" w:rsidRDefault="00B127BE" w:rsidP="00DB5A84">
      <w:pPr>
        <w:pStyle w:val="NormalWeb"/>
        <w:numPr>
          <w:ilvl w:val="0"/>
          <w:numId w:val="21"/>
        </w:numPr>
        <w:shd w:val="clear" w:color="auto" w:fill="FFFFFF"/>
        <w:rPr>
          <w:lang w:val="es-ES"/>
        </w:rPr>
      </w:pPr>
      <w:r w:rsidRPr="00102100">
        <w:rPr>
          <w:b/>
          <w:bCs/>
          <w:lang w:val="es-ES"/>
        </w:rPr>
        <w:t>Centros de Servicios de Educación Especial (CSEE)</w:t>
      </w:r>
      <w:r w:rsidRPr="00102100">
        <w:rPr>
          <w:i/>
          <w:iCs/>
          <w:lang w:val="es-ES"/>
        </w:rPr>
        <w:t xml:space="preserve"> Arecibo, Bayamón, Caguas, Humacao, Ponce, Mayagüez y San Juan, y centros satélites ubicados en Aguada, Fajardo, Morovis y San Germán. </w:t>
      </w:r>
    </w:p>
    <w:p w14:paraId="25912E98" w14:textId="77777777" w:rsidR="00B127BE" w:rsidRPr="00102100" w:rsidRDefault="00B127BE" w:rsidP="00B127BE">
      <w:pPr>
        <w:pStyle w:val="NormalWeb"/>
        <w:shd w:val="clear" w:color="auto" w:fill="FFFFFF"/>
        <w:ind w:left="1080"/>
        <w:rPr>
          <w:lang w:val="es-ES"/>
        </w:rPr>
      </w:pPr>
      <w:r w:rsidRPr="00102100">
        <w:rPr>
          <w:lang w:val="es-ES"/>
        </w:rPr>
        <w:t>El CSEE tiene cómo propósito de:</w:t>
      </w:r>
    </w:p>
    <w:p w14:paraId="4DB53411" w14:textId="77777777" w:rsidR="00B127BE" w:rsidRPr="00102100" w:rsidRDefault="00B127BE" w:rsidP="00DB5A84">
      <w:pPr>
        <w:pStyle w:val="NormalWeb"/>
        <w:numPr>
          <w:ilvl w:val="1"/>
          <w:numId w:val="21"/>
        </w:numPr>
        <w:shd w:val="clear" w:color="auto" w:fill="FFFFFF"/>
        <w:rPr>
          <w:lang w:val="es-ES"/>
        </w:rPr>
      </w:pPr>
      <w:r w:rsidRPr="00102100">
        <w:rPr>
          <w:lang w:val="es-ES"/>
        </w:rPr>
        <w:t>Agilizar y mejorar los servicios de educación especial, promoviendo una comunicación directa entre la escuela, la ORE, el centro y la Secretaría.</w:t>
      </w:r>
    </w:p>
    <w:p w14:paraId="3B9B4884" w14:textId="77777777" w:rsidR="00B127BE" w:rsidRPr="00102100" w:rsidRDefault="00B127BE" w:rsidP="00DB5A84">
      <w:pPr>
        <w:pStyle w:val="NormalWeb"/>
        <w:numPr>
          <w:ilvl w:val="1"/>
          <w:numId w:val="21"/>
        </w:numPr>
        <w:shd w:val="clear" w:color="auto" w:fill="FFFFFF"/>
        <w:rPr>
          <w:lang w:val="es-ES"/>
        </w:rPr>
      </w:pPr>
      <w:r w:rsidRPr="00102100">
        <w:rPr>
          <w:lang w:val="es-ES"/>
        </w:rPr>
        <w:t>Establecer el uso de tecnología con una base de información actualizada y accesible de cada estudiante</w:t>
      </w:r>
    </w:p>
    <w:p w14:paraId="4F39CFB6" w14:textId="77777777" w:rsidR="00B127BE" w:rsidRPr="00102100" w:rsidRDefault="00B127BE" w:rsidP="00DB5A84">
      <w:pPr>
        <w:pStyle w:val="NormalWeb"/>
        <w:numPr>
          <w:ilvl w:val="1"/>
          <w:numId w:val="21"/>
        </w:numPr>
        <w:shd w:val="clear" w:color="auto" w:fill="FFFFFF"/>
        <w:rPr>
          <w:lang w:val="es-ES"/>
        </w:rPr>
      </w:pPr>
      <w:r w:rsidRPr="00102100">
        <w:rPr>
          <w:lang w:val="es-ES"/>
        </w:rPr>
        <w:t>Dar seguimiento al cumplimiento con la provisión de los servicios de educación especial.</w:t>
      </w:r>
    </w:p>
    <w:p w14:paraId="77E25833" w14:textId="77777777" w:rsidR="00B127BE" w:rsidRPr="00102100" w:rsidRDefault="00B127BE" w:rsidP="00DB5A84">
      <w:pPr>
        <w:pStyle w:val="NormalWeb"/>
        <w:numPr>
          <w:ilvl w:val="0"/>
          <w:numId w:val="21"/>
        </w:numPr>
        <w:shd w:val="clear" w:color="auto" w:fill="FFFFFF"/>
        <w:rPr>
          <w:b/>
          <w:bCs/>
          <w:lang w:val="es-ES"/>
        </w:rPr>
      </w:pPr>
      <w:r w:rsidRPr="00102100">
        <w:rPr>
          <w:b/>
          <w:bCs/>
          <w:lang w:val="es-ES"/>
        </w:rPr>
        <w:t>Oficina Regional Educativa</w:t>
      </w:r>
    </w:p>
    <w:p w14:paraId="415E89A0" w14:textId="77777777" w:rsidR="00B127BE" w:rsidRPr="00AE51F0" w:rsidRDefault="00B167BB" w:rsidP="00331396">
      <w:pPr>
        <w:rPr>
          <w:b/>
          <w:color w:val="222222"/>
          <w:lang w:val="es-ES"/>
        </w:rPr>
      </w:pPr>
      <w:bookmarkStart w:id="32" w:name="_Toc57730997"/>
      <w:r>
        <w:rPr>
          <w:lang w:val="es-ES"/>
        </w:rPr>
        <w:t>16</w:t>
      </w:r>
      <w:r w:rsidR="00932A61" w:rsidRPr="00AE51F0">
        <w:rPr>
          <w:lang w:val="es-ES"/>
        </w:rPr>
        <w:t xml:space="preserve">. </w:t>
      </w:r>
      <w:r w:rsidR="00B127BE" w:rsidRPr="00AE51F0">
        <w:rPr>
          <w:lang w:val="es-ES"/>
        </w:rPr>
        <w:t>Transición</w:t>
      </w:r>
      <w:r w:rsidR="00AE51F0">
        <w:rPr>
          <w:lang w:val="es-ES"/>
        </w:rPr>
        <w:t xml:space="preserve">- </w:t>
      </w:r>
      <w:r w:rsidR="00AE51F0" w:rsidRPr="00AE51F0">
        <w:rPr>
          <w:lang w:val="es-ES"/>
        </w:rPr>
        <w:t>L</w:t>
      </w:r>
      <w:r w:rsidR="00B127BE" w:rsidRPr="00AE51F0">
        <w:rPr>
          <w:lang w:val="es-ES"/>
        </w:rPr>
        <w:t>a Ley 51 de 1996- Ley de Servicios Educativos Integrales para Personas con Impedimentos en su artículo 2, define la transición como</w:t>
      </w:r>
      <w:r w:rsidR="00B127BE" w:rsidRPr="00AE51F0">
        <w:rPr>
          <w:color w:val="000000"/>
          <w:lang w:val="es-ES"/>
        </w:rPr>
        <w:t xml:space="preserve"> un proceso orientado a facilitar a la persona con impedimentos su adaptación o integración a un nuevo ambiente, de las etapas de intervención temprana a la preescolar; a la escolar; al mundo del trabajo; a la vida independiente, o a la educación post secundaria. </w:t>
      </w:r>
      <w:r w:rsidR="00B127BE" w:rsidRPr="00AE51F0">
        <w:rPr>
          <w:lang w:val="es-ES"/>
        </w:rPr>
        <w:t xml:space="preserve">En cuanto a la transición a la vida adulta esta consiste en el desarrollo de una serie de actividades coordinadas dirigidas hacia un resultado y diseñadas con el propósito de facilitar el paso del estudiante de la escuela a la vida post escolar, incluyendo la transición de la escuela a una educación post secundaria, adiestramiento vocacional, empleo, empleo sostenido, educación de adultos, vida independiente y experiencias en la comunidad (Departamento de Educación, 2019). De igual forma la Ley 250 de 2015, según enmendada conocida como </w:t>
      </w:r>
      <w:r w:rsidR="00B127BE" w:rsidRPr="00AE51F0">
        <w:rPr>
          <w:color w:val="000000"/>
          <w:shd w:val="clear" w:color="auto" w:fill="FFFFFF"/>
          <w:lang w:val="es-PR"/>
        </w:rPr>
        <w:t>“Ley de Admisión Extendida, Acomodo Razonable y Retención para Estudiantes con Impedimentos o Diversidad Funcional en Transición desde la Escuela Secundaria a Grados Postsecundarios”</w:t>
      </w:r>
      <w:r w:rsidR="00B127BE" w:rsidRPr="00AE51F0">
        <w:rPr>
          <w:rStyle w:val="FootnoteReference"/>
          <w:color w:val="000000"/>
          <w:shd w:val="clear" w:color="auto" w:fill="FFFFFF"/>
          <w:lang w:val="es-PR"/>
        </w:rPr>
        <w:footnoteReference w:id="20"/>
      </w:r>
      <w:r w:rsidR="00451584" w:rsidRPr="00AE51F0">
        <w:rPr>
          <w:color w:val="000000"/>
          <w:shd w:val="clear" w:color="auto" w:fill="FFFFFF"/>
          <w:lang w:val="es-PR"/>
        </w:rPr>
        <w:t xml:space="preserve">, </w:t>
      </w:r>
      <w:r w:rsidR="00451584" w:rsidRPr="00AE51F0">
        <w:rPr>
          <w:lang w:val="es-ES"/>
        </w:rPr>
        <w:t>añade</w:t>
      </w:r>
      <w:r w:rsidR="00B127BE" w:rsidRPr="00AE51F0">
        <w:rPr>
          <w:lang w:val="es-ES"/>
        </w:rPr>
        <w:t xml:space="preserve"> que este proceso está orientado hacia resultados rehabilitativos y habilitativos para facilitar la adaptación e inclusión de una persona con impedimento en un nuevo ambiente. Es importante que las necesidades y preferencias de la persona con impedimentos sean tomadas en cuenta al iniciar el proceso de transición. </w:t>
      </w:r>
      <w:r w:rsidR="00B127BE" w:rsidRPr="00AE51F0">
        <w:rPr>
          <w:color w:val="222222"/>
          <w:lang w:val="es-ES"/>
        </w:rPr>
        <w:t>En síntesis, mediante el proceso de transición, se le asiste al estudiante con impedimento en el desarrollo de las destrezas necesarias para que logre su meta postsecundaria luego de culminar su etapa escolar.</w:t>
      </w:r>
      <w:bookmarkEnd w:id="32"/>
      <w:r w:rsidR="00B127BE" w:rsidRPr="00AE51F0">
        <w:rPr>
          <w:color w:val="222222"/>
          <w:lang w:val="es-ES"/>
        </w:rPr>
        <w:t> </w:t>
      </w:r>
    </w:p>
    <w:p w14:paraId="41353094" w14:textId="77777777" w:rsidR="00B127BE" w:rsidRPr="00AE51F0" w:rsidRDefault="00B127BE" w:rsidP="0011245F">
      <w:pPr>
        <w:pStyle w:val="ListParagraph"/>
        <w:spacing w:before="100" w:beforeAutospacing="1" w:after="160"/>
        <w:ind w:left="0"/>
        <w:contextualSpacing/>
        <w:rPr>
          <w:lang w:val="es-ES"/>
        </w:rPr>
      </w:pPr>
    </w:p>
    <w:p w14:paraId="30957F8C" w14:textId="77777777" w:rsidR="00B167BB" w:rsidRDefault="00B167BB" w:rsidP="000F7A91">
      <w:pPr>
        <w:rPr>
          <w:b/>
          <w:lang w:val="es-PR"/>
        </w:rPr>
      </w:pPr>
    </w:p>
    <w:sectPr w:rsidR="00B167BB" w:rsidSect="00B025BD">
      <w:pgSz w:w="12240" w:h="15840"/>
      <w:pgMar w:top="1411" w:right="1440" w:bottom="1411" w:left="1440" w:header="720" w:footer="720" w:gutter="0"/>
      <w:pgBorders w:offsetFrom="page">
        <w:top w:val="single" w:sz="4" w:space="24" w:color="auto"/>
        <w:left w:val="single" w:sz="4" w:space="24" w:color="auto"/>
        <w:bottom w:val="single" w:sz="4" w:space="24" w:color="auto"/>
        <w:right w:val="single" w:sz="4" w:space="24" w:color="auto"/>
      </w:pgBorders>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ED946FD" w14:textId="77777777" w:rsidR="00352427" w:rsidRDefault="00352427">
      <w:r>
        <w:separator/>
      </w:r>
    </w:p>
  </w:endnote>
  <w:endnote w:type="continuationSeparator" w:id="0">
    <w:p w14:paraId="11D7F8A8" w14:textId="77777777" w:rsidR="00352427" w:rsidRDefault="003524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n-ea">
    <w:altName w:val="Times New Roman"/>
    <w:panose1 w:val="00000000000000000000"/>
    <w:charset w:val="00"/>
    <w:family w:val="roman"/>
    <w:notTrueType/>
    <w:pitch w:val="default"/>
  </w:font>
  <w:font w:name="Candara">
    <w:panose1 w:val="020E0502030303020204"/>
    <w:charset w:val="00"/>
    <w:family w:val="swiss"/>
    <w:pitch w:val="variable"/>
    <w:sig w:usb0="A00002EF" w:usb1="4000A44B" w:usb2="00000000" w:usb3="00000000" w:csb0="0000019F" w:csb1="00000000"/>
  </w:font>
  <w:font w:name="Helvetica">
    <w:panose1 w:val="020B0604020202020204"/>
    <w:charset w:val="00"/>
    <w:family w:val="swiss"/>
    <w:pitch w:val="variable"/>
    <w:sig w:usb0="E0002EFF" w:usb1="C000785B" w:usb2="00000009" w:usb3="00000000" w:csb0="000001FF" w:csb1="00000000"/>
  </w:font>
  <w:font w:name="SymbolMT">
    <w:altName w:val="Arial Unicode MS"/>
    <w:panose1 w:val="00000000000000000000"/>
    <w:charset w:val="88"/>
    <w:family w:val="auto"/>
    <w:notTrueType/>
    <w:pitch w:val="default"/>
    <w:sig w:usb0="00000001"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81CDA8" w14:textId="77777777" w:rsidR="00536307" w:rsidRDefault="00536307" w:rsidP="0021090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EBB8903" w14:textId="77777777" w:rsidR="00536307" w:rsidRDefault="00536307" w:rsidP="0021090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65EC7F" w14:textId="77777777" w:rsidR="00536307" w:rsidRDefault="00536307" w:rsidP="0021090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9A3E8C">
      <w:rPr>
        <w:rStyle w:val="PageNumber"/>
        <w:noProof/>
      </w:rPr>
      <w:t>84</w:t>
    </w:r>
    <w:r>
      <w:rPr>
        <w:rStyle w:val="PageNumber"/>
      </w:rPr>
      <w:fldChar w:fldCharType="end"/>
    </w:r>
  </w:p>
  <w:p w14:paraId="652E9595" w14:textId="77777777" w:rsidR="00536307" w:rsidRPr="00980B42" w:rsidRDefault="00536307" w:rsidP="0031783A">
    <w:pPr>
      <w:pStyle w:val="Footer"/>
      <w:ind w:right="360"/>
      <w:rPr>
        <w:sz w:val="16"/>
        <w:szCs w:val="16"/>
        <w:lang w:val="es-PR"/>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C7D469" w14:textId="77777777" w:rsidR="00536307" w:rsidRDefault="00536307">
    <w:pPr>
      <w:pStyle w:val="Footer"/>
      <w:jc w:val="right"/>
    </w:pPr>
  </w:p>
  <w:p w14:paraId="372C8AC6" w14:textId="77777777" w:rsidR="00536307" w:rsidRDefault="0053630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76CB9EF" w14:textId="77777777" w:rsidR="00352427" w:rsidRDefault="00352427">
      <w:r>
        <w:separator/>
      </w:r>
    </w:p>
  </w:footnote>
  <w:footnote w:type="continuationSeparator" w:id="0">
    <w:p w14:paraId="706AA352" w14:textId="77777777" w:rsidR="00352427" w:rsidRDefault="00352427">
      <w:r>
        <w:continuationSeparator/>
      </w:r>
    </w:p>
  </w:footnote>
  <w:footnote w:id="1">
    <w:p w14:paraId="3CAB6D11" w14:textId="77777777" w:rsidR="00536307" w:rsidRPr="004533E3" w:rsidRDefault="00536307" w:rsidP="004533E3">
      <w:pPr>
        <w:rPr>
          <w:sz w:val="16"/>
          <w:szCs w:val="16"/>
          <w:lang w:val="es-PR"/>
        </w:rPr>
      </w:pPr>
      <w:r>
        <w:rPr>
          <w:rStyle w:val="FootnoteReference"/>
        </w:rPr>
        <w:footnoteRef/>
      </w:r>
      <w:r w:rsidRPr="00C77830">
        <w:rPr>
          <w:lang w:val="es-PR"/>
        </w:rPr>
        <w:t xml:space="preserve"> </w:t>
      </w:r>
      <w:r>
        <w:rPr>
          <w:lang w:val="es-PR"/>
        </w:rPr>
        <w:t xml:space="preserve"> </w:t>
      </w:r>
      <w:r w:rsidRPr="004533E3">
        <w:rPr>
          <w:sz w:val="16"/>
          <w:szCs w:val="16"/>
          <w:lang w:val="es-PR"/>
        </w:rPr>
        <w:t xml:space="preserve">Báez (2019) indica que la multidisciplinariedad que se define como una mezcla no-integradora de varias disciplinas, en la que cada una conserva sus métodos y suposiciones sin cambio o desarrollo de otras disciplinas (Rodríguez, s.f.) no ha demostrado ser efectiva en la solución de problemas múltiples y complejos que afectan a la población con diversidad funcional.  Y es que este modo de intervención aunque implica el  trabajo concurrente de varias disciplinas diferentes, hacia el encuentro de un mismo problema o parte del problema no requiere trabajar de forma colaborativa (Sotolongo &amp; Delgado, 2006 citado en Carvajal, 2010). En este modelo de intervención los especialistas hacen sus análisis de forma independiente, y en el resultado final no presentan un resumen integrador, ni establecen vínculos entre disciplinas, ni una perspectiva articulada (Carvajal, 2010). Es decir, la multidisciplinariedad promueve que diferentes profesionales trabajen con un mismo participante, cliente, paciente o estudiante sin estar interconectados. No hay un plan de trabajo integrado que los guíe y la persona con diversidad funcional no forma parte del equipo.  Posada (2004), destaca que la multidisciplinariedad es el nivel inferior de integración, que ocurre cuando alrededor de un interrogante se busca información y ayuda en varias disciplinas, sin que dicha interacción contribuya a modificarlas o enriquecerlas. </w:t>
      </w:r>
    </w:p>
    <w:p w14:paraId="17840BC1" w14:textId="77777777" w:rsidR="00536307" w:rsidRPr="004533E3" w:rsidRDefault="00536307" w:rsidP="004533E3">
      <w:pPr>
        <w:rPr>
          <w:sz w:val="16"/>
          <w:szCs w:val="16"/>
          <w:lang w:val="es-PR"/>
        </w:rPr>
      </w:pPr>
    </w:p>
    <w:p w14:paraId="3FC3B824" w14:textId="77777777" w:rsidR="00536307" w:rsidRPr="008C2B43" w:rsidRDefault="00536307" w:rsidP="008C2B43">
      <w:pPr>
        <w:rPr>
          <w:sz w:val="16"/>
          <w:szCs w:val="16"/>
          <w:lang w:val="es-PR"/>
        </w:rPr>
      </w:pPr>
      <w:r w:rsidRPr="004533E3">
        <w:rPr>
          <w:sz w:val="16"/>
          <w:szCs w:val="16"/>
          <w:lang w:val="es-PR"/>
        </w:rPr>
        <w:t>La interdisciplinariedad, por su parte, mezcla las prácticas y suposiciones de las disciplinas implicadas, con una mayor integración entre ellas (Sánchez, 2002). Posada (2004), la define como el segundo nivel de integración disciplinar, en el cual la cooperación entre disciplinas conlleva interacciones reales; es decir, reciprocidad en los intercambios y, por consiguiente, un enriquecimiento mutuo. La tarea interdisciplinaria alude a un grupo de personas trabajando de forma colaborativa hacía un mismo fin y en un mismo contexto o sistema. Hay un plan de servicios integrados que establece la tarea a realizar por cada quien incluyendo a la persona con diversidad funcional. En este modelo de intervención, los profesionales saben que el logro surge de la sinergia que aporta cada uno, el conocimiento, destrezas, habilidades, y humanidad.</w:t>
      </w:r>
      <w:r w:rsidRPr="004533E3">
        <w:rPr>
          <w:color w:val="000000"/>
          <w:sz w:val="16"/>
          <w:szCs w:val="16"/>
          <w:shd w:val="clear" w:color="auto" w:fill="FFFFFF"/>
          <w:lang w:val="es-PR"/>
        </w:rPr>
        <w:t xml:space="preserve">  La interdisciplinariedad, también, tiene por objetivo transferir métodos de una disciplina a otra, y contribuir al nacimiento de nuevas disciplinas, aunque siga inscribiéndose dentro de los marcos y los objetivos de la investigación disciplinaria (Morin 1997).  </w:t>
      </w:r>
      <w:r w:rsidRPr="004533E3">
        <w:rPr>
          <w:sz w:val="16"/>
          <w:szCs w:val="16"/>
          <w:lang w:val="es-PR"/>
        </w:rPr>
        <w:t xml:space="preserve"> </w:t>
      </w:r>
    </w:p>
  </w:footnote>
  <w:footnote w:id="2">
    <w:p w14:paraId="527C0C6D" w14:textId="77777777" w:rsidR="00536307" w:rsidRPr="001306A8" w:rsidRDefault="00536307" w:rsidP="008F2991">
      <w:pPr>
        <w:rPr>
          <w:sz w:val="16"/>
          <w:szCs w:val="16"/>
        </w:rPr>
      </w:pPr>
      <w:r>
        <w:rPr>
          <w:rStyle w:val="FootnoteReference"/>
        </w:rPr>
        <w:footnoteRef/>
      </w:r>
      <w:r>
        <w:t xml:space="preserve"> </w:t>
      </w:r>
      <w:r w:rsidRPr="001306A8">
        <w:rPr>
          <w:sz w:val="16"/>
          <w:szCs w:val="16"/>
        </w:rPr>
        <w:t>Pre-Employment Skills: Workplace Readiness Training to Develop Social Skills and Independent Living Workplace readiness includes a number of skills that employers seek, sometimes called soft skills, employability skills, or job-readiness skills. Training can help prospective employees learn how to interact with supervisors and coworkers. Employers value employees who can communicate effectively and act professionally, no matter what technical skills a job may require. In addition to programming to develop social skills and independent living, workplace readiness training may also include:  Financial literacy,</w:t>
      </w:r>
      <w:r>
        <w:rPr>
          <w:sz w:val="16"/>
          <w:szCs w:val="16"/>
        </w:rPr>
        <w:t xml:space="preserve"> </w:t>
      </w:r>
      <w:r w:rsidRPr="001306A8">
        <w:rPr>
          <w:sz w:val="16"/>
          <w:szCs w:val="16"/>
        </w:rPr>
        <w:t>Orientation and mobility skills, Job-seeking skills, Understanding employer expectations</w:t>
      </w:r>
      <w:r>
        <w:rPr>
          <w:sz w:val="16"/>
          <w:szCs w:val="16"/>
        </w:rPr>
        <w:t xml:space="preserve">.  </w:t>
      </w:r>
      <w:r w:rsidRPr="001306A8">
        <w:rPr>
          <w:sz w:val="16"/>
          <w:szCs w:val="16"/>
        </w:rPr>
        <w:t xml:space="preserve"> Other soft skills necessary for employment Specific social and interpersonal skills include:</w:t>
      </w:r>
      <w:r>
        <w:rPr>
          <w:sz w:val="16"/>
          <w:szCs w:val="16"/>
        </w:rPr>
        <w:t xml:space="preserve"> </w:t>
      </w:r>
      <w:r w:rsidRPr="001306A8">
        <w:rPr>
          <w:sz w:val="16"/>
          <w:szCs w:val="16"/>
        </w:rPr>
        <w:t xml:space="preserve">Independent living skills include:  Communication </w:t>
      </w:r>
      <w:r>
        <w:rPr>
          <w:sz w:val="16"/>
          <w:szCs w:val="16"/>
        </w:rPr>
        <w:t xml:space="preserve">, </w:t>
      </w:r>
      <w:r w:rsidRPr="001306A8">
        <w:rPr>
          <w:sz w:val="16"/>
          <w:szCs w:val="16"/>
        </w:rPr>
        <w:t xml:space="preserve">Positive attitude </w:t>
      </w:r>
      <w:r>
        <w:rPr>
          <w:sz w:val="16"/>
          <w:szCs w:val="16"/>
        </w:rPr>
        <w:t>,</w:t>
      </w:r>
      <w:r w:rsidRPr="001306A8">
        <w:rPr>
          <w:sz w:val="16"/>
          <w:szCs w:val="16"/>
        </w:rPr>
        <w:t xml:space="preserve"> Teamwork</w:t>
      </w:r>
      <w:r>
        <w:rPr>
          <w:sz w:val="16"/>
          <w:szCs w:val="16"/>
        </w:rPr>
        <w:t>,</w:t>
      </w:r>
      <w:r w:rsidRPr="001306A8">
        <w:rPr>
          <w:sz w:val="16"/>
          <w:szCs w:val="16"/>
        </w:rPr>
        <w:t xml:space="preserve"> Problem-solving </w:t>
      </w:r>
      <w:r>
        <w:rPr>
          <w:sz w:val="16"/>
          <w:szCs w:val="16"/>
        </w:rPr>
        <w:t>,</w:t>
      </w:r>
      <w:r w:rsidRPr="001306A8">
        <w:rPr>
          <w:sz w:val="16"/>
          <w:szCs w:val="16"/>
        </w:rPr>
        <w:t xml:space="preserve"> Talking and writing </w:t>
      </w:r>
      <w:r>
        <w:rPr>
          <w:sz w:val="16"/>
          <w:szCs w:val="16"/>
        </w:rPr>
        <w:t>,</w:t>
      </w:r>
      <w:r w:rsidRPr="001306A8">
        <w:rPr>
          <w:sz w:val="16"/>
          <w:szCs w:val="16"/>
        </w:rPr>
        <w:t xml:space="preserve"> Cooperation</w:t>
      </w:r>
      <w:r>
        <w:rPr>
          <w:sz w:val="16"/>
          <w:szCs w:val="16"/>
        </w:rPr>
        <w:t>,</w:t>
      </w:r>
      <w:r w:rsidRPr="001306A8">
        <w:rPr>
          <w:sz w:val="16"/>
          <w:szCs w:val="16"/>
        </w:rPr>
        <w:t xml:space="preserve"> Active listening </w:t>
      </w:r>
      <w:r>
        <w:rPr>
          <w:sz w:val="16"/>
          <w:szCs w:val="16"/>
        </w:rPr>
        <w:t>,</w:t>
      </w:r>
      <w:r w:rsidRPr="001306A8">
        <w:rPr>
          <w:sz w:val="16"/>
          <w:szCs w:val="16"/>
        </w:rPr>
        <w:t xml:space="preserve"> Decision-making </w:t>
      </w:r>
      <w:r>
        <w:rPr>
          <w:sz w:val="16"/>
          <w:szCs w:val="16"/>
        </w:rPr>
        <w:t>,C</w:t>
      </w:r>
      <w:r w:rsidRPr="001306A8">
        <w:rPr>
          <w:sz w:val="16"/>
          <w:szCs w:val="16"/>
        </w:rPr>
        <w:t>onflict resolution</w:t>
      </w:r>
      <w:r>
        <w:rPr>
          <w:sz w:val="16"/>
          <w:szCs w:val="16"/>
        </w:rPr>
        <w:t>,</w:t>
      </w:r>
      <w:r w:rsidRPr="001306A8">
        <w:rPr>
          <w:sz w:val="16"/>
          <w:szCs w:val="16"/>
        </w:rPr>
        <w:t xml:space="preserve"> Body language</w:t>
      </w:r>
      <w:r>
        <w:rPr>
          <w:sz w:val="16"/>
          <w:szCs w:val="16"/>
        </w:rPr>
        <w:t xml:space="preserve">, </w:t>
      </w:r>
      <w:r w:rsidRPr="001306A8">
        <w:rPr>
          <w:sz w:val="16"/>
          <w:szCs w:val="16"/>
        </w:rPr>
        <w:t xml:space="preserve"> Empathy </w:t>
      </w:r>
      <w:r>
        <w:rPr>
          <w:sz w:val="16"/>
          <w:szCs w:val="16"/>
        </w:rPr>
        <w:t>,</w:t>
      </w:r>
      <w:r w:rsidRPr="001306A8">
        <w:rPr>
          <w:sz w:val="16"/>
          <w:szCs w:val="16"/>
        </w:rPr>
        <w:t xml:space="preserve"> Professionalism </w:t>
      </w:r>
      <w:r>
        <w:rPr>
          <w:sz w:val="16"/>
          <w:szCs w:val="16"/>
        </w:rPr>
        <w:t xml:space="preserve">, </w:t>
      </w:r>
      <w:r w:rsidRPr="001306A8">
        <w:rPr>
          <w:sz w:val="16"/>
          <w:szCs w:val="16"/>
        </w:rPr>
        <w:t xml:space="preserve">Good manners </w:t>
      </w:r>
      <w:r>
        <w:rPr>
          <w:sz w:val="16"/>
          <w:szCs w:val="16"/>
        </w:rPr>
        <w:t>,</w:t>
      </w:r>
      <w:r w:rsidRPr="001306A8">
        <w:rPr>
          <w:sz w:val="16"/>
          <w:szCs w:val="16"/>
        </w:rPr>
        <w:t xml:space="preserve"> Supporting others</w:t>
      </w:r>
      <w:r>
        <w:rPr>
          <w:sz w:val="16"/>
          <w:szCs w:val="16"/>
        </w:rPr>
        <w:t>,</w:t>
      </w:r>
      <w:r w:rsidRPr="001306A8">
        <w:rPr>
          <w:sz w:val="16"/>
          <w:szCs w:val="16"/>
        </w:rPr>
        <w:t xml:space="preserve"> Respectfulness </w:t>
      </w:r>
      <w:r>
        <w:rPr>
          <w:sz w:val="16"/>
          <w:szCs w:val="16"/>
        </w:rPr>
        <w:t>,</w:t>
      </w:r>
      <w:r w:rsidRPr="001306A8">
        <w:rPr>
          <w:sz w:val="16"/>
          <w:szCs w:val="16"/>
        </w:rPr>
        <w:t xml:space="preserve"> Good hygiene </w:t>
      </w:r>
      <w:r>
        <w:rPr>
          <w:sz w:val="16"/>
          <w:szCs w:val="16"/>
        </w:rPr>
        <w:t>,</w:t>
      </w:r>
      <w:r w:rsidRPr="001306A8">
        <w:rPr>
          <w:sz w:val="16"/>
          <w:szCs w:val="16"/>
        </w:rPr>
        <w:t xml:space="preserve"> Time management </w:t>
      </w:r>
      <w:r>
        <w:rPr>
          <w:sz w:val="16"/>
          <w:szCs w:val="16"/>
        </w:rPr>
        <w:t>,</w:t>
      </w:r>
      <w:r w:rsidRPr="001306A8">
        <w:rPr>
          <w:sz w:val="16"/>
          <w:szCs w:val="16"/>
        </w:rPr>
        <w:t xml:space="preserve">• Healthy habits </w:t>
      </w:r>
      <w:r>
        <w:rPr>
          <w:sz w:val="16"/>
          <w:szCs w:val="16"/>
        </w:rPr>
        <w:t>,</w:t>
      </w:r>
      <w:r w:rsidRPr="001306A8">
        <w:rPr>
          <w:sz w:val="16"/>
          <w:szCs w:val="16"/>
        </w:rPr>
        <w:t xml:space="preserve"> Using a cell phone </w:t>
      </w:r>
      <w:r>
        <w:rPr>
          <w:sz w:val="16"/>
          <w:szCs w:val="16"/>
        </w:rPr>
        <w:t>,</w:t>
      </w:r>
      <w:r w:rsidRPr="001306A8">
        <w:rPr>
          <w:sz w:val="16"/>
          <w:szCs w:val="16"/>
        </w:rPr>
        <w:t xml:space="preserve"> Using transportation </w:t>
      </w:r>
      <w:r>
        <w:rPr>
          <w:sz w:val="16"/>
          <w:szCs w:val="16"/>
        </w:rPr>
        <w:t>,</w:t>
      </w:r>
      <w:r w:rsidRPr="001306A8">
        <w:rPr>
          <w:sz w:val="16"/>
          <w:szCs w:val="16"/>
        </w:rPr>
        <w:t xml:space="preserve"> Money management </w:t>
      </w:r>
      <w:r>
        <w:rPr>
          <w:sz w:val="16"/>
          <w:szCs w:val="16"/>
        </w:rPr>
        <w:t>,</w:t>
      </w:r>
      <w:r w:rsidRPr="001306A8">
        <w:rPr>
          <w:sz w:val="16"/>
          <w:szCs w:val="16"/>
        </w:rPr>
        <w:t xml:space="preserve"> Nutrition and meal preparation </w:t>
      </w:r>
      <w:r>
        <w:rPr>
          <w:sz w:val="16"/>
          <w:szCs w:val="16"/>
        </w:rPr>
        <w:t>,</w:t>
      </w:r>
      <w:r w:rsidRPr="001306A8">
        <w:rPr>
          <w:sz w:val="16"/>
          <w:szCs w:val="16"/>
        </w:rPr>
        <w:t xml:space="preserve"> Accessing community services and support </w:t>
      </w:r>
      <w:r>
        <w:rPr>
          <w:sz w:val="16"/>
          <w:szCs w:val="16"/>
        </w:rPr>
        <w:t>,</w:t>
      </w:r>
      <w:r w:rsidRPr="001306A8">
        <w:rPr>
          <w:sz w:val="16"/>
          <w:szCs w:val="16"/>
        </w:rPr>
        <w:t xml:space="preserve"> Community participation </w:t>
      </w:r>
      <w:r>
        <w:rPr>
          <w:sz w:val="16"/>
          <w:szCs w:val="16"/>
        </w:rPr>
        <w:t>,</w:t>
      </w:r>
      <w:r w:rsidRPr="001306A8">
        <w:rPr>
          <w:sz w:val="16"/>
          <w:szCs w:val="16"/>
        </w:rPr>
        <w:t xml:space="preserve"> Civic responsibility </w:t>
      </w:r>
      <w:r>
        <w:rPr>
          <w:sz w:val="16"/>
          <w:szCs w:val="16"/>
        </w:rPr>
        <w:t>,</w:t>
      </w:r>
      <w:r w:rsidRPr="001306A8">
        <w:rPr>
          <w:sz w:val="16"/>
          <w:szCs w:val="16"/>
        </w:rPr>
        <w:t xml:space="preserve"> Community safety </w:t>
      </w:r>
      <w:r>
        <w:rPr>
          <w:sz w:val="16"/>
          <w:szCs w:val="16"/>
        </w:rPr>
        <w:t>,</w:t>
      </w:r>
      <w:r w:rsidRPr="001306A8">
        <w:rPr>
          <w:sz w:val="16"/>
          <w:szCs w:val="16"/>
        </w:rPr>
        <w:t xml:space="preserve"> Developing friendships </w:t>
      </w:r>
      <w:r>
        <w:rPr>
          <w:sz w:val="16"/>
          <w:szCs w:val="16"/>
        </w:rPr>
        <w:t>,</w:t>
      </w:r>
      <w:r w:rsidRPr="001306A8">
        <w:rPr>
          <w:sz w:val="16"/>
          <w:szCs w:val="16"/>
        </w:rPr>
        <w:t xml:space="preserve"> Appropriate dress</w:t>
      </w:r>
      <w:r>
        <w:rPr>
          <w:sz w:val="16"/>
          <w:szCs w:val="16"/>
        </w:rPr>
        <w:t>,</w:t>
      </w:r>
      <w:r w:rsidRPr="001306A8">
        <w:rPr>
          <w:sz w:val="16"/>
          <w:szCs w:val="16"/>
        </w:rPr>
        <w:t xml:space="preserve"> Appropriate behavior</w:t>
      </w:r>
      <w:r>
        <w:rPr>
          <w:sz w:val="16"/>
          <w:szCs w:val="16"/>
        </w:rPr>
        <w:t xml:space="preserve">. </w:t>
      </w:r>
      <w:r w:rsidRPr="001306A8">
        <w:rPr>
          <w:sz w:val="16"/>
          <w:szCs w:val="16"/>
        </w:rPr>
        <w:t>Self-advocacy is an individual’s ability to effectively communicate, convey, negotiate, or assert their interests and desires. Self-determination means that individuals with disabilities have the freedom to plan their lives, pursue the things that are important to them, and experience the same opportunities as other people in their communities. It means taking the responsibility for communicating one’s needs and desires in a straightforward manner to others. The development of self-advocacy skills should be started at an early age. These skills will be needed in education, workplace, and community settings. Self-advocacy skills include:  Self-awareness</w:t>
      </w:r>
      <w:r>
        <w:rPr>
          <w:sz w:val="16"/>
          <w:szCs w:val="16"/>
        </w:rPr>
        <w:t xml:space="preserve">, </w:t>
      </w:r>
      <w:r w:rsidRPr="001306A8">
        <w:rPr>
          <w:sz w:val="16"/>
          <w:szCs w:val="16"/>
        </w:rPr>
        <w:t xml:space="preserve"> Disability understanding </w:t>
      </w:r>
      <w:r>
        <w:rPr>
          <w:sz w:val="16"/>
          <w:szCs w:val="16"/>
        </w:rPr>
        <w:t>,</w:t>
      </w:r>
      <w:r w:rsidRPr="001306A8">
        <w:rPr>
          <w:sz w:val="16"/>
          <w:szCs w:val="16"/>
        </w:rPr>
        <w:t xml:space="preserve"> Disability disclosure </w:t>
      </w:r>
      <w:r>
        <w:rPr>
          <w:sz w:val="16"/>
          <w:szCs w:val="16"/>
        </w:rPr>
        <w:t>,</w:t>
      </w:r>
      <w:r w:rsidRPr="001306A8">
        <w:rPr>
          <w:sz w:val="16"/>
          <w:szCs w:val="16"/>
        </w:rPr>
        <w:t xml:space="preserve"> Decision-making</w:t>
      </w:r>
      <w:r>
        <w:rPr>
          <w:sz w:val="16"/>
          <w:szCs w:val="16"/>
        </w:rPr>
        <w:t>,</w:t>
      </w:r>
      <w:r w:rsidRPr="001306A8">
        <w:rPr>
          <w:sz w:val="16"/>
          <w:szCs w:val="16"/>
        </w:rPr>
        <w:t xml:space="preserve"> Setting goals </w:t>
      </w:r>
      <w:r>
        <w:rPr>
          <w:sz w:val="16"/>
          <w:szCs w:val="16"/>
        </w:rPr>
        <w:t>,</w:t>
      </w:r>
      <w:r w:rsidRPr="001306A8">
        <w:rPr>
          <w:sz w:val="16"/>
          <w:szCs w:val="16"/>
        </w:rPr>
        <w:t xml:space="preserve"> Evaluating options </w:t>
      </w:r>
    </w:p>
    <w:p w14:paraId="7BF59925" w14:textId="77777777" w:rsidR="00536307" w:rsidRPr="001306A8" w:rsidRDefault="00536307" w:rsidP="008F2991">
      <w:pPr>
        <w:rPr>
          <w:sz w:val="16"/>
          <w:szCs w:val="16"/>
        </w:rPr>
      </w:pPr>
      <w:r w:rsidRPr="001306A8">
        <w:rPr>
          <w:sz w:val="16"/>
          <w:szCs w:val="16"/>
        </w:rPr>
        <w:t xml:space="preserve">• Identifying independence accommodations </w:t>
      </w:r>
      <w:r>
        <w:rPr>
          <w:sz w:val="16"/>
          <w:szCs w:val="16"/>
        </w:rPr>
        <w:t>,</w:t>
      </w:r>
      <w:r w:rsidRPr="001306A8">
        <w:rPr>
          <w:sz w:val="16"/>
          <w:szCs w:val="16"/>
        </w:rPr>
        <w:t xml:space="preserve"> Requesting and using accommodations</w:t>
      </w:r>
      <w:r>
        <w:rPr>
          <w:sz w:val="16"/>
          <w:szCs w:val="16"/>
        </w:rPr>
        <w:t>,</w:t>
      </w:r>
      <w:r w:rsidRPr="001306A8">
        <w:rPr>
          <w:sz w:val="16"/>
          <w:szCs w:val="16"/>
        </w:rPr>
        <w:t xml:space="preserve"> Knowing rights and responsibilities </w:t>
      </w:r>
      <w:r>
        <w:rPr>
          <w:sz w:val="16"/>
          <w:szCs w:val="16"/>
        </w:rPr>
        <w:t>,</w:t>
      </w:r>
      <w:r w:rsidRPr="001306A8">
        <w:rPr>
          <w:sz w:val="16"/>
          <w:szCs w:val="16"/>
        </w:rPr>
        <w:t xml:space="preserve"> Self-determination </w:t>
      </w:r>
    </w:p>
    <w:p w14:paraId="180121B2" w14:textId="77777777" w:rsidR="00536307" w:rsidRPr="001306A8" w:rsidRDefault="00536307" w:rsidP="008F2991">
      <w:pPr>
        <w:rPr>
          <w:sz w:val="16"/>
          <w:szCs w:val="16"/>
        </w:rPr>
      </w:pPr>
      <w:r w:rsidRPr="001306A8">
        <w:rPr>
          <w:sz w:val="16"/>
          <w:szCs w:val="16"/>
        </w:rPr>
        <w:t xml:space="preserve">• Knowing how to request and accept help </w:t>
      </w:r>
      <w:r>
        <w:rPr>
          <w:sz w:val="16"/>
          <w:szCs w:val="16"/>
        </w:rPr>
        <w:t>,</w:t>
      </w:r>
      <w:r w:rsidRPr="001306A8">
        <w:rPr>
          <w:sz w:val="16"/>
          <w:szCs w:val="16"/>
        </w:rPr>
        <w:t xml:space="preserve"> Intrinsic motivation </w:t>
      </w:r>
      <w:r>
        <w:rPr>
          <w:sz w:val="16"/>
          <w:szCs w:val="16"/>
        </w:rPr>
        <w:t>,</w:t>
      </w:r>
      <w:r w:rsidRPr="001306A8">
        <w:rPr>
          <w:sz w:val="16"/>
          <w:szCs w:val="16"/>
        </w:rPr>
        <w:t xml:space="preserve"> Taking a leadership role in support plans</w:t>
      </w:r>
      <w:r>
        <w:rPr>
          <w:sz w:val="16"/>
          <w:szCs w:val="16"/>
        </w:rPr>
        <w:t xml:space="preserve">, </w:t>
      </w:r>
      <w:r w:rsidRPr="001306A8">
        <w:rPr>
          <w:sz w:val="16"/>
          <w:szCs w:val="16"/>
        </w:rPr>
        <w:t xml:space="preserve"> Assertiveness </w:t>
      </w:r>
      <w:r>
        <w:rPr>
          <w:sz w:val="16"/>
          <w:szCs w:val="16"/>
        </w:rPr>
        <w:t>,</w:t>
      </w:r>
      <w:r w:rsidRPr="001306A8">
        <w:rPr>
          <w:sz w:val="16"/>
          <w:szCs w:val="16"/>
        </w:rPr>
        <w:t xml:space="preserve"> Listening to others’ opinions </w:t>
      </w:r>
      <w:r>
        <w:rPr>
          <w:sz w:val="16"/>
          <w:szCs w:val="16"/>
        </w:rPr>
        <w:t>,</w:t>
      </w:r>
      <w:r w:rsidRPr="001306A8">
        <w:rPr>
          <w:sz w:val="16"/>
          <w:szCs w:val="16"/>
        </w:rPr>
        <w:t xml:space="preserve"> Problem-solving </w:t>
      </w:r>
      <w:r>
        <w:rPr>
          <w:sz w:val="16"/>
          <w:szCs w:val="16"/>
        </w:rPr>
        <w:t>,</w:t>
      </w:r>
      <w:r w:rsidRPr="001306A8">
        <w:rPr>
          <w:sz w:val="16"/>
          <w:szCs w:val="16"/>
        </w:rPr>
        <w:t xml:space="preserve"> Monitoring progress </w:t>
      </w:r>
      <w:r>
        <w:rPr>
          <w:sz w:val="16"/>
          <w:szCs w:val="16"/>
        </w:rPr>
        <w:t>,</w:t>
      </w:r>
      <w:r w:rsidRPr="001306A8">
        <w:rPr>
          <w:sz w:val="16"/>
          <w:szCs w:val="16"/>
        </w:rPr>
        <w:t xml:space="preserve"> Positive self-talk</w:t>
      </w:r>
      <w:r>
        <w:rPr>
          <w:sz w:val="16"/>
          <w:szCs w:val="16"/>
        </w:rPr>
        <w:t xml:space="preserve"> </w:t>
      </w:r>
      <w:r w:rsidRPr="001306A8">
        <w:rPr>
          <w:sz w:val="16"/>
          <w:szCs w:val="16"/>
        </w:rPr>
        <w:t>(WINTAC, 2018, Pre-employment Transition Services)</w:t>
      </w:r>
      <w:r>
        <w:rPr>
          <w:sz w:val="16"/>
          <w:szCs w:val="16"/>
        </w:rPr>
        <w:t>.</w:t>
      </w:r>
    </w:p>
  </w:footnote>
  <w:footnote w:id="3">
    <w:p w14:paraId="7E7669E0" w14:textId="3ED10E2B" w:rsidR="00536307" w:rsidRPr="001508E1" w:rsidRDefault="00536307" w:rsidP="00B1742E">
      <w:pPr>
        <w:pStyle w:val="FootnoteText"/>
        <w:rPr>
          <w:lang w:val="es-PR"/>
        </w:rPr>
      </w:pPr>
      <w:r>
        <w:rPr>
          <w:rStyle w:val="FootnoteReference"/>
        </w:rPr>
        <w:footnoteRef/>
      </w:r>
      <w:r w:rsidRPr="001508E1">
        <w:rPr>
          <w:lang w:val="es-PR"/>
        </w:rPr>
        <w:t xml:space="preserve"> </w:t>
      </w:r>
      <w:hyperlink r:id="rId1" w:history="1">
        <w:r w:rsidRPr="00717AD4">
          <w:rPr>
            <w:rStyle w:val="Hyperlink"/>
            <w:lang w:val="es-PR"/>
          </w:rPr>
          <w:t>Ley</w:t>
        </w:r>
      </w:hyperlink>
      <w:r w:rsidRPr="001508E1">
        <w:rPr>
          <w:lang w:val="es-PR"/>
        </w:rPr>
        <w:t xml:space="preserve"> 85 del 2018 </w:t>
      </w:r>
      <w:hyperlink r:id="rId2" w:history="1">
        <w:r w:rsidRPr="001508E1">
          <w:rPr>
            <w:rStyle w:val="Hyperlink"/>
            <w:lang w:val="es-PR"/>
          </w:rPr>
          <w:t>http://www.lexjuris.com/LexLex/Leyes2018/lexl2018085.htm</w:t>
        </w:r>
      </w:hyperlink>
    </w:p>
  </w:footnote>
  <w:footnote w:id="4">
    <w:p w14:paraId="1FC8A9C4" w14:textId="77777777" w:rsidR="00536307" w:rsidRPr="005819EF" w:rsidRDefault="00536307" w:rsidP="00B1742E">
      <w:pPr>
        <w:pStyle w:val="FootnoteText"/>
        <w:rPr>
          <w:lang w:val="es-PR"/>
        </w:rPr>
      </w:pPr>
      <w:r>
        <w:rPr>
          <w:rStyle w:val="FootnoteReference"/>
        </w:rPr>
        <w:footnoteRef/>
      </w:r>
      <w:r w:rsidRPr="005819EF">
        <w:rPr>
          <w:lang w:val="es-PR"/>
        </w:rPr>
        <w:t xml:space="preserve"> </w:t>
      </w:r>
      <w:hyperlink r:id="rId3" w:anchor="search/Yaritsa/QgrcJHsBtQGhnXDTVRmBkpvxKSgMBXkxCVG?projector=1&amp;messagePartId=0.2" w:history="1">
        <w:r w:rsidRPr="005819EF">
          <w:rPr>
            <w:rStyle w:val="Hyperlink"/>
            <w:lang w:val="es-PR"/>
          </w:rPr>
          <w:t>https://mail.google.com/mail/u/0/#search/Yaritsa/QgrcJHsBtQGhnXDTVRmBkpvxKSgMBXkxCVG?projector=1&amp;messagePartId=0.2</w:t>
        </w:r>
      </w:hyperlink>
    </w:p>
  </w:footnote>
  <w:footnote w:id="5">
    <w:p w14:paraId="7025938D" w14:textId="77777777" w:rsidR="00536307" w:rsidRPr="00F73DC0" w:rsidRDefault="00536307" w:rsidP="00B1742E">
      <w:pPr>
        <w:pStyle w:val="FootnoteText"/>
        <w:rPr>
          <w:lang w:val="es-PR"/>
        </w:rPr>
      </w:pPr>
      <w:r>
        <w:rPr>
          <w:rStyle w:val="FootnoteReference"/>
        </w:rPr>
        <w:footnoteRef/>
      </w:r>
      <w:r w:rsidRPr="00F73DC0">
        <w:rPr>
          <w:lang w:val="es-PR"/>
        </w:rPr>
        <w:t xml:space="preserve"> </w:t>
      </w:r>
      <w:r w:rsidRPr="005819EF">
        <w:rPr>
          <w:color w:val="000000"/>
          <w:lang w:val="es-PR"/>
        </w:rPr>
        <w:t>La Ley 85 de 2018</w:t>
      </w:r>
      <w:r>
        <w:rPr>
          <w:color w:val="000000"/>
          <w:lang w:val="es-PR"/>
        </w:rPr>
        <w:t xml:space="preserve">- </w:t>
      </w:r>
      <w:hyperlink r:id="rId4" w:history="1">
        <w:r w:rsidRPr="00F73DC0">
          <w:rPr>
            <w:rStyle w:val="Hyperlink"/>
            <w:lang w:val="es-PR"/>
          </w:rPr>
          <w:t>http://app.estado.gobierno.pr/ReglamentosOnLine/Reglamentos/9032.pdf</w:t>
        </w:r>
      </w:hyperlink>
    </w:p>
  </w:footnote>
  <w:footnote w:id="6">
    <w:p w14:paraId="6C9A6FC5" w14:textId="77777777" w:rsidR="00536307" w:rsidRPr="00813C31" w:rsidRDefault="00536307" w:rsidP="00773983">
      <w:pPr>
        <w:pStyle w:val="FootnoteText"/>
        <w:rPr>
          <w:lang w:val="es-PR"/>
        </w:rPr>
      </w:pPr>
      <w:r>
        <w:rPr>
          <w:rStyle w:val="FootnoteReference"/>
        </w:rPr>
        <w:footnoteRef/>
      </w:r>
      <w:r w:rsidRPr="00813C31">
        <w:rPr>
          <w:lang w:val="es-PR"/>
        </w:rPr>
        <w:t xml:space="preserve"> Manual de Educación Especial (2019) </w:t>
      </w:r>
      <w:hyperlink r:id="rId5" w:history="1">
        <w:r w:rsidRPr="00813C31">
          <w:rPr>
            <w:rStyle w:val="Hyperlink"/>
            <w:lang w:val="es-PR"/>
          </w:rPr>
          <w:t>https://de.pr.gov/wp-content/uploads/2019/10/manual-educacin-especial-2019.pdf</w:t>
        </w:r>
      </w:hyperlink>
    </w:p>
  </w:footnote>
  <w:footnote w:id="7">
    <w:p w14:paraId="7BBED9F7" w14:textId="77777777" w:rsidR="00536307" w:rsidRPr="00813C31" w:rsidRDefault="00536307" w:rsidP="00773983">
      <w:pPr>
        <w:pStyle w:val="FootnoteText"/>
        <w:rPr>
          <w:lang w:val="es-PR"/>
        </w:rPr>
      </w:pPr>
      <w:r>
        <w:rPr>
          <w:rStyle w:val="FootnoteReference"/>
        </w:rPr>
        <w:footnoteRef/>
      </w:r>
      <w:r w:rsidRPr="00813C31">
        <w:rPr>
          <w:lang w:val="es-PR"/>
        </w:rPr>
        <w:t xml:space="preserve"> </w:t>
      </w:r>
      <w:r w:rsidRPr="00A11391">
        <w:rPr>
          <w:b/>
          <w:bCs/>
          <w:color w:val="000000"/>
          <w:lang w:val="es-PR"/>
        </w:rPr>
        <w:t>*</w:t>
      </w:r>
      <w:r>
        <w:rPr>
          <w:b/>
          <w:bCs/>
          <w:color w:val="000000"/>
          <w:lang w:val="es-PR"/>
        </w:rPr>
        <w:t xml:space="preserve"> </w:t>
      </w:r>
      <w:r>
        <w:rPr>
          <w:lang w:val="es-PR"/>
        </w:rPr>
        <w:t>Leyes que se añaden.</w:t>
      </w:r>
    </w:p>
  </w:footnote>
  <w:footnote w:id="8">
    <w:p w14:paraId="63BCCD3E" w14:textId="77777777" w:rsidR="00536307" w:rsidRPr="00813C31" w:rsidRDefault="00536307" w:rsidP="00773983">
      <w:pPr>
        <w:pStyle w:val="FootnoteText"/>
        <w:rPr>
          <w:lang w:val="es-PR"/>
        </w:rPr>
      </w:pPr>
      <w:r>
        <w:rPr>
          <w:rStyle w:val="FootnoteReference"/>
        </w:rPr>
        <w:footnoteRef/>
      </w:r>
      <w:r w:rsidRPr="00813C31">
        <w:rPr>
          <w:lang w:val="es-PR"/>
        </w:rPr>
        <w:t xml:space="preserve"> </w:t>
      </w:r>
      <w:r>
        <w:rPr>
          <w:lang w:val="es-PR"/>
        </w:rPr>
        <w:t xml:space="preserve"> </w:t>
      </w:r>
      <w:r w:rsidRPr="00813C31">
        <w:rPr>
          <w:b/>
          <w:bCs/>
          <w:color w:val="000000"/>
          <w:lang w:val="es-ES_tradnl"/>
        </w:rPr>
        <w:t>Ley Núm. 171 de 11 de agosto de 2016</w:t>
      </w:r>
      <w:r>
        <w:rPr>
          <w:b/>
          <w:bCs/>
          <w:color w:val="000000"/>
          <w:lang w:val="es-ES_tradnl"/>
        </w:rPr>
        <w:t xml:space="preserve"> </w:t>
      </w:r>
      <w:hyperlink r:id="rId6" w:history="1">
        <w:r w:rsidRPr="00813C31">
          <w:rPr>
            <w:rStyle w:val="Hyperlink"/>
            <w:lang w:val="es-PR"/>
          </w:rPr>
          <w:t>http://www.lexjuris.com/lexlex/Leyes2016/lexl2016171.htm</w:t>
        </w:r>
      </w:hyperlink>
    </w:p>
  </w:footnote>
  <w:footnote w:id="9">
    <w:p w14:paraId="63AEAC74" w14:textId="77777777" w:rsidR="00536307" w:rsidRPr="008E2667" w:rsidRDefault="00536307" w:rsidP="00773983">
      <w:pPr>
        <w:pStyle w:val="FootnoteText"/>
        <w:rPr>
          <w:lang w:val="es-PR"/>
        </w:rPr>
      </w:pPr>
      <w:r>
        <w:rPr>
          <w:rStyle w:val="FootnoteReference"/>
        </w:rPr>
        <w:footnoteRef/>
      </w:r>
      <w:r w:rsidRPr="008E2667">
        <w:rPr>
          <w:lang w:val="es-PR"/>
        </w:rPr>
        <w:t xml:space="preserve"> Guía de Acomodos Razonables </w:t>
      </w:r>
      <w:hyperlink r:id="rId7" w:history="1">
        <w:r w:rsidRPr="008E2667">
          <w:rPr>
            <w:rStyle w:val="Hyperlink"/>
            <w:lang w:val="es-PR"/>
          </w:rPr>
          <w:t>https://www.de.pr.gov/wp-content/uploads/2017/08/2018-11-06-Manual-Acomodos-Final_Firmado.pdf</w:t>
        </w:r>
      </w:hyperlink>
    </w:p>
  </w:footnote>
  <w:footnote w:id="10">
    <w:p w14:paraId="3F1ABA87" w14:textId="77777777" w:rsidR="00536307" w:rsidRPr="00F73DC0" w:rsidRDefault="00536307" w:rsidP="00773983">
      <w:pPr>
        <w:pStyle w:val="FootnoteText"/>
        <w:rPr>
          <w:lang w:val="es-PR"/>
        </w:rPr>
      </w:pPr>
      <w:r>
        <w:rPr>
          <w:rStyle w:val="FootnoteReference"/>
        </w:rPr>
        <w:footnoteRef/>
      </w:r>
      <w:r w:rsidRPr="00F73DC0">
        <w:rPr>
          <w:lang w:val="es-PR"/>
        </w:rPr>
        <w:t xml:space="preserve"> </w:t>
      </w:r>
      <w:hyperlink r:id="rId8" w:history="1">
        <w:r w:rsidRPr="00F73DC0">
          <w:rPr>
            <w:rStyle w:val="Hyperlink"/>
            <w:lang w:val="es-PR"/>
          </w:rPr>
          <w:t>http://www.iniprodeh.org/Caso%20Rosa%20Lydia%20Velez.pdf</w:t>
        </w:r>
      </w:hyperlink>
    </w:p>
  </w:footnote>
  <w:footnote w:id="11">
    <w:p w14:paraId="7F72A574" w14:textId="77777777" w:rsidR="00536307" w:rsidRPr="00B34136" w:rsidRDefault="00536307" w:rsidP="00773983">
      <w:pPr>
        <w:pStyle w:val="FootnoteText"/>
        <w:rPr>
          <w:lang w:val="es-PR"/>
        </w:rPr>
      </w:pPr>
      <w:r>
        <w:rPr>
          <w:rStyle w:val="FootnoteReference"/>
        </w:rPr>
        <w:footnoteRef/>
      </w:r>
      <w:r w:rsidRPr="00B34136">
        <w:rPr>
          <w:lang w:val="es-PR"/>
        </w:rPr>
        <w:t xml:space="preserve"> </w:t>
      </w:r>
      <w:hyperlink r:id="rId9" w:history="1">
        <w:r w:rsidRPr="00B34136">
          <w:rPr>
            <w:rStyle w:val="Hyperlink"/>
            <w:lang w:val="es-PR"/>
          </w:rPr>
          <w:t>https://www.isbe.net/Pages/Special-Education-Indicator-13.aspx</w:t>
        </w:r>
      </w:hyperlink>
    </w:p>
  </w:footnote>
  <w:footnote w:id="12">
    <w:p w14:paraId="6C42603A" w14:textId="77777777" w:rsidR="00536307" w:rsidRPr="00A30927" w:rsidRDefault="00536307" w:rsidP="00451584">
      <w:pPr>
        <w:pStyle w:val="FootnoteText"/>
        <w:rPr>
          <w:lang w:val="es-PR"/>
        </w:rPr>
      </w:pPr>
      <w:r>
        <w:rPr>
          <w:rStyle w:val="FootnoteReference"/>
        </w:rPr>
        <w:footnoteRef/>
      </w:r>
      <w:r w:rsidRPr="00A30927">
        <w:rPr>
          <w:lang w:val="es-PR"/>
        </w:rPr>
        <w:t xml:space="preserve"> Manual de Acomodo Razonable, p.18</w:t>
      </w:r>
    </w:p>
  </w:footnote>
  <w:footnote w:id="13">
    <w:p w14:paraId="49729279" w14:textId="77777777" w:rsidR="00536307" w:rsidRPr="00A30927" w:rsidRDefault="00536307" w:rsidP="00451584">
      <w:pPr>
        <w:pStyle w:val="FootnoteText"/>
        <w:rPr>
          <w:lang w:val="es-PR"/>
        </w:rPr>
      </w:pPr>
      <w:r>
        <w:rPr>
          <w:rStyle w:val="FootnoteReference"/>
        </w:rPr>
        <w:footnoteRef/>
      </w:r>
      <w:r w:rsidRPr="00A30927">
        <w:rPr>
          <w:lang w:val="es-PR"/>
        </w:rPr>
        <w:t xml:space="preserve"> Manual de Educación Especial </w:t>
      </w:r>
      <w:r>
        <w:rPr>
          <w:lang w:val="es-PR"/>
        </w:rPr>
        <w:t xml:space="preserve">(2019, p.38) </w:t>
      </w:r>
      <w:hyperlink r:id="rId10" w:history="1">
        <w:r w:rsidRPr="00A30927">
          <w:rPr>
            <w:rStyle w:val="Hyperlink"/>
            <w:lang w:val="es-PR"/>
          </w:rPr>
          <w:t>https://de.pr.gov/educacion-especial/</w:t>
        </w:r>
      </w:hyperlink>
    </w:p>
  </w:footnote>
  <w:footnote w:id="14">
    <w:p w14:paraId="4B69FA1B" w14:textId="77777777" w:rsidR="00536307" w:rsidRPr="00A30927" w:rsidRDefault="00536307" w:rsidP="00451584">
      <w:pPr>
        <w:pStyle w:val="FootnoteText"/>
        <w:rPr>
          <w:lang w:val="es-PR"/>
        </w:rPr>
      </w:pPr>
      <w:r>
        <w:rPr>
          <w:rStyle w:val="FootnoteReference"/>
        </w:rPr>
        <w:footnoteRef/>
      </w:r>
      <w:r w:rsidRPr="00A30927">
        <w:rPr>
          <w:lang w:val="es-PR"/>
        </w:rPr>
        <w:t xml:space="preserve"> Manual de Educación Especial </w:t>
      </w:r>
      <w:r>
        <w:rPr>
          <w:lang w:val="es-PR"/>
        </w:rPr>
        <w:t xml:space="preserve">(2019, p.13) </w:t>
      </w:r>
      <w:hyperlink r:id="rId11" w:history="1">
        <w:r w:rsidRPr="00A30927">
          <w:rPr>
            <w:rStyle w:val="Hyperlink"/>
            <w:lang w:val="es-PR"/>
          </w:rPr>
          <w:t>https://de.pr.gov/educacion-especial/</w:t>
        </w:r>
      </w:hyperlink>
    </w:p>
  </w:footnote>
  <w:footnote w:id="15">
    <w:p w14:paraId="3BACC8F5" w14:textId="77777777" w:rsidR="00536307" w:rsidRPr="0022068A" w:rsidRDefault="00536307" w:rsidP="00451584">
      <w:pPr>
        <w:pStyle w:val="FootnoteText"/>
        <w:rPr>
          <w:lang w:val="es-PR"/>
        </w:rPr>
      </w:pPr>
      <w:r>
        <w:rPr>
          <w:rStyle w:val="FootnoteReference"/>
        </w:rPr>
        <w:footnoteRef/>
      </w:r>
      <w:r w:rsidRPr="0022068A">
        <w:rPr>
          <w:lang w:val="es-PR"/>
        </w:rPr>
        <w:t xml:space="preserve"> </w:t>
      </w:r>
      <w:r w:rsidRPr="00A30927">
        <w:rPr>
          <w:lang w:val="es-PR"/>
        </w:rPr>
        <w:t xml:space="preserve">Manual de Educación Especial </w:t>
      </w:r>
      <w:r>
        <w:rPr>
          <w:lang w:val="es-PR"/>
        </w:rPr>
        <w:t xml:space="preserve">(2019, p.49) </w:t>
      </w:r>
      <w:hyperlink r:id="rId12" w:history="1">
        <w:r w:rsidRPr="00A30927">
          <w:rPr>
            <w:rStyle w:val="Hyperlink"/>
            <w:lang w:val="es-PR"/>
          </w:rPr>
          <w:t>https://de.pr.gov/educacion-especial/</w:t>
        </w:r>
      </w:hyperlink>
    </w:p>
  </w:footnote>
  <w:footnote w:id="16">
    <w:p w14:paraId="6EA62F1A" w14:textId="77777777" w:rsidR="00536307" w:rsidRPr="00472D68" w:rsidRDefault="00536307" w:rsidP="0011245F">
      <w:pPr>
        <w:pStyle w:val="CommentText"/>
        <w:rPr>
          <w:lang w:val="es-PR"/>
        </w:rPr>
      </w:pPr>
      <w:r>
        <w:rPr>
          <w:rStyle w:val="FootnoteReference"/>
        </w:rPr>
        <w:footnoteRef/>
      </w:r>
      <w:r w:rsidRPr="00B943DC">
        <w:rPr>
          <w:lang w:val="es-PR"/>
        </w:rPr>
        <w:t xml:space="preserve"> </w:t>
      </w:r>
      <w:hyperlink r:id="rId13" w:history="1">
        <w:r w:rsidRPr="00981EB8">
          <w:rPr>
            <w:rStyle w:val="Hyperlink"/>
            <w:lang w:val="es-ES"/>
          </w:rPr>
          <w:t>https://unidaddocentesaee.wixsite.com/educacionespecialpr/procesos</w:t>
        </w:r>
      </w:hyperlink>
    </w:p>
    <w:p w14:paraId="7869D8F3" w14:textId="77777777" w:rsidR="00536307" w:rsidRPr="00B943DC" w:rsidRDefault="00536307" w:rsidP="0011245F">
      <w:pPr>
        <w:pStyle w:val="FootnoteText"/>
        <w:rPr>
          <w:lang w:val="es-PR"/>
        </w:rPr>
      </w:pPr>
    </w:p>
  </w:footnote>
  <w:footnote w:id="17">
    <w:p w14:paraId="0FB4E0AF" w14:textId="77777777" w:rsidR="00536307" w:rsidRPr="00A30927" w:rsidRDefault="00536307" w:rsidP="00451584">
      <w:pPr>
        <w:pStyle w:val="FootnoteText"/>
        <w:rPr>
          <w:lang w:val="es-PR"/>
        </w:rPr>
      </w:pPr>
      <w:r>
        <w:rPr>
          <w:rStyle w:val="FootnoteReference"/>
        </w:rPr>
        <w:footnoteRef/>
      </w:r>
      <w:r w:rsidRPr="00A30927">
        <w:rPr>
          <w:lang w:val="es-PR"/>
        </w:rPr>
        <w:t xml:space="preserve"> </w:t>
      </w:r>
      <w:r>
        <w:rPr>
          <w:lang w:val="es-ES"/>
        </w:rPr>
        <w:t>Artículo 4- Definiciones</w:t>
      </w:r>
      <w:r w:rsidRPr="00A30927">
        <w:rPr>
          <w:lang w:val="es-ES"/>
        </w:rPr>
        <w:t xml:space="preserve"> 4.2 - Educación especial / M</w:t>
      </w:r>
      <w:r>
        <w:rPr>
          <w:lang w:val="es-ES"/>
        </w:rPr>
        <w:t>anual de Educación Especial para madres, Padres o Encargados</w:t>
      </w:r>
      <w:r w:rsidRPr="00A30927">
        <w:rPr>
          <w:lang w:val="es-ES"/>
        </w:rPr>
        <w:t xml:space="preserve"> </w:t>
      </w:r>
      <w:hyperlink r:id="rId14" w:history="1">
        <w:r w:rsidRPr="00A30927">
          <w:rPr>
            <w:rStyle w:val="Hyperlink"/>
            <w:lang w:val="es-ES"/>
          </w:rPr>
          <w:t>https://www.de.pr.gov/wp-content/uploads/2017/08/8459.pdf</w:t>
        </w:r>
      </w:hyperlink>
    </w:p>
  </w:footnote>
  <w:footnote w:id="18">
    <w:p w14:paraId="291C5D89" w14:textId="77777777" w:rsidR="00536307" w:rsidRPr="0022068A" w:rsidRDefault="00536307" w:rsidP="00B167BB">
      <w:pPr>
        <w:pStyle w:val="FootnoteText"/>
        <w:rPr>
          <w:lang w:val="es-PR"/>
        </w:rPr>
      </w:pPr>
      <w:r>
        <w:rPr>
          <w:rStyle w:val="FootnoteReference"/>
        </w:rPr>
        <w:footnoteRef/>
      </w:r>
      <w:r w:rsidRPr="009A2D83">
        <w:rPr>
          <w:lang w:val="es-PR"/>
        </w:rPr>
        <w:t xml:space="preserve"> </w:t>
      </w:r>
      <w:r w:rsidRPr="00A30927">
        <w:rPr>
          <w:lang w:val="es-PR"/>
        </w:rPr>
        <w:t xml:space="preserve">Manual de Educación Especial </w:t>
      </w:r>
      <w:r>
        <w:rPr>
          <w:lang w:val="es-PR"/>
        </w:rPr>
        <w:t xml:space="preserve">(2019) </w:t>
      </w:r>
      <w:hyperlink r:id="rId15" w:history="1">
        <w:r w:rsidRPr="00A30927">
          <w:rPr>
            <w:rStyle w:val="Hyperlink"/>
            <w:lang w:val="es-PR"/>
          </w:rPr>
          <w:t>https://de.pr.gov/educacion-especial/</w:t>
        </w:r>
      </w:hyperlink>
    </w:p>
    <w:p w14:paraId="403D20F1" w14:textId="77777777" w:rsidR="00536307" w:rsidRPr="009A2D83" w:rsidRDefault="00536307" w:rsidP="00B167BB">
      <w:pPr>
        <w:pStyle w:val="FootnoteText"/>
        <w:rPr>
          <w:lang w:val="es-PR"/>
        </w:rPr>
      </w:pPr>
    </w:p>
  </w:footnote>
  <w:footnote w:id="19">
    <w:p w14:paraId="0425A508" w14:textId="77777777" w:rsidR="00536307" w:rsidRPr="00A30927" w:rsidRDefault="00536307" w:rsidP="00B127BE">
      <w:pPr>
        <w:pStyle w:val="FootnoteText"/>
        <w:rPr>
          <w:lang w:val="es-PR"/>
        </w:rPr>
      </w:pPr>
      <w:r>
        <w:rPr>
          <w:rStyle w:val="FootnoteReference"/>
        </w:rPr>
        <w:footnoteRef/>
      </w:r>
      <w:r w:rsidRPr="00A30927">
        <w:rPr>
          <w:lang w:val="es-PR"/>
        </w:rPr>
        <w:t xml:space="preserve"> Manual de Educación Especial </w:t>
      </w:r>
      <w:r>
        <w:rPr>
          <w:lang w:val="es-PR"/>
        </w:rPr>
        <w:t xml:space="preserve">(2019, p.9) </w:t>
      </w:r>
      <w:hyperlink r:id="rId16" w:history="1">
        <w:r w:rsidRPr="00A30927">
          <w:rPr>
            <w:rStyle w:val="Hyperlink"/>
            <w:lang w:val="es-PR"/>
          </w:rPr>
          <w:t>https://de.pr.gov/educacion-especial/</w:t>
        </w:r>
      </w:hyperlink>
    </w:p>
  </w:footnote>
  <w:footnote w:id="20">
    <w:p w14:paraId="3338D177" w14:textId="77777777" w:rsidR="00536307" w:rsidRPr="00A30927" w:rsidRDefault="00536307" w:rsidP="00B127BE">
      <w:pPr>
        <w:pStyle w:val="FootnoteText"/>
        <w:rPr>
          <w:lang w:val="es-PR"/>
        </w:rPr>
      </w:pPr>
      <w:r>
        <w:rPr>
          <w:rStyle w:val="FootnoteReference"/>
        </w:rPr>
        <w:footnoteRef/>
      </w:r>
      <w:r w:rsidRPr="00A30927">
        <w:rPr>
          <w:lang w:val="es-PR"/>
        </w:rPr>
        <w:t xml:space="preserve"> </w:t>
      </w:r>
      <w:r w:rsidRPr="00A30927">
        <w:rPr>
          <w:color w:val="000000"/>
          <w:shd w:val="clear" w:color="auto" w:fill="FFFFFF"/>
          <w:lang w:val="es-PR"/>
        </w:rPr>
        <w:t>Ley de Admisión Extendida, Acomodo Razonable y Retención para Estudiantes con Impedimentos o Diversidad Funcional en Transición desde la Escuela Secun</w:t>
      </w:r>
      <w:r>
        <w:rPr>
          <w:color w:val="000000"/>
          <w:shd w:val="clear" w:color="auto" w:fill="FFFFFF"/>
          <w:lang w:val="es-PR"/>
        </w:rPr>
        <w:t>daria a Grados Postsecundarios</w:t>
      </w:r>
      <w:r w:rsidRPr="00A30927">
        <w:rPr>
          <w:lang w:val="es-PR"/>
        </w:rPr>
        <w:t xml:space="preserve"> </w:t>
      </w:r>
      <w:hyperlink r:id="rId17" w:history="1">
        <w:r w:rsidRPr="00A30927">
          <w:rPr>
            <w:rStyle w:val="Hyperlink"/>
            <w:lang w:val="es-PR"/>
          </w:rPr>
          <w:t>http://www.lexjuris.com/lexlex/Leyes2016/lexl2016171.htm</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AF868A" w14:textId="5F86B515" w:rsidR="00C5697F" w:rsidRDefault="00622B94">
    <w:pPr>
      <w:pStyle w:val="Header"/>
    </w:pPr>
    <w:r>
      <w:rPr>
        <w:noProof/>
      </w:rPr>
      <w:pict w14:anchorId="2C12926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875813" o:spid="_x0000_s6146" type="#_x0000_t136" style="position:absolute;margin-left:0;margin-top:0;width:527.85pt;height:131.95pt;rotation:315;z-index:-251655168;mso-position-horizontal:center;mso-position-horizontal-relative:margin;mso-position-vertical:center;mso-position-vertical-relative:margin" o:allowincell="f" fillcolor="gray [1629]" stroked="f">
          <v:fill opacity=".5"/>
          <v:textpath style="font-family:&quot;Times New Roman&quot;;font-size:1pt" string="BORRADO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757F5D" w14:textId="3A4CE1B7" w:rsidR="00536307" w:rsidRPr="0048110F" w:rsidRDefault="00622B94" w:rsidP="0048110F">
    <w:pPr>
      <w:jc w:val="center"/>
      <w:rPr>
        <w:b/>
        <w:bCs/>
        <w:lang w:val="es-PR"/>
      </w:rPr>
    </w:pPr>
    <w:r>
      <w:rPr>
        <w:noProof/>
      </w:rPr>
      <w:pict w14:anchorId="2F786F2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875814" o:spid="_x0000_s6147" type="#_x0000_t136" style="position:absolute;left:0;text-align:left;margin-left:0;margin-top:0;width:527.85pt;height:131.95pt;rotation:315;z-index:-251653120;mso-position-horizontal:center;mso-position-horizontal-relative:margin;mso-position-vertical:center;mso-position-vertical-relative:margin" o:allowincell="f" fillcolor="gray [1629]" stroked="f">
          <v:fill opacity=".5"/>
          <v:textpath style="font-family:&quot;Times New Roman&quot;;font-size:1pt" string="BORRADOR"/>
          <w10:wrap anchorx="margin" anchory="margin"/>
        </v:shape>
      </w:pict>
    </w:r>
    <w:r w:rsidR="00536307" w:rsidRPr="0048110F">
      <w:rPr>
        <w:b/>
        <w:bCs/>
        <w:lang w:val="es-PR"/>
      </w:rPr>
      <w:t>Guía de Transición a la Vida Post Secundaria</w:t>
    </w:r>
    <w:r w:rsidR="00536307">
      <w:rPr>
        <w:b/>
        <w:bCs/>
        <w:lang w:val="es-PR"/>
      </w:rPr>
      <w:t>- 2020</w:t>
    </w:r>
  </w:p>
  <w:p w14:paraId="43A40F77" w14:textId="77777777" w:rsidR="00536307" w:rsidRPr="00980B42" w:rsidRDefault="00536307">
    <w:pPr>
      <w:pStyle w:val="Header"/>
      <w:rPr>
        <w:lang w:val="es-P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2500CE" w14:textId="47C9FEF2" w:rsidR="00C5697F" w:rsidRDefault="00622B94">
    <w:pPr>
      <w:pStyle w:val="Header"/>
    </w:pPr>
    <w:r>
      <w:rPr>
        <w:noProof/>
      </w:rPr>
      <w:pict w14:anchorId="24B4D13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875812" o:spid="_x0000_s6145" type="#_x0000_t136" style="position:absolute;margin-left:0;margin-top:0;width:527.85pt;height:131.95pt;rotation:315;z-index:-251657216;mso-position-horizontal:center;mso-position-horizontal-relative:margin;mso-position-vertical:center;mso-position-vertical-relative:margin" o:allowincell="f" fillcolor="gray [1629]" stroked="f">
          <v:fill opacity=".5"/>
          <v:textpath style="font-family:&quot;Times New Roman&quot;;font-size:1pt" string="BORRADOR"/>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525E1"/>
    <w:multiLevelType w:val="multilevel"/>
    <w:tmpl w:val="D598A8EE"/>
    <w:lvl w:ilvl="0">
      <w:start w:val="4"/>
      <w:numFmt w:val="decimal"/>
      <w:lvlText w:val="%1"/>
      <w:lvlJc w:val="left"/>
      <w:pPr>
        <w:ind w:left="360" w:hanging="360"/>
      </w:pPr>
      <w:rPr>
        <w:rFonts w:hint="default"/>
      </w:rPr>
    </w:lvl>
    <w:lvl w:ilvl="1">
      <w:start w:val="6"/>
      <w:numFmt w:val="decimal"/>
      <w:lvlText w:val="%1.%2"/>
      <w:lvlJc w:val="left"/>
      <w:pPr>
        <w:ind w:left="1140" w:hanging="360"/>
      </w:pPr>
      <w:rPr>
        <w:rFonts w:hint="default"/>
      </w:rPr>
    </w:lvl>
    <w:lvl w:ilvl="2">
      <w:start w:val="1"/>
      <w:numFmt w:val="decimal"/>
      <w:lvlText w:val="%1.%2.%3"/>
      <w:lvlJc w:val="left"/>
      <w:pPr>
        <w:ind w:left="2280" w:hanging="720"/>
      </w:pPr>
      <w:rPr>
        <w:rFonts w:hint="default"/>
      </w:rPr>
    </w:lvl>
    <w:lvl w:ilvl="3">
      <w:start w:val="1"/>
      <w:numFmt w:val="decimal"/>
      <w:lvlText w:val="%1.%2.%3.%4"/>
      <w:lvlJc w:val="left"/>
      <w:pPr>
        <w:ind w:left="3060" w:hanging="72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4980" w:hanging="108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6900" w:hanging="1440"/>
      </w:pPr>
      <w:rPr>
        <w:rFonts w:hint="default"/>
      </w:rPr>
    </w:lvl>
    <w:lvl w:ilvl="8">
      <w:start w:val="1"/>
      <w:numFmt w:val="decimal"/>
      <w:lvlText w:val="%1.%2.%3.%4.%5.%6.%7.%8.%9"/>
      <w:lvlJc w:val="left"/>
      <w:pPr>
        <w:ind w:left="8040" w:hanging="1800"/>
      </w:pPr>
      <w:rPr>
        <w:rFonts w:hint="default"/>
      </w:rPr>
    </w:lvl>
  </w:abstractNum>
  <w:abstractNum w:abstractNumId="1" w15:restartNumberingAfterBreak="0">
    <w:nsid w:val="01BD4E86"/>
    <w:multiLevelType w:val="hybridMultilevel"/>
    <w:tmpl w:val="205AA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DD2C64"/>
    <w:multiLevelType w:val="hybridMultilevel"/>
    <w:tmpl w:val="50C037DC"/>
    <w:lvl w:ilvl="0" w:tplc="4E7413C6">
      <w:start w:val="1"/>
      <w:numFmt w:val="decimal"/>
      <w:lvlText w:val="%1."/>
      <w:lvlJc w:val="left"/>
      <w:pPr>
        <w:tabs>
          <w:tab w:val="num" w:pos="720"/>
        </w:tabs>
        <w:ind w:left="720" w:hanging="360"/>
      </w:pPr>
    </w:lvl>
    <w:lvl w:ilvl="1" w:tplc="E7B6C66E" w:tentative="1">
      <w:start w:val="1"/>
      <w:numFmt w:val="decimal"/>
      <w:lvlText w:val="%2."/>
      <w:lvlJc w:val="left"/>
      <w:pPr>
        <w:tabs>
          <w:tab w:val="num" w:pos="1440"/>
        </w:tabs>
        <w:ind w:left="1440" w:hanging="360"/>
      </w:pPr>
    </w:lvl>
    <w:lvl w:ilvl="2" w:tplc="F564B8CE" w:tentative="1">
      <w:start w:val="1"/>
      <w:numFmt w:val="decimal"/>
      <w:lvlText w:val="%3."/>
      <w:lvlJc w:val="left"/>
      <w:pPr>
        <w:tabs>
          <w:tab w:val="num" w:pos="2160"/>
        </w:tabs>
        <w:ind w:left="2160" w:hanging="360"/>
      </w:pPr>
    </w:lvl>
    <w:lvl w:ilvl="3" w:tplc="633428BC" w:tentative="1">
      <w:start w:val="1"/>
      <w:numFmt w:val="decimal"/>
      <w:lvlText w:val="%4."/>
      <w:lvlJc w:val="left"/>
      <w:pPr>
        <w:tabs>
          <w:tab w:val="num" w:pos="2880"/>
        </w:tabs>
        <w:ind w:left="2880" w:hanging="360"/>
      </w:pPr>
    </w:lvl>
    <w:lvl w:ilvl="4" w:tplc="0908B2E8" w:tentative="1">
      <w:start w:val="1"/>
      <w:numFmt w:val="decimal"/>
      <w:lvlText w:val="%5."/>
      <w:lvlJc w:val="left"/>
      <w:pPr>
        <w:tabs>
          <w:tab w:val="num" w:pos="3600"/>
        </w:tabs>
        <w:ind w:left="3600" w:hanging="360"/>
      </w:pPr>
    </w:lvl>
    <w:lvl w:ilvl="5" w:tplc="210AFE42" w:tentative="1">
      <w:start w:val="1"/>
      <w:numFmt w:val="decimal"/>
      <w:lvlText w:val="%6."/>
      <w:lvlJc w:val="left"/>
      <w:pPr>
        <w:tabs>
          <w:tab w:val="num" w:pos="4320"/>
        </w:tabs>
        <w:ind w:left="4320" w:hanging="360"/>
      </w:pPr>
    </w:lvl>
    <w:lvl w:ilvl="6" w:tplc="CDFA77EA" w:tentative="1">
      <w:start w:val="1"/>
      <w:numFmt w:val="decimal"/>
      <w:lvlText w:val="%7."/>
      <w:lvlJc w:val="left"/>
      <w:pPr>
        <w:tabs>
          <w:tab w:val="num" w:pos="5040"/>
        </w:tabs>
        <w:ind w:left="5040" w:hanging="360"/>
      </w:pPr>
    </w:lvl>
    <w:lvl w:ilvl="7" w:tplc="F0C43C6C" w:tentative="1">
      <w:start w:val="1"/>
      <w:numFmt w:val="decimal"/>
      <w:lvlText w:val="%8."/>
      <w:lvlJc w:val="left"/>
      <w:pPr>
        <w:tabs>
          <w:tab w:val="num" w:pos="5760"/>
        </w:tabs>
        <w:ind w:left="5760" w:hanging="360"/>
      </w:pPr>
    </w:lvl>
    <w:lvl w:ilvl="8" w:tplc="492A1F68" w:tentative="1">
      <w:start w:val="1"/>
      <w:numFmt w:val="decimal"/>
      <w:lvlText w:val="%9."/>
      <w:lvlJc w:val="left"/>
      <w:pPr>
        <w:tabs>
          <w:tab w:val="num" w:pos="6480"/>
        </w:tabs>
        <w:ind w:left="6480" w:hanging="360"/>
      </w:pPr>
    </w:lvl>
  </w:abstractNum>
  <w:abstractNum w:abstractNumId="3" w15:restartNumberingAfterBreak="0">
    <w:nsid w:val="03532F8E"/>
    <w:multiLevelType w:val="hybridMultilevel"/>
    <w:tmpl w:val="44DE437E"/>
    <w:lvl w:ilvl="0" w:tplc="AA14584A">
      <w:start w:val="1"/>
      <w:numFmt w:val="bullet"/>
      <w:lvlText w:val=""/>
      <w:lvlJc w:val="left"/>
      <w:pPr>
        <w:tabs>
          <w:tab w:val="num" w:pos="720"/>
        </w:tabs>
        <w:ind w:left="720" w:hanging="360"/>
      </w:pPr>
      <w:rPr>
        <w:rFonts w:ascii="Wingdings" w:hAnsi="Wingdings" w:hint="default"/>
      </w:rPr>
    </w:lvl>
    <w:lvl w:ilvl="1" w:tplc="8F02E8E0" w:tentative="1">
      <w:start w:val="1"/>
      <w:numFmt w:val="bullet"/>
      <w:lvlText w:val=""/>
      <w:lvlJc w:val="left"/>
      <w:pPr>
        <w:tabs>
          <w:tab w:val="num" w:pos="1440"/>
        </w:tabs>
        <w:ind w:left="1440" w:hanging="360"/>
      </w:pPr>
      <w:rPr>
        <w:rFonts w:ascii="Wingdings" w:hAnsi="Wingdings" w:hint="default"/>
      </w:rPr>
    </w:lvl>
    <w:lvl w:ilvl="2" w:tplc="636A46A8" w:tentative="1">
      <w:start w:val="1"/>
      <w:numFmt w:val="bullet"/>
      <w:lvlText w:val=""/>
      <w:lvlJc w:val="left"/>
      <w:pPr>
        <w:tabs>
          <w:tab w:val="num" w:pos="2160"/>
        </w:tabs>
        <w:ind w:left="2160" w:hanging="360"/>
      </w:pPr>
      <w:rPr>
        <w:rFonts w:ascii="Wingdings" w:hAnsi="Wingdings" w:hint="default"/>
      </w:rPr>
    </w:lvl>
    <w:lvl w:ilvl="3" w:tplc="16AC08D2" w:tentative="1">
      <w:start w:val="1"/>
      <w:numFmt w:val="bullet"/>
      <w:lvlText w:val=""/>
      <w:lvlJc w:val="left"/>
      <w:pPr>
        <w:tabs>
          <w:tab w:val="num" w:pos="2880"/>
        </w:tabs>
        <w:ind w:left="2880" w:hanging="360"/>
      </w:pPr>
      <w:rPr>
        <w:rFonts w:ascii="Wingdings" w:hAnsi="Wingdings" w:hint="default"/>
      </w:rPr>
    </w:lvl>
    <w:lvl w:ilvl="4" w:tplc="AFF4CEAC" w:tentative="1">
      <w:start w:val="1"/>
      <w:numFmt w:val="bullet"/>
      <w:lvlText w:val=""/>
      <w:lvlJc w:val="left"/>
      <w:pPr>
        <w:tabs>
          <w:tab w:val="num" w:pos="3600"/>
        </w:tabs>
        <w:ind w:left="3600" w:hanging="360"/>
      </w:pPr>
      <w:rPr>
        <w:rFonts w:ascii="Wingdings" w:hAnsi="Wingdings" w:hint="default"/>
      </w:rPr>
    </w:lvl>
    <w:lvl w:ilvl="5" w:tplc="3E0A999C" w:tentative="1">
      <w:start w:val="1"/>
      <w:numFmt w:val="bullet"/>
      <w:lvlText w:val=""/>
      <w:lvlJc w:val="left"/>
      <w:pPr>
        <w:tabs>
          <w:tab w:val="num" w:pos="4320"/>
        </w:tabs>
        <w:ind w:left="4320" w:hanging="360"/>
      </w:pPr>
      <w:rPr>
        <w:rFonts w:ascii="Wingdings" w:hAnsi="Wingdings" w:hint="default"/>
      </w:rPr>
    </w:lvl>
    <w:lvl w:ilvl="6" w:tplc="681C527A" w:tentative="1">
      <w:start w:val="1"/>
      <w:numFmt w:val="bullet"/>
      <w:lvlText w:val=""/>
      <w:lvlJc w:val="left"/>
      <w:pPr>
        <w:tabs>
          <w:tab w:val="num" w:pos="5040"/>
        </w:tabs>
        <w:ind w:left="5040" w:hanging="360"/>
      </w:pPr>
      <w:rPr>
        <w:rFonts w:ascii="Wingdings" w:hAnsi="Wingdings" w:hint="default"/>
      </w:rPr>
    </w:lvl>
    <w:lvl w:ilvl="7" w:tplc="63C62CA6" w:tentative="1">
      <w:start w:val="1"/>
      <w:numFmt w:val="bullet"/>
      <w:lvlText w:val=""/>
      <w:lvlJc w:val="left"/>
      <w:pPr>
        <w:tabs>
          <w:tab w:val="num" w:pos="5760"/>
        </w:tabs>
        <w:ind w:left="5760" w:hanging="360"/>
      </w:pPr>
      <w:rPr>
        <w:rFonts w:ascii="Wingdings" w:hAnsi="Wingdings" w:hint="default"/>
      </w:rPr>
    </w:lvl>
    <w:lvl w:ilvl="8" w:tplc="6A6AC532"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3762FA"/>
    <w:multiLevelType w:val="hybridMultilevel"/>
    <w:tmpl w:val="5A780AE2"/>
    <w:lvl w:ilvl="0" w:tplc="04090019">
      <w:start w:val="1"/>
      <w:numFmt w:val="lowerLetter"/>
      <w:lvlText w:val="%1."/>
      <w:lvlJc w:val="left"/>
      <w:pPr>
        <w:ind w:left="19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555748"/>
    <w:multiLevelType w:val="hybridMultilevel"/>
    <w:tmpl w:val="FD9E1DFA"/>
    <w:lvl w:ilvl="0" w:tplc="04090019">
      <w:start w:val="1"/>
      <w:numFmt w:val="lowerLetter"/>
      <w:lvlText w:val="%1."/>
      <w:lvlJc w:val="left"/>
      <w:pPr>
        <w:ind w:left="144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7C189B"/>
    <w:multiLevelType w:val="hybridMultilevel"/>
    <w:tmpl w:val="1FC66E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C0B2A9D"/>
    <w:multiLevelType w:val="hybridMultilevel"/>
    <w:tmpl w:val="2470285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0EFD3CB9"/>
    <w:multiLevelType w:val="hybridMultilevel"/>
    <w:tmpl w:val="7DA22FA2"/>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07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0C7412"/>
    <w:multiLevelType w:val="hybridMultilevel"/>
    <w:tmpl w:val="5F4EAF42"/>
    <w:lvl w:ilvl="0" w:tplc="B88C7A32">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7333A98"/>
    <w:multiLevelType w:val="multilevel"/>
    <w:tmpl w:val="9EACD684"/>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18" w:firstLine="0"/>
      </w:pPr>
      <w:rPr>
        <w:rFonts w:ascii="Arial" w:eastAsia="Times New Roman" w:hAnsi="Arial" w:cs="Arial" w:hint="default"/>
        <w:sz w:val="32"/>
        <w:szCs w:val="32"/>
      </w:rPr>
    </w:lvl>
    <w:lvl w:ilvl="3">
      <w:start w:val="1"/>
      <w:numFmt w:val="lowerLetter"/>
      <w:pStyle w:val="Heading4"/>
      <w:lvlText w:val="%4)"/>
      <w:lvlJc w:val="left"/>
      <w:pPr>
        <w:ind w:left="2160" w:firstLine="0"/>
      </w:pPr>
    </w:lvl>
    <w:lvl w:ilvl="4">
      <w:start w:val="1"/>
      <w:numFmt w:val="decimal"/>
      <w:pStyle w:val="Heading5"/>
      <w:lvlText w:val="(%5)"/>
      <w:lvlJc w:val="left"/>
      <w:pPr>
        <w:ind w:left="2880" w:firstLine="0"/>
      </w:pPr>
    </w:lvl>
    <w:lvl w:ilvl="5">
      <w:start w:val="1"/>
      <w:numFmt w:val="lowerLetter"/>
      <w:pStyle w:val="Heading6"/>
      <w:lvlText w:val="(%6)"/>
      <w:lvlJc w:val="left"/>
      <w:pPr>
        <w:ind w:left="3600" w:firstLine="0"/>
      </w:pPr>
    </w:lvl>
    <w:lvl w:ilvl="6">
      <w:start w:val="1"/>
      <w:numFmt w:val="lowerRoman"/>
      <w:pStyle w:val="Heading7"/>
      <w:lvlText w:val="(%7)"/>
      <w:lvlJc w:val="left"/>
      <w:pPr>
        <w:ind w:left="4320" w:firstLine="0"/>
      </w:pPr>
    </w:lvl>
    <w:lvl w:ilvl="7">
      <w:start w:val="1"/>
      <w:numFmt w:val="lowerLetter"/>
      <w:pStyle w:val="Heading8"/>
      <w:lvlText w:val="(%8)"/>
      <w:lvlJc w:val="left"/>
      <w:pPr>
        <w:ind w:left="5040" w:firstLine="0"/>
      </w:pPr>
    </w:lvl>
    <w:lvl w:ilvl="8">
      <w:start w:val="1"/>
      <w:numFmt w:val="lowerRoman"/>
      <w:pStyle w:val="Heading9"/>
      <w:lvlText w:val="(%9)"/>
      <w:lvlJc w:val="left"/>
      <w:pPr>
        <w:ind w:left="5760" w:firstLine="0"/>
      </w:pPr>
    </w:lvl>
  </w:abstractNum>
  <w:abstractNum w:abstractNumId="11" w15:restartNumberingAfterBreak="0">
    <w:nsid w:val="18FA6CD8"/>
    <w:multiLevelType w:val="hybridMultilevel"/>
    <w:tmpl w:val="E7CCFD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7114BC"/>
    <w:multiLevelType w:val="hybridMultilevel"/>
    <w:tmpl w:val="2416B820"/>
    <w:lvl w:ilvl="0" w:tplc="409C05CA">
      <w:start w:val="1"/>
      <w:numFmt w:val="upperRoman"/>
      <w:lvlText w:val="%1."/>
      <w:lvlJc w:val="right"/>
      <w:pPr>
        <w:ind w:left="1080" w:hanging="360"/>
      </w:pPr>
      <w:rPr>
        <w:b w:val="0"/>
        <w:bCs w:val="0"/>
      </w:rPr>
    </w:lvl>
    <w:lvl w:ilvl="1" w:tplc="04090019">
      <w:start w:val="1"/>
      <w:numFmt w:val="lowerLetter"/>
      <w:lvlText w:val="%2."/>
      <w:lvlJc w:val="left"/>
      <w:pPr>
        <w:ind w:left="192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1AE205DE"/>
    <w:multiLevelType w:val="hybridMultilevel"/>
    <w:tmpl w:val="977C0AF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B47227B"/>
    <w:multiLevelType w:val="hybridMultilevel"/>
    <w:tmpl w:val="8322340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C01120F"/>
    <w:multiLevelType w:val="multilevel"/>
    <w:tmpl w:val="40D8F6B4"/>
    <w:lvl w:ilvl="0">
      <w:start w:val="1"/>
      <w:numFmt w:val="upperRoman"/>
      <w:lvlText w:val="%1."/>
      <w:lvlJc w:val="right"/>
      <w:pPr>
        <w:ind w:left="720" w:hanging="360"/>
      </w:pPr>
      <w:rPr>
        <w:u w:val="none"/>
      </w:rPr>
    </w:lvl>
    <w:lvl w:ilvl="1">
      <w:start w:val="1"/>
      <w:numFmt w:val="decimal"/>
      <w:lvlText w:val="%2."/>
      <w:lvlJc w:val="left"/>
      <w:pPr>
        <w:ind w:left="1440" w:hanging="360"/>
      </w:pPr>
      <w:rPr>
        <w:b/>
        <w:bCs/>
        <w:u w:val="none"/>
      </w:rPr>
    </w:lvl>
    <w:lvl w:ilvl="2">
      <w:start w:val="1"/>
      <w:numFmt w:val="decimal"/>
      <w:lvlText w:val="%3."/>
      <w:lvlJc w:val="left"/>
      <w:pPr>
        <w:ind w:left="2160" w:hanging="360"/>
      </w:pPr>
      <w:rPr>
        <w:rFonts w:ascii="Arial" w:eastAsia="Arial" w:hAnsi="Arial" w:cs="Arial"/>
        <w:b/>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1C8B3EAE"/>
    <w:multiLevelType w:val="hybridMultilevel"/>
    <w:tmpl w:val="35403594"/>
    <w:lvl w:ilvl="0" w:tplc="04090019">
      <w:start w:val="1"/>
      <w:numFmt w:val="lowerLetter"/>
      <w:lvlText w:val="%1."/>
      <w:lvlJc w:val="left"/>
      <w:pPr>
        <w:ind w:left="720" w:hanging="360"/>
      </w:pPr>
    </w:lvl>
    <w:lvl w:ilvl="1" w:tplc="0409001B">
      <w:start w:val="1"/>
      <w:numFmt w:val="lowerRoman"/>
      <w:lvlText w:val="%2."/>
      <w:lvlJc w:val="right"/>
      <w:pPr>
        <w:ind w:left="234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1DF73AC5"/>
    <w:multiLevelType w:val="multilevel"/>
    <w:tmpl w:val="8AF69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EA43AEA"/>
    <w:multiLevelType w:val="hybridMultilevel"/>
    <w:tmpl w:val="5E6A945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1F0702A8"/>
    <w:multiLevelType w:val="multilevel"/>
    <w:tmpl w:val="23FE2E86"/>
    <w:lvl w:ilvl="0">
      <w:start w:val="1"/>
      <w:numFmt w:val="decimal"/>
      <w:lvlText w:val="%1."/>
      <w:lvlJc w:val="right"/>
      <w:pPr>
        <w:ind w:left="720" w:hanging="360"/>
      </w:pPr>
      <w:rPr>
        <w:rFonts w:ascii="Arial" w:eastAsia="Arial" w:hAnsi="Arial" w:cs="Arial"/>
        <w:b w:val="0"/>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0" w15:restartNumberingAfterBreak="0">
    <w:nsid w:val="1F2A4469"/>
    <w:multiLevelType w:val="multilevel"/>
    <w:tmpl w:val="40D8F6B4"/>
    <w:lvl w:ilvl="0">
      <w:start w:val="1"/>
      <w:numFmt w:val="upperRoman"/>
      <w:lvlText w:val="%1."/>
      <w:lvlJc w:val="right"/>
      <w:pPr>
        <w:ind w:left="720" w:hanging="360"/>
      </w:pPr>
      <w:rPr>
        <w:u w:val="none"/>
      </w:rPr>
    </w:lvl>
    <w:lvl w:ilvl="1">
      <w:start w:val="1"/>
      <w:numFmt w:val="decimal"/>
      <w:lvlText w:val="%2."/>
      <w:lvlJc w:val="left"/>
      <w:pPr>
        <w:ind w:left="1440" w:hanging="360"/>
      </w:pPr>
      <w:rPr>
        <w:b/>
        <w:bCs/>
        <w:u w:val="none"/>
      </w:rPr>
    </w:lvl>
    <w:lvl w:ilvl="2">
      <w:start w:val="1"/>
      <w:numFmt w:val="decimal"/>
      <w:lvlText w:val="%3."/>
      <w:lvlJc w:val="left"/>
      <w:pPr>
        <w:ind w:left="2160" w:hanging="360"/>
      </w:pPr>
      <w:rPr>
        <w:rFonts w:ascii="Arial" w:eastAsia="Arial" w:hAnsi="Arial" w:cs="Arial"/>
        <w:b/>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26942642"/>
    <w:multiLevelType w:val="hybridMultilevel"/>
    <w:tmpl w:val="28D6DC34"/>
    <w:lvl w:ilvl="0" w:tplc="04090019">
      <w:start w:val="1"/>
      <w:numFmt w:val="lowerLetter"/>
      <w:lvlText w:val="%1."/>
      <w:lvlJc w:val="left"/>
      <w:pPr>
        <w:ind w:left="720" w:hanging="360"/>
      </w:pPr>
    </w:lvl>
    <w:lvl w:ilvl="1" w:tplc="0409001B">
      <w:start w:val="1"/>
      <w:numFmt w:val="lowerRoman"/>
      <w:lvlText w:val="%2."/>
      <w:lvlJc w:val="right"/>
      <w:pPr>
        <w:ind w:left="234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27C7414E"/>
    <w:multiLevelType w:val="hybridMultilevel"/>
    <w:tmpl w:val="D55A5D9C"/>
    <w:lvl w:ilvl="0" w:tplc="04090017">
      <w:start w:val="1"/>
      <w:numFmt w:val="lowerLetter"/>
      <w:lvlText w:val="%1)"/>
      <w:lvlJc w:val="left"/>
      <w:pPr>
        <w:ind w:left="3240" w:hanging="360"/>
      </w:pPr>
    </w:lvl>
    <w:lvl w:ilvl="1" w:tplc="BB0066D6">
      <w:start w:val="1"/>
      <w:numFmt w:val="decimal"/>
      <w:lvlText w:val="%2."/>
      <w:lvlJc w:val="left"/>
      <w:pPr>
        <w:ind w:left="3960" w:hanging="360"/>
      </w:pPr>
      <w:rPr>
        <w:rFonts w:ascii="Times New Roman" w:eastAsia="Times New Roman" w:hAnsi="Times New Roman" w:cs="Times New Roman"/>
      </w:rPr>
    </w:lvl>
    <w:lvl w:ilvl="2" w:tplc="0409001B">
      <w:start w:val="1"/>
      <w:numFmt w:val="lowerRoman"/>
      <w:lvlText w:val="%3."/>
      <w:lvlJc w:val="right"/>
      <w:pPr>
        <w:ind w:left="4680" w:hanging="180"/>
      </w:pPr>
    </w:lvl>
    <w:lvl w:ilvl="3" w:tplc="0409000F">
      <w:start w:val="1"/>
      <w:numFmt w:val="decimal"/>
      <w:lvlText w:val="%4."/>
      <w:lvlJc w:val="left"/>
      <w:pPr>
        <w:ind w:left="5400" w:hanging="360"/>
      </w:pPr>
    </w:lvl>
    <w:lvl w:ilvl="4" w:tplc="04090019">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23" w15:restartNumberingAfterBreak="0">
    <w:nsid w:val="28730BE7"/>
    <w:multiLevelType w:val="hybridMultilevel"/>
    <w:tmpl w:val="8744D7AE"/>
    <w:lvl w:ilvl="0" w:tplc="E0E6609A">
      <w:start w:val="1"/>
      <w:numFmt w:val="bullet"/>
      <w:lvlText w:val=""/>
      <w:lvlJc w:val="left"/>
      <w:pPr>
        <w:tabs>
          <w:tab w:val="num" w:pos="720"/>
        </w:tabs>
        <w:ind w:left="720" w:hanging="360"/>
      </w:pPr>
      <w:rPr>
        <w:rFonts w:ascii="Wingdings" w:hAnsi="Wingdings" w:hint="default"/>
      </w:rPr>
    </w:lvl>
    <w:lvl w:ilvl="1" w:tplc="84285DDA" w:tentative="1">
      <w:start w:val="1"/>
      <w:numFmt w:val="bullet"/>
      <w:lvlText w:val=""/>
      <w:lvlJc w:val="left"/>
      <w:pPr>
        <w:tabs>
          <w:tab w:val="num" w:pos="1440"/>
        </w:tabs>
        <w:ind w:left="1440" w:hanging="360"/>
      </w:pPr>
      <w:rPr>
        <w:rFonts w:ascii="Wingdings" w:hAnsi="Wingdings" w:hint="default"/>
      </w:rPr>
    </w:lvl>
    <w:lvl w:ilvl="2" w:tplc="0CEC3F8C" w:tentative="1">
      <w:start w:val="1"/>
      <w:numFmt w:val="bullet"/>
      <w:lvlText w:val=""/>
      <w:lvlJc w:val="left"/>
      <w:pPr>
        <w:tabs>
          <w:tab w:val="num" w:pos="2160"/>
        </w:tabs>
        <w:ind w:left="2160" w:hanging="360"/>
      </w:pPr>
      <w:rPr>
        <w:rFonts w:ascii="Wingdings" w:hAnsi="Wingdings" w:hint="default"/>
      </w:rPr>
    </w:lvl>
    <w:lvl w:ilvl="3" w:tplc="68B6A432" w:tentative="1">
      <w:start w:val="1"/>
      <w:numFmt w:val="bullet"/>
      <w:lvlText w:val=""/>
      <w:lvlJc w:val="left"/>
      <w:pPr>
        <w:tabs>
          <w:tab w:val="num" w:pos="2880"/>
        </w:tabs>
        <w:ind w:left="2880" w:hanging="360"/>
      </w:pPr>
      <w:rPr>
        <w:rFonts w:ascii="Wingdings" w:hAnsi="Wingdings" w:hint="default"/>
      </w:rPr>
    </w:lvl>
    <w:lvl w:ilvl="4" w:tplc="89FAB782" w:tentative="1">
      <w:start w:val="1"/>
      <w:numFmt w:val="bullet"/>
      <w:lvlText w:val=""/>
      <w:lvlJc w:val="left"/>
      <w:pPr>
        <w:tabs>
          <w:tab w:val="num" w:pos="3600"/>
        </w:tabs>
        <w:ind w:left="3600" w:hanging="360"/>
      </w:pPr>
      <w:rPr>
        <w:rFonts w:ascii="Wingdings" w:hAnsi="Wingdings" w:hint="default"/>
      </w:rPr>
    </w:lvl>
    <w:lvl w:ilvl="5" w:tplc="9BA0CF4C" w:tentative="1">
      <w:start w:val="1"/>
      <w:numFmt w:val="bullet"/>
      <w:lvlText w:val=""/>
      <w:lvlJc w:val="left"/>
      <w:pPr>
        <w:tabs>
          <w:tab w:val="num" w:pos="4320"/>
        </w:tabs>
        <w:ind w:left="4320" w:hanging="360"/>
      </w:pPr>
      <w:rPr>
        <w:rFonts w:ascii="Wingdings" w:hAnsi="Wingdings" w:hint="default"/>
      </w:rPr>
    </w:lvl>
    <w:lvl w:ilvl="6" w:tplc="5570279A" w:tentative="1">
      <w:start w:val="1"/>
      <w:numFmt w:val="bullet"/>
      <w:lvlText w:val=""/>
      <w:lvlJc w:val="left"/>
      <w:pPr>
        <w:tabs>
          <w:tab w:val="num" w:pos="5040"/>
        </w:tabs>
        <w:ind w:left="5040" w:hanging="360"/>
      </w:pPr>
      <w:rPr>
        <w:rFonts w:ascii="Wingdings" w:hAnsi="Wingdings" w:hint="default"/>
      </w:rPr>
    </w:lvl>
    <w:lvl w:ilvl="7" w:tplc="A35457D4" w:tentative="1">
      <w:start w:val="1"/>
      <w:numFmt w:val="bullet"/>
      <w:lvlText w:val=""/>
      <w:lvlJc w:val="left"/>
      <w:pPr>
        <w:tabs>
          <w:tab w:val="num" w:pos="5760"/>
        </w:tabs>
        <w:ind w:left="5760" w:hanging="360"/>
      </w:pPr>
      <w:rPr>
        <w:rFonts w:ascii="Wingdings" w:hAnsi="Wingdings" w:hint="default"/>
      </w:rPr>
    </w:lvl>
    <w:lvl w:ilvl="8" w:tplc="DCDC71B4"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8CA1804"/>
    <w:multiLevelType w:val="hybridMultilevel"/>
    <w:tmpl w:val="1A044F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AB76761"/>
    <w:multiLevelType w:val="multilevel"/>
    <w:tmpl w:val="6EBA6A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AE24FC4"/>
    <w:multiLevelType w:val="hybridMultilevel"/>
    <w:tmpl w:val="48541B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BEE0222"/>
    <w:multiLevelType w:val="hybridMultilevel"/>
    <w:tmpl w:val="01C0A54C"/>
    <w:lvl w:ilvl="0" w:tplc="B756E9F2">
      <w:start w:val="1"/>
      <w:numFmt w:val="decimal"/>
      <w:lvlText w:val="%1."/>
      <w:lvlJc w:val="left"/>
      <w:pPr>
        <w:ind w:left="720" w:hanging="360"/>
      </w:pPr>
      <w:rPr>
        <w:rFonts w:hint="default"/>
        <w:b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BF1669C"/>
    <w:multiLevelType w:val="hybridMultilevel"/>
    <w:tmpl w:val="077803BA"/>
    <w:lvl w:ilvl="0" w:tplc="04090019">
      <w:start w:val="1"/>
      <w:numFmt w:val="lowerLetter"/>
      <w:lvlText w:val="%1."/>
      <w:lvlJc w:val="left"/>
      <w:pPr>
        <w:ind w:left="2880" w:hanging="360"/>
      </w:pPr>
      <w:rPr>
        <w:rFonts w:hint="default"/>
      </w:rPr>
    </w:lvl>
    <w:lvl w:ilvl="1" w:tplc="0409000F">
      <w:start w:val="1"/>
      <w:numFmt w:val="decimal"/>
      <w:lvlText w:val="%2."/>
      <w:lvlJc w:val="left"/>
      <w:pPr>
        <w:ind w:left="288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C60F0B"/>
    <w:multiLevelType w:val="multilevel"/>
    <w:tmpl w:val="7AF2F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03A58A4"/>
    <w:multiLevelType w:val="hybridMultilevel"/>
    <w:tmpl w:val="FFBA3F2C"/>
    <w:lvl w:ilvl="0" w:tplc="EC807A1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24F3DBB"/>
    <w:multiLevelType w:val="multilevel"/>
    <w:tmpl w:val="C284E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3A33CB5"/>
    <w:multiLevelType w:val="hybridMultilevel"/>
    <w:tmpl w:val="F9DACEB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3AC00A1"/>
    <w:multiLevelType w:val="hybridMultilevel"/>
    <w:tmpl w:val="F1D645B4"/>
    <w:lvl w:ilvl="0" w:tplc="04090017">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34" w15:restartNumberingAfterBreak="0">
    <w:nsid w:val="345607C1"/>
    <w:multiLevelType w:val="multilevel"/>
    <w:tmpl w:val="64383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4C80A7D"/>
    <w:multiLevelType w:val="hybridMultilevel"/>
    <w:tmpl w:val="3B4091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501264B"/>
    <w:multiLevelType w:val="multilevel"/>
    <w:tmpl w:val="8DD6B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9262694"/>
    <w:multiLevelType w:val="hybridMultilevel"/>
    <w:tmpl w:val="5F02261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D7C6D23"/>
    <w:multiLevelType w:val="hybridMultilevel"/>
    <w:tmpl w:val="448AC7C4"/>
    <w:lvl w:ilvl="0" w:tplc="E2047358">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17906E8"/>
    <w:multiLevelType w:val="multilevel"/>
    <w:tmpl w:val="2458A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1F50ECD"/>
    <w:multiLevelType w:val="hybridMultilevel"/>
    <w:tmpl w:val="E15AFF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454D6067"/>
    <w:multiLevelType w:val="multilevel"/>
    <w:tmpl w:val="6C1614AE"/>
    <w:lvl w:ilvl="0">
      <w:start w:val="1"/>
      <w:numFmt w:val="lowerLetter"/>
      <w:lvlText w:val="%1."/>
      <w:lvlJc w:val="left"/>
      <w:pPr>
        <w:ind w:left="1440" w:hanging="360"/>
      </w:pPr>
    </w:lvl>
    <w:lvl w:ilvl="1">
      <w:start w:val="20"/>
      <w:numFmt w:val="decimal"/>
      <w:lvlText w:val="%2."/>
      <w:lvlJc w:val="left"/>
      <w:pPr>
        <w:ind w:left="2160" w:hanging="360"/>
      </w:pPr>
      <w:rPr>
        <w:rFonts w:hint="default"/>
        <w:b/>
      </w:rPr>
    </w:lvl>
    <w:lvl w:ilvl="2" w:tentative="1">
      <w:start w:val="1"/>
      <w:numFmt w:val="decimal"/>
      <w:lvlText w:val="%3."/>
      <w:lvlJc w:val="left"/>
      <w:pPr>
        <w:tabs>
          <w:tab w:val="num" w:pos="2880"/>
        </w:tabs>
        <w:ind w:left="2880" w:hanging="360"/>
      </w:pPr>
    </w:lvl>
    <w:lvl w:ilvl="3" w:tentative="1">
      <w:start w:val="1"/>
      <w:numFmt w:val="decimal"/>
      <w:lvlText w:val="%4."/>
      <w:lvlJc w:val="left"/>
      <w:pPr>
        <w:tabs>
          <w:tab w:val="num" w:pos="3600"/>
        </w:tabs>
        <w:ind w:left="3600" w:hanging="360"/>
      </w:pPr>
    </w:lvl>
    <w:lvl w:ilvl="4" w:tentative="1">
      <w:start w:val="1"/>
      <w:numFmt w:val="decimal"/>
      <w:lvlText w:val="%5."/>
      <w:lvlJc w:val="left"/>
      <w:pPr>
        <w:tabs>
          <w:tab w:val="num" w:pos="4320"/>
        </w:tabs>
        <w:ind w:left="4320" w:hanging="360"/>
      </w:pPr>
    </w:lvl>
    <w:lvl w:ilvl="5" w:tentative="1">
      <w:start w:val="1"/>
      <w:numFmt w:val="decimal"/>
      <w:lvlText w:val="%6."/>
      <w:lvlJc w:val="left"/>
      <w:pPr>
        <w:tabs>
          <w:tab w:val="num" w:pos="5040"/>
        </w:tabs>
        <w:ind w:left="5040" w:hanging="360"/>
      </w:pPr>
    </w:lvl>
    <w:lvl w:ilvl="6" w:tentative="1">
      <w:start w:val="1"/>
      <w:numFmt w:val="decimal"/>
      <w:lvlText w:val="%7."/>
      <w:lvlJc w:val="left"/>
      <w:pPr>
        <w:tabs>
          <w:tab w:val="num" w:pos="5760"/>
        </w:tabs>
        <w:ind w:left="5760" w:hanging="360"/>
      </w:pPr>
    </w:lvl>
    <w:lvl w:ilvl="7" w:tentative="1">
      <w:start w:val="1"/>
      <w:numFmt w:val="decimal"/>
      <w:lvlText w:val="%8."/>
      <w:lvlJc w:val="left"/>
      <w:pPr>
        <w:tabs>
          <w:tab w:val="num" w:pos="6480"/>
        </w:tabs>
        <w:ind w:left="6480" w:hanging="360"/>
      </w:pPr>
    </w:lvl>
    <w:lvl w:ilvl="8" w:tentative="1">
      <w:start w:val="1"/>
      <w:numFmt w:val="decimal"/>
      <w:lvlText w:val="%9."/>
      <w:lvlJc w:val="left"/>
      <w:pPr>
        <w:tabs>
          <w:tab w:val="num" w:pos="7200"/>
        </w:tabs>
        <w:ind w:left="7200" w:hanging="360"/>
      </w:pPr>
    </w:lvl>
  </w:abstractNum>
  <w:abstractNum w:abstractNumId="42" w15:restartNumberingAfterBreak="0">
    <w:nsid w:val="45824A1F"/>
    <w:multiLevelType w:val="hybridMultilevel"/>
    <w:tmpl w:val="5888CE34"/>
    <w:lvl w:ilvl="0" w:tplc="68CCC95C">
      <w:start w:val="1"/>
      <w:numFmt w:val="decimal"/>
      <w:lvlText w:val="%1."/>
      <w:lvlJc w:val="left"/>
      <w:pPr>
        <w:ind w:left="885" w:hanging="360"/>
      </w:pPr>
      <w:rPr>
        <w:rFonts w:hint="default"/>
      </w:rPr>
    </w:lvl>
    <w:lvl w:ilvl="1" w:tplc="04090019" w:tentative="1">
      <w:start w:val="1"/>
      <w:numFmt w:val="lowerLetter"/>
      <w:lvlText w:val="%2."/>
      <w:lvlJc w:val="left"/>
      <w:pPr>
        <w:ind w:left="1605" w:hanging="360"/>
      </w:pPr>
    </w:lvl>
    <w:lvl w:ilvl="2" w:tplc="0409001B" w:tentative="1">
      <w:start w:val="1"/>
      <w:numFmt w:val="lowerRoman"/>
      <w:lvlText w:val="%3."/>
      <w:lvlJc w:val="right"/>
      <w:pPr>
        <w:ind w:left="2325" w:hanging="180"/>
      </w:pPr>
    </w:lvl>
    <w:lvl w:ilvl="3" w:tplc="0409000F" w:tentative="1">
      <w:start w:val="1"/>
      <w:numFmt w:val="decimal"/>
      <w:lvlText w:val="%4."/>
      <w:lvlJc w:val="left"/>
      <w:pPr>
        <w:ind w:left="3045" w:hanging="360"/>
      </w:pPr>
    </w:lvl>
    <w:lvl w:ilvl="4" w:tplc="04090019" w:tentative="1">
      <w:start w:val="1"/>
      <w:numFmt w:val="lowerLetter"/>
      <w:lvlText w:val="%5."/>
      <w:lvlJc w:val="left"/>
      <w:pPr>
        <w:ind w:left="3765" w:hanging="360"/>
      </w:pPr>
    </w:lvl>
    <w:lvl w:ilvl="5" w:tplc="0409001B" w:tentative="1">
      <w:start w:val="1"/>
      <w:numFmt w:val="lowerRoman"/>
      <w:lvlText w:val="%6."/>
      <w:lvlJc w:val="right"/>
      <w:pPr>
        <w:ind w:left="4485" w:hanging="180"/>
      </w:pPr>
    </w:lvl>
    <w:lvl w:ilvl="6" w:tplc="0409000F" w:tentative="1">
      <w:start w:val="1"/>
      <w:numFmt w:val="decimal"/>
      <w:lvlText w:val="%7."/>
      <w:lvlJc w:val="left"/>
      <w:pPr>
        <w:ind w:left="5205" w:hanging="360"/>
      </w:pPr>
    </w:lvl>
    <w:lvl w:ilvl="7" w:tplc="04090019" w:tentative="1">
      <w:start w:val="1"/>
      <w:numFmt w:val="lowerLetter"/>
      <w:lvlText w:val="%8."/>
      <w:lvlJc w:val="left"/>
      <w:pPr>
        <w:ind w:left="5925" w:hanging="360"/>
      </w:pPr>
    </w:lvl>
    <w:lvl w:ilvl="8" w:tplc="0409001B" w:tentative="1">
      <w:start w:val="1"/>
      <w:numFmt w:val="lowerRoman"/>
      <w:lvlText w:val="%9."/>
      <w:lvlJc w:val="right"/>
      <w:pPr>
        <w:ind w:left="6645" w:hanging="180"/>
      </w:pPr>
    </w:lvl>
  </w:abstractNum>
  <w:abstractNum w:abstractNumId="43" w15:restartNumberingAfterBreak="0">
    <w:nsid w:val="45840D59"/>
    <w:multiLevelType w:val="hybridMultilevel"/>
    <w:tmpl w:val="3EF0DA0A"/>
    <w:lvl w:ilvl="0" w:tplc="04090019">
      <w:start w:val="1"/>
      <w:numFmt w:val="lowerLetter"/>
      <w:lvlText w:val="%1."/>
      <w:lvlJc w:val="left"/>
      <w:pPr>
        <w:ind w:left="144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5E81FA5"/>
    <w:multiLevelType w:val="hybridMultilevel"/>
    <w:tmpl w:val="774AC31C"/>
    <w:lvl w:ilvl="0" w:tplc="A498FAE0">
      <w:start w:val="1"/>
      <w:numFmt w:val="decimal"/>
      <w:lvlText w:val="%1."/>
      <w:lvlJc w:val="left"/>
      <w:pPr>
        <w:ind w:left="630" w:hanging="360"/>
      </w:pPr>
      <w:rPr>
        <w:rFonts w:ascii="Times New Roman" w:hAnsi="Times New Roman" w:cs="Times New Roman" w:hint="default"/>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D0C6EA76">
      <w:start w:val="1"/>
      <w:numFmt w:val="decimal"/>
      <w:lvlText w:val="%5."/>
      <w:lvlJc w:val="left"/>
      <w:pPr>
        <w:ind w:left="3600" w:hanging="360"/>
      </w:pPr>
      <w:rPr>
        <w:rFonts w:ascii="Times New Roman" w:eastAsia="Times New Roman" w:hAnsi="Times New Roman" w:cs="Times New Roman"/>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6A91238"/>
    <w:multiLevelType w:val="multilevel"/>
    <w:tmpl w:val="444C98B2"/>
    <w:lvl w:ilvl="0">
      <w:start w:val="1"/>
      <w:numFmt w:val="lowerLetter"/>
      <w:lvlText w:val="%1."/>
      <w:lvlJc w:val="left"/>
      <w:pPr>
        <w:ind w:left="1440" w:hanging="360"/>
      </w:pPr>
    </w:lvl>
    <w:lvl w:ilvl="1">
      <w:start w:val="1"/>
      <w:numFmt w:val="lowerRoman"/>
      <w:lvlText w:val="%2."/>
      <w:lvlJc w:val="right"/>
      <w:pPr>
        <w:ind w:left="1440" w:hanging="360"/>
      </w:pPr>
    </w:lvl>
    <w:lvl w:ilvl="2">
      <w:start w:val="1"/>
      <w:numFmt w:val="lowerRoman"/>
      <w:lvlText w:val="%3."/>
      <w:lvlJc w:val="right"/>
      <w:pPr>
        <w:ind w:left="2160" w:hanging="360"/>
      </w:pPr>
    </w:lvl>
    <w:lvl w:ilvl="3">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46E86B98"/>
    <w:multiLevelType w:val="hybridMultilevel"/>
    <w:tmpl w:val="0E08B3E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48714FD7"/>
    <w:multiLevelType w:val="multilevel"/>
    <w:tmpl w:val="75746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9614B7B"/>
    <w:multiLevelType w:val="multilevel"/>
    <w:tmpl w:val="CBBA5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A0F6074"/>
    <w:multiLevelType w:val="hybridMultilevel"/>
    <w:tmpl w:val="0426A060"/>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07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A19650D"/>
    <w:multiLevelType w:val="hybridMultilevel"/>
    <w:tmpl w:val="0756D066"/>
    <w:lvl w:ilvl="0" w:tplc="802818FE">
      <w:start w:val="1"/>
      <w:numFmt w:val="lowerLetter"/>
      <w:lvlText w:val="%1)"/>
      <w:lvlJc w:val="left"/>
      <w:pPr>
        <w:ind w:left="2880" w:hanging="360"/>
      </w:pPr>
      <w:rPr>
        <w:rFonts w:hint="default"/>
        <w:b/>
        <w:bCs/>
      </w:rPr>
    </w:lvl>
    <w:lvl w:ilvl="1" w:tplc="04090019">
      <w:start w:val="1"/>
      <w:numFmt w:val="lowerLetter"/>
      <w:lvlText w:val="%2."/>
      <w:lvlJc w:val="left"/>
      <w:pPr>
        <w:ind w:left="3600" w:hanging="360"/>
      </w:pPr>
    </w:lvl>
    <w:lvl w:ilvl="2" w:tplc="0409001B">
      <w:start w:val="1"/>
      <w:numFmt w:val="lowerRoman"/>
      <w:lvlText w:val="%3."/>
      <w:lvlJc w:val="right"/>
      <w:pPr>
        <w:ind w:left="4320" w:hanging="180"/>
      </w:pPr>
    </w:lvl>
    <w:lvl w:ilvl="3" w:tplc="0409000F">
      <w:start w:val="1"/>
      <w:numFmt w:val="decimal"/>
      <w:lvlText w:val="%4."/>
      <w:lvlJc w:val="left"/>
      <w:pPr>
        <w:ind w:left="5040" w:hanging="360"/>
      </w:pPr>
    </w:lvl>
    <w:lvl w:ilvl="4" w:tplc="04090019">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51" w15:restartNumberingAfterBreak="0">
    <w:nsid w:val="4B6C353E"/>
    <w:multiLevelType w:val="multilevel"/>
    <w:tmpl w:val="741A9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BFE0D05"/>
    <w:multiLevelType w:val="hybridMultilevel"/>
    <w:tmpl w:val="4614CADC"/>
    <w:lvl w:ilvl="0" w:tplc="D98ED35C">
      <w:start w:val="1"/>
      <w:numFmt w:val="bullet"/>
      <w:lvlText w:val=""/>
      <w:lvlJc w:val="left"/>
      <w:pPr>
        <w:tabs>
          <w:tab w:val="num" w:pos="720"/>
        </w:tabs>
        <w:ind w:left="720" w:hanging="360"/>
      </w:pPr>
      <w:rPr>
        <w:rFonts w:ascii="Wingdings 3" w:hAnsi="Wingdings 3" w:hint="default"/>
      </w:rPr>
    </w:lvl>
    <w:lvl w:ilvl="1" w:tplc="11F4149A" w:tentative="1">
      <w:start w:val="1"/>
      <w:numFmt w:val="bullet"/>
      <w:lvlText w:val=""/>
      <w:lvlJc w:val="left"/>
      <w:pPr>
        <w:tabs>
          <w:tab w:val="num" w:pos="1440"/>
        </w:tabs>
        <w:ind w:left="1440" w:hanging="360"/>
      </w:pPr>
      <w:rPr>
        <w:rFonts w:ascii="Wingdings 3" w:hAnsi="Wingdings 3" w:hint="default"/>
      </w:rPr>
    </w:lvl>
    <w:lvl w:ilvl="2" w:tplc="9E50D944" w:tentative="1">
      <w:start w:val="1"/>
      <w:numFmt w:val="bullet"/>
      <w:lvlText w:val=""/>
      <w:lvlJc w:val="left"/>
      <w:pPr>
        <w:tabs>
          <w:tab w:val="num" w:pos="2160"/>
        </w:tabs>
        <w:ind w:left="2160" w:hanging="360"/>
      </w:pPr>
      <w:rPr>
        <w:rFonts w:ascii="Wingdings 3" w:hAnsi="Wingdings 3" w:hint="default"/>
      </w:rPr>
    </w:lvl>
    <w:lvl w:ilvl="3" w:tplc="80BC3A48" w:tentative="1">
      <w:start w:val="1"/>
      <w:numFmt w:val="bullet"/>
      <w:lvlText w:val=""/>
      <w:lvlJc w:val="left"/>
      <w:pPr>
        <w:tabs>
          <w:tab w:val="num" w:pos="2880"/>
        </w:tabs>
        <w:ind w:left="2880" w:hanging="360"/>
      </w:pPr>
      <w:rPr>
        <w:rFonts w:ascii="Wingdings 3" w:hAnsi="Wingdings 3" w:hint="default"/>
      </w:rPr>
    </w:lvl>
    <w:lvl w:ilvl="4" w:tplc="6CBC0670" w:tentative="1">
      <w:start w:val="1"/>
      <w:numFmt w:val="bullet"/>
      <w:lvlText w:val=""/>
      <w:lvlJc w:val="left"/>
      <w:pPr>
        <w:tabs>
          <w:tab w:val="num" w:pos="3600"/>
        </w:tabs>
        <w:ind w:left="3600" w:hanging="360"/>
      </w:pPr>
      <w:rPr>
        <w:rFonts w:ascii="Wingdings 3" w:hAnsi="Wingdings 3" w:hint="default"/>
      </w:rPr>
    </w:lvl>
    <w:lvl w:ilvl="5" w:tplc="5E52D934" w:tentative="1">
      <w:start w:val="1"/>
      <w:numFmt w:val="bullet"/>
      <w:lvlText w:val=""/>
      <w:lvlJc w:val="left"/>
      <w:pPr>
        <w:tabs>
          <w:tab w:val="num" w:pos="4320"/>
        </w:tabs>
        <w:ind w:left="4320" w:hanging="360"/>
      </w:pPr>
      <w:rPr>
        <w:rFonts w:ascii="Wingdings 3" w:hAnsi="Wingdings 3" w:hint="default"/>
      </w:rPr>
    </w:lvl>
    <w:lvl w:ilvl="6" w:tplc="4AD8AF18" w:tentative="1">
      <w:start w:val="1"/>
      <w:numFmt w:val="bullet"/>
      <w:lvlText w:val=""/>
      <w:lvlJc w:val="left"/>
      <w:pPr>
        <w:tabs>
          <w:tab w:val="num" w:pos="5040"/>
        </w:tabs>
        <w:ind w:left="5040" w:hanging="360"/>
      </w:pPr>
      <w:rPr>
        <w:rFonts w:ascii="Wingdings 3" w:hAnsi="Wingdings 3" w:hint="default"/>
      </w:rPr>
    </w:lvl>
    <w:lvl w:ilvl="7" w:tplc="A54CEC0A" w:tentative="1">
      <w:start w:val="1"/>
      <w:numFmt w:val="bullet"/>
      <w:lvlText w:val=""/>
      <w:lvlJc w:val="left"/>
      <w:pPr>
        <w:tabs>
          <w:tab w:val="num" w:pos="5760"/>
        </w:tabs>
        <w:ind w:left="5760" w:hanging="360"/>
      </w:pPr>
      <w:rPr>
        <w:rFonts w:ascii="Wingdings 3" w:hAnsi="Wingdings 3" w:hint="default"/>
      </w:rPr>
    </w:lvl>
    <w:lvl w:ilvl="8" w:tplc="DB5AA48C" w:tentative="1">
      <w:start w:val="1"/>
      <w:numFmt w:val="bullet"/>
      <w:lvlText w:val=""/>
      <w:lvlJc w:val="left"/>
      <w:pPr>
        <w:tabs>
          <w:tab w:val="num" w:pos="6480"/>
        </w:tabs>
        <w:ind w:left="6480" w:hanging="360"/>
      </w:pPr>
      <w:rPr>
        <w:rFonts w:ascii="Wingdings 3" w:hAnsi="Wingdings 3" w:hint="default"/>
      </w:rPr>
    </w:lvl>
  </w:abstractNum>
  <w:abstractNum w:abstractNumId="53" w15:restartNumberingAfterBreak="0">
    <w:nsid w:val="4C45266C"/>
    <w:multiLevelType w:val="multilevel"/>
    <w:tmpl w:val="45984274"/>
    <w:lvl w:ilvl="0">
      <w:start w:val="1"/>
      <w:numFmt w:val="lowerLetter"/>
      <w:lvlText w:val="%1."/>
      <w:lvlJc w:val="left"/>
      <w:pPr>
        <w:ind w:left="144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4DBA1DA5"/>
    <w:multiLevelType w:val="hybridMultilevel"/>
    <w:tmpl w:val="8A102BF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4E3B6FE4"/>
    <w:multiLevelType w:val="hybridMultilevel"/>
    <w:tmpl w:val="174C2FA6"/>
    <w:lvl w:ilvl="0" w:tplc="04090019">
      <w:start w:val="1"/>
      <w:numFmt w:val="lowerLetter"/>
      <w:lvlText w:val="%1."/>
      <w:lvlJc w:val="left"/>
      <w:pPr>
        <w:ind w:left="720" w:hanging="360"/>
      </w:pPr>
    </w:lvl>
    <w:lvl w:ilvl="1" w:tplc="85C426C6">
      <w:start w:val="1"/>
      <w:numFmt w:val="lowerRoman"/>
      <w:lvlText w:val="%2."/>
      <w:lvlJc w:val="right"/>
      <w:pPr>
        <w:ind w:left="2340" w:hanging="360"/>
      </w:pPr>
      <w:rPr>
        <w:i w:val="0"/>
        <w:iCs w:val="0"/>
      </w:rPr>
    </w:lvl>
    <w:lvl w:ilvl="2" w:tplc="0409001B">
      <w:start w:val="1"/>
      <w:numFmt w:val="lowerRoman"/>
      <w:lvlText w:val="%3."/>
      <w:lvlJc w:val="right"/>
      <w:pPr>
        <w:ind w:left="2160" w:hanging="180"/>
      </w:pPr>
    </w:lvl>
    <w:lvl w:ilvl="3" w:tplc="04090011">
      <w:start w:val="1"/>
      <w:numFmt w:val="decimal"/>
      <w:lvlText w:val="%4)"/>
      <w:lvlJc w:val="left"/>
      <w:pPr>
        <w:ind w:left="2880" w:hanging="360"/>
      </w:pPr>
      <w:rPr>
        <w:i w:val="0"/>
        <w:iCs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53967197"/>
    <w:multiLevelType w:val="hybridMultilevel"/>
    <w:tmpl w:val="C3705516"/>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4CA0486"/>
    <w:multiLevelType w:val="hybridMultilevel"/>
    <w:tmpl w:val="F5869762"/>
    <w:lvl w:ilvl="0" w:tplc="0409000F">
      <w:start w:val="1"/>
      <w:numFmt w:val="decimal"/>
      <w:lvlText w:val="%1."/>
      <w:lvlJc w:val="left"/>
      <w:pPr>
        <w:ind w:left="5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5F570CA"/>
    <w:multiLevelType w:val="hybridMultilevel"/>
    <w:tmpl w:val="39AA89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6054C0A"/>
    <w:multiLevelType w:val="hybridMultilevel"/>
    <w:tmpl w:val="CA26CF28"/>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76C1FCD"/>
    <w:multiLevelType w:val="hybridMultilevel"/>
    <w:tmpl w:val="7352A35C"/>
    <w:lvl w:ilvl="0" w:tplc="72A22A78">
      <w:start w:val="1"/>
      <w:numFmt w:val="decimal"/>
      <w:lvlText w:val="%1."/>
      <w:lvlJc w:val="left"/>
      <w:pPr>
        <w:tabs>
          <w:tab w:val="num" w:pos="720"/>
        </w:tabs>
        <w:ind w:left="720" w:hanging="360"/>
      </w:pPr>
      <w:rPr>
        <w:b/>
      </w:rPr>
    </w:lvl>
    <w:lvl w:ilvl="1" w:tplc="D6307E34" w:tentative="1">
      <w:start w:val="1"/>
      <w:numFmt w:val="decimal"/>
      <w:lvlText w:val="%2."/>
      <w:lvlJc w:val="left"/>
      <w:pPr>
        <w:tabs>
          <w:tab w:val="num" w:pos="1440"/>
        </w:tabs>
        <w:ind w:left="1440" w:hanging="360"/>
      </w:pPr>
    </w:lvl>
    <w:lvl w:ilvl="2" w:tplc="F0DA5C2A" w:tentative="1">
      <w:start w:val="1"/>
      <w:numFmt w:val="decimal"/>
      <w:lvlText w:val="%3."/>
      <w:lvlJc w:val="left"/>
      <w:pPr>
        <w:tabs>
          <w:tab w:val="num" w:pos="2160"/>
        </w:tabs>
        <w:ind w:left="2160" w:hanging="360"/>
      </w:pPr>
    </w:lvl>
    <w:lvl w:ilvl="3" w:tplc="173A6EEE" w:tentative="1">
      <w:start w:val="1"/>
      <w:numFmt w:val="decimal"/>
      <w:lvlText w:val="%4."/>
      <w:lvlJc w:val="left"/>
      <w:pPr>
        <w:tabs>
          <w:tab w:val="num" w:pos="2880"/>
        </w:tabs>
        <w:ind w:left="2880" w:hanging="360"/>
      </w:pPr>
    </w:lvl>
    <w:lvl w:ilvl="4" w:tplc="230E1C6E" w:tentative="1">
      <w:start w:val="1"/>
      <w:numFmt w:val="decimal"/>
      <w:lvlText w:val="%5."/>
      <w:lvlJc w:val="left"/>
      <w:pPr>
        <w:tabs>
          <w:tab w:val="num" w:pos="3600"/>
        </w:tabs>
        <w:ind w:left="3600" w:hanging="360"/>
      </w:pPr>
    </w:lvl>
    <w:lvl w:ilvl="5" w:tplc="0F56D6CE" w:tentative="1">
      <w:start w:val="1"/>
      <w:numFmt w:val="decimal"/>
      <w:lvlText w:val="%6."/>
      <w:lvlJc w:val="left"/>
      <w:pPr>
        <w:tabs>
          <w:tab w:val="num" w:pos="4320"/>
        </w:tabs>
        <w:ind w:left="4320" w:hanging="360"/>
      </w:pPr>
    </w:lvl>
    <w:lvl w:ilvl="6" w:tplc="4C8E432A" w:tentative="1">
      <w:start w:val="1"/>
      <w:numFmt w:val="decimal"/>
      <w:lvlText w:val="%7."/>
      <w:lvlJc w:val="left"/>
      <w:pPr>
        <w:tabs>
          <w:tab w:val="num" w:pos="5040"/>
        </w:tabs>
        <w:ind w:left="5040" w:hanging="360"/>
      </w:pPr>
    </w:lvl>
    <w:lvl w:ilvl="7" w:tplc="F40C143A" w:tentative="1">
      <w:start w:val="1"/>
      <w:numFmt w:val="decimal"/>
      <w:lvlText w:val="%8."/>
      <w:lvlJc w:val="left"/>
      <w:pPr>
        <w:tabs>
          <w:tab w:val="num" w:pos="5760"/>
        </w:tabs>
        <w:ind w:left="5760" w:hanging="360"/>
      </w:pPr>
    </w:lvl>
    <w:lvl w:ilvl="8" w:tplc="588684A8" w:tentative="1">
      <w:start w:val="1"/>
      <w:numFmt w:val="decimal"/>
      <w:lvlText w:val="%9."/>
      <w:lvlJc w:val="left"/>
      <w:pPr>
        <w:tabs>
          <w:tab w:val="num" w:pos="6480"/>
        </w:tabs>
        <w:ind w:left="6480" w:hanging="360"/>
      </w:pPr>
    </w:lvl>
  </w:abstractNum>
  <w:abstractNum w:abstractNumId="61" w15:restartNumberingAfterBreak="0">
    <w:nsid w:val="57703109"/>
    <w:multiLevelType w:val="hybridMultilevel"/>
    <w:tmpl w:val="68D410F6"/>
    <w:lvl w:ilvl="0" w:tplc="E2047358">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8E34EA9"/>
    <w:multiLevelType w:val="hybridMultilevel"/>
    <w:tmpl w:val="D5D4C59A"/>
    <w:lvl w:ilvl="0" w:tplc="55285700">
      <w:start w:val="1"/>
      <w:numFmt w:val="decimal"/>
      <w:lvlText w:val="%1."/>
      <w:lvlJc w:val="left"/>
      <w:pPr>
        <w:tabs>
          <w:tab w:val="num" w:pos="720"/>
        </w:tabs>
        <w:ind w:left="720" w:hanging="360"/>
      </w:pPr>
      <w:rPr>
        <w:color w:val="auto"/>
      </w:rPr>
    </w:lvl>
    <w:lvl w:ilvl="1" w:tplc="B9961DB4">
      <w:start w:val="1"/>
      <w:numFmt w:val="decimal"/>
      <w:lvlText w:val="%2."/>
      <w:lvlJc w:val="left"/>
      <w:pPr>
        <w:tabs>
          <w:tab w:val="num" w:pos="1440"/>
        </w:tabs>
        <w:ind w:left="1440" w:hanging="360"/>
      </w:pPr>
    </w:lvl>
    <w:lvl w:ilvl="2" w:tplc="DEEED52C" w:tentative="1">
      <w:start w:val="1"/>
      <w:numFmt w:val="decimal"/>
      <w:lvlText w:val="%3."/>
      <w:lvlJc w:val="left"/>
      <w:pPr>
        <w:tabs>
          <w:tab w:val="num" w:pos="2160"/>
        </w:tabs>
        <w:ind w:left="2160" w:hanging="360"/>
      </w:pPr>
    </w:lvl>
    <w:lvl w:ilvl="3" w:tplc="9E20C996" w:tentative="1">
      <w:start w:val="1"/>
      <w:numFmt w:val="decimal"/>
      <w:lvlText w:val="%4."/>
      <w:lvlJc w:val="left"/>
      <w:pPr>
        <w:tabs>
          <w:tab w:val="num" w:pos="2880"/>
        </w:tabs>
        <w:ind w:left="2880" w:hanging="360"/>
      </w:pPr>
    </w:lvl>
    <w:lvl w:ilvl="4" w:tplc="F608117E" w:tentative="1">
      <w:start w:val="1"/>
      <w:numFmt w:val="decimal"/>
      <w:lvlText w:val="%5."/>
      <w:lvlJc w:val="left"/>
      <w:pPr>
        <w:tabs>
          <w:tab w:val="num" w:pos="3600"/>
        </w:tabs>
        <w:ind w:left="3600" w:hanging="360"/>
      </w:pPr>
    </w:lvl>
    <w:lvl w:ilvl="5" w:tplc="78E0B9E6" w:tentative="1">
      <w:start w:val="1"/>
      <w:numFmt w:val="decimal"/>
      <w:lvlText w:val="%6."/>
      <w:lvlJc w:val="left"/>
      <w:pPr>
        <w:tabs>
          <w:tab w:val="num" w:pos="4320"/>
        </w:tabs>
        <w:ind w:left="4320" w:hanging="360"/>
      </w:pPr>
    </w:lvl>
    <w:lvl w:ilvl="6" w:tplc="242AC2F4" w:tentative="1">
      <w:start w:val="1"/>
      <w:numFmt w:val="decimal"/>
      <w:lvlText w:val="%7."/>
      <w:lvlJc w:val="left"/>
      <w:pPr>
        <w:tabs>
          <w:tab w:val="num" w:pos="5040"/>
        </w:tabs>
        <w:ind w:left="5040" w:hanging="360"/>
      </w:pPr>
    </w:lvl>
    <w:lvl w:ilvl="7" w:tplc="A9908D18" w:tentative="1">
      <w:start w:val="1"/>
      <w:numFmt w:val="decimal"/>
      <w:lvlText w:val="%8."/>
      <w:lvlJc w:val="left"/>
      <w:pPr>
        <w:tabs>
          <w:tab w:val="num" w:pos="5760"/>
        </w:tabs>
        <w:ind w:left="5760" w:hanging="360"/>
      </w:pPr>
    </w:lvl>
    <w:lvl w:ilvl="8" w:tplc="4736378E" w:tentative="1">
      <w:start w:val="1"/>
      <w:numFmt w:val="decimal"/>
      <w:lvlText w:val="%9."/>
      <w:lvlJc w:val="left"/>
      <w:pPr>
        <w:tabs>
          <w:tab w:val="num" w:pos="6480"/>
        </w:tabs>
        <w:ind w:left="6480" w:hanging="360"/>
      </w:pPr>
    </w:lvl>
  </w:abstractNum>
  <w:abstractNum w:abstractNumId="63" w15:restartNumberingAfterBreak="0">
    <w:nsid w:val="596B3614"/>
    <w:multiLevelType w:val="hybridMultilevel"/>
    <w:tmpl w:val="C22EE8DC"/>
    <w:lvl w:ilvl="0" w:tplc="08667F20">
      <w:start w:val="1"/>
      <w:numFmt w:val="bullet"/>
      <w:lvlText w:val=""/>
      <w:lvlJc w:val="left"/>
      <w:pPr>
        <w:tabs>
          <w:tab w:val="num" w:pos="720"/>
        </w:tabs>
        <w:ind w:left="720" w:hanging="360"/>
      </w:pPr>
      <w:rPr>
        <w:rFonts w:ascii="Wingdings" w:hAnsi="Wingdings" w:hint="default"/>
      </w:rPr>
    </w:lvl>
    <w:lvl w:ilvl="1" w:tplc="5A749AD6" w:tentative="1">
      <w:start w:val="1"/>
      <w:numFmt w:val="bullet"/>
      <w:lvlText w:val=""/>
      <w:lvlJc w:val="left"/>
      <w:pPr>
        <w:tabs>
          <w:tab w:val="num" w:pos="1440"/>
        </w:tabs>
        <w:ind w:left="1440" w:hanging="360"/>
      </w:pPr>
      <w:rPr>
        <w:rFonts w:ascii="Wingdings" w:hAnsi="Wingdings" w:hint="default"/>
      </w:rPr>
    </w:lvl>
    <w:lvl w:ilvl="2" w:tplc="73C49166" w:tentative="1">
      <w:start w:val="1"/>
      <w:numFmt w:val="bullet"/>
      <w:lvlText w:val=""/>
      <w:lvlJc w:val="left"/>
      <w:pPr>
        <w:tabs>
          <w:tab w:val="num" w:pos="2160"/>
        </w:tabs>
        <w:ind w:left="2160" w:hanging="360"/>
      </w:pPr>
      <w:rPr>
        <w:rFonts w:ascii="Wingdings" w:hAnsi="Wingdings" w:hint="default"/>
      </w:rPr>
    </w:lvl>
    <w:lvl w:ilvl="3" w:tplc="8D22D950" w:tentative="1">
      <w:start w:val="1"/>
      <w:numFmt w:val="bullet"/>
      <w:lvlText w:val=""/>
      <w:lvlJc w:val="left"/>
      <w:pPr>
        <w:tabs>
          <w:tab w:val="num" w:pos="2880"/>
        </w:tabs>
        <w:ind w:left="2880" w:hanging="360"/>
      </w:pPr>
      <w:rPr>
        <w:rFonts w:ascii="Wingdings" w:hAnsi="Wingdings" w:hint="default"/>
      </w:rPr>
    </w:lvl>
    <w:lvl w:ilvl="4" w:tplc="5DD07418" w:tentative="1">
      <w:start w:val="1"/>
      <w:numFmt w:val="bullet"/>
      <w:lvlText w:val=""/>
      <w:lvlJc w:val="left"/>
      <w:pPr>
        <w:tabs>
          <w:tab w:val="num" w:pos="3600"/>
        </w:tabs>
        <w:ind w:left="3600" w:hanging="360"/>
      </w:pPr>
      <w:rPr>
        <w:rFonts w:ascii="Wingdings" w:hAnsi="Wingdings" w:hint="default"/>
      </w:rPr>
    </w:lvl>
    <w:lvl w:ilvl="5" w:tplc="2C4E175A" w:tentative="1">
      <w:start w:val="1"/>
      <w:numFmt w:val="bullet"/>
      <w:lvlText w:val=""/>
      <w:lvlJc w:val="left"/>
      <w:pPr>
        <w:tabs>
          <w:tab w:val="num" w:pos="4320"/>
        </w:tabs>
        <w:ind w:left="4320" w:hanging="360"/>
      </w:pPr>
      <w:rPr>
        <w:rFonts w:ascii="Wingdings" w:hAnsi="Wingdings" w:hint="default"/>
      </w:rPr>
    </w:lvl>
    <w:lvl w:ilvl="6" w:tplc="1B24AEF0" w:tentative="1">
      <w:start w:val="1"/>
      <w:numFmt w:val="bullet"/>
      <w:lvlText w:val=""/>
      <w:lvlJc w:val="left"/>
      <w:pPr>
        <w:tabs>
          <w:tab w:val="num" w:pos="5040"/>
        </w:tabs>
        <w:ind w:left="5040" w:hanging="360"/>
      </w:pPr>
      <w:rPr>
        <w:rFonts w:ascii="Wingdings" w:hAnsi="Wingdings" w:hint="default"/>
      </w:rPr>
    </w:lvl>
    <w:lvl w:ilvl="7" w:tplc="D1D68C64" w:tentative="1">
      <w:start w:val="1"/>
      <w:numFmt w:val="bullet"/>
      <w:lvlText w:val=""/>
      <w:lvlJc w:val="left"/>
      <w:pPr>
        <w:tabs>
          <w:tab w:val="num" w:pos="5760"/>
        </w:tabs>
        <w:ind w:left="5760" w:hanging="360"/>
      </w:pPr>
      <w:rPr>
        <w:rFonts w:ascii="Wingdings" w:hAnsi="Wingdings" w:hint="default"/>
      </w:rPr>
    </w:lvl>
    <w:lvl w:ilvl="8" w:tplc="5622C5B4"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5991616F"/>
    <w:multiLevelType w:val="multilevel"/>
    <w:tmpl w:val="70DC1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D170E1C"/>
    <w:multiLevelType w:val="hybridMultilevel"/>
    <w:tmpl w:val="F5869762"/>
    <w:lvl w:ilvl="0" w:tplc="0409000F">
      <w:start w:val="1"/>
      <w:numFmt w:val="decimal"/>
      <w:lvlText w:val="%1."/>
      <w:lvlJc w:val="left"/>
      <w:pPr>
        <w:ind w:left="5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DE90C07"/>
    <w:multiLevelType w:val="hybridMultilevel"/>
    <w:tmpl w:val="CB9254D8"/>
    <w:lvl w:ilvl="0" w:tplc="04090011">
      <w:start w:val="1"/>
      <w:numFmt w:val="decimal"/>
      <w:lvlText w:val="%1)"/>
      <w:lvlJc w:val="left"/>
      <w:pPr>
        <w:ind w:left="720" w:hanging="360"/>
      </w:pPr>
    </w:lvl>
    <w:lvl w:ilvl="1" w:tplc="7E4CB694">
      <w:start w:val="1"/>
      <w:numFmt w:val="decimal"/>
      <w:lvlText w:val="%2."/>
      <w:lvlJc w:val="left"/>
      <w:pPr>
        <w:ind w:left="1440" w:hanging="360"/>
      </w:pPr>
      <w:rPr>
        <w:b/>
        <w:bCs/>
      </w:rPr>
    </w:lvl>
    <w:lvl w:ilvl="2" w:tplc="C75829DA">
      <w:start w:val="1"/>
      <w:numFmt w:val="decimal"/>
      <w:lvlText w:val="%3."/>
      <w:lvlJc w:val="right"/>
      <w:pPr>
        <w:ind w:left="2160" w:hanging="180"/>
      </w:pPr>
      <w:rPr>
        <w:rFonts w:ascii="Times New Roman" w:eastAsia="Times New Roman" w:hAnsi="Times New Roman" w:cs="Times New Roman"/>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EEC3E71"/>
    <w:multiLevelType w:val="hybridMultilevel"/>
    <w:tmpl w:val="694E4526"/>
    <w:lvl w:ilvl="0" w:tplc="4990923A">
      <w:start w:val="1"/>
      <w:numFmt w:val="decimal"/>
      <w:lvlText w:val="%1."/>
      <w:lvlJc w:val="left"/>
      <w:pPr>
        <w:tabs>
          <w:tab w:val="num" w:pos="720"/>
        </w:tabs>
        <w:ind w:left="720" w:hanging="360"/>
      </w:pPr>
    </w:lvl>
    <w:lvl w:ilvl="1" w:tplc="68C8406C" w:tentative="1">
      <w:start w:val="1"/>
      <w:numFmt w:val="decimal"/>
      <w:lvlText w:val="%2."/>
      <w:lvlJc w:val="left"/>
      <w:pPr>
        <w:tabs>
          <w:tab w:val="num" w:pos="1440"/>
        </w:tabs>
        <w:ind w:left="1440" w:hanging="360"/>
      </w:pPr>
    </w:lvl>
    <w:lvl w:ilvl="2" w:tplc="BF9A025E" w:tentative="1">
      <w:start w:val="1"/>
      <w:numFmt w:val="decimal"/>
      <w:lvlText w:val="%3."/>
      <w:lvlJc w:val="left"/>
      <w:pPr>
        <w:tabs>
          <w:tab w:val="num" w:pos="2160"/>
        </w:tabs>
        <w:ind w:left="2160" w:hanging="360"/>
      </w:pPr>
    </w:lvl>
    <w:lvl w:ilvl="3" w:tplc="07F6B012" w:tentative="1">
      <w:start w:val="1"/>
      <w:numFmt w:val="decimal"/>
      <w:lvlText w:val="%4."/>
      <w:lvlJc w:val="left"/>
      <w:pPr>
        <w:tabs>
          <w:tab w:val="num" w:pos="2880"/>
        </w:tabs>
        <w:ind w:left="2880" w:hanging="360"/>
      </w:pPr>
    </w:lvl>
    <w:lvl w:ilvl="4" w:tplc="2CF07D36" w:tentative="1">
      <w:start w:val="1"/>
      <w:numFmt w:val="decimal"/>
      <w:lvlText w:val="%5."/>
      <w:lvlJc w:val="left"/>
      <w:pPr>
        <w:tabs>
          <w:tab w:val="num" w:pos="3600"/>
        </w:tabs>
        <w:ind w:left="3600" w:hanging="360"/>
      </w:pPr>
    </w:lvl>
    <w:lvl w:ilvl="5" w:tplc="02EEAE42" w:tentative="1">
      <w:start w:val="1"/>
      <w:numFmt w:val="decimal"/>
      <w:lvlText w:val="%6."/>
      <w:lvlJc w:val="left"/>
      <w:pPr>
        <w:tabs>
          <w:tab w:val="num" w:pos="4320"/>
        </w:tabs>
        <w:ind w:left="4320" w:hanging="360"/>
      </w:pPr>
    </w:lvl>
    <w:lvl w:ilvl="6" w:tplc="8694571C" w:tentative="1">
      <w:start w:val="1"/>
      <w:numFmt w:val="decimal"/>
      <w:lvlText w:val="%7."/>
      <w:lvlJc w:val="left"/>
      <w:pPr>
        <w:tabs>
          <w:tab w:val="num" w:pos="5040"/>
        </w:tabs>
        <w:ind w:left="5040" w:hanging="360"/>
      </w:pPr>
    </w:lvl>
    <w:lvl w:ilvl="7" w:tplc="4ABED4E8" w:tentative="1">
      <w:start w:val="1"/>
      <w:numFmt w:val="decimal"/>
      <w:lvlText w:val="%8."/>
      <w:lvlJc w:val="left"/>
      <w:pPr>
        <w:tabs>
          <w:tab w:val="num" w:pos="5760"/>
        </w:tabs>
        <w:ind w:left="5760" w:hanging="360"/>
      </w:pPr>
    </w:lvl>
    <w:lvl w:ilvl="8" w:tplc="5920A076" w:tentative="1">
      <w:start w:val="1"/>
      <w:numFmt w:val="decimal"/>
      <w:lvlText w:val="%9."/>
      <w:lvlJc w:val="left"/>
      <w:pPr>
        <w:tabs>
          <w:tab w:val="num" w:pos="6480"/>
        </w:tabs>
        <w:ind w:left="6480" w:hanging="360"/>
      </w:pPr>
    </w:lvl>
  </w:abstractNum>
  <w:abstractNum w:abstractNumId="68" w15:restartNumberingAfterBreak="0">
    <w:nsid w:val="64590572"/>
    <w:multiLevelType w:val="multilevel"/>
    <w:tmpl w:val="0FC8CF0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5AB2423"/>
    <w:multiLevelType w:val="hybridMultilevel"/>
    <w:tmpl w:val="3820A238"/>
    <w:lvl w:ilvl="0" w:tplc="E2047358">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9180C43"/>
    <w:multiLevelType w:val="multilevel"/>
    <w:tmpl w:val="28441F64"/>
    <w:lvl w:ilvl="0">
      <w:start w:val="1"/>
      <w:numFmt w:val="upperRoman"/>
      <w:lvlText w:val="%1."/>
      <w:lvlJc w:val="right"/>
      <w:pPr>
        <w:ind w:left="720" w:hanging="360"/>
      </w:pPr>
      <w:rPr>
        <w:u w:val="none"/>
      </w:rPr>
    </w:lvl>
    <w:lvl w:ilvl="1">
      <w:start w:val="1"/>
      <w:numFmt w:val="decimal"/>
      <w:lvlText w:val="%2."/>
      <w:lvlJc w:val="left"/>
      <w:pPr>
        <w:ind w:left="1440" w:hanging="360"/>
      </w:pPr>
      <w:rPr>
        <w:b/>
        <w:bCs/>
        <w:u w:val="none"/>
      </w:rPr>
    </w:lvl>
    <w:lvl w:ilvl="2">
      <w:start w:val="1"/>
      <w:numFmt w:val="decimal"/>
      <w:lvlText w:val="%3."/>
      <w:lvlJc w:val="left"/>
      <w:pPr>
        <w:ind w:left="2160" w:hanging="360"/>
      </w:pPr>
      <w:rPr>
        <w:rFonts w:ascii="Arial" w:eastAsia="Arial" w:hAnsi="Arial" w:cs="Arial"/>
        <w:b/>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1" w15:restartNumberingAfterBreak="0">
    <w:nsid w:val="6B0D31D1"/>
    <w:multiLevelType w:val="hybridMultilevel"/>
    <w:tmpl w:val="6B5C1D06"/>
    <w:lvl w:ilvl="0" w:tplc="B0624ABC">
      <w:start w:val="1"/>
      <w:numFmt w:val="lowerRoman"/>
      <w:lvlText w:val="%1."/>
      <w:lvlJc w:val="left"/>
      <w:pPr>
        <w:ind w:left="1080" w:hanging="720"/>
      </w:pPr>
      <w:rPr>
        <w:rFonts w:ascii="Times New Roman" w:eastAsia="Times New Roman" w:hAnsi="Times New Roman" w:cs="Times New Roman"/>
      </w:rPr>
    </w:lvl>
    <w:lvl w:ilvl="1" w:tplc="04090019">
      <w:start w:val="1"/>
      <w:numFmt w:val="lowerLetter"/>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150635B"/>
    <w:multiLevelType w:val="multilevel"/>
    <w:tmpl w:val="A5BC8E3A"/>
    <w:lvl w:ilvl="0">
      <w:start w:val="1"/>
      <w:numFmt w:val="lowerLetter"/>
      <w:lvlText w:val="%1."/>
      <w:lvlJc w:val="left"/>
      <w:pPr>
        <w:ind w:left="144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52606E3"/>
    <w:multiLevelType w:val="multilevel"/>
    <w:tmpl w:val="D44641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754A7A9C"/>
    <w:multiLevelType w:val="multilevel"/>
    <w:tmpl w:val="04B85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6266D7B"/>
    <w:multiLevelType w:val="hybridMultilevel"/>
    <w:tmpl w:val="F98298B8"/>
    <w:lvl w:ilvl="0" w:tplc="7A98AD82">
      <w:start w:val="1"/>
      <w:numFmt w:val="decimal"/>
      <w:lvlText w:val="%1."/>
      <w:lvlJc w:val="left"/>
      <w:pPr>
        <w:ind w:left="1440" w:hanging="360"/>
      </w:pPr>
      <w:rPr>
        <w:rFonts w:ascii="Calibri" w:eastAsia="Times New Roman" w:hAnsi="Calibri" w:cs="Calibri"/>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6" w15:restartNumberingAfterBreak="0">
    <w:nsid w:val="76486C29"/>
    <w:multiLevelType w:val="multilevel"/>
    <w:tmpl w:val="4734212A"/>
    <w:lvl w:ilvl="0">
      <w:start w:val="1"/>
      <w:numFmt w:val="decimal"/>
      <w:lvlText w:val="%1."/>
      <w:lvlJc w:val="left"/>
      <w:pPr>
        <w:ind w:left="1080" w:hanging="360"/>
      </w:pPr>
      <w:rPr>
        <w:rFonts w:hint="default"/>
        <w:b/>
        <w:bCs/>
        <w:u w:val="none"/>
      </w:rPr>
    </w:lvl>
    <w:lvl w:ilvl="1">
      <w:start w:val="1"/>
      <w:numFmt w:val="upperLetter"/>
      <w:lvlText w:val="%2."/>
      <w:lvlJc w:val="left"/>
      <w:pPr>
        <w:ind w:left="1800" w:hanging="360"/>
      </w:pPr>
      <w:rPr>
        <w:u w:val="none"/>
      </w:rPr>
    </w:lvl>
    <w:lvl w:ilvl="2">
      <w:start w:val="1"/>
      <w:numFmt w:val="decimal"/>
      <w:lvlText w:val="%3."/>
      <w:lvlJc w:val="left"/>
      <w:pPr>
        <w:ind w:left="2520" w:hanging="360"/>
      </w:pPr>
      <w:rPr>
        <w:rFonts w:ascii="Arial" w:eastAsia="Arial" w:hAnsi="Arial" w:cs="Arial"/>
        <w:b/>
        <w:u w:val="none"/>
      </w:rPr>
    </w:lvl>
    <w:lvl w:ilvl="3">
      <w:start w:val="1"/>
      <w:numFmt w:val="lowerLetter"/>
      <w:lvlText w:val="%4)"/>
      <w:lvlJc w:val="left"/>
      <w:pPr>
        <w:ind w:left="3240" w:hanging="360"/>
      </w:pPr>
      <w:rPr>
        <w:u w:val="none"/>
      </w:rPr>
    </w:lvl>
    <w:lvl w:ilvl="4">
      <w:start w:val="1"/>
      <w:numFmt w:val="decimal"/>
      <w:lvlText w:val="(%5)"/>
      <w:lvlJc w:val="left"/>
      <w:pPr>
        <w:ind w:left="3960" w:hanging="360"/>
      </w:pPr>
      <w:rPr>
        <w:u w:val="none"/>
      </w:rPr>
    </w:lvl>
    <w:lvl w:ilvl="5">
      <w:start w:val="1"/>
      <w:numFmt w:val="lowerLetter"/>
      <w:lvlText w:val="(%6)"/>
      <w:lvlJc w:val="left"/>
      <w:pPr>
        <w:ind w:left="4680" w:hanging="360"/>
      </w:pPr>
      <w:rPr>
        <w:u w:val="none"/>
      </w:rPr>
    </w:lvl>
    <w:lvl w:ilvl="6">
      <w:start w:val="1"/>
      <w:numFmt w:val="lowerRoman"/>
      <w:lvlText w:val="(%7)"/>
      <w:lvlJc w:val="right"/>
      <w:pPr>
        <w:ind w:left="5400" w:hanging="360"/>
      </w:pPr>
      <w:rPr>
        <w:u w:val="none"/>
      </w:rPr>
    </w:lvl>
    <w:lvl w:ilvl="7">
      <w:start w:val="1"/>
      <w:numFmt w:val="lowerLetter"/>
      <w:lvlText w:val="(%8)"/>
      <w:lvlJc w:val="left"/>
      <w:pPr>
        <w:ind w:left="6120" w:hanging="360"/>
      </w:pPr>
      <w:rPr>
        <w:u w:val="none"/>
      </w:rPr>
    </w:lvl>
    <w:lvl w:ilvl="8">
      <w:start w:val="1"/>
      <w:numFmt w:val="lowerRoman"/>
      <w:lvlText w:val="(%9)"/>
      <w:lvlJc w:val="right"/>
      <w:pPr>
        <w:ind w:left="6840" w:hanging="360"/>
      </w:pPr>
      <w:rPr>
        <w:u w:val="none"/>
      </w:rPr>
    </w:lvl>
  </w:abstractNum>
  <w:abstractNum w:abstractNumId="77" w15:restartNumberingAfterBreak="0">
    <w:nsid w:val="76D05F8C"/>
    <w:multiLevelType w:val="multilevel"/>
    <w:tmpl w:val="9918D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7595E82"/>
    <w:multiLevelType w:val="multilevel"/>
    <w:tmpl w:val="6960F1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77874C81"/>
    <w:multiLevelType w:val="multilevel"/>
    <w:tmpl w:val="FDBE2074"/>
    <w:lvl w:ilvl="0">
      <w:start w:val="1"/>
      <w:numFmt w:val="lowerLetter"/>
      <w:lvlText w:val="%1."/>
      <w:lvlJc w:val="left"/>
      <w:pPr>
        <w:ind w:left="144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7A072C9B"/>
    <w:multiLevelType w:val="hybridMultilevel"/>
    <w:tmpl w:val="DB527D00"/>
    <w:lvl w:ilvl="0" w:tplc="04090019">
      <w:start w:val="1"/>
      <w:numFmt w:val="lowerLetter"/>
      <w:lvlText w:val="%1."/>
      <w:lvlJc w:val="left"/>
      <w:pPr>
        <w:ind w:left="19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7BC753C6"/>
    <w:multiLevelType w:val="multilevel"/>
    <w:tmpl w:val="3CF05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C935DB1"/>
    <w:multiLevelType w:val="hybridMultilevel"/>
    <w:tmpl w:val="77380FBC"/>
    <w:lvl w:ilvl="0" w:tplc="04090017">
      <w:start w:val="1"/>
      <w:numFmt w:val="lowerLetter"/>
      <w:lvlText w:val="%1)"/>
      <w:lvlJc w:val="left"/>
      <w:pPr>
        <w:ind w:left="2520" w:hanging="360"/>
      </w:pPr>
      <w:rPr>
        <w:rFonts w:hint="default"/>
      </w:rPr>
    </w:lvl>
    <w:lvl w:ilvl="1" w:tplc="04090017">
      <w:start w:val="1"/>
      <w:numFmt w:val="lowerLetter"/>
      <w:lvlText w:val="%2)"/>
      <w:lvlJc w:val="left"/>
      <w:pPr>
        <w:ind w:left="3240" w:hanging="360"/>
      </w:pPr>
    </w:lvl>
    <w:lvl w:ilvl="2" w:tplc="0409001B">
      <w:start w:val="1"/>
      <w:numFmt w:val="lowerRoman"/>
      <w:lvlText w:val="%3."/>
      <w:lvlJc w:val="right"/>
      <w:pPr>
        <w:ind w:left="3960" w:hanging="180"/>
      </w:pPr>
    </w:lvl>
    <w:lvl w:ilvl="3" w:tplc="A72E0926">
      <w:start w:val="1"/>
      <w:numFmt w:val="lowerLetter"/>
      <w:lvlText w:val="%4."/>
      <w:lvlJc w:val="left"/>
      <w:pPr>
        <w:ind w:left="4680" w:hanging="360"/>
      </w:pPr>
      <w:rPr>
        <w:rFonts w:ascii="Times New Roman" w:eastAsia="Times New Roman" w:hAnsi="Times New Roman" w:cs="Times New Roman"/>
      </w:rPr>
    </w:lvl>
    <w:lvl w:ilvl="4" w:tplc="04090019">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83" w15:restartNumberingAfterBreak="0">
    <w:nsid w:val="7D155A86"/>
    <w:multiLevelType w:val="hybridMultilevel"/>
    <w:tmpl w:val="1BD40FB2"/>
    <w:lvl w:ilvl="0" w:tplc="219850DA">
      <w:start w:val="1"/>
      <w:numFmt w:val="lowerLetter"/>
      <w:lvlText w:val="%1)"/>
      <w:lvlJc w:val="left"/>
      <w:pPr>
        <w:ind w:left="3240" w:hanging="360"/>
      </w:pPr>
      <w:rPr>
        <w:rFonts w:hint="default"/>
      </w:rPr>
    </w:lvl>
    <w:lvl w:ilvl="1" w:tplc="04090019">
      <w:start w:val="1"/>
      <w:numFmt w:val="lowerLetter"/>
      <w:lvlText w:val="%2."/>
      <w:lvlJc w:val="left"/>
      <w:pPr>
        <w:ind w:left="3960" w:hanging="360"/>
      </w:pPr>
    </w:lvl>
    <w:lvl w:ilvl="2" w:tplc="0409001B">
      <w:start w:val="1"/>
      <w:numFmt w:val="lowerRoman"/>
      <w:lvlText w:val="%3."/>
      <w:lvlJc w:val="right"/>
      <w:pPr>
        <w:ind w:left="4680" w:hanging="180"/>
      </w:pPr>
    </w:lvl>
    <w:lvl w:ilvl="3" w:tplc="0409000F">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84" w15:restartNumberingAfterBreak="0">
    <w:nsid w:val="7D253C85"/>
    <w:multiLevelType w:val="hybridMultilevel"/>
    <w:tmpl w:val="D34A72C6"/>
    <w:lvl w:ilvl="0" w:tplc="04090015">
      <w:start w:val="1"/>
      <w:numFmt w:val="upperLetter"/>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DCC6013"/>
    <w:multiLevelType w:val="multilevel"/>
    <w:tmpl w:val="1DF49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7E432408"/>
    <w:multiLevelType w:val="hybridMultilevel"/>
    <w:tmpl w:val="EDD24322"/>
    <w:lvl w:ilvl="0" w:tplc="0409000F">
      <w:start w:val="1"/>
      <w:numFmt w:val="decimal"/>
      <w:lvlText w:val="%1."/>
      <w:lvlJc w:val="left"/>
      <w:pPr>
        <w:ind w:left="2520" w:hanging="360"/>
      </w:p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87" w15:restartNumberingAfterBreak="0">
    <w:nsid w:val="7F7D2FD5"/>
    <w:multiLevelType w:val="hybridMultilevel"/>
    <w:tmpl w:val="E5046D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6"/>
  </w:num>
  <w:num w:numId="3">
    <w:abstractNumId w:val="1"/>
  </w:num>
  <w:num w:numId="4">
    <w:abstractNumId w:val="52"/>
  </w:num>
  <w:num w:numId="5">
    <w:abstractNumId w:val="27"/>
  </w:num>
  <w:num w:numId="6">
    <w:abstractNumId w:val="2"/>
  </w:num>
  <w:num w:numId="7">
    <w:abstractNumId w:val="26"/>
  </w:num>
  <w:num w:numId="8">
    <w:abstractNumId w:val="42"/>
  </w:num>
  <w:num w:numId="9">
    <w:abstractNumId w:val="67"/>
  </w:num>
  <w:num w:numId="10">
    <w:abstractNumId w:val="32"/>
  </w:num>
  <w:num w:numId="11">
    <w:abstractNumId w:val="60"/>
  </w:num>
  <w:num w:numId="12">
    <w:abstractNumId w:val="63"/>
  </w:num>
  <w:num w:numId="13">
    <w:abstractNumId w:val="3"/>
  </w:num>
  <w:num w:numId="14">
    <w:abstractNumId w:val="62"/>
  </w:num>
  <w:num w:numId="15">
    <w:abstractNumId w:val="23"/>
  </w:num>
  <w:num w:numId="16">
    <w:abstractNumId w:val="58"/>
  </w:num>
  <w:num w:numId="17">
    <w:abstractNumId w:val="54"/>
  </w:num>
  <w:num w:numId="18">
    <w:abstractNumId w:val="75"/>
  </w:num>
  <w:num w:numId="19">
    <w:abstractNumId w:val="68"/>
  </w:num>
  <w:num w:numId="20">
    <w:abstractNumId w:val="14"/>
  </w:num>
  <w:num w:numId="21">
    <w:abstractNumId w:val="12"/>
  </w:num>
  <w:num w:numId="22">
    <w:abstractNumId w:val="4"/>
  </w:num>
  <w:num w:numId="23">
    <w:abstractNumId w:val="80"/>
  </w:num>
  <w:num w:numId="24">
    <w:abstractNumId w:val="56"/>
  </w:num>
  <w:num w:numId="25">
    <w:abstractNumId w:val="7"/>
  </w:num>
  <w:num w:numId="26">
    <w:abstractNumId w:val="5"/>
  </w:num>
  <w:num w:numId="27">
    <w:abstractNumId w:val="43"/>
  </w:num>
  <w:num w:numId="28">
    <w:abstractNumId w:val="45"/>
  </w:num>
  <w:num w:numId="29">
    <w:abstractNumId w:val="53"/>
  </w:num>
  <w:num w:numId="30">
    <w:abstractNumId w:val="72"/>
  </w:num>
  <w:num w:numId="31">
    <w:abstractNumId w:val="79"/>
  </w:num>
  <w:num w:numId="32">
    <w:abstractNumId w:val="55"/>
  </w:num>
  <w:num w:numId="33">
    <w:abstractNumId w:val="21"/>
  </w:num>
  <w:num w:numId="34">
    <w:abstractNumId w:val="16"/>
  </w:num>
  <w:num w:numId="35">
    <w:abstractNumId w:val="41"/>
  </w:num>
  <w:num w:numId="36">
    <w:abstractNumId w:val="28"/>
  </w:num>
  <w:num w:numId="37">
    <w:abstractNumId w:val="78"/>
  </w:num>
  <w:num w:numId="38">
    <w:abstractNumId w:val="13"/>
  </w:num>
  <w:num w:numId="39">
    <w:abstractNumId w:val="24"/>
  </w:num>
  <w:num w:numId="40">
    <w:abstractNumId w:val="86"/>
  </w:num>
  <w:num w:numId="41">
    <w:abstractNumId w:val="8"/>
  </w:num>
  <w:num w:numId="42">
    <w:abstractNumId w:val="20"/>
  </w:num>
  <w:num w:numId="43">
    <w:abstractNumId w:val="84"/>
  </w:num>
  <w:num w:numId="44">
    <w:abstractNumId w:val="11"/>
  </w:num>
  <w:num w:numId="45">
    <w:abstractNumId w:val="18"/>
  </w:num>
  <w:num w:numId="46">
    <w:abstractNumId w:val="50"/>
  </w:num>
  <w:num w:numId="47">
    <w:abstractNumId w:val="82"/>
  </w:num>
  <w:num w:numId="48">
    <w:abstractNumId w:val="44"/>
  </w:num>
  <w:num w:numId="49">
    <w:abstractNumId w:val="22"/>
  </w:num>
  <w:num w:numId="50">
    <w:abstractNumId w:val="49"/>
  </w:num>
  <w:num w:numId="51">
    <w:abstractNumId w:val="83"/>
  </w:num>
  <w:num w:numId="52">
    <w:abstractNumId w:val="33"/>
  </w:num>
  <w:num w:numId="53">
    <w:abstractNumId w:val="19"/>
  </w:num>
  <w:num w:numId="54">
    <w:abstractNumId w:val="0"/>
  </w:num>
  <w:num w:numId="55">
    <w:abstractNumId w:val="9"/>
  </w:num>
  <w:num w:numId="56">
    <w:abstractNumId w:val="76"/>
  </w:num>
  <w:num w:numId="57">
    <w:abstractNumId w:val="70"/>
  </w:num>
  <w:num w:numId="58">
    <w:abstractNumId w:val="66"/>
  </w:num>
  <w:num w:numId="59">
    <w:abstractNumId w:val="15"/>
  </w:num>
  <w:num w:numId="60">
    <w:abstractNumId w:val="61"/>
  </w:num>
  <w:num w:numId="61">
    <w:abstractNumId w:val="71"/>
  </w:num>
  <w:num w:numId="62">
    <w:abstractNumId w:val="69"/>
  </w:num>
  <w:num w:numId="63">
    <w:abstractNumId w:val="65"/>
  </w:num>
  <w:num w:numId="64">
    <w:abstractNumId w:val="37"/>
  </w:num>
  <w:num w:numId="65">
    <w:abstractNumId w:val="38"/>
  </w:num>
  <w:num w:numId="66">
    <w:abstractNumId w:val="51"/>
  </w:num>
  <w:num w:numId="67">
    <w:abstractNumId w:val="64"/>
  </w:num>
  <w:num w:numId="68">
    <w:abstractNumId w:val="34"/>
  </w:num>
  <w:num w:numId="69">
    <w:abstractNumId w:val="17"/>
  </w:num>
  <w:num w:numId="70">
    <w:abstractNumId w:val="73"/>
  </w:num>
  <w:num w:numId="71">
    <w:abstractNumId w:val="36"/>
  </w:num>
  <w:num w:numId="72">
    <w:abstractNumId w:val="74"/>
  </w:num>
  <w:num w:numId="73">
    <w:abstractNumId w:val="29"/>
  </w:num>
  <w:num w:numId="74">
    <w:abstractNumId w:val="25"/>
  </w:num>
  <w:num w:numId="75">
    <w:abstractNumId w:val="85"/>
  </w:num>
  <w:num w:numId="76">
    <w:abstractNumId w:val="48"/>
  </w:num>
  <w:num w:numId="77">
    <w:abstractNumId w:val="81"/>
  </w:num>
  <w:num w:numId="78">
    <w:abstractNumId w:val="39"/>
  </w:num>
  <w:num w:numId="79">
    <w:abstractNumId w:val="31"/>
  </w:num>
  <w:num w:numId="80">
    <w:abstractNumId w:val="47"/>
  </w:num>
  <w:num w:numId="81">
    <w:abstractNumId w:val="77"/>
  </w:num>
  <w:num w:numId="82">
    <w:abstractNumId w:val="59"/>
  </w:num>
  <w:num w:numId="83">
    <w:abstractNumId w:val="40"/>
  </w:num>
  <w:num w:numId="84">
    <w:abstractNumId w:val="46"/>
  </w:num>
  <w:num w:numId="85">
    <w:abstractNumId w:val="35"/>
  </w:num>
  <w:num w:numId="86">
    <w:abstractNumId w:val="87"/>
  </w:num>
  <w:num w:numId="87">
    <w:abstractNumId w:val="30"/>
  </w:num>
  <w:num w:numId="88">
    <w:abstractNumId w:val="57"/>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3"/>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6148"/>
    <o:shapelayout v:ext="edit">
      <o:idmap v:ext="edit" data="6"/>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4116"/>
    <w:rsid w:val="000007EC"/>
    <w:rsid w:val="00001ECF"/>
    <w:rsid w:val="00002B9C"/>
    <w:rsid w:val="00003AFF"/>
    <w:rsid w:val="00005FC1"/>
    <w:rsid w:val="000117B8"/>
    <w:rsid w:val="0001410E"/>
    <w:rsid w:val="00015119"/>
    <w:rsid w:val="00017F22"/>
    <w:rsid w:val="000202D8"/>
    <w:rsid w:val="0002590D"/>
    <w:rsid w:val="00026F53"/>
    <w:rsid w:val="000277D4"/>
    <w:rsid w:val="00027C81"/>
    <w:rsid w:val="00041DC4"/>
    <w:rsid w:val="000437A3"/>
    <w:rsid w:val="00044BCC"/>
    <w:rsid w:val="000464C1"/>
    <w:rsid w:val="00055EFF"/>
    <w:rsid w:val="00057796"/>
    <w:rsid w:val="000604B7"/>
    <w:rsid w:val="00070E89"/>
    <w:rsid w:val="0007247A"/>
    <w:rsid w:val="000744FB"/>
    <w:rsid w:val="00084E99"/>
    <w:rsid w:val="00086EDF"/>
    <w:rsid w:val="00087710"/>
    <w:rsid w:val="00090210"/>
    <w:rsid w:val="000905FA"/>
    <w:rsid w:val="0009231F"/>
    <w:rsid w:val="000973B3"/>
    <w:rsid w:val="0009757D"/>
    <w:rsid w:val="000A1F25"/>
    <w:rsid w:val="000A3279"/>
    <w:rsid w:val="000A3CA1"/>
    <w:rsid w:val="000A46E2"/>
    <w:rsid w:val="000A5F24"/>
    <w:rsid w:val="000B3D6E"/>
    <w:rsid w:val="000B5F93"/>
    <w:rsid w:val="000B70AA"/>
    <w:rsid w:val="000C457B"/>
    <w:rsid w:val="000C5EA5"/>
    <w:rsid w:val="000D4185"/>
    <w:rsid w:val="000D69E3"/>
    <w:rsid w:val="000E0D2C"/>
    <w:rsid w:val="000E3B18"/>
    <w:rsid w:val="000E5040"/>
    <w:rsid w:val="000E7E15"/>
    <w:rsid w:val="000F064D"/>
    <w:rsid w:val="000F5897"/>
    <w:rsid w:val="000F7A91"/>
    <w:rsid w:val="00107D47"/>
    <w:rsid w:val="001106E8"/>
    <w:rsid w:val="0011245F"/>
    <w:rsid w:val="00112EFB"/>
    <w:rsid w:val="00113B38"/>
    <w:rsid w:val="00113C09"/>
    <w:rsid w:val="00122822"/>
    <w:rsid w:val="00122BA5"/>
    <w:rsid w:val="00123C75"/>
    <w:rsid w:val="001306A8"/>
    <w:rsid w:val="00131391"/>
    <w:rsid w:val="0013275A"/>
    <w:rsid w:val="00134BED"/>
    <w:rsid w:val="00137760"/>
    <w:rsid w:val="0014225A"/>
    <w:rsid w:val="00144784"/>
    <w:rsid w:val="001462D4"/>
    <w:rsid w:val="0014688F"/>
    <w:rsid w:val="00146D38"/>
    <w:rsid w:val="001508E1"/>
    <w:rsid w:val="00154B41"/>
    <w:rsid w:val="00157C6B"/>
    <w:rsid w:val="0016531C"/>
    <w:rsid w:val="001657F5"/>
    <w:rsid w:val="001711F8"/>
    <w:rsid w:val="001718CD"/>
    <w:rsid w:val="001724DE"/>
    <w:rsid w:val="001770B2"/>
    <w:rsid w:val="00177568"/>
    <w:rsid w:val="001813AF"/>
    <w:rsid w:val="00192A73"/>
    <w:rsid w:val="00192C18"/>
    <w:rsid w:val="00196315"/>
    <w:rsid w:val="00196AF7"/>
    <w:rsid w:val="001A13F7"/>
    <w:rsid w:val="001A2C06"/>
    <w:rsid w:val="001B09E6"/>
    <w:rsid w:val="001C214C"/>
    <w:rsid w:val="001C3756"/>
    <w:rsid w:val="001C476C"/>
    <w:rsid w:val="001D047C"/>
    <w:rsid w:val="001D0BED"/>
    <w:rsid w:val="001D2804"/>
    <w:rsid w:val="001D3C78"/>
    <w:rsid w:val="001E0519"/>
    <w:rsid w:val="001E3773"/>
    <w:rsid w:val="001E462A"/>
    <w:rsid w:val="001E4FF9"/>
    <w:rsid w:val="001E5497"/>
    <w:rsid w:val="001E55DE"/>
    <w:rsid w:val="001F3719"/>
    <w:rsid w:val="002073C6"/>
    <w:rsid w:val="00210905"/>
    <w:rsid w:val="002131C6"/>
    <w:rsid w:val="00215DC4"/>
    <w:rsid w:val="00217CA9"/>
    <w:rsid w:val="00220DC9"/>
    <w:rsid w:val="00221A98"/>
    <w:rsid w:val="0022235E"/>
    <w:rsid w:val="0023483A"/>
    <w:rsid w:val="002405EE"/>
    <w:rsid w:val="002434CB"/>
    <w:rsid w:val="00243C52"/>
    <w:rsid w:val="00250CF0"/>
    <w:rsid w:val="0025273F"/>
    <w:rsid w:val="00253A2E"/>
    <w:rsid w:val="00254863"/>
    <w:rsid w:val="00257EA5"/>
    <w:rsid w:val="00261C18"/>
    <w:rsid w:val="00263485"/>
    <w:rsid w:val="00263FD3"/>
    <w:rsid w:val="0027287A"/>
    <w:rsid w:val="00273881"/>
    <w:rsid w:val="00275F17"/>
    <w:rsid w:val="00281E66"/>
    <w:rsid w:val="00283C95"/>
    <w:rsid w:val="00284210"/>
    <w:rsid w:val="002878B3"/>
    <w:rsid w:val="00292248"/>
    <w:rsid w:val="00293D22"/>
    <w:rsid w:val="002A482F"/>
    <w:rsid w:val="002A59DD"/>
    <w:rsid w:val="002A68D6"/>
    <w:rsid w:val="002A70E8"/>
    <w:rsid w:val="002A7368"/>
    <w:rsid w:val="002A772D"/>
    <w:rsid w:val="002B12F1"/>
    <w:rsid w:val="002B5E73"/>
    <w:rsid w:val="002C00F9"/>
    <w:rsid w:val="002C14DD"/>
    <w:rsid w:val="002C38FC"/>
    <w:rsid w:val="002C5D4C"/>
    <w:rsid w:val="002D0A82"/>
    <w:rsid w:val="002D2C03"/>
    <w:rsid w:val="002D32E1"/>
    <w:rsid w:val="002D4131"/>
    <w:rsid w:val="002D7492"/>
    <w:rsid w:val="002E0D2D"/>
    <w:rsid w:val="002E4D1F"/>
    <w:rsid w:val="002E5233"/>
    <w:rsid w:val="002E56EF"/>
    <w:rsid w:val="002E62B7"/>
    <w:rsid w:val="002E6562"/>
    <w:rsid w:val="002F3ACA"/>
    <w:rsid w:val="002F413C"/>
    <w:rsid w:val="002F435C"/>
    <w:rsid w:val="002F488D"/>
    <w:rsid w:val="002F52A9"/>
    <w:rsid w:val="003002BA"/>
    <w:rsid w:val="003017BA"/>
    <w:rsid w:val="00303385"/>
    <w:rsid w:val="003049C8"/>
    <w:rsid w:val="00305655"/>
    <w:rsid w:val="00305B6B"/>
    <w:rsid w:val="0030745D"/>
    <w:rsid w:val="00312C2A"/>
    <w:rsid w:val="0031322F"/>
    <w:rsid w:val="003132CA"/>
    <w:rsid w:val="00313596"/>
    <w:rsid w:val="00314C31"/>
    <w:rsid w:val="003164C2"/>
    <w:rsid w:val="00317536"/>
    <w:rsid w:val="0031783A"/>
    <w:rsid w:val="00320294"/>
    <w:rsid w:val="00320657"/>
    <w:rsid w:val="00322593"/>
    <w:rsid w:val="003251B8"/>
    <w:rsid w:val="00327148"/>
    <w:rsid w:val="00330FD2"/>
    <w:rsid w:val="0033119B"/>
    <w:rsid w:val="00331396"/>
    <w:rsid w:val="003324D3"/>
    <w:rsid w:val="00335E69"/>
    <w:rsid w:val="0033621E"/>
    <w:rsid w:val="003411F4"/>
    <w:rsid w:val="003434D1"/>
    <w:rsid w:val="0034575F"/>
    <w:rsid w:val="0034777D"/>
    <w:rsid w:val="00350F33"/>
    <w:rsid w:val="003512DB"/>
    <w:rsid w:val="00352037"/>
    <w:rsid w:val="00352427"/>
    <w:rsid w:val="00355813"/>
    <w:rsid w:val="0035753D"/>
    <w:rsid w:val="00364B49"/>
    <w:rsid w:val="00365DE9"/>
    <w:rsid w:val="00366F0E"/>
    <w:rsid w:val="003676C9"/>
    <w:rsid w:val="00375948"/>
    <w:rsid w:val="00380C4D"/>
    <w:rsid w:val="00381D5E"/>
    <w:rsid w:val="003826D0"/>
    <w:rsid w:val="0038324C"/>
    <w:rsid w:val="00383CF5"/>
    <w:rsid w:val="00383F2E"/>
    <w:rsid w:val="0039093E"/>
    <w:rsid w:val="00390F8E"/>
    <w:rsid w:val="00392091"/>
    <w:rsid w:val="00394F1D"/>
    <w:rsid w:val="003959E2"/>
    <w:rsid w:val="003A025D"/>
    <w:rsid w:val="003A27F1"/>
    <w:rsid w:val="003A3D17"/>
    <w:rsid w:val="003A41DA"/>
    <w:rsid w:val="003A6EA4"/>
    <w:rsid w:val="003A7481"/>
    <w:rsid w:val="003B46AD"/>
    <w:rsid w:val="003B6D51"/>
    <w:rsid w:val="003C07EE"/>
    <w:rsid w:val="003C3F9F"/>
    <w:rsid w:val="003C60D8"/>
    <w:rsid w:val="003C6AFD"/>
    <w:rsid w:val="003C7B9A"/>
    <w:rsid w:val="003D1A24"/>
    <w:rsid w:val="003D219E"/>
    <w:rsid w:val="003D223F"/>
    <w:rsid w:val="003D3153"/>
    <w:rsid w:val="003D4733"/>
    <w:rsid w:val="003D481E"/>
    <w:rsid w:val="003D49D3"/>
    <w:rsid w:val="003D5C9D"/>
    <w:rsid w:val="003D635C"/>
    <w:rsid w:val="003E1EC6"/>
    <w:rsid w:val="003E299B"/>
    <w:rsid w:val="003E312B"/>
    <w:rsid w:val="003E4D6A"/>
    <w:rsid w:val="003E5E34"/>
    <w:rsid w:val="003E7EF4"/>
    <w:rsid w:val="003F05FE"/>
    <w:rsid w:val="003F0DC3"/>
    <w:rsid w:val="003F43E7"/>
    <w:rsid w:val="003F565C"/>
    <w:rsid w:val="003F679D"/>
    <w:rsid w:val="00400DF2"/>
    <w:rsid w:val="0040371B"/>
    <w:rsid w:val="0040439E"/>
    <w:rsid w:val="00404EF9"/>
    <w:rsid w:val="00405669"/>
    <w:rsid w:val="00416ADB"/>
    <w:rsid w:val="004170DA"/>
    <w:rsid w:val="00422215"/>
    <w:rsid w:val="0042412F"/>
    <w:rsid w:val="004242DE"/>
    <w:rsid w:val="0042487C"/>
    <w:rsid w:val="00434E4A"/>
    <w:rsid w:val="004353F9"/>
    <w:rsid w:val="00437AF9"/>
    <w:rsid w:val="004449BE"/>
    <w:rsid w:val="00451584"/>
    <w:rsid w:val="004533E3"/>
    <w:rsid w:val="0045650A"/>
    <w:rsid w:val="004600DD"/>
    <w:rsid w:val="00466601"/>
    <w:rsid w:val="00467746"/>
    <w:rsid w:val="0046777E"/>
    <w:rsid w:val="00471F4A"/>
    <w:rsid w:val="004723C8"/>
    <w:rsid w:val="0047247D"/>
    <w:rsid w:val="004737F8"/>
    <w:rsid w:val="00476DC7"/>
    <w:rsid w:val="0048110F"/>
    <w:rsid w:val="00482E45"/>
    <w:rsid w:val="0048498F"/>
    <w:rsid w:val="00484BA4"/>
    <w:rsid w:val="00487384"/>
    <w:rsid w:val="00491E17"/>
    <w:rsid w:val="00492363"/>
    <w:rsid w:val="0049363C"/>
    <w:rsid w:val="004938CA"/>
    <w:rsid w:val="0049603C"/>
    <w:rsid w:val="00496708"/>
    <w:rsid w:val="00496FDD"/>
    <w:rsid w:val="004A6176"/>
    <w:rsid w:val="004A79B1"/>
    <w:rsid w:val="004B0217"/>
    <w:rsid w:val="004B0442"/>
    <w:rsid w:val="004B0D52"/>
    <w:rsid w:val="004B51AE"/>
    <w:rsid w:val="004B5820"/>
    <w:rsid w:val="004C2228"/>
    <w:rsid w:val="004C4114"/>
    <w:rsid w:val="004C4E7E"/>
    <w:rsid w:val="004C573B"/>
    <w:rsid w:val="004C7DDF"/>
    <w:rsid w:val="004D24A7"/>
    <w:rsid w:val="004D354F"/>
    <w:rsid w:val="004D377D"/>
    <w:rsid w:val="004D6E05"/>
    <w:rsid w:val="004E296A"/>
    <w:rsid w:val="004E3C3B"/>
    <w:rsid w:val="004E4251"/>
    <w:rsid w:val="004E6DC7"/>
    <w:rsid w:val="004F09B4"/>
    <w:rsid w:val="004F23E5"/>
    <w:rsid w:val="004F2600"/>
    <w:rsid w:val="004F72F7"/>
    <w:rsid w:val="00500F27"/>
    <w:rsid w:val="00502E7D"/>
    <w:rsid w:val="005038E8"/>
    <w:rsid w:val="0051584F"/>
    <w:rsid w:val="005175FE"/>
    <w:rsid w:val="005203D1"/>
    <w:rsid w:val="00525F09"/>
    <w:rsid w:val="005263A7"/>
    <w:rsid w:val="00531376"/>
    <w:rsid w:val="0053516D"/>
    <w:rsid w:val="00535E92"/>
    <w:rsid w:val="00536307"/>
    <w:rsid w:val="005424BD"/>
    <w:rsid w:val="005429DD"/>
    <w:rsid w:val="00542F41"/>
    <w:rsid w:val="005438F4"/>
    <w:rsid w:val="00547F64"/>
    <w:rsid w:val="005515A9"/>
    <w:rsid w:val="0055374C"/>
    <w:rsid w:val="005570AF"/>
    <w:rsid w:val="0056048B"/>
    <w:rsid w:val="0056303D"/>
    <w:rsid w:val="00565134"/>
    <w:rsid w:val="0056648F"/>
    <w:rsid w:val="005723AA"/>
    <w:rsid w:val="0057276B"/>
    <w:rsid w:val="0057381F"/>
    <w:rsid w:val="00580F0C"/>
    <w:rsid w:val="005819EF"/>
    <w:rsid w:val="005851CC"/>
    <w:rsid w:val="0058662C"/>
    <w:rsid w:val="005868E6"/>
    <w:rsid w:val="00591518"/>
    <w:rsid w:val="00591717"/>
    <w:rsid w:val="005948CC"/>
    <w:rsid w:val="005A3AF3"/>
    <w:rsid w:val="005A45BD"/>
    <w:rsid w:val="005A48FC"/>
    <w:rsid w:val="005A7D09"/>
    <w:rsid w:val="005C27B1"/>
    <w:rsid w:val="005C2D4E"/>
    <w:rsid w:val="005C3635"/>
    <w:rsid w:val="005C6062"/>
    <w:rsid w:val="005C6B87"/>
    <w:rsid w:val="005C7C9A"/>
    <w:rsid w:val="005D11C5"/>
    <w:rsid w:val="005D2362"/>
    <w:rsid w:val="005D53BB"/>
    <w:rsid w:val="005D780D"/>
    <w:rsid w:val="005D7E7B"/>
    <w:rsid w:val="005E0C98"/>
    <w:rsid w:val="005E13B1"/>
    <w:rsid w:val="005E18EB"/>
    <w:rsid w:val="005E1BDD"/>
    <w:rsid w:val="005E275F"/>
    <w:rsid w:val="005E2A5E"/>
    <w:rsid w:val="005E597B"/>
    <w:rsid w:val="005E6C5E"/>
    <w:rsid w:val="005F010B"/>
    <w:rsid w:val="005F0E22"/>
    <w:rsid w:val="005F1A8A"/>
    <w:rsid w:val="005F1C80"/>
    <w:rsid w:val="005F28B5"/>
    <w:rsid w:val="005F565B"/>
    <w:rsid w:val="005F6E50"/>
    <w:rsid w:val="00602274"/>
    <w:rsid w:val="006029F9"/>
    <w:rsid w:val="006038AC"/>
    <w:rsid w:val="00604D81"/>
    <w:rsid w:val="00607629"/>
    <w:rsid w:val="0061089D"/>
    <w:rsid w:val="00611360"/>
    <w:rsid w:val="00611C92"/>
    <w:rsid w:val="0061224A"/>
    <w:rsid w:val="00613F49"/>
    <w:rsid w:val="006159D6"/>
    <w:rsid w:val="006161EF"/>
    <w:rsid w:val="0062239A"/>
    <w:rsid w:val="00622B94"/>
    <w:rsid w:val="00623DE6"/>
    <w:rsid w:val="00624C63"/>
    <w:rsid w:val="00635843"/>
    <w:rsid w:val="00636FB9"/>
    <w:rsid w:val="00645068"/>
    <w:rsid w:val="00652891"/>
    <w:rsid w:val="00654110"/>
    <w:rsid w:val="00654649"/>
    <w:rsid w:val="006559B5"/>
    <w:rsid w:val="006617E8"/>
    <w:rsid w:val="00661DF5"/>
    <w:rsid w:val="00662B4A"/>
    <w:rsid w:val="00663DEE"/>
    <w:rsid w:val="006660EC"/>
    <w:rsid w:val="00666FC9"/>
    <w:rsid w:val="00670A4F"/>
    <w:rsid w:val="00671EC6"/>
    <w:rsid w:val="00677A92"/>
    <w:rsid w:val="00677E06"/>
    <w:rsid w:val="00677FA7"/>
    <w:rsid w:val="00680ED8"/>
    <w:rsid w:val="0068187D"/>
    <w:rsid w:val="00685AB2"/>
    <w:rsid w:val="006965D6"/>
    <w:rsid w:val="006A626F"/>
    <w:rsid w:val="006B0653"/>
    <w:rsid w:val="006B1007"/>
    <w:rsid w:val="006B60A9"/>
    <w:rsid w:val="006C17AA"/>
    <w:rsid w:val="006C25A2"/>
    <w:rsid w:val="006C381D"/>
    <w:rsid w:val="006C4AC1"/>
    <w:rsid w:val="006C50F2"/>
    <w:rsid w:val="006C6EA4"/>
    <w:rsid w:val="006D5D8B"/>
    <w:rsid w:val="006E01F5"/>
    <w:rsid w:val="006E0E83"/>
    <w:rsid w:val="006E1282"/>
    <w:rsid w:val="006E2FA6"/>
    <w:rsid w:val="006E3163"/>
    <w:rsid w:val="006E7DA7"/>
    <w:rsid w:val="006F6BD7"/>
    <w:rsid w:val="006F6CA6"/>
    <w:rsid w:val="00700AF0"/>
    <w:rsid w:val="007018FB"/>
    <w:rsid w:val="0071782E"/>
    <w:rsid w:val="00724745"/>
    <w:rsid w:val="00727887"/>
    <w:rsid w:val="00730F26"/>
    <w:rsid w:val="007314B0"/>
    <w:rsid w:val="00731CBC"/>
    <w:rsid w:val="00733827"/>
    <w:rsid w:val="0073758B"/>
    <w:rsid w:val="00740048"/>
    <w:rsid w:val="00742912"/>
    <w:rsid w:val="00747249"/>
    <w:rsid w:val="00747635"/>
    <w:rsid w:val="00753144"/>
    <w:rsid w:val="00754C76"/>
    <w:rsid w:val="00755524"/>
    <w:rsid w:val="00755A47"/>
    <w:rsid w:val="0076324D"/>
    <w:rsid w:val="00764890"/>
    <w:rsid w:val="007706ED"/>
    <w:rsid w:val="0077387D"/>
    <w:rsid w:val="00773983"/>
    <w:rsid w:val="0077415B"/>
    <w:rsid w:val="00774288"/>
    <w:rsid w:val="00775457"/>
    <w:rsid w:val="0077630C"/>
    <w:rsid w:val="007764CC"/>
    <w:rsid w:val="00782055"/>
    <w:rsid w:val="007837AF"/>
    <w:rsid w:val="00787359"/>
    <w:rsid w:val="00787D49"/>
    <w:rsid w:val="00790C6B"/>
    <w:rsid w:val="00791E5C"/>
    <w:rsid w:val="007921A3"/>
    <w:rsid w:val="00797F1D"/>
    <w:rsid w:val="007A02C5"/>
    <w:rsid w:val="007A3FCD"/>
    <w:rsid w:val="007A4610"/>
    <w:rsid w:val="007A4A5B"/>
    <w:rsid w:val="007A525B"/>
    <w:rsid w:val="007A55F4"/>
    <w:rsid w:val="007A5B4F"/>
    <w:rsid w:val="007A6642"/>
    <w:rsid w:val="007A7301"/>
    <w:rsid w:val="007C2DC5"/>
    <w:rsid w:val="007C7EA8"/>
    <w:rsid w:val="007D425F"/>
    <w:rsid w:val="007D44DC"/>
    <w:rsid w:val="007E0D9B"/>
    <w:rsid w:val="007E66DF"/>
    <w:rsid w:val="007F0562"/>
    <w:rsid w:val="007F1879"/>
    <w:rsid w:val="007F52B1"/>
    <w:rsid w:val="00800AF8"/>
    <w:rsid w:val="0080663C"/>
    <w:rsid w:val="0081079F"/>
    <w:rsid w:val="00811212"/>
    <w:rsid w:val="00811F98"/>
    <w:rsid w:val="008120E9"/>
    <w:rsid w:val="00812412"/>
    <w:rsid w:val="00813C31"/>
    <w:rsid w:val="00815622"/>
    <w:rsid w:val="00820504"/>
    <w:rsid w:val="00825546"/>
    <w:rsid w:val="00825DB8"/>
    <w:rsid w:val="00826616"/>
    <w:rsid w:val="00827966"/>
    <w:rsid w:val="00827D42"/>
    <w:rsid w:val="008329BD"/>
    <w:rsid w:val="008345BE"/>
    <w:rsid w:val="008405BA"/>
    <w:rsid w:val="00847198"/>
    <w:rsid w:val="00847CDC"/>
    <w:rsid w:val="0085197E"/>
    <w:rsid w:val="00854405"/>
    <w:rsid w:val="00854B82"/>
    <w:rsid w:val="00860EB9"/>
    <w:rsid w:val="0087369C"/>
    <w:rsid w:val="008736F7"/>
    <w:rsid w:val="008746AD"/>
    <w:rsid w:val="0087639C"/>
    <w:rsid w:val="00876FF4"/>
    <w:rsid w:val="00877E76"/>
    <w:rsid w:val="00880B0B"/>
    <w:rsid w:val="00886B6D"/>
    <w:rsid w:val="00886F1E"/>
    <w:rsid w:val="008908B6"/>
    <w:rsid w:val="00891BE7"/>
    <w:rsid w:val="008925EA"/>
    <w:rsid w:val="00893AEE"/>
    <w:rsid w:val="00895466"/>
    <w:rsid w:val="008969F0"/>
    <w:rsid w:val="008A338E"/>
    <w:rsid w:val="008A5F2B"/>
    <w:rsid w:val="008A60C0"/>
    <w:rsid w:val="008A7F55"/>
    <w:rsid w:val="008B3EB3"/>
    <w:rsid w:val="008B457D"/>
    <w:rsid w:val="008B5BC7"/>
    <w:rsid w:val="008B7C45"/>
    <w:rsid w:val="008C0DB1"/>
    <w:rsid w:val="008C2B43"/>
    <w:rsid w:val="008C4CB6"/>
    <w:rsid w:val="008D3A37"/>
    <w:rsid w:val="008D3F7E"/>
    <w:rsid w:val="008D5436"/>
    <w:rsid w:val="008D5FCD"/>
    <w:rsid w:val="008D6880"/>
    <w:rsid w:val="008E1197"/>
    <w:rsid w:val="008E17F2"/>
    <w:rsid w:val="008E2667"/>
    <w:rsid w:val="008E3674"/>
    <w:rsid w:val="008F0B78"/>
    <w:rsid w:val="008F2991"/>
    <w:rsid w:val="008F3A40"/>
    <w:rsid w:val="008F507E"/>
    <w:rsid w:val="009005F8"/>
    <w:rsid w:val="00900CAA"/>
    <w:rsid w:val="009036AA"/>
    <w:rsid w:val="00903CA2"/>
    <w:rsid w:val="00907280"/>
    <w:rsid w:val="00907CF8"/>
    <w:rsid w:val="00910EBF"/>
    <w:rsid w:val="00911033"/>
    <w:rsid w:val="0091209E"/>
    <w:rsid w:val="00913874"/>
    <w:rsid w:val="00924409"/>
    <w:rsid w:val="00925B05"/>
    <w:rsid w:val="009303A6"/>
    <w:rsid w:val="00931FE8"/>
    <w:rsid w:val="00932A61"/>
    <w:rsid w:val="00933FA2"/>
    <w:rsid w:val="009413B5"/>
    <w:rsid w:val="00945BC7"/>
    <w:rsid w:val="0094603F"/>
    <w:rsid w:val="0094729E"/>
    <w:rsid w:val="009476F1"/>
    <w:rsid w:val="009503DF"/>
    <w:rsid w:val="00954D6A"/>
    <w:rsid w:val="0096461C"/>
    <w:rsid w:val="0096783F"/>
    <w:rsid w:val="0097106D"/>
    <w:rsid w:val="009720B3"/>
    <w:rsid w:val="0097280A"/>
    <w:rsid w:val="00973EF5"/>
    <w:rsid w:val="00977C26"/>
    <w:rsid w:val="00980B42"/>
    <w:rsid w:val="009829F8"/>
    <w:rsid w:val="009855BA"/>
    <w:rsid w:val="00985E4D"/>
    <w:rsid w:val="00990BBE"/>
    <w:rsid w:val="0099111C"/>
    <w:rsid w:val="0099294F"/>
    <w:rsid w:val="0099301F"/>
    <w:rsid w:val="00994116"/>
    <w:rsid w:val="009942CC"/>
    <w:rsid w:val="009A1C7A"/>
    <w:rsid w:val="009A277F"/>
    <w:rsid w:val="009A3E8C"/>
    <w:rsid w:val="009A470F"/>
    <w:rsid w:val="009A7518"/>
    <w:rsid w:val="009B3013"/>
    <w:rsid w:val="009B36FE"/>
    <w:rsid w:val="009B7062"/>
    <w:rsid w:val="009C3F3B"/>
    <w:rsid w:val="009C4112"/>
    <w:rsid w:val="009C4D76"/>
    <w:rsid w:val="009D13C4"/>
    <w:rsid w:val="009D3C61"/>
    <w:rsid w:val="009D5D87"/>
    <w:rsid w:val="009D6E8B"/>
    <w:rsid w:val="009E1865"/>
    <w:rsid w:val="009E3072"/>
    <w:rsid w:val="009F01F9"/>
    <w:rsid w:val="009F2E9F"/>
    <w:rsid w:val="009F70A0"/>
    <w:rsid w:val="009F7E9B"/>
    <w:rsid w:val="00A0057C"/>
    <w:rsid w:val="00A0257F"/>
    <w:rsid w:val="00A02A91"/>
    <w:rsid w:val="00A0409C"/>
    <w:rsid w:val="00A05D16"/>
    <w:rsid w:val="00A0715E"/>
    <w:rsid w:val="00A10EA1"/>
    <w:rsid w:val="00A11391"/>
    <w:rsid w:val="00A11FFD"/>
    <w:rsid w:val="00A13717"/>
    <w:rsid w:val="00A14296"/>
    <w:rsid w:val="00A25AD6"/>
    <w:rsid w:val="00A31178"/>
    <w:rsid w:val="00A31DA7"/>
    <w:rsid w:val="00A33B44"/>
    <w:rsid w:val="00A369F0"/>
    <w:rsid w:val="00A37059"/>
    <w:rsid w:val="00A407F3"/>
    <w:rsid w:val="00A416F5"/>
    <w:rsid w:val="00A44B30"/>
    <w:rsid w:val="00A46503"/>
    <w:rsid w:val="00A47324"/>
    <w:rsid w:val="00A473D7"/>
    <w:rsid w:val="00A53273"/>
    <w:rsid w:val="00A543BC"/>
    <w:rsid w:val="00A5672D"/>
    <w:rsid w:val="00A568AC"/>
    <w:rsid w:val="00A650CB"/>
    <w:rsid w:val="00A6534B"/>
    <w:rsid w:val="00A73FAA"/>
    <w:rsid w:val="00A74EBE"/>
    <w:rsid w:val="00A775B3"/>
    <w:rsid w:val="00A836B4"/>
    <w:rsid w:val="00A83FC0"/>
    <w:rsid w:val="00A84D2A"/>
    <w:rsid w:val="00A92624"/>
    <w:rsid w:val="00AA41F2"/>
    <w:rsid w:val="00AA6BE0"/>
    <w:rsid w:val="00AB3D8E"/>
    <w:rsid w:val="00AC1380"/>
    <w:rsid w:val="00AC1888"/>
    <w:rsid w:val="00AC7B1C"/>
    <w:rsid w:val="00AD4D9D"/>
    <w:rsid w:val="00AE41DD"/>
    <w:rsid w:val="00AE51F0"/>
    <w:rsid w:val="00AF1B22"/>
    <w:rsid w:val="00AF3F69"/>
    <w:rsid w:val="00B025BD"/>
    <w:rsid w:val="00B0301A"/>
    <w:rsid w:val="00B05BAA"/>
    <w:rsid w:val="00B106F2"/>
    <w:rsid w:val="00B127BE"/>
    <w:rsid w:val="00B163FD"/>
    <w:rsid w:val="00B167BB"/>
    <w:rsid w:val="00B1742E"/>
    <w:rsid w:val="00B214B1"/>
    <w:rsid w:val="00B2381D"/>
    <w:rsid w:val="00B24E3D"/>
    <w:rsid w:val="00B259C1"/>
    <w:rsid w:val="00B25AD6"/>
    <w:rsid w:val="00B34136"/>
    <w:rsid w:val="00B365BD"/>
    <w:rsid w:val="00B440AC"/>
    <w:rsid w:val="00B44CDF"/>
    <w:rsid w:val="00B46990"/>
    <w:rsid w:val="00B52755"/>
    <w:rsid w:val="00B56622"/>
    <w:rsid w:val="00B60391"/>
    <w:rsid w:val="00B60D57"/>
    <w:rsid w:val="00B66F84"/>
    <w:rsid w:val="00B71BBB"/>
    <w:rsid w:val="00B71FF9"/>
    <w:rsid w:val="00B7219C"/>
    <w:rsid w:val="00B721C4"/>
    <w:rsid w:val="00B73A2E"/>
    <w:rsid w:val="00B75A72"/>
    <w:rsid w:val="00B75B58"/>
    <w:rsid w:val="00B7712B"/>
    <w:rsid w:val="00B80845"/>
    <w:rsid w:val="00B82442"/>
    <w:rsid w:val="00B91A69"/>
    <w:rsid w:val="00B94B26"/>
    <w:rsid w:val="00B95ED2"/>
    <w:rsid w:val="00B96F3C"/>
    <w:rsid w:val="00BA0E3F"/>
    <w:rsid w:val="00BA1227"/>
    <w:rsid w:val="00BA4C7E"/>
    <w:rsid w:val="00BA50DF"/>
    <w:rsid w:val="00BA6A26"/>
    <w:rsid w:val="00BA77A8"/>
    <w:rsid w:val="00BA7FD7"/>
    <w:rsid w:val="00BB2C3C"/>
    <w:rsid w:val="00BB492D"/>
    <w:rsid w:val="00BB57A7"/>
    <w:rsid w:val="00BB7E9A"/>
    <w:rsid w:val="00BC4C7A"/>
    <w:rsid w:val="00BC6ACF"/>
    <w:rsid w:val="00BC7A47"/>
    <w:rsid w:val="00BD28D9"/>
    <w:rsid w:val="00BD4ED5"/>
    <w:rsid w:val="00BE3B92"/>
    <w:rsid w:val="00BE501B"/>
    <w:rsid w:val="00BF5FE3"/>
    <w:rsid w:val="00BF7F31"/>
    <w:rsid w:val="00C0011D"/>
    <w:rsid w:val="00C008A1"/>
    <w:rsid w:val="00C01477"/>
    <w:rsid w:val="00C13B0A"/>
    <w:rsid w:val="00C15BCC"/>
    <w:rsid w:val="00C164F4"/>
    <w:rsid w:val="00C2513D"/>
    <w:rsid w:val="00C253F5"/>
    <w:rsid w:val="00C309B5"/>
    <w:rsid w:val="00C350B8"/>
    <w:rsid w:val="00C35566"/>
    <w:rsid w:val="00C37205"/>
    <w:rsid w:val="00C37A2F"/>
    <w:rsid w:val="00C37B9C"/>
    <w:rsid w:val="00C42AC4"/>
    <w:rsid w:val="00C42FC2"/>
    <w:rsid w:val="00C44867"/>
    <w:rsid w:val="00C51653"/>
    <w:rsid w:val="00C541A5"/>
    <w:rsid w:val="00C550AE"/>
    <w:rsid w:val="00C55BFB"/>
    <w:rsid w:val="00C55D67"/>
    <w:rsid w:val="00C56058"/>
    <w:rsid w:val="00C5697F"/>
    <w:rsid w:val="00C56CE4"/>
    <w:rsid w:val="00C60A1F"/>
    <w:rsid w:val="00C66A64"/>
    <w:rsid w:val="00C728D0"/>
    <w:rsid w:val="00C730D1"/>
    <w:rsid w:val="00C769CB"/>
    <w:rsid w:val="00C770C5"/>
    <w:rsid w:val="00C77830"/>
    <w:rsid w:val="00C84FE7"/>
    <w:rsid w:val="00CA2CD2"/>
    <w:rsid w:val="00CA5545"/>
    <w:rsid w:val="00CA7E32"/>
    <w:rsid w:val="00CB24AE"/>
    <w:rsid w:val="00CB7530"/>
    <w:rsid w:val="00CC35BD"/>
    <w:rsid w:val="00CC38AD"/>
    <w:rsid w:val="00CC3E24"/>
    <w:rsid w:val="00CC6A1F"/>
    <w:rsid w:val="00CD0F55"/>
    <w:rsid w:val="00CD1D02"/>
    <w:rsid w:val="00CD5457"/>
    <w:rsid w:val="00CD6294"/>
    <w:rsid w:val="00CD6A24"/>
    <w:rsid w:val="00CE01E4"/>
    <w:rsid w:val="00CE24D1"/>
    <w:rsid w:val="00CE25E4"/>
    <w:rsid w:val="00CE2ED9"/>
    <w:rsid w:val="00CE37D4"/>
    <w:rsid w:val="00CE52A3"/>
    <w:rsid w:val="00CF0716"/>
    <w:rsid w:val="00CF0B0B"/>
    <w:rsid w:val="00CF299A"/>
    <w:rsid w:val="00CF4E44"/>
    <w:rsid w:val="00D0132C"/>
    <w:rsid w:val="00D024C0"/>
    <w:rsid w:val="00D032EC"/>
    <w:rsid w:val="00D03E85"/>
    <w:rsid w:val="00D04D35"/>
    <w:rsid w:val="00D065CE"/>
    <w:rsid w:val="00D06FC9"/>
    <w:rsid w:val="00D07615"/>
    <w:rsid w:val="00D10C26"/>
    <w:rsid w:val="00D17225"/>
    <w:rsid w:val="00D2080D"/>
    <w:rsid w:val="00D20B6C"/>
    <w:rsid w:val="00D22261"/>
    <w:rsid w:val="00D24E8E"/>
    <w:rsid w:val="00D3072D"/>
    <w:rsid w:val="00D31226"/>
    <w:rsid w:val="00D3595A"/>
    <w:rsid w:val="00D37971"/>
    <w:rsid w:val="00D40898"/>
    <w:rsid w:val="00D40B93"/>
    <w:rsid w:val="00D40DB8"/>
    <w:rsid w:val="00D448E0"/>
    <w:rsid w:val="00D477FE"/>
    <w:rsid w:val="00D52A07"/>
    <w:rsid w:val="00D56480"/>
    <w:rsid w:val="00D6021C"/>
    <w:rsid w:val="00D623AD"/>
    <w:rsid w:val="00D62FDB"/>
    <w:rsid w:val="00D648CE"/>
    <w:rsid w:val="00D65F42"/>
    <w:rsid w:val="00D70648"/>
    <w:rsid w:val="00D713C4"/>
    <w:rsid w:val="00D72CD5"/>
    <w:rsid w:val="00D740F1"/>
    <w:rsid w:val="00D80EBE"/>
    <w:rsid w:val="00D85C61"/>
    <w:rsid w:val="00D85D2D"/>
    <w:rsid w:val="00D9609C"/>
    <w:rsid w:val="00D96976"/>
    <w:rsid w:val="00D96A93"/>
    <w:rsid w:val="00DA0563"/>
    <w:rsid w:val="00DA22BA"/>
    <w:rsid w:val="00DA2615"/>
    <w:rsid w:val="00DA3197"/>
    <w:rsid w:val="00DA6A5E"/>
    <w:rsid w:val="00DA7DA1"/>
    <w:rsid w:val="00DB05D2"/>
    <w:rsid w:val="00DB0EFC"/>
    <w:rsid w:val="00DB0FBC"/>
    <w:rsid w:val="00DB55A4"/>
    <w:rsid w:val="00DB5A84"/>
    <w:rsid w:val="00DB6A0F"/>
    <w:rsid w:val="00DC0193"/>
    <w:rsid w:val="00DC2B49"/>
    <w:rsid w:val="00DC32BC"/>
    <w:rsid w:val="00DC4243"/>
    <w:rsid w:val="00DC46AA"/>
    <w:rsid w:val="00DC5D1F"/>
    <w:rsid w:val="00DC727C"/>
    <w:rsid w:val="00DC7B51"/>
    <w:rsid w:val="00DD0409"/>
    <w:rsid w:val="00DD04A5"/>
    <w:rsid w:val="00DD2988"/>
    <w:rsid w:val="00DD4CC9"/>
    <w:rsid w:val="00DD6D94"/>
    <w:rsid w:val="00DD74A1"/>
    <w:rsid w:val="00DD76DD"/>
    <w:rsid w:val="00DE5719"/>
    <w:rsid w:val="00DE6455"/>
    <w:rsid w:val="00DF62BC"/>
    <w:rsid w:val="00E0008B"/>
    <w:rsid w:val="00E15563"/>
    <w:rsid w:val="00E16010"/>
    <w:rsid w:val="00E202CE"/>
    <w:rsid w:val="00E212D0"/>
    <w:rsid w:val="00E21BAC"/>
    <w:rsid w:val="00E25CD2"/>
    <w:rsid w:val="00E270AE"/>
    <w:rsid w:val="00E32625"/>
    <w:rsid w:val="00E32770"/>
    <w:rsid w:val="00E35A6F"/>
    <w:rsid w:val="00E433B7"/>
    <w:rsid w:val="00E439B2"/>
    <w:rsid w:val="00E43A5F"/>
    <w:rsid w:val="00E43AA9"/>
    <w:rsid w:val="00E47985"/>
    <w:rsid w:val="00E47D75"/>
    <w:rsid w:val="00E5060C"/>
    <w:rsid w:val="00E5154C"/>
    <w:rsid w:val="00E5212D"/>
    <w:rsid w:val="00E565AE"/>
    <w:rsid w:val="00E6002F"/>
    <w:rsid w:val="00E638FE"/>
    <w:rsid w:val="00E645EA"/>
    <w:rsid w:val="00E67FF8"/>
    <w:rsid w:val="00E71FD8"/>
    <w:rsid w:val="00E7320B"/>
    <w:rsid w:val="00E7660E"/>
    <w:rsid w:val="00E83AAF"/>
    <w:rsid w:val="00E85D39"/>
    <w:rsid w:val="00E91D6A"/>
    <w:rsid w:val="00E94C1F"/>
    <w:rsid w:val="00E9564A"/>
    <w:rsid w:val="00EA5009"/>
    <w:rsid w:val="00EA556E"/>
    <w:rsid w:val="00EA7857"/>
    <w:rsid w:val="00EC0B8E"/>
    <w:rsid w:val="00EC1885"/>
    <w:rsid w:val="00EC5E0F"/>
    <w:rsid w:val="00EC5F63"/>
    <w:rsid w:val="00EC6DFE"/>
    <w:rsid w:val="00EC73C7"/>
    <w:rsid w:val="00EC770C"/>
    <w:rsid w:val="00EC7BE6"/>
    <w:rsid w:val="00ED0047"/>
    <w:rsid w:val="00ED37EC"/>
    <w:rsid w:val="00ED3E3A"/>
    <w:rsid w:val="00ED7627"/>
    <w:rsid w:val="00ED77C4"/>
    <w:rsid w:val="00ED7FDA"/>
    <w:rsid w:val="00EE2875"/>
    <w:rsid w:val="00EE3AAA"/>
    <w:rsid w:val="00EE4107"/>
    <w:rsid w:val="00EE518B"/>
    <w:rsid w:val="00EE5AC5"/>
    <w:rsid w:val="00EE75AF"/>
    <w:rsid w:val="00EF2485"/>
    <w:rsid w:val="00EF3A52"/>
    <w:rsid w:val="00EF3EE6"/>
    <w:rsid w:val="00EF5C44"/>
    <w:rsid w:val="00F00CEC"/>
    <w:rsid w:val="00F0252A"/>
    <w:rsid w:val="00F100F7"/>
    <w:rsid w:val="00F11400"/>
    <w:rsid w:val="00F123A3"/>
    <w:rsid w:val="00F155E9"/>
    <w:rsid w:val="00F16DCE"/>
    <w:rsid w:val="00F20145"/>
    <w:rsid w:val="00F21A67"/>
    <w:rsid w:val="00F22F18"/>
    <w:rsid w:val="00F2335E"/>
    <w:rsid w:val="00F2364A"/>
    <w:rsid w:val="00F24A08"/>
    <w:rsid w:val="00F27B5C"/>
    <w:rsid w:val="00F30B36"/>
    <w:rsid w:val="00F3222B"/>
    <w:rsid w:val="00F352E3"/>
    <w:rsid w:val="00F37F23"/>
    <w:rsid w:val="00F41E9A"/>
    <w:rsid w:val="00F454AD"/>
    <w:rsid w:val="00F479F7"/>
    <w:rsid w:val="00F50607"/>
    <w:rsid w:val="00F510C1"/>
    <w:rsid w:val="00F55531"/>
    <w:rsid w:val="00F5575A"/>
    <w:rsid w:val="00F57B38"/>
    <w:rsid w:val="00F607DA"/>
    <w:rsid w:val="00F61153"/>
    <w:rsid w:val="00F618A6"/>
    <w:rsid w:val="00F70A98"/>
    <w:rsid w:val="00F72CF8"/>
    <w:rsid w:val="00F73411"/>
    <w:rsid w:val="00F73DC0"/>
    <w:rsid w:val="00F747F5"/>
    <w:rsid w:val="00F75275"/>
    <w:rsid w:val="00F75A07"/>
    <w:rsid w:val="00F76CB1"/>
    <w:rsid w:val="00F80362"/>
    <w:rsid w:val="00F822C4"/>
    <w:rsid w:val="00F845DF"/>
    <w:rsid w:val="00F91205"/>
    <w:rsid w:val="00F94F75"/>
    <w:rsid w:val="00F96B33"/>
    <w:rsid w:val="00FA1A2E"/>
    <w:rsid w:val="00FA1CEF"/>
    <w:rsid w:val="00FA3432"/>
    <w:rsid w:val="00FA4F7C"/>
    <w:rsid w:val="00FB0E15"/>
    <w:rsid w:val="00FB50DC"/>
    <w:rsid w:val="00FC07F0"/>
    <w:rsid w:val="00FC1115"/>
    <w:rsid w:val="00FC114F"/>
    <w:rsid w:val="00FC2357"/>
    <w:rsid w:val="00FD1398"/>
    <w:rsid w:val="00FD1611"/>
    <w:rsid w:val="00FD1920"/>
    <w:rsid w:val="00FD3DD7"/>
    <w:rsid w:val="00FD5927"/>
    <w:rsid w:val="00FD6641"/>
    <w:rsid w:val="00FD793F"/>
    <w:rsid w:val="00FE32C6"/>
    <w:rsid w:val="00FE63C5"/>
    <w:rsid w:val="00FE7795"/>
    <w:rsid w:val="00FE7A52"/>
    <w:rsid w:val="00FF22FF"/>
  </w:rsids>
  <m:mathPr>
    <m:mathFont m:val="Cambria Math"/>
    <m:brkBin m:val="before"/>
    <m:brkBinSub m:val="--"/>
    <m:smallFrac m:val="0"/>
    <m:dispDef/>
    <m:lMargin m:val="0"/>
    <m:rMargin m:val="0"/>
    <m:defJc m:val="centerGroup"/>
    <m:wrapIndent m:val="1440"/>
    <m:intLim m:val="subSup"/>
    <m:naryLim m:val="undOvr"/>
  </m:mathPr>
  <w:themeFontLang w:val="es-P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8"/>
    <o:shapelayout v:ext="edit">
      <o:idmap v:ext="edit" data="1"/>
    </o:shapelayout>
  </w:shapeDefaults>
  <w:decimalSymbol w:val="."/>
  <w:listSeparator w:val=","/>
  <w14:docId w14:val="348B271C"/>
  <w15:chartTrackingRefBased/>
  <w15:docId w15:val="{F20BF90E-9061-43B1-8F38-E5F2336F89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PR" w:eastAsia="es-P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note text" w:uiPriority="99"/>
    <w:lsdException w:name="annotation text" w:uiPriority="99"/>
    <w:lsdException w:name="header" w:uiPriority="99"/>
    <w:lsdException w:name="footer" w:uiPriority="99"/>
    <w:lsdException w:name="caption" w:semiHidden="1" w:unhideWhenUsed="1" w:qFormat="1"/>
    <w:lsdException w:name="footnote reference" w:uiPriority="99"/>
    <w:lsdException w:name="annotation reference" w:uiPriority="99"/>
    <w:lsdException w:name="Title" w:qFormat="1"/>
    <w:lsdException w:name="Subtitle" w:qFormat="1"/>
    <w:lsdException w:name="Hyperlink" w:uiPriority="99"/>
    <w:lsdException w:name="Strong" w:qFormat="1"/>
    <w:lsdException w:name="Emphasis" w:uiPriority="20" w:qFormat="1"/>
    <w:lsdException w:name="Normal (Web)" w:uiPriority="99"/>
    <w:lsdException w:name="HTML Cit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4E44"/>
    <w:rPr>
      <w:sz w:val="24"/>
      <w:szCs w:val="24"/>
      <w:lang w:val="en-US" w:eastAsia="en-US"/>
    </w:rPr>
  </w:style>
  <w:style w:type="paragraph" w:styleId="Heading1">
    <w:name w:val="heading 1"/>
    <w:basedOn w:val="Normal"/>
    <w:next w:val="Normal"/>
    <w:link w:val="Heading1Char"/>
    <w:qFormat/>
    <w:rsid w:val="003C7B9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7314B0"/>
    <w:pPr>
      <w:keepNext/>
      <w:pBdr>
        <w:top w:val="single" w:sz="4" w:space="1" w:color="auto"/>
        <w:bottom w:val="single" w:sz="4" w:space="1" w:color="auto"/>
      </w:pBdr>
      <w:spacing w:before="240" w:after="60"/>
      <w:outlineLvl w:val="1"/>
    </w:pPr>
    <w:rPr>
      <w:rFonts w:ascii="Arial" w:hAnsi="Arial" w:cs="Arial"/>
      <w:b/>
      <w:bCs/>
      <w:i/>
      <w:iCs/>
      <w:sz w:val="28"/>
      <w:szCs w:val="28"/>
    </w:rPr>
  </w:style>
  <w:style w:type="paragraph" w:styleId="Heading3">
    <w:name w:val="heading 3"/>
    <w:basedOn w:val="Normal"/>
    <w:next w:val="Normal"/>
    <w:qFormat/>
    <w:rsid w:val="00C42FC2"/>
    <w:pPr>
      <w:keepNext/>
      <w:spacing w:before="240" w:after="60"/>
      <w:outlineLvl w:val="2"/>
    </w:pPr>
    <w:rPr>
      <w:rFonts w:ascii="Arial" w:hAnsi="Arial" w:cs="Arial"/>
      <w:b/>
      <w:bCs/>
      <w:sz w:val="26"/>
      <w:szCs w:val="26"/>
    </w:rPr>
  </w:style>
  <w:style w:type="paragraph" w:styleId="Heading4">
    <w:name w:val="heading 4"/>
    <w:basedOn w:val="Normal"/>
    <w:next w:val="Normal"/>
    <w:qFormat/>
    <w:rsid w:val="0034575F"/>
    <w:pPr>
      <w:keepNext/>
      <w:numPr>
        <w:ilvl w:val="3"/>
        <w:numId w:val="1"/>
      </w:numPr>
      <w:spacing w:before="240" w:after="60"/>
      <w:outlineLvl w:val="3"/>
    </w:pPr>
    <w:rPr>
      <w:b/>
      <w:bCs/>
      <w:sz w:val="28"/>
      <w:szCs w:val="28"/>
    </w:rPr>
  </w:style>
  <w:style w:type="paragraph" w:styleId="Heading5">
    <w:name w:val="heading 5"/>
    <w:basedOn w:val="Normal"/>
    <w:next w:val="Normal"/>
    <w:qFormat/>
    <w:rsid w:val="0034575F"/>
    <w:pPr>
      <w:numPr>
        <w:ilvl w:val="4"/>
        <w:numId w:val="1"/>
      </w:numPr>
      <w:spacing w:before="240" w:after="60"/>
      <w:outlineLvl w:val="4"/>
    </w:pPr>
    <w:rPr>
      <w:b/>
      <w:bCs/>
      <w:i/>
      <w:iCs/>
      <w:sz w:val="26"/>
      <w:szCs w:val="26"/>
    </w:rPr>
  </w:style>
  <w:style w:type="paragraph" w:styleId="Heading6">
    <w:name w:val="heading 6"/>
    <w:basedOn w:val="Normal"/>
    <w:next w:val="Normal"/>
    <w:qFormat/>
    <w:rsid w:val="0034575F"/>
    <w:pPr>
      <w:numPr>
        <w:ilvl w:val="5"/>
        <w:numId w:val="1"/>
      </w:numPr>
      <w:spacing w:before="240" w:after="60"/>
      <w:outlineLvl w:val="5"/>
    </w:pPr>
    <w:rPr>
      <w:b/>
      <w:bCs/>
      <w:sz w:val="22"/>
      <w:szCs w:val="22"/>
    </w:rPr>
  </w:style>
  <w:style w:type="paragraph" w:styleId="Heading7">
    <w:name w:val="heading 7"/>
    <w:basedOn w:val="Normal"/>
    <w:next w:val="Normal"/>
    <w:qFormat/>
    <w:rsid w:val="0034575F"/>
    <w:pPr>
      <w:numPr>
        <w:ilvl w:val="6"/>
        <w:numId w:val="1"/>
      </w:numPr>
      <w:spacing w:before="240" w:after="60"/>
      <w:outlineLvl w:val="6"/>
    </w:pPr>
  </w:style>
  <w:style w:type="paragraph" w:styleId="Heading8">
    <w:name w:val="heading 8"/>
    <w:basedOn w:val="Normal"/>
    <w:next w:val="Normal"/>
    <w:qFormat/>
    <w:rsid w:val="0034575F"/>
    <w:pPr>
      <w:numPr>
        <w:ilvl w:val="7"/>
        <w:numId w:val="1"/>
      </w:numPr>
      <w:spacing w:before="240" w:after="60"/>
      <w:outlineLvl w:val="7"/>
    </w:pPr>
    <w:rPr>
      <w:i/>
      <w:iCs/>
    </w:rPr>
  </w:style>
  <w:style w:type="paragraph" w:styleId="Heading9">
    <w:name w:val="heading 9"/>
    <w:basedOn w:val="Normal"/>
    <w:next w:val="Normal"/>
    <w:qFormat/>
    <w:rsid w:val="0034575F"/>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02E7D"/>
    <w:rPr>
      <w:rFonts w:ascii="Arial" w:hAnsi="Arial" w:cs="Arial"/>
      <w:b/>
      <w:bCs/>
      <w:kern w:val="32"/>
      <w:sz w:val="32"/>
      <w:szCs w:val="32"/>
    </w:rPr>
  </w:style>
  <w:style w:type="paragraph" w:styleId="Title">
    <w:name w:val="Title"/>
    <w:basedOn w:val="Normal"/>
    <w:link w:val="TitleChar"/>
    <w:qFormat/>
    <w:pPr>
      <w:jc w:val="center"/>
    </w:pPr>
    <w:rPr>
      <w:b/>
      <w:bCs/>
    </w:rPr>
  </w:style>
  <w:style w:type="character" w:customStyle="1" w:styleId="TitleChar">
    <w:name w:val="Title Char"/>
    <w:link w:val="Title"/>
    <w:rsid w:val="00502E7D"/>
    <w:rPr>
      <w:b/>
      <w:bCs/>
      <w:sz w:val="24"/>
      <w:szCs w:val="24"/>
    </w:rPr>
  </w:style>
  <w:style w:type="character" w:styleId="Hyperlink">
    <w:name w:val="Hyperlink"/>
    <w:uiPriority w:val="99"/>
    <w:rPr>
      <w:color w:val="0000FF"/>
      <w:u w:val="single"/>
    </w:rPr>
  </w:style>
  <w:style w:type="paragraph" w:styleId="BodyText">
    <w:name w:val="Body Text"/>
    <w:basedOn w:val="Normal"/>
    <w:pPr>
      <w:jc w:val="both"/>
    </w:pPr>
    <w:rPr>
      <w:lang w:val="es-PR"/>
    </w:rPr>
  </w:style>
  <w:style w:type="table" w:styleId="TableGrid">
    <w:name w:val="Table Grid"/>
    <w:basedOn w:val="TableNormal"/>
    <w:uiPriority w:val="39"/>
    <w:rsid w:val="00437A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210905"/>
    <w:pPr>
      <w:tabs>
        <w:tab w:val="center" w:pos="4320"/>
        <w:tab w:val="right" w:pos="8640"/>
      </w:tabs>
    </w:pPr>
  </w:style>
  <w:style w:type="character" w:customStyle="1" w:styleId="FooterChar">
    <w:name w:val="Footer Char"/>
    <w:link w:val="Footer"/>
    <w:uiPriority w:val="99"/>
    <w:rsid w:val="00980B42"/>
    <w:rPr>
      <w:sz w:val="24"/>
      <w:szCs w:val="24"/>
    </w:rPr>
  </w:style>
  <w:style w:type="character" w:styleId="PageNumber">
    <w:name w:val="page number"/>
    <w:basedOn w:val="DefaultParagraphFont"/>
    <w:rsid w:val="00210905"/>
  </w:style>
  <w:style w:type="paragraph" w:styleId="BalloonText">
    <w:name w:val="Balloon Text"/>
    <w:basedOn w:val="Normal"/>
    <w:semiHidden/>
    <w:rsid w:val="00A31DA7"/>
    <w:rPr>
      <w:rFonts w:ascii="Tahoma" w:hAnsi="Tahoma" w:cs="Tahoma"/>
      <w:sz w:val="16"/>
      <w:szCs w:val="16"/>
    </w:rPr>
  </w:style>
  <w:style w:type="paragraph" w:styleId="DocumentMap">
    <w:name w:val="Document Map"/>
    <w:basedOn w:val="Normal"/>
    <w:semiHidden/>
    <w:rsid w:val="00740048"/>
    <w:pPr>
      <w:shd w:val="clear" w:color="auto" w:fill="000080"/>
    </w:pPr>
    <w:rPr>
      <w:rFonts w:ascii="Tahoma" w:hAnsi="Tahoma" w:cs="Tahoma"/>
      <w:sz w:val="20"/>
      <w:szCs w:val="20"/>
    </w:rPr>
  </w:style>
  <w:style w:type="character" w:styleId="CommentReference">
    <w:name w:val="annotation reference"/>
    <w:uiPriority w:val="99"/>
    <w:semiHidden/>
    <w:rsid w:val="00EE4107"/>
    <w:rPr>
      <w:sz w:val="16"/>
      <w:szCs w:val="16"/>
    </w:rPr>
  </w:style>
  <w:style w:type="paragraph" w:styleId="CommentText">
    <w:name w:val="annotation text"/>
    <w:basedOn w:val="Normal"/>
    <w:link w:val="CommentTextChar"/>
    <w:uiPriority w:val="99"/>
    <w:semiHidden/>
    <w:rsid w:val="00EE4107"/>
    <w:rPr>
      <w:sz w:val="20"/>
      <w:szCs w:val="20"/>
    </w:rPr>
  </w:style>
  <w:style w:type="character" w:customStyle="1" w:styleId="CommentTextChar">
    <w:name w:val="Comment Text Char"/>
    <w:link w:val="CommentText"/>
    <w:uiPriority w:val="99"/>
    <w:semiHidden/>
    <w:rsid w:val="00B7712B"/>
  </w:style>
  <w:style w:type="paragraph" w:styleId="CommentSubject">
    <w:name w:val="annotation subject"/>
    <w:basedOn w:val="CommentText"/>
    <w:next w:val="CommentText"/>
    <w:semiHidden/>
    <w:rsid w:val="00EE4107"/>
    <w:rPr>
      <w:b/>
      <w:bCs/>
    </w:rPr>
  </w:style>
  <w:style w:type="paragraph" w:styleId="PlainText">
    <w:name w:val="Plain Text"/>
    <w:basedOn w:val="Normal"/>
    <w:rsid w:val="009005F8"/>
    <w:rPr>
      <w:rFonts w:ascii="Courier New" w:hAnsi="Courier New" w:cs="Courier New"/>
      <w:sz w:val="20"/>
      <w:szCs w:val="20"/>
    </w:rPr>
  </w:style>
  <w:style w:type="paragraph" w:styleId="Header">
    <w:name w:val="header"/>
    <w:basedOn w:val="Normal"/>
    <w:link w:val="HeaderChar"/>
    <w:uiPriority w:val="99"/>
    <w:rsid w:val="00312C2A"/>
    <w:pPr>
      <w:tabs>
        <w:tab w:val="center" w:pos="4320"/>
        <w:tab w:val="right" w:pos="8640"/>
      </w:tabs>
    </w:pPr>
  </w:style>
  <w:style w:type="character" w:customStyle="1" w:styleId="HeaderChar">
    <w:name w:val="Header Char"/>
    <w:link w:val="Header"/>
    <w:uiPriority w:val="99"/>
    <w:rsid w:val="007F52B1"/>
    <w:rPr>
      <w:sz w:val="24"/>
      <w:szCs w:val="24"/>
    </w:rPr>
  </w:style>
  <w:style w:type="paragraph" w:customStyle="1" w:styleId="yiv1133948849msonormal">
    <w:name w:val="yiv1133948849msonormal"/>
    <w:basedOn w:val="Normal"/>
    <w:rsid w:val="00B44CDF"/>
    <w:pPr>
      <w:spacing w:before="100" w:beforeAutospacing="1" w:after="100" w:afterAutospacing="1"/>
    </w:pPr>
  </w:style>
  <w:style w:type="paragraph" w:styleId="ListParagraph">
    <w:name w:val="List Paragraph"/>
    <w:basedOn w:val="Normal"/>
    <w:uiPriority w:val="34"/>
    <w:qFormat/>
    <w:rsid w:val="00677E06"/>
    <w:pPr>
      <w:ind w:left="720"/>
    </w:pPr>
  </w:style>
  <w:style w:type="character" w:styleId="Emphasis">
    <w:name w:val="Emphasis"/>
    <w:uiPriority w:val="20"/>
    <w:qFormat/>
    <w:rsid w:val="00502E7D"/>
    <w:rPr>
      <w:i/>
      <w:iCs/>
    </w:rPr>
  </w:style>
  <w:style w:type="paragraph" w:styleId="BodyTextIndent">
    <w:name w:val="Body Text Indent"/>
    <w:basedOn w:val="Normal"/>
    <w:link w:val="BodyTextIndentChar"/>
    <w:rsid w:val="004A6176"/>
    <w:pPr>
      <w:spacing w:after="120"/>
      <w:ind w:left="360"/>
    </w:pPr>
  </w:style>
  <w:style w:type="character" w:customStyle="1" w:styleId="BodyTextIndentChar">
    <w:name w:val="Body Text Indent Char"/>
    <w:link w:val="BodyTextIndent"/>
    <w:rsid w:val="004A6176"/>
    <w:rPr>
      <w:sz w:val="24"/>
      <w:szCs w:val="24"/>
    </w:rPr>
  </w:style>
  <w:style w:type="paragraph" w:styleId="NormalWeb">
    <w:name w:val="Normal (Web)"/>
    <w:basedOn w:val="Normal"/>
    <w:uiPriority w:val="99"/>
    <w:unhideWhenUsed/>
    <w:rsid w:val="000F064D"/>
    <w:pPr>
      <w:spacing w:before="100" w:beforeAutospacing="1" w:after="100" w:afterAutospacing="1"/>
    </w:pPr>
  </w:style>
  <w:style w:type="paragraph" w:styleId="FootnoteText">
    <w:name w:val="footnote text"/>
    <w:basedOn w:val="Normal"/>
    <w:link w:val="FootnoteTextChar"/>
    <w:uiPriority w:val="99"/>
    <w:rsid w:val="001508E1"/>
    <w:rPr>
      <w:sz w:val="20"/>
      <w:szCs w:val="20"/>
    </w:rPr>
  </w:style>
  <w:style w:type="character" w:customStyle="1" w:styleId="FootnoteTextChar">
    <w:name w:val="Footnote Text Char"/>
    <w:basedOn w:val="DefaultParagraphFont"/>
    <w:link w:val="FootnoteText"/>
    <w:uiPriority w:val="99"/>
    <w:rsid w:val="001508E1"/>
  </w:style>
  <w:style w:type="character" w:styleId="FootnoteReference">
    <w:name w:val="footnote reference"/>
    <w:uiPriority w:val="99"/>
    <w:rsid w:val="001508E1"/>
    <w:rPr>
      <w:vertAlign w:val="superscript"/>
    </w:rPr>
  </w:style>
  <w:style w:type="paragraph" w:customStyle="1" w:styleId="Default">
    <w:name w:val="Default"/>
    <w:rsid w:val="00F2364A"/>
    <w:pPr>
      <w:autoSpaceDE w:val="0"/>
      <w:autoSpaceDN w:val="0"/>
      <w:adjustRightInd w:val="0"/>
    </w:pPr>
    <w:rPr>
      <w:rFonts w:ascii="Arial" w:hAnsi="Arial" w:cs="Arial"/>
      <w:color w:val="000000"/>
      <w:sz w:val="24"/>
      <w:szCs w:val="24"/>
      <w:lang w:val="en-US" w:eastAsia="en-US"/>
    </w:rPr>
  </w:style>
  <w:style w:type="table" w:styleId="TableContemporary">
    <w:name w:val="Table Contemporary"/>
    <w:basedOn w:val="TableNormal"/>
    <w:rsid w:val="001306A8"/>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familyname">
    <w:name w:val="familyname"/>
    <w:rsid w:val="00AC7B1C"/>
  </w:style>
  <w:style w:type="character" w:styleId="HTMLCite">
    <w:name w:val="HTML Cite"/>
    <w:uiPriority w:val="99"/>
    <w:unhideWhenUsed/>
    <w:rsid w:val="00945BC7"/>
    <w:rPr>
      <w:i/>
      <w:iCs/>
    </w:rPr>
  </w:style>
  <w:style w:type="character" w:customStyle="1" w:styleId="il">
    <w:name w:val="il"/>
    <w:rsid w:val="000464C1"/>
  </w:style>
  <w:style w:type="table" w:styleId="PlainTable3">
    <w:name w:val="Plain Table 3"/>
    <w:basedOn w:val="TableNormal"/>
    <w:uiPriority w:val="43"/>
    <w:rsid w:val="00EC1885"/>
    <w:rPr>
      <w:rFonts w:ascii="Calibri" w:eastAsia="Calibri" w:hAnsi="Calibri"/>
      <w:sz w:val="22"/>
      <w:szCs w:val="22"/>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body1">
    <w:name w:val="body1"/>
    <w:basedOn w:val="Normal"/>
    <w:rsid w:val="00B259C1"/>
    <w:pPr>
      <w:spacing w:before="100" w:beforeAutospacing="1" w:after="100" w:afterAutospacing="1"/>
    </w:pPr>
  </w:style>
  <w:style w:type="paragraph" w:styleId="IntenseQuote">
    <w:name w:val="Intense Quote"/>
    <w:basedOn w:val="Normal"/>
    <w:next w:val="Normal"/>
    <w:link w:val="IntenseQuoteChar"/>
    <w:uiPriority w:val="30"/>
    <w:qFormat/>
    <w:rsid w:val="005038E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038E8"/>
    <w:rPr>
      <w:i/>
      <w:iCs/>
      <w:color w:val="4472C4"/>
      <w:sz w:val="24"/>
      <w:szCs w:val="24"/>
    </w:rPr>
  </w:style>
  <w:style w:type="character" w:styleId="IntenseEmphasis">
    <w:name w:val="Intense Emphasis"/>
    <w:uiPriority w:val="21"/>
    <w:qFormat/>
    <w:rsid w:val="00932A61"/>
    <w:rPr>
      <w:i/>
      <w:iCs/>
      <w:color w:val="4472C4"/>
    </w:rPr>
  </w:style>
  <w:style w:type="paragraph" w:styleId="Quote">
    <w:name w:val="Quote"/>
    <w:basedOn w:val="Normal"/>
    <w:next w:val="Normal"/>
    <w:link w:val="QuoteChar"/>
    <w:uiPriority w:val="29"/>
    <w:qFormat/>
    <w:rsid w:val="00BA50DF"/>
    <w:pPr>
      <w:spacing w:before="200" w:after="160"/>
      <w:ind w:left="864" w:right="864"/>
      <w:jc w:val="center"/>
    </w:pPr>
    <w:rPr>
      <w:i/>
      <w:iCs/>
      <w:color w:val="404040"/>
    </w:rPr>
  </w:style>
  <w:style w:type="character" w:customStyle="1" w:styleId="QuoteChar">
    <w:name w:val="Quote Char"/>
    <w:link w:val="Quote"/>
    <w:uiPriority w:val="29"/>
    <w:rsid w:val="00BA50DF"/>
    <w:rPr>
      <w:i/>
      <w:iCs/>
      <w:color w:val="404040"/>
      <w:sz w:val="24"/>
      <w:szCs w:val="24"/>
    </w:rPr>
  </w:style>
  <w:style w:type="paragraph" w:customStyle="1" w:styleId="xmsonormal">
    <w:name w:val="x_msonormal"/>
    <w:basedOn w:val="Normal"/>
    <w:rsid w:val="00A47324"/>
    <w:pPr>
      <w:spacing w:before="100" w:beforeAutospacing="1" w:after="100" w:afterAutospacing="1"/>
    </w:pPr>
  </w:style>
  <w:style w:type="paragraph" w:styleId="EndnoteText">
    <w:name w:val="endnote text"/>
    <w:basedOn w:val="Normal"/>
    <w:link w:val="EndnoteTextChar"/>
    <w:rsid w:val="000A1F25"/>
    <w:rPr>
      <w:sz w:val="20"/>
      <w:szCs w:val="20"/>
    </w:rPr>
  </w:style>
  <w:style w:type="character" w:customStyle="1" w:styleId="EndnoteTextChar">
    <w:name w:val="Endnote Text Char"/>
    <w:basedOn w:val="DefaultParagraphFont"/>
    <w:link w:val="EndnoteText"/>
    <w:rsid w:val="000A1F25"/>
  </w:style>
  <w:style w:type="character" w:styleId="EndnoteReference">
    <w:name w:val="endnote reference"/>
    <w:rsid w:val="000A1F25"/>
    <w:rPr>
      <w:vertAlign w:val="superscript"/>
    </w:rPr>
  </w:style>
  <w:style w:type="character" w:styleId="FollowedHyperlink">
    <w:name w:val="FollowedHyperlink"/>
    <w:basedOn w:val="DefaultParagraphFont"/>
    <w:rsid w:val="00FE7A52"/>
    <w:rPr>
      <w:color w:val="954F72" w:themeColor="followedHyperlink"/>
      <w:u w:val="single"/>
    </w:rPr>
  </w:style>
  <w:style w:type="paragraph" w:styleId="TOCHeading">
    <w:name w:val="TOC Heading"/>
    <w:basedOn w:val="Heading1"/>
    <w:next w:val="Normal"/>
    <w:uiPriority w:val="39"/>
    <w:unhideWhenUsed/>
    <w:qFormat/>
    <w:rsid w:val="009036AA"/>
    <w:pPr>
      <w:keepLines/>
      <w:spacing w:after="0" w:line="259" w:lineRule="auto"/>
      <w:outlineLvl w:val="9"/>
    </w:pPr>
    <w:rPr>
      <w:rFonts w:asciiTheme="majorHAnsi" w:eastAsiaTheme="majorEastAsia" w:hAnsiTheme="majorHAnsi" w:cstheme="majorBidi"/>
      <w:b w:val="0"/>
      <w:bCs w:val="0"/>
      <w:color w:val="2F5496" w:themeColor="accent1" w:themeShade="BF"/>
      <w:kern w:val="0"/>
    </w:rPr>
  </w:style>
  <w:style w:type="paragraph" w:styleId="TOC2">
    <w:name w:val="toc 2"/>
    <w:basedOn w:val="Normal"/>
    <w:next w:val="Normal"/>
    <w:autoRedefine/>
    <w:uiPriority w:val="39"/>
    <w:rsid w:val="009036AA"/>
    <w:pPr>
      <w:spacing w:after="100"/>
      <w:ind w:left="240"/>
    </w:pPr>
  </w:style>
  <w:style w:type="paragraph" w:styleId="TOC3">
    <w:name w:val="toc 3"/>
    <w:basedOn w:val="Normal"/>
    <w:next w:val="Normal"/>
    <w:autoRedefine/>
    <w:uiPriority w:val="39"/>
    <w:rsid w:val="009036AA"/>
    <w:pPr>
      <w:spacing w:after="100"/>
      <w:ind w:left="480"/>
    </w:pPr>
  </w:style>
  <w:style w:type="paragraph" w:styleId="TOC1">
    <w:name w:val="toc 1"/>
    <w:basedOn w:val="Normal"/>
    <w:next w:val="Normal"/>
    <w:autoRedefine/>
    <w:uiPriority w:val="39"/>
    <w:rsid w:val="009036AA"/>
    <w:pPr>
      <w:spacing w:after="100"/>
    </w:pPr>
  </w:style>
  <w:style w:type="table" w:styleId="GridTable1Light">
    <w:name w:val="Grid Table 1 Light"/>
    <w:basedOn w:val="TableNormal"/>
    <w:uiPriority w:val="46"/>
    <w:rsid w:val="002E5233"/>
    <w:rPr>
      <w:rFonts w:asciiTheme="minorHAnsi" w:eastAsiaTheme="minorEastAsia" w:hAnsiTheme="minorHAnsi" w:cstheme="minorBid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1371618">
      <w:bodyDiv w:val="1"/>
      <w:marLeft w:val="0"/>
      <w:marRight w:val="0"/>
      <w:marTop w:val="0"/>
      <w:marBottom w:val="0"/>
      <w:divBdr>
        <w:top w:val="none" w:sz="0" w:space="0" w:color="auto"/>
        <w:left w:val="none" w:sz="0" w:space="0" w:color="auto"/>
        <w:bottom w:val="none" w:sz="0" w:space="0" w:color="auto"/>
        <w:right w:val="none" w:sz="0" w:space="0" w:color="auto"/>
      </w:divBdr>
    </w:div>
    <w:div w:id="74936042">
      <w:bodyDiv w:val="1"/>
      <w:marLeft w:val="0"/>
      <w:marRight w:val="0"/>
      <w:marTop w:val="0"/>
      <w:marBottom w:val="0"/>
      <w:divBdr>
        <w:top w:val="none" w:sz="0" w:space="0" w:color="auto"/>
        <w:left w:val="none" w:sz="0" w:space="0" w:color="auto"/>
        <w:bottom w:val="none" w:sz="0" w:space="0" w:color="auto"/>
        <w:right w:val="none" w:sz="0" w:space="0" w:color="auto"/>
      </w:divBdr>
      <w:divsChild>
        <w:div w:id="51345068">
          <w:marLeft w:val="547"/>
          <w:marRight w:val="0"/>
          <w:marTop w:val="67"/>
          <w:marBottom w:val="0"/>
          <w:divBdr>
            <w:top w:val="none" w:sz="0" w:space="0" w:color="auto"/>
            <w:left w:val="none" w:sz="0" w:space="0" w:color="auto"/>
            <w:bottom w:val="none" w:sz="0" w:space="0" w:color="auto"/>
            <w:right w:val="none" w:sz="0" w:space="0" w:color="auto"/>
          </w:divBdr>
        </w:div>
        <w:div w:id="224219966">
          <w:marLeft w:val="547"/>
          <w:marRight w:val="0"/>
          <w:marTop w:val="67"/>
          <w:marBottom w:val="0"/>
          <w:divBdr>
            <w:top w:val="none" w:sz="0" w:space="0" w:color="auto"/>
            <w:left w:val="none" w:sz="0" w:space="0" w:color="auto"/>
            <w:bottom w:val="none" w:sz="0" w:space="0" w:color="auto"/>
            <w:right w:val="none" w:sz="0" w:space="0" w:color="auto"/>
          </w:divBdr>
        </w:div>
        <w:div w:id="714429686">
          <w:marLeft w:val="547"/>
          <w:marRight w:val="0"/>
          <w:marTop w:val="67"/>
          <w:marBottom w:val="0"/>
          <w:divBdr>
            <w:top w:val="none" w:sz="0" w:space="0" w:color="auto"/>
            <w:left w:val="none" w:sz="0" w:space="0" w:color="auto"/>
            <w:bottom w:val="none" w:sz="0" w:space="0" w:color="auto"/>
            <w:right w:val="none" w:sz="0" w:space="0" w:color="auto"/>
          </w:divBdr>
        </w:div>
        <w:div w:id="1197622978">
          <w:marLeft w:val="547"/>
          <w:marRight w:val="0"/>
          <w:marTop w:val="67"/>
          <w:marBottom w:val="0"/>
          <w:divBdr>
            <w:top w:val="none" w:sz="0" w:space="0" w:color="auto"/>
            <w:left w:val="none" w:sz="0" w:space="0" w:color="auto"/>
            <w:bottom w:val="none" w:sz="0" w:space="0" w:color="auto"/>
            <w:right w:val="none" w:sz="0" w:space="0" w:color="auto"/>
          </w:divBdr>
        </w:div>
        <w:div w:id="1810701974">
          <w:marLeft w:val="547"/>
          <w:marRight w:val="0"/>
          <w:marTop w:val="67"/>
          <w:marBottom w:val="0"/>
          <w:divBdr>
            <w:top w:val="none" w:sz="0" w:space="0" w:color="auto"/>
            <w:left w:val="none" w:sz="0" w:space="0" w:color="auto"/>
            <w:bottom w:val="none" w:sz="0" w:space="0" w:color="auto"/>
            <w:right w:val="none" w:sz="0" w:space="0" w:color="auto"/>
          </w:divBdr>
        </w:div>
        <w:div w:id="2126192519">
          <w:marLeft w:val="547"/>
          <w:marRight w:val="0"/>
          <w:marTop w:val="67"/>
          <w:marBottom w:val="0"/>
          <w:divBdr>
            <w:top w:val="none" w:sz="0" w:space="0" w:color="auto"/>
            <w:left w:val="none" w:sz="0" w:space="0" w:color="auto"/>
            <w:bottom w:val="none" w:sz="0" w:space="0" w:color="auto"/>
            <w:right w:val="none" w:sz="0" w:space="0" w:color="auto"/>
          </w:divBdr>
        </w:div>
      </w:divsChild>
    </w:div>
    <w:div w:id="86004612">
      <w:bodyDiv w:val="1"/>
      <w:marLeft w:val="0"/>
      <w:marRight w:val="0"/>
      <w:marTop w:val="0"/>
      <w:marBottom w:val="0"/>
      <w:divBdr>
        <w:top w:val="none" w:sz="0" w:space="0" w:color="auto"/>
        <w:left w:val="none" w:sz="0" w:space="0" w:color="auto"/>
        <w:bottom w:val="none" w:sz="0" w:space="0" w:color="auto"/>
        <w:right w:val="none" w:sz="0" w:space="0" w:color="auto"/>
      </w:divBdr>
    </w:div>
    <w:div w:id="103425019">
      <w:bodyDiv w:val="1"/>
      <w:marLeft w:val="0"/>
      <w:marRight w:val="0"/>
      <w:marTop w:val="0"/>
      <w:marBottom w:val="0"/>
      <w:divBdr>
        <w:top w:val="none" w:sz="0" w:space="0" w:color="auto"/>
        <w:left w:val="none" w:sz="0" w:space="0" w:color="auto"/>
        <w:bottom w:val="none" w:sz="0" w:space="0" w:color="auto"/>
        <w:right w:val="none" w:sz="0" w:space="0" w:color="auto"/>
      </w:divBdr>
      <w:divsChild>
        <w:div w:id="739406952">
          <w:marLeft w:val="0"/>
          <w:marRight w:val="0"/>
          <w:marTop w:val="0"/>
          <w:marBottom w:val="0"/>
          <w:divBdr>
            <w:top w:val="none" w:sz="0" w:space="0" w:color="auto"/>
            <w:left w:val="none" w:sz="0" w:space="0" w:color="auto"/>
            <w:bottom w:val="none" w:sz="0" w:space="0" w:color="auto"/>
            <w:right w:val="none" w:sz="0" w:space="0" w:color="auto"/>
          </w:divBdr>
        </w:div>
      </w:divsChild>
    </w:div>
    <w:div w:id="235286499">
      <w:bodyDiv w:val="1"/>
      <w:marLeft w:val="0"/>
      <w:marRight w:val="0"/>
      <w:marTop w:val="0"/>
      <w:marBottom w:val="0"/>
      <w:divBdr>
        <w:top w:val="none" w:sz="0" w:space="0" w:color="auto"/>
        <w:left w:val="none" w:sz="0" w:space="0" w:color="auto"/>
        <w:bottom w:val="none" w:sz="0" w:space="0" w:color="auto"/>
        <w:right w:val="none" w:sz="0" w:space="0" w:color="auto"/>
      </w:divBdr>
      <w:divsChild>
        <w:div w:id="570962681">
          <w:marLeft w:val="0"/>
          <w:marRight w:val="0"/>
          <w:marTop w:val="0"/>
          <w:marBottom w:val="0"/>
          <w:divBdr>
            <w:top w:val="none" w:sz="0" w:space="0" w:color="auto"/>
            <w:left w:val="none" w:sz="0" w:space="0" w:color="auto"/>
            <w:bottom w:val="none" w:sz="0" w:space="0" w:color="auto"/>
            <w:right w:val="none" w:sz="0" w:space="0" w:color="auto"/>
          </w:divBdr>
        </w:div>
        <w:div w:id="1390105336">
          <w:marLeft w:val="0"/>
          <w:marRight w:val="0"/>
          <w:marTop w:val="0"/>
          <w:marBottom w:val="0"/>
          <w:divBdr>
            <w:top w:val="none" w:sz="0" w:space="0" w:color="auto"/>
            <w:left w:val="none" w:sz="0" w:space="0" w:color="auto"/>
            <w:bottom w:val="none" w:sz="0" w:space="0" w:color="auto"/>
            <w:right w:val="none" w:sz="0" w:space="0" w:color="auto"/>
          </w:divBdr>
        </w:div>
      </w:divsChild>
    </w:div>
    <w:div w:id="241718591">
      <w:bodyDiv w:val="1"/>
      <w:marLeft w:val="0"/>
      <w:marRight w:val="0"/>
      <w:marTop w:val="0"/>
      <w:marBottom w:val="0"/>
      <w:divBdr>
        <w:top w:val="none" w:sz="0" w:space="0" w:color="auto"/>
        <w:left w:val="none" w:sz="0" w:space="0" w:color="auto"/>
        <w:bottom w:val="none" w:sz="0" w:space="0" w:color="auto"/>
        <w:right w:val="none" w:sz="0" w:space="0" w:color="auto"/>
      </w:divBdr>
    </w:div>
    <w:div w:id="267203411">
      <w:bodyDiv w:val="1"/>
      <w:marLeft w:val="0"/>
      <w:marRight w:val="0"/>
      <w:marTop w:val="0"/>
      <w:marBottom w:val="0"/>
      <w:divBdr>
        <w:top w:val="none" w:sz="0" w:space="0" w:color="auto"/>
        <w:left w:val="none" w:sz="0" w:space="0" w:color="auto"/>
        <w:bottom w:val="none" w:sz="0" w:space="0" w:color="auto"/>
        <w:right w:val="none" w:sz="0" w:space="0" w:color="auto"/>
      </w:divBdr>
      <w:divsChild>
        <w:div w:id="126704250">
          <w:marLeft w:val="547"/>
          <w:marRight w:val="0"/>
          <w:marTop w:val="67"/>
          <w:marBottom w:val="0"/>
          <w:divBdr>
            <w:top w:val="none" w:sz="0" w:space="0" w:color="auto"/>
            <w:left w:val="none" w:sz="0" w:space="0" w:color="auto"/>
            <w:bottom w:val="none" w:sz="0" w:space="0" w:color="auto"/>
            <w:right w:val="none" w:sz="0" w:space="0" w:color="auto"/>
          </w:divBdr>
        </w:div>
        <w:div w:id="322784481">
          <w:marLeft w:val="547"/>
          <w:marRight w:val="0"/>
          <w:marTop w:val="67"/>
          <w:marBottom w:val="0"/>
          <w:divBdr>
            <w:top w:val="none" w:sz="0" w:space="0" w:color="auto"/>
            <w:left w:val="none" w:sz="0" w:space="0" w:color="auto"/>
            <w:bottom w:val="none" w:sz="0" w:space="0" w:color="auto"/>
            <w:right w:val="none" w:sz="0" w:space="0" w:color="auto"/>
          </w:divBdr>
        </w:div>
        <w:div w:id="523515976">
          <w:marLeft w:val="547"/>
          <w:marRight w:val="0"/>
          <w:marTop w:val="67"/>
          <w:marBottom w:val="0"/>
          <w:divBdr>
            <w:top w:val="none" w:sz="0" w:space="0" w:color="auto"/>
            <w:left w:val="none" w:sz="0" w:space="0" w:color="auto"/>
            <w:bottom w:val="none" w:sz="0" w:space="0" w:color="auto"/>
            <w:right w:val="none" w:sz="0" w:space="0" w:color="auto"/>
          </w:divBdr>
        </w:div>
        <w:div w:id="1040981763">
          <w:marLeft w:val="547"/>
          <w:marRight w:val="0"/>
          <w:marTop w:val="67"/>
          <w:marBottom w:val="0"/>
          <w:divBdr>
            <w:top w:val="none" w:sz="0" w:space="0" w:color="auto"/>
            <w:left w:val="none" w:sz="0" w:space="0" w:color="auto"/>
            <w:bottom w:val="none" w:sz="0" w:space="0" w:color="auto"/>
            <w:right w:val="none" w:sz="0" w:space="0" w:color="auto"/>
          </w:divBdr>
        </w:div>
        <w:div w:id="1468934272">
          <w:marLeft w:val="547"/>
          <w:marRight w:val="0"/>
          <w:marTop w:val="67"/>
          <w:marBottom w:val="0"/>
          <w:divBdr>
            <w:top w:val="none" w:sz="0" w:space="0" w:color="auto"/>
            <w:left w:val="none" w:sz="0" w:space="0" w:color="auto"/>
            <w:bottom w:val="none" w:sz="0" w:space="0" w:color="auto"/>
            <w:right w:val="none" w:sz="0" w:space="0" w:color="auto"/>
          </w:divBdr>
        </w:div>
        <w:div w:id="1487015087">
          <w:marLeft w:val="547"/>
          <w:marRight w:val="0"/>
          <w:marTop w:val="67"/>
          <w:marBottom w:val="0"/>
          <w:divBdr>
            <w:top w:val="none" w:sz="0" w:space="0" w:color="auto"/>
            <w:left w:val="none" w:sz="0" w:space="0" w:color="auto"/>
            <w:bottom w:val="none" w:sz="0" w:space="0" w:color="auto"/>
            <w:right w:val="none" w:sz="0" w:space="0" w:color="auto"/>
          </w:divBdr>
        </w:div>
        <w:div w:id="1553736605">
          <w:marLeft w:val="547"/>
          <w:marRight w:val="0"/>
          <w:marTop w:val="67"/>
          <w:marBottom w:val="0"/>
          <w:divBdr>
            <w:top w:val="none" w:sz="0" w:space="0" w:color="auto"/>
            <w:left w:val="none" w:sz="0" w:space="0" w:color="auto"/>
            <w:bottom w:val="none" w:sz="0" w:space="0" w:color="auto"/>
            <w:right w:val="none" w:sz="0" w:space="0" w:color="auto"/>
          </w:divBdr>
        </w:div>
        <w:div w:id="1571311608">
          <w:marLeft w:val="547"/>
          <w:marRight w:val="0"/>
          <w:marTop w:val="67"/>
          <w:marBottom w:val="0"/>
          <w:divBdr>
            <w:top w:val="none" w:sz="0" w:space="0" w:color="auto"/>
            <w:left w:val="none" w:sz="0" w:space="0" w:color="auto"/>
            <w:bottom w:val="none" w:sz="0" w:space="0" w:color="auto"/>
            <w:right w:val="none" w:sz="0" w:space="0" w:color="auto"/>
          </w:divBdr>
        </w:div>
        <w:div w:id="1807316219">
          <w:marLeft w:val="547"/>
          <w:marRight w:val="0"/>
          <w:marTop w:val="67"/>
          <w:marBottom w:val="0"/>
          <w:divBdr>
            <w:top w:val="none" w:sz="0" w:space="0" w:color="auto"/>
            <w:left w:val="none" w:sz="0" w:space="0" w:color="auto"/>
            <w:bottom w:val="none" w:sz="0" w:space="0" w:color="auto"/>
            <w:right w:val="none" w:sz="0" w:space="0" w:color="auto"/>
          </w:divBdr>
        </w:div>
        <w:div w:id="1930194928">
          <w:marLeft w:val="547"/>
          <w:marRight w:val="0"/>
          <w:marTop w:val="67"/>
          <w:marBottom w:val="0"/>
          <w:divBdr>
            <w:top w:val="none" w:sz="0" w:space="0" w:color="auto"/>
            <w:left w:val="none" w:sz="0" w:space="0" w:color="auto"/>
            <w:bottom w:val="none" w:sz="0" w:space="0" w:color="auto"/>
            <w:right w:val="none" w:sz="0" w:space="0" w:color="auto"/>
          </w:divBdr>
        </w:div>
      </w:divsChild>
    </w:div>
    <w:div w:id="270018307">
      <w:bodyDiv w:val="1"/>
      <w:marLeft w:val="0"/>
      <w:marRight w:val="0"/>
      <w:marTop w:val="0"/>
      <w:marBottom w:val="0"/>
      <w:divBdr>
        <w:top w:val="none" w:sz="0" w:space="0" w:color="auto"/>
        <w:left w:val="none" w:sz="0" w:space="0" w:color="auto"/>
        <w:bottom w:val="none" w:sz="0" w:space="0" w:color="auto"/>
        <w:right w:val="none" w:sz="0" w:space="0" w:color="auto"/>
      </w:divBdr>
      <w:divsChild>
        <w:div w:id="686063498">
          <w:marLeft w:val="547"/>
          <w:marRight w:val="0"/>
          <w:marTop w:val="86"/>
          <w:marBottom w:val="0"/>
          <w:divBdr>
            <w:top w:val="none" w:sz="0" w:space="0" w:color="auto"/>
            <w:left w:val="none" w:sz="0" w:space="0" w:color="auto"/>
            <w:bottom w:val="none" w:sz="0" w:space="0" w:color="auto"/>
            <w:right w:val="none" w:sz="0" w:space="0" w:color="auto"/>
          </w:divBdr>
        </w:div>
        <w:div w:id="1087308177">
          <w:marLeft w:val="547"/>
          <w:marRight w:val="0"/>
          <w:marTop w:val="86"/>
          <w:marBottom w:val="0"/>
          <w:divBdr>
            <w:top w:val="none" w:sz="0" w:space="0" w:color="auto"/>
            <w:left w:val="none" w:sz="0" w:space="0" w:color="auto"/>
            <w:bottom w:val="none" w:sz="0" w:space="0" w:color="auto"/>
            <w:right w:val="none" w:sz="0" w:space="0" w:color="auto"/>
          </w:divBdr>
        </w:div>
        <w:div w:id="1732120298">
          <w:marLeft w:val="547"/>
          <w:marRight w:val="0"/>
          <w:marTop w:val="86"/>
          <w:marBottom w:val="0"/>
          <w:divBdr>
            <w:top w:val="none" w:sz="0" w:space="0" w:color="auto"/>
            <w:left w:val="none" w:sz="0" w:space="0" w:color="auto"/>
            <w:bottom w:val="none" w:sz="0" w:space="0" w:color="auto"/>
            <w:right w:val="none" w:sz="0" w:space="0" w:color="auto"/>
          </w:divBdr>
        </w:div>
      </w:divsChild>
    </w:div>
    <w:div w:id="296375175">
      <w:bodyDiv w:val="1"/>
      <w:marLeft w:val="0"/>
      <w:marRight w:val="0"/>
      <w:marTop w:val="0"/>
      <w:marBottom w:val="0"/>
      <w:divBdr>
        <w:top w:val="none" w:sz="0" w:space="0" w:color="auto"/>
        <w:left w:val="none" w:sz="0" w:space="0" w:color="auto"/>
        <w:bottom w:val="none" w:sz="0" w:space="0" w:color="auto"/>
        <w:right w:val="none" w:sz="0" w:space="0" w:color="auto"/>
      </w:divBdr>
    </w:div>
    <w:div w:id="331958339">
      <w:bodyDiv w:val="1"/>
      <w:marLeft w:val="0"/>
      <w:marRight w:val="0"/>
      <w:marTop w:val="0"/>
      <w:marBottom w:val="0"/>
      <w:divBdr>
        <w:top w:val="none" w:sz="0" w:space="0" w:color="auto"/>
        <w:left w:val="none" w:sz="0" w:space="0" w:color="auto"/>
        <w:bottom w:val="none" w:sz="0" w:space="0" w:color="auto"/>
        <w:right w:val="none" w:sz="0" w:space="0" w:color="auto"/>
      </w:divBdr>
      <w:divsChild>
        <w:div w:id="170686111">
          <w:marLeft w:val="547"/>
          <w:marRight w:val="0"/>
          <w:marTop w:val="58"/>
          <w:marBottom w:val="0"/>
          <w:divBdr>
            <w:top w:val="none" w:sz="0" w:space="0" w:color="auto"/>
            <w:left w:val="none" w:sz="0" w:space="0" w:color="auto"/>
            <w:bottom w:val="none" w:sz="0" w:space="0" w:color="auto"/>
            <w:right w:val="none" w:sz="0" w:space="0" w:color="auto"/>
          </w:divBdr>
        </w:div>
        <w:div w:id="1169178063">
          <w:marLeft w:val="547"/>
          <w:marRight w:val="0"/>
          <w:marTop w:val="58"/>
          <w:marBottom w:val="0"/>
          <w:divBdr>
            <w:top w:val="none" w:sz="0" w:space="0" w:color="auto"/>
            <w:left w:val="none" w:sz="0" w:space="0" w:color="auto"/>
            <w:bottom w:val="none" w:sz="0" w:space="0" w:color="auto"/>
            <w:right w:val="none" w:sz="0" w:space="0" w:color="auto"/>
          </w:divBdr>
        </w:div>
        <w:div w:id="1257250355">
          <w:marLeft w:val="547"/>
          <w:marRight w:val="0"/>
          <w:marTop w:val="58"/>
          <w:marBottom w:val="0"/>
          <w:divBdr>
            <w:top w:val="none" w:sz="0" w:space="0" w:color="auto"/>
            <w:left w:val="none" w:sz="0" w:space="0" w:color="auto"/>
            <w:bottom w:val="none" w:sz="0" w:space="0" w:color="auto"/>
            <w:right w:val="none" w:sz="0" w:space="0" w:color="auto"/>
          </w:divBdr>
        </w:div>
        <w:div w:id="1385446929">
          <w:marLeft w:val="547"/>
          <w:marRight w:val="0"/>
          <w:marTop w:val="58"/>
          <w:marBottom w:val="0"/>
          <w:divBdr>
            <w:top w:val="none" w:sz="0" w:space="0" w:color="auto"/>
            <w:left w:val="none" w:sz="0" w:space="0" w:color="auto"/>
            <w:bottom w:val="none" w:sz="0" w:space="0" w:color="auto"/>
            <w:right w:val="none" w:sz="0" w:space="0" w:color="auto"/>
          </w:divBdr>
        </w:div>
        <w:div w:id="1438326973">
          <w:marLeft w:val="547"/>
          <w:marRight w:val="0"/>
          <w:marTop w:val="58"/>
          <w:marBottom w:val="0"/>
          <w:divBdr>
            <w:top w:val="none" w:sz="0" w:space="0" w:color="auto"/>
            <w:left w:val="none" w:sz="0" w:space="0" w:color="auto"/>
            <w:bottom w:val="none" w:sz="0" w:space="0" w:color="auto"/>
            <w:right w:val="none" w:sz="0" w:space="0" w:color="auto"/>
          </w:divBdr>
        </w:div>
        <w:div w:id="1511800626">
          <w:marLeft w:val="547"/>
          <w:marRight w:val="0"/>
          <w:marTop w:val="58"/>
          <w:marBottom w:val="0"/>
          <w:divBdr>
            <w:top w:val="none" w:sz="0" w:space="0" w:color="auto"/>
            <w:left w:val="none" w:sz="0" w:space="0" w:color="auto"/>
            <w:bottom w:val="none" w:sz="0" w:space="0" w:color="auto"/>
            <w:right w:val="none" w:sz="0" w:space="0" w:color="auto"/>
          </w:divBdr>
        </w:div>
        <w:div w:id="2066297456">
          <w:marLeft w:val="547"/>
          <w:marRight w:val="0"/>
          <w:marTop w:val="58"/>
          <w:marBottom w:val="0"/>
          <w:divBdr>
            <w:top w:val="none" w:sz="0" w:space="0" w:color="auto"/>
            <w:left w:val="none" w:sz="0" w:space="0" w:color="auto"/>
            <w:bottom w:val="none" w:sz="0" w:space="0" w:color="auto"/>
            <w:right w:val="none" w:sz="0" w:space="0" w:color="auto"/>
          </w:divBdr>
        </w:div>
        <w:div w:id="2107966527">
          <w:marLeft w:val="547"/>
          <w:marRight w:val="0"/>
          <w:marTop w:val="58"/>
          <w:marBottom w:val="0"/>
          <w:divBdr>
            <w:top w:val="none" w:sz="0" w:space="0" w:color="auto"/>
            <w:left w:val="none" w:sz="0" w:space="0" w:color="auto"/>
            <w:bottom w:val="none" w:sz="0" w:space="0" w:color="auto"/>
            <w:right w:val="none" w:sz="0" w:space="0" w:color="auto"/>
          </w:divBdr>
        </w:div>
      </w:divsChild>
    </w:div>
    <w:div w:id="364330932">
      <w:bodyDiv w:val="1"/>
      <w:marLeft w:val="0"/>
      <w:marRight w:val="0"/>
      <w:marTop w:val="0"/>
      <w:marBottom w:val="0"/>
      <w:divBdr>
        <w:top w:val="none" w:sz="0" w:space="0" w:color="auto"/>
        <w:left w:val="none" w:sz="0" w:space="0" w:color="auto"/>
        <w:bottom w:val="none" w:sz="0" w:space="0" w:color="auto"/>
        <w:right w:val="none" w:sz="0" w:space="0" w:color="auto"/>
      </w:divBdr>
    </w:div>
    <w:div w:id="390932839">
      <w:bodyDiv w:val="1"/>
      <w:marLeft w:val="0"/>
      <w:marRight w:val="0"/>
      <w:marTop w:val="0"/>
      <w:marBottom w:val="0"/>
      <w:divBdr>
        <w:top w:val="none" w:sz="0" w:space="0" w:color="auto"/>
        <w:left w:val="none" w:sz="0" w:space="0" w:color="auto"/>
        <w:bottom w:val="none" w:sz="0" w:space="0" w:color="auto"/>
        <w:right w:val="none" w:sz="0" w:space="0" w:color="auto"/>
      </w:divBdr>
      <w:divsChild>
        <w:div w:id="2078935815">
          <w:marLeft w:val="0"/>
          <w:marRight w:val="0"/>
          <w:marTop w:val="0"/>
          <w:marBottom w:val="0"/>
          <w:divBdr>
            <w:top w:val="none" w:sz="0" w:space="0" w:color="auto"/>
            <w:left w:val="none" w:sz="0" w:space="0" w:color="auto"/>
            <w:bottom w:val="none" w:sz="0" w:space="0" w:color="auto"/>
            <w:right w:val="none" w:sz="0" w:space="0" w:color="auto"/>
          </w:divBdr>
          <w:divsChild>
            <w:div w:id="777719902">
              <w:marLeft w:val="0"/>
              <w:marRight w:val="0"/>
              <w:marTop w:val="0"/>
              <w:marBottom w:val="0"/>
              <w:divBdr>
                <w:top w:val="none" w:sz="0" w:space="0" w:color="auto"/>
                <w:left w:val="none" w:sz="0" w:space="0" w:color="auto"/>
                <w:bottom w:val="none" w:sz="0" w:space="0" w:color="auto"/>
                <w:right w:val="none" w:sz="0" w:space="0" w:color="auto"/>
              </w:divBdr>
              <w:divsChild>
                <w:div w:id="1739211358">
                  <w:marLeft w:val="0"/>
                  <w:marRight w:val="0"/>
                  <w:marTop w:val="0"/>
                  <w:marBottom w:val="0"/>
                  <w:divBdr>
                    <w:top w:val="none" w:sz="0" w:space="0" w:color="auto"/>
                    <w:left w:val="none" w:sz="0" w:space="0" w:color="auto"/>
                    <w:bottom w:val="none" w:sz="0" w:space="0" w:color="auto"/>
                    <w:right w:val="none" w:sz="0" w:space="0" w:color="auto"/>
                  </w:divBdr>
                  <w:divsChild>
                    <w:div w:id="1344895461">
                      <w:marLeft w:val="0"/>
                      <w:marRight w:val="0"/>
                      <w:marTop w:val="0"/>
                      <w:marBottom w:val="0"/>
                      <w:divBdr>
                        <w:top w:val="none" w:sz="0" w:space="0" w:color="auto"/>
                        <w:left w:val="none" w:sz="0" w:space="0" w:color="auto"/>
                        <w:bottom w:val="none" w:sz="0" w:space="0" w:color="auto"/>
                        <w:right w:val="none" w:sz="0" w:space="0" w:color="auto"/>
                      </w:divBdr>
                      <w:divsChild>
                        <w:div w:id="347220984">
                          <w:marLeft w:val="0"/>
                          <w:marRight w:val="0"/>
                          <w:marTop w:val="0"/>
                          <w:marBottom w:val="0"/>
                          <w:divBdr>
                            <w:top w:val="none" w:sz="0" w:space="0" w:color="auto"/>
                            <w:left w:val="none" w:sz="0" w:space="0" w:color="auto"/>
                            <w:bottom w:val="none" w:sz="0" w:space="0" w:color="auto"/>
                            <w:right w:val="none" w:sz="0" w:space="0" w:color="auto"/>
                          </w:divBdr>
                          <w:divsChild>
                            <w:div w:id="1923365873">
                              <w:marLeft w:val="0"/>
                              <w:marRight w:val="0"/>
                              <w:marTop w:val="0"/>
                              <w:marBottom w:val="0"/>
                              <w:divBdr>
                                <w:top w:val="none" w:sz="0" w:space="0" w:color="auto"/>
                                <w:left w:val="none" w:sz="0" w:space="0" w:color="auto"/>
                                <w:bottom w:val="none" w:sz="0" w:space="0" w:color="auto"/>
                                <w:right w:val="none" w:sz="0" w:space="0" w:color="auto"/>
                              </w:divBdr>
                              <w:divsChild>
                                <w:div w:id="722994413">
                                  <w:marLeft w:val="0"/>
                                  <w:marRight w:val="0"/>
                                  <w:marTop w:val="0"/>
                                  <w:marBottom w:val="0"/>
                                  <w:divBdr>
                                    <w:top w:val="none" w:sz="0" w:space="0" w:color="auto"/>
                                    <w:left w:val="none" w:sz="0" w:space="0" w:color="auto"/>
                                    <w:bottom w:val="none" w:sz="0" w:space="0" w:color="auto"/>
                                    <w:right w:val="none" w:sz="0" w:space="0" w:color="auto"/>
                                  </w:divBdr>
                                  <w:divsChild>
                                    <w:div w:id="1011761024">
                                      <w:marLeft w:val="0"/>
                                      <w:marRight w:val="0"/>
                                      <w:marTop w:val="0"/>
                                      <w:marBottom w:val="0"/>
                                      <w:divBdr>
                                        <w:top w:val="none" w:sz="0" w:space="0" w:color="auto"/>
                                        <w:left w:val="none" w:sz="0" w:space="0" w:color="auto"/>
                                        <w:bottom w:val="none" w:sz="0" w:space="0" w:color="auto"/>
                                        <w:right w:val="none" w:sz="0" w:space="0" w:color="auto"/>
                                      </w:divBdr>
                                      <w:divsChild>
                                        <w:div w:id="826558117">
                                          <w:marLeft w:val="0"/>
                                          <w:marRight w:val="0"/>
                                          <w:marTop w:val="0"/>
                                          <w:marBottom w:val="0"/>
                                          <w:divBdr>
                                            <w:top w:val="none" w:sz="0" w:space="0" w:color="auto"/>
                                            <w:left w:val="none" w:sz="0" w:space="0" w:color="auto"/>
                                            <w:bottom w:val="none" w:sz="0" w:space="0" w:color="auto"/>
                                            <w:right w:val="none" w:sz="0" w:space="0" w:color="auto"/>
                                          </w:divBdr>
                                          <w:divsChild>
                                            <w:div w:id="1549537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07923945">
      <w:bodyDiv w:val="1"/>
      <w:marLeft w:val="0"/>
      <w:marRight w:val="0"/>
      <w:marTop w:val="0"/>
      <w:marBottom w:val="0"/>
      <w:divBdr>
        <w:top w:val="none" w:sz="0" w:space="0" w:color="auto"/>
        <w:left w:val="none" w:sz="0" w:space="0" w:color="auto"/>
        <w:bottom w:val="none" w:sz="0" w:space="0" w:color="auto"/>
        <w:right w:val="none" w:sz="0" w:space="0" w:color="auto"/>
      </w:divBdr>
    </w:div>
    <w:div w:id="408381495">
      <w:bodyDiv w:val="1"/>
      <w:marLeft w:val="0"/>
      <w:marRight w:val="0"/>
      <w:marTop w:val="0"/>
      <w:marBottom w:val="0"/>
      <w:divBdr>
        <w:top w:val="none" w:sz="0" w:space="0" w:color="auto"/>
        <w:left w:val="none" w:sz="0" w:space="0" w:color="auto"/>
        <w:bottom w:val="none" w:sz="0" w:space="0" w:color="auto"/>
        <w:right w:val="none" w:sz="0" w:space="0" w:color="auto"/>
      </w:divBdr>
    </w:div>
    <w:div w:id="429355454">
      <w:bodyDiv w:val="1"/>
      <w:marLeft w:val="0"/>
      <w:marRight w:val="0"/>
      <w:marTop w:val="0"/>
      <w:marBottom w:val="0"/>
      <w:divBdr>
        <w:top w:val="none" w:sz="0" w:space="0" w:color="auto"/>
        <w:left w:val="none" w:sz="0" w:space="0" w:color="auto"/>
        <w:bottom w:val="none" w:sz="0" w:space="0" w:color="auto"/>
        <w:right w:val="none" w:sz="0" w:space="0" w:color="auto"/>
      </w:divBdr>
    </w:div>
    <w:div w:id="449596637">
      <w:bodyDiv w:val="1"/>
      <w:marLeft w:val="0"/>
      <w:marRight w:val="0"/>
      <w:marTop w:val="0"/>
      <w:marBottom w:val="0"/>
      <w:divBdr>
        <w:top w:val="none" w:sz="0" w:space="0" w:color="auto"/>
        <w:left w:val="none" w:sz="0" w:space="0" w:color="auto"/>
        <w:bottom w:val="none" w:sz="0" w:space="0" w:color="auto"/>
        <w:right w:val="none" w:sz="0" w:space="0" w:color="auto"/>
      </w:divBdr>
    </w:div>
    <w:div w:id="532963804">
      <w:bodyDiv w:val="1"/>
      <w:marLeft w:val="0"/>
      <w:marRight w:val="0"/>
      <w:marTop w:val="0"/>
      <w:marBottom w:val="0"/>
      <w:divBdr>
        <w:top w:val="none" w:sz="0" w:space="0" w:color="auto"/>
        <w:left w:val="none" w:sz="0" w:space="0" w:color="auto"/>
        <w:bottom w:val="none" w:sz="0" w:space="0" w:color="auto"/>
        <w:right w:val="none" w:sz="0" w:space="0" w:color="auto"/>
      </w:divBdr>
    </w:div>
    <w:div w:id="639698895">
      <w:bodyDiv w:val="1"/>
      <w:marLeft w:val="0"/>
      <w:marRight w:val="0"/>
      <w:marTop w:val="0"/>
      <w:marBottom w:val="0"/>
      <w:divBdr>
        <w:top w:val="none" w:sz="0" w:space="0" w:color="auto"/>
        <w:left w:val="none" w:sz="0" w:space="0" w:color="auto"/>
        <w:bottom w:val="none" w:sz="0" w:space="0" w:color="auto"/>
        <w:right w:val="none" w:sz="0" w:space="0" w:color="auto"/>
      </w:divBdr>
      <w:divsChild>
        <w:div w:id="101997467">
          <w:marLeft w:val="547"/>
          <w:marRight w:val="0"/>
          <w:marTop w:val="58"/>
          <w:marBottom w:val="0"/>
          <w:divBdr>
            <w:top w:val="none" w:sz="0" w:space="0" w:color="auto"/>
            <w:left w:val="none" w:sz="0" w:space="0" w:color="auto"/>
            <w:bottom w:val="none" w:sz="0" w:space="0" w:color="auto"/>
            <w:right w:val="none" w:sz="0" w:space="0" w:color="auto"/>
          </w:divBdr>
        </w:div>
        <w:div w:id="131022419">
          <w:marLeft w:val="547"/>
          <w:marRight w:val="0"/>
          <w:marTop w:val="58"/>
          <w:marBottom w:val="0"/>
          <w:divBdr>
            <w:top w:val="none" w:sz="0" w:space="0" w:color="auto"/>
            <w:left w:val="none" w:sz="0" w:space="0" w:color="auto"/>
            <w:bottom w:val="none" w:sz="0" w:space="0" w:color="auto"/>
            <w:right w:val="none" w:sz="0" w:space="0" w:color="auto"/>
          </w:divBdr>
        </w:div>
        <w:div w:id="329842893">
          <w:marLeft w:val="547"/>
          <w:marRight w:val="0"/>
          <w:marTop w:val="58"/>
          <w:marBottom w:val="0"/>
          <w:divBdr>
            <w:top w:val="none" w:sz="0" w:space="0" w:color="auto"/>
            <w:left w:val="none" w:sz="0" w:space="0" w:color="auto"/>
            <w:bottom w:val="none" w:sz="0" w:space="0" w:color="auto"/>
            <w:right w:val="none" w:sz="0" w:space="0" w:color="auto"/>
          </w:divBdr>
        </w:div>
        <w:div w:id="615873513">
          <w:marLeft w:val="547"/>
          <w:marRight w:val="0"/>
          <w:marTop w:val="58"/>
          <w:marBottom w:val="0"/>
          <w:divBdr>
            <w:top w:val="none" w:sz="0" w:space="0" w:color="auto"/>
            <w:left w:val="none" w:sz="0" w:space="0" w:color="auto"/>
            <w:bottom w:val="none" w:sz="0" w:space="0" w:color="auto"/>
            <w:right w:val="none" w:sz="0" w:space="0" w:color="auto"/>
          </w:divBdr>
        </w:div>
        <w:div w:id="706219634">
          <w:marLeft w:val="547"/>
          <w:marRight w:val="0"/>
          <w:marTop w:val="58"/>
          <w:marBottom w:val="0"/>
          <w:divBdr>
            <w:top w:val="none" w:sz="0" w:space="0" w:color="auto"/>
            <w:left w:val="none" w:sz="0" w:space="0" w:color="auto"/>
            <w:bottom w:val="none" w:sz="0" w:space="0" w:color="auto"/>
            <w:right w:val="none" w:sz="0" w:space="0" w:color="auto"/>
          </w:divBdr>
        </w:div>
        <w:div w:id="1086456314">
          <w:marLeft w:val="547"/>
          <w:marRight w:val="0"/>
          <w:marTop w:val="58"/>
          <w:marBottom w:val="0"/>
          <w:divBdr>
            <w:top w:val="none" w:sz="0" w:space="0" w:color="auto"/>
            <w:left w:val="none" w:sz="0" w:space="0" w:color="auto"/>
            <w:bottom w:val="none" w:sz="0" w:space="0" w:color="auto"/>
            <w:right w:val="none" w:sz="0" w:space="0" w:color="auto"/>
          </w:divBdr>
        </w:div>
        <w:div w:id="1353339811">
          <w:marLeft w:val="547"/>
          <w:marRight w:val="0"/>
          <w:marTop w:val="58"/>
          <w:marBottom w:val="0"/>
          <w:divBdr>
            <w:top w:val="none" w:sz="0" w:space="0" w:color="auto"/>
            <w:left w:val="none" w:sz="0" w:space="0" w:color="auto"/>
            <w:bottom w:val="none" w:sz="0" w:space="0" w:color="auto"/>
            <w:right w:val="none" w:sz="0" w:space="0" w:color="auto"/>
          </w:divBdr>
        </w:div>
        <w:div w:id="1568373822">
          <w:marLeft w:val="547"/>
          <w:marRight w:val="0"/>
          <w:marTop w:val="58"/>
          <w:marBottom w:val="0"/>
          <w:divBdr>
            <w:top w:val="none" w:sz="0" w:space="0" w:color="auto"/>
            <w:left w:val="none" w:sz="0" w:space="0" w:color="auto"/>
            <w:bottom w:val="none" w:sz="0" w:space="0" w:color="auto"/>
            <w:right w:val="none" w:sz="0" w:space="0" w:color="auto"/>
          </w:divBdr>
        </w:div>
        <w:div w:id="1634368201">
          <w:marLeft w:val="547"/>
          <w:marRight w:val="0"/>
          <w:marTop w:val="58"/>
          <w:marBottom w:val="0"/>
          <w:divBdr>
            <w:top w:val="none" w:sz="0" w:space="0" w:color="auto"/>
            <w:left w:val="none" w:sz="0" w:space="0" w:color="auto"/>
            <w:bottom w:val="none" w:sz="0" w:space="0" w:color="auto"/>
            <w:right w:val="none" w:sz="0" w:space="0" w:color="auto"/>
          </w:divBdr>
        </w:div>
        <w:div w:id="2094467265">
          <w:marLeft w:val="547"/>
          <w:marRight w:val="0"/>
          <w:marTop w:val="58"/>
          <w:marBottom w:val="0"/>
          <w:divBdr>
            <w:top w:val="none" w:sz="0" w:space="0" w:color="auto"/>
            <w:left w:val="none" w:sz="0" w:space="0" w:color="auto"/>
            <w:bottom w:val="none" w:sz="0" w:space="0" w:color="auto"/>
            <w:right w:val="none" w:sz="0" w:space="0" w:color="auto"/>
          </w:divBdr>
        </w:div>
      </w:divsChild>
    </w:div>
    <w:div w:id="669606245">
      <w:bodyDiv w:val="1"/>
      <w:marLeft w:val="0"/>
      <w:marRight w:val="0"/>
      <w:marTop w:val="0"/>
      <w:marBottom w:val="0"/>
      <w:divBdr>
        <w:top w:val="none" w:sz="0" w:space="0" w:color="auto"/>
        <w:left w:val="none" w:sz="0" w:space="0" w:color="auto"/>
        <w:bottom w:val="none" w:sz="0" w:space="0" w:color="auto"/>
        <w:right w:val="none" w:sz="0" w:space="0" w:color="auto"/>
      </w:divBdr>
      <w:divsChild>
        <w:div w:id="226384059">
          <w:marLeft w:val="547"/>
          <w:marRight w:val="0"/>
          <w:marTop w:val="72"/>
          <w:marBottom w:val="0"/>
          <w:divBdr>
            <w:top w:val="none" w:sz="0" w:space="0" w:color="auto"/>
            <w:left w:val="none" w:sz="0" w:space="0" w:color="auto"/>
            <w:bottom w:val="none" w:sz="0" w:space="0" w:color="auto"/>
            <w:right w:val="none" w:sz="0" w:space="0" w:color="auto"/>
          </w:divBdr>
        </w:div>
        <w:div w:id="672491840">
          <w:marLeft w:val="547"/>
          <w:marRight w:val="0"/>
          <w:marTop w:val="72"/>
          <w:marBottom w:val="0"/>
          <w:divBdr>
            <w:top w:val="none" w:sz="0" w:space="0" w:color="auto"/>
            <w:left w:val="none" w:sz="0" w:space="0" w:color="auto"/>
            <w:bottom w:val="none" w:sz="0" w:space="0" w:color="auto"/>
            <w:right w:val="none" w:sz="0" w:space="0" w:color="auto"/>
          </w:divBdr>
        </w:div>
        <w:div w:id="788472479">
          <w:marLeft w:val="547"/>
          <w:marRight w:val="0"/>
          <w:marTop w:val="72"/>
          <w:marBottom w:val="0"/>
          <w:divBdr>
            <w:top w:val="none" w:sz="0" w:space="0" w:color="auto"/>
            <w:left w:val="none" w:sz="0" w:space="0" w:color="auto"/>
            <w:bottom w:val="none" w:sz="0" w:space="0" w:color="auto"/>
            <w:right w:val="none" w:sz="0" w:space="0" w:color="auto"/>
          </w:divBdr>
        </w:div>
        <w:div w:id="869805382">
          <w:marLeft w:val="547"/>
          <w:marRight w:val="0"/>
          <w:marTop w:val="72"/>
          <w:marBottom w:val="0"/>
          <w:divBdr>
            <w:top w:val="none" w:sz="0" w:space="0" w:color="auto"/>
            <w:left w:val="none" w:sz="0" w:space="0" w:color="auto"/>
            <w:bottom w:val="none" w:sz="0" w:space="0" w:color="auto"/>
            <w:right w:val="none" w:sz="0" w:space="0" w:color="auto"/>
          </w:divBdr>
        </w:div>
        <w:div w:id="914437692">
          <w:marLeft w:val="547"/>
          <w:marRight w:val="0"/>
          <w:marTop w:val="72"/>
          <w:marBottom w:val="0"/>
          <w:divBdr>
            <w:top w:val="none" w:sz="0" w:space="0" w:color="auto"/>
            <w:left w:val="none" w:sz="0" w:space="0" w:color="auto"/>
            <w:bottom w:val="none" w:sz="0" w:space="0" w:color="auto"/>
            <w:right w:val="none" w:sz="0" w:space="0" w:color="auto"/>
          </w:divBdr>
        </w:div>
        <w:div w:id="1228540823">
          <w:marLeft w:val="547"/>
          <w:marRight w:val="0"/>
          <w:marTop w:val="72"/>
          <w:marBottom w:val="0"/>
          <w:divBdr>
            <w:top w:val="none" w:sz="0" w:space="0" w:color="auto"/>
            <w:left w:val="none" w:sz="0" w:space="0" w:color="auto"/>
            <w:bottom w:val="none" w:sz="0" w:space="0" w:color="auto"/>
            <w:right w:val="none" w:sz="0" w:space="0" w:color="auto"/>
          </w:divBdr>
        </w:div>
        <w:div w:id="1865166568">
          <w:marLeft w:val="547"/>
          <w:marRight w:val="0"/>
          <w:marTop w:val="72"/>
          <w:marBottom w:val="0"/>
          <w:divBdr>
            <w:top w:val="none" w:sz="0" w:space="0" w:color="auto"/>
            <w:left w:val="none" w:sz="0" w:space="0" w:color="auto"/>
            <w:bottom w:val="none" w:sz="0" w:space="0" w:color="auto"/>
            <w:right w:val="none" w:sz="0" w:space="0" w:color="auto"/>
          </w:divBdr>
        </w:div>
      </w:divsChild>
    </w:div>
    <w:div w:id="733747444">
      <w:bodyDiv w:val="1"/>
      <w:marLeft w:val="0"/>
      <w:marRight w:val="0"/>
      <w:marTop w:val="0"/>
      <w:marBottom w:val="0"/>
      <w:divBdr>
        <w:top w:val="none" w:sz="0" w:space="0" w:color="auto"/>
        <w:left w:val="none" w:sz="0" w:space="0" w:color="auto"/>
        <w:bottom w:val="none" w:sz="0" w:space="0" w:color="auto"/>
        <w:right w:val="none" w:sz="0" w:space="0" w:color="auto"/>
      </w:divBdr>
      <w:divsChild>
        <w:div w:id="184945027">
          <w:marLeft w:val="547"/>
          <w:marRight w:val="0"/>
          <w:marTop w:val="67"/>
          <w:marBottom w:val="0"/>
          <w:divBdr>
            <w:top w:val="none" w:sz="0" w:space="0" w:color="auto"/>
            <w:left w:val="none" w:sz="0" w:space="0" w:color="auto"/>
            <w:bottom w:val="none" w:sz="0" w:space="0" w:color="auto"/>
            <w:right w:val="none" w:sz="0" w:space="0" w:color="auto"/>
          </w:divBdr>
        </w:div>
        <w:div w:id="498739149">
          <w:marLeft w:val="547"/>
          <w:marRight w:val="0"/>
          <w:marTop w:val="67"/>
          <w:marBottom w:val="0"/>
          <w:divBdr>
            <w:top w:val="none" w:sz="0" w:space="0" w:color="auto"/>
            <w:left w:val="none" w:sz="0" w:space="0" w:color="auto"/>
            <w:bottom w:val="none" w:sz="0" w:space="0" w:color="auto"/>
            <w:right w:val="none" w:sz="0" w:space="0" w:color="auto"/>
          </w:divBdr>
        </w:div>
        <w:div w:id="630482929">
          <w:marLeft w:val="547"/>
          <w:marRight w:val="0"/>
          <w:marTop w:val="67"/>
          <w:marBottom w:val="0"/>
          <w:divBdr>
            <w:top w:val="none" w:sz="0" w:space="0" w:color="auto"/>
            <w:left w:val="none" w:sz="0" w:space="0" w:color="auto"/>
            <w:bottom w:val="none" w:sz="0" w:space="0" w:color="auto"/>
            <w:right w:val="none" w:sz="0" w:space="0" w:color="auto"/>
          </w:divBdr>
        </w:div>
        <w:div w:id="1801995371">
          <w:marLeft w:val="547"/>
          <w:marRight w:val="0"/>
          <w:marTop w:val="67"/>
          <w:marBottom w:val="0"/>
          <w:divBdr>
            <w:top w:val="none" w:sz="0" w:space="0" w:color="auto"/>
            <w:left w:val="none" w:sz="0" w:space="0" w:color="auto"/>
            <w:bottom w:val="none" w:sz="0" w:space="0" w:color="auto"/>
            <w:right w:val="none" w:sz="0" w:space="0" w:color="auto"/>
          </w:divBdr>
        </w:div>
      </w:divsChild>
    </w:div>
    <w:div w:id="759838606">
      <w:bodyDiv w:val="1"/>
      <w:marLeft w:val="0"/>
      <w:marRight w:val="0"/>
      <w:marTop w:val="0"/>
      <w:marBottom w:val="0"/>
      <w:divBdr>
        <w:top w:val="none" w:sz="0" w:space="0" w:color="auto"/>
        <w:left w:val="none" w:sz="0" w:space="0" w:color="auto"/>
        <w:bottom w:val="none" w:sz="0" w:space="0" w:color="auto"/>
        <w:right w:val="none" w:sz="0" w:space="0" w:color="auto"/>
      </w:divBdr>
      <w:divsChild>
        <w:div w:id="121459699">
          <w:marLeft w:val="0"/>
          <w:marRight w:val="0"/>
          <w:marTop w:val="0"/>
          <w:marBottom w:val="0"/>
          <w:divBdr>
            <w:top w:val="none" w:sz="0" w:space="0" w:color="auto"/>
            <w:left w:val="none" w:sz="0" w:space="0" w:color="auto"/>
            <w:bottom w:val="none" w:sz="0" w:space="0" w:color="auto"/>
            <w:right w:val="none" w:sz="0" w:space="0" w:color="auto"/>
          </w:divBdr>
          <w:divsChild>
            <w:div w:id="1757362310">
              <w:marLeft w:val="0"/>
              <w:marRight w:val="0"/>
              <w:marTop w:val="0"/>
              <w:marBottom w:val="0"/>
              <w:divBdr>
                <w:top w:val="none" w:sz="0" w:space="0" w:color="auto"/>
                <w:left w:val="none" w:sz="0" w:space="0" w:color="auto"/>
                <w:bottom w:val="none" w:sz="0" w:space="0" w:color="auto"/>
                <w:right w:val="none" w:sz="0" w:space="0" w:color="auto"/>
              </w:divBdr>
              <w:divsChild>
                <w:div w:id="856502388">
                  <w:marLeft w:val="0"/>
                  <w:marRight w:val="0"/>
                  <w:marTop w:val="0"/>
                  <w:marBottom w:val="0"/>
                  <w:divBdr>
                    <w:top w:val="none" w:sz="0" w:space="0" w:color="auto"/>
                    <w:left w:val="none" w:sz="0" w:space="0" w:color="auto"/>
                    <w:bottom w:val="none" w:sz="0" w:space="0" w:color="auto"/>
                    <w:right w:val="none" w:sz="0" w:space="0" w:color="auto"/>
                  </w:divBdr>
                  <w:divsChild>
                    <w:div w:id="1718702567">
                      <w:marLeft w:val="0"/>
                      <w:marRight w:val="0"/>
                      <w:marTop w:val="0"/>
                      <w:marBottom w:val="0"/>
                      <w:divBdr>
                        <w:top w:val="none" w:sz="0" w:space="0" w:color="auto"/>
                        <w:left w:val="none" w:sz="0" w:space="0" w:color="auto"/>
                        <w:bottom w:val="none" w:sz="0" w:space="0" w:color="auto"/>
                        <w:right w:val="none" w:sz="0" w:space="0" w:color="auto"/>
                      </w:divBdr>
                      <w:divsChild>
                        <w:div w:id="1499226789">
                          <w:marLeft w:val="0"/>
                          <w:marRight w:val="0"/>
                          <w:marTop w:val="0"/>
                          <w:marBottom w:val="0"/>
                          <w:divBdr>
                            <w:top w:val="none" w:sz="0" w:space="0" w:color="auto"/>
                            <w:left w:val="none" w:sz="0" w:space="0" w:color="auto"/>
                            <w:bottom w:val="none" w:sz="0" w:space="0" w:color="auto"/>
                            <w:right w:val="none" w:sz="0" w:space="0" w:color="auto"/>
                          </w:divBdr>
                          <w:divsChild>
                            <w:div w:id="607398130">
                              <w:marLeft w:val="0"/>
                              <w:marRight w:val="0"/>
                              <w:marTop w:val="0"/>
                              <w:marBottom w:val="0"/>
                              <w:divBdr>
                                <w:top w:val="none" w:sz="0" w:space="0" w:color="auto"/>
                                <w:left w:val="none" w:sz="0" w:space="0" w:color="auto"/>
                                <w:bottom w:val="none" w:sz="0" w:space="0" w:color="auto"/>
                                <w:right w:val="none" w:sz="0" w:space="0" w:color="auto"/>
                              </w:divBdr>
                              <w:divsChild>
                                <w:div w:id="773789038">
                                  <w:marLeft w:val="0"/>
                                  <w:marRight w:val="0"/>
                                  <w:marTop w:val="0"/>
                                  <w:marBottom w:val="0"/>
                                  <w:divBdr>
                                    <w:top w:val="none" w:sz="0" w:space="0" w:color="auto"/>
                                    <w:left w:val="none" w:sz="0" w:space="0" w:color="auto"/>
                                    <w:bottom w:val="none" w:sz="0" w:space="0" w:color="auto"/>
                                    <w:right w:val="none" w:sz="0" w:space="0" w:color="auto"/>
                                  </w:divBdr>
                                  <w:divsChild>
                                    <w:div w:id="1864592706">
                                      <w:marLeft w:val="0"/>
                                      <w:marRight w:val="0"/>
                                      <w:marTop w:val="0"/>
                                      <w:marBottom w:val="0"/>
                                      <w:divBdr>
                                        <w:top w:val="none" w:sz="0" w:space="0" w:color="auto"/>
                                        <w:left w:val="none" w:sz="0" w:space="0" w:color="auto"/>
                                        <w:bottom w:val="none" w:sz="0" w:space="0" w:color="auto"/>
                                        <w:right w:val="none" w:sz="0" w:space="0" w:color="auto"/>
                                      </w:divBdr>
                                      <w:divsChild>
                                        <w:div w:id="586695718">
                                          <w:marLeft w:val="0"/>
                                          <w:marRight w:val="0"/>
                                          <w:marTop w:val="0"/>
                                          <w:marBottom w:val="0"/>
                                          <w:divBdr>
                                            <w:top w:val="none" w:sz="0" w:space="0" w:color="auto"/>
                                            <w:left w:val="none" w:sz="0" w:space="0" w:color="auto"/>
                                            <w:bottom w:val="none" w:sz="0" w:space="0" w:color="auto"/>
                                            <w:right w:val="none" w:sz="0" w:space="0" w:color="auto"/>
                                          </w:divBdr>
                                          <w:divsChild>
                                            <w:div w:id="1885941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33448010">
      <w:bodyDiv w:val="1"/>
      <w:marLeft w:val="0"/>
      <w:marRight w:val="0"/>
      <w:marTop w:val="0"/>
      <w:marBottom w:val="0"/>
      <w:divBdr>
        <w:top w:val="none" w:sz="0" w:space="0" w:color="auto"/>
        <w:left w:val="none" w:sz="0" w:space="0" w:color="auto"/>
        <w:bottom w:val="none" w:sz="0" w:space="0" w:color="auto"/>
        <w:right w:val="none" w:sz="0" w:space="0" w:color="auto"/>
      </w:divBdr>
      <w:divsChild>
        <w:div w:id="1807090459">
          <w:marLeft w:val="288"/>
          <w:marRight w:val="0"/>
          <w:marTop w:val="240"/>
          <w:marBottom w:val="0"/>
          <w:divBdr>
            <w:top w:val="none" w:sz="0" w:space="0" w:color="auto"/>
            <w:left w:val="none" w:sz="0" w:space="0" w:color="auto"/>
            <w:bottom w:val="none" w:sz="0" w:space="0" w:color="auto"/>
            <w:right w:val="none" w:sz="0" w:space="0" w:color="auto"/>
          </w:divBdr>
        </w:div>
      </w:divsChild>
    </w:div>
    <w:div w:id="837503104">
      <w:bodyDiv w:val="1"/>
      <w:marLeft w:val="0"/>
      <w:marRight w:val="0"/>
      <w:marTop w:val="0"/>
      <w:marBottom w:val="0"/>
      <w:divBdr>
        <w:top w:val="none" w:sz="0" w:space="0" w:color="auto"/>
        <w:left w:val="none" w:sz="0" w:space="0" w:color="auto"/>
        <w:bottom w:val="none" w:sz="0" w:space="0" w:color="auto"/>
        <w:right w:val="none" w:sz="0" w:space="0" w:color="auto"/>
      </w:divBdr>
    </w:div>
    <w:div w:id="870145084">
      <w:bodyDiv w:val="1"/>
      <w:marLeft w:val="0"/>
      <w:marRight w:val="0"/>
      <w:marTop w:val="0"/>
      <w:marBottom w:val="0"/>
      <w:divBdr>
        <w:top w:val="none" w:sz="0" w:space="0" w:color="auto"/>
        <w:left w:val="none" w:sz="0" w:space="0" w:color="auto"/>
        <w:bottom w:val="none" w:sz="0" w:space="0" w:color="auto"/>
        <w:right w:val="none" w:sz="0" w:space="0" w:color="auto"/>
      </w:divBdr>
      <w:divsChild>
        <w:div w:id="183180141">
          <w:marLeft w:val="360"/>
          <w:marRight w:val="0"/>
          <w:marTop w:val="280"/>
          <w:marBottom w:val="0"/>
          <w:divBdr>
            <w:top w:val="none" w:sz="0" w:space="0" w:color="auto"/>
            <w:left w:val="none" w:sz="0" w:space="0" w:color="auto"/>
            <w:bottom w:val="none" w:sz="0" w:space="0" w:color="auto"/>
            <w:right w:val="none" w:sz="0" w:space="0" w:color="auto"/>
          </w:divBdr>
        </w:div>
        <w:div w:id="1611930620">
          <w:marLeft w:val="360"/>
          <w:marRight w:val="0"/>
          <w:marTop w:val="280"/>
          <w:marBottom w:val="0"/>
          <w:divBdr>
            <w:top w:val="none" w:sz="0" w:space="0" w:color="auto"/>
            <w:left w:val="none" w:sz="0" w:space="0" w:color="auto"/>
            <w:bottom w:val="none" w:sz="0" w:space="0" w:color="auto"/>
            <w:right w:val="none" w:sz="0" w:space="0" w:color="auto"/>
          </w:divBdr>
        </w:div>
      </w:divsChild>
    </w:div>
    <w:div w:id="873812566">
      <w:bodyDiv w:val="1"/>
      <w:marLeft w:val="0"/>
      <w:marRight w:val="0"/>
      <w:marTop w:val="0"/>
      <w:marBottom w:val="0"/>
      <w:divBdr>
        <w:top w:val="none" w:sz="0" w:space="0" w:color="auto"/>
        <w:left w:val="none" w:sz="0" w:space="0" w:color="auto"/>
        <w:bottom w:val="none" w:sz="0" w:space="0" w:color="auto"/>
        <w:right w:val="none" w:sz="0" w:space="0" w:color="auto"/>
      </w:divBdr>
    </w:div>
    <w:div w:id="985627963">
      <w:bodyDiv w:val="1"/>
      <w:marLeft w:val="0"/>
      <w:marRight w:val="0"/>
      <w:marTop w:val="0"/>
      <w:marBottom w:val="0"/>
      <w:divBdr>
        <w:top w:val="none" w:sz="0" w:space="0" w:color="auto"/>
        <w:left w:val="none" w:sz="0" w:space="0" w:color="auto"/>
        <w:bottom w:val="none" w:sz="0" w:space="0" w:color="auto"/>
        <w:right w:val="none" w:sz="0" w:space="0" w:color="auto"/>
      </w:divBdr>
      <w:divsChild>
        <w:div w:id="1124008864">
          <w:marLeft w:val="547"/>
          <w:marRight w:val="0"/>
          <w:marTop w:val="82"/>
          <w:marBottom w:val="0"/>
          <w:divBdr>
            <w:top w:val="none" w:sz="0" w:space="0" w:color="auto"/>
            <w:left w:val="none" w:sz="0" w:space="0" w:color="auto"/>
            <w:bottom w:val="none" w:sz="0" w:space="0" w:color="auto"/>
            <w:right w:val="none" w:sz="0" w:space="0" w:color="auto"/>
          </w:divBdr>
        </w:div>
        <w:div w:id="1223523115">
          <w:marLeft w:val="547"/>
          <w:marRight w:val="0"/>
          <w:marTop w:val="82"/>
          <w:marBottom w:val="0"/>
          <w:divBdr>
            <w:top w:val="none" w:sz="0" w:space="0" w:color="auto"/>
            <w:left w:val="none" w:sz="0" w:space="0" w:color="auto"/>
            <w:bottom w:val="none" w:sz="0" w:space="0" w:color="auto"/>
            <w:right w:val="none" w:sz="0" w:space="0" w:color="auto"/>
          </w:divBdr>
        </w:div>
        <w:div w:id="1490485590">
          <w:marLeft w:val="547"/>
          <w:marRight w:val="0"/>
          <w:marTop w:val="82"/>
          <w:marBottom w:val="0"/>
          <w:divBdr>
            <w:top w:val="none" w:sz="0" w:space="0" w:color="auto"/>
            <w:left w:val="none" w:sz="0" w:space="0" w:color="auto"/>
            <w:bottom w:val="none" w:sz="0" w:space="0" w:color="auto"/>
            <w:right w:val="none" w:sz="0" w:space="0" w:color="auto"/>
          </w:divBdr>
        </w:div>
        <w:div w:id="1593583422">
          <w:marLeft w:val="547"/>
          <w:marRight w:val="0"/>
          <w:marTop w:val="82"/>
          <w:marBottom w:val="0"/>
          <w:divBdr>
            <w:top w:val="none" w:sz="0" w:space="0" w:color="auto"/>
            <w:left w:val="none" w:sz="0" w:space="0" w:color="auto"/>
            <w:bottom w:val="none" w:sz="0" w:space="0" w:color="auto"/>
            <w:right w:val="none" w:sz="0" w:space="0" w:color="auto"/>
          </w:divBdr>
        </w:div>
        <w:div w:id="1604535389">
          <w:marLeft w:val="547"/>
          <w:marRight w:val="0"/>
          <w:marTop w:val="82"/>
          <w:marBottom w:val="0"/>
          <w:divBdr>
            <w:top w:val="none" w:sz="0" w:space="0" w:color="auto"/>
            <w:left w:val="none" w:sz="0" w:space="0" w:color="auto"/>
            <w:bottom w:val="none" w:sz="0" w:space="0" w:color="auto"/>
            <w:right w:val="none" w:sz="0" w:space="0" w:color="auto"/>
          </w:divBdr>
        </w:div>
        <w:div w:id="1630747763">
          <w:marLeft w:val="547"/>
          <w:marRight w:val="0"/>
          <w:marTop w:val="82"/>
          <w:marBottom w:val="0"/>
          <w:divBdr>
            <w:top w:val="none" w:sz="0" w:space="0" w:color="auto"/>
            <w:left w:val="none" w:sz="0" w:space="0" w:color="auto"/>
            <w:bottom w:val="none" w:sz="0" w:space="0" w:color="auto"/>
            <w:right w:val="none" w:sz="0" w:space="0" w:color="auto"/>
          </w:divBdr>
        </w:div>
      </w:divsChild>
    </w:div>
    <w:div w:id="985937034">
      <w:bodyDiv w:val="1"/>
      <w:marLeft w:val="0"/>
      <w:marRight w:val="0"/>
      <w:marTop w:val="0"/>
      <w:marBottom w:val="0"/>
      <w:divBdr>
        <w:top w:val="none" w:sz="0" w:space="0" w:color="auto"/>
        <w:left w:val="none" w:sz="0" w:space="0" w:color="auto"/>
        <w:bottom w:val="none" w:sz="0" w:space="0" w:color="auto"/>
        <w:right w:val="none" w:sz="0" w:space="0" w:color="auto"/>
      </w:divBdr>
    </w:div>
    <w:div w:id="1030951635">
      <w:bodyDiv w:val="1"/>
      <w:marLeft w:val="0"/>
      <w:marRight w:val="0"/>
      <w:marTop w:val="0"/>
      <w:marBottom w:val="0"/>
      <w:divBdr>
        <w:top w:val="none" w:sz="0" w:space="0" w:color="auto"/>
        <w:left w:val="none" w:sz="0" w:space="0" w:color="auto"/>
        <w:bottom w:val="none" w:sz="0" w:space="0" w:color="auto"/>
        <w:right w:val="none" w:sz="0" w:space="0" w:color="auto"/>
      </w:divBdr>
      <w:divsChild>
        <w:div w:id="418331940">
          <w:marLeft w:val="547"/>
          <w:marRight w:val="0"/>
          <w:marTop w:val="82"/>
          <w:marBottom w:val="0"/>
          <w:divBdr>
            <w:top w:val="none" w:sz="0" w:space="0" w:color="auto"/>
            <w:left w:val="none" w:sz="0" w:space="0" w:color="auto"/>
            <w:bottom w:val="none" w:sz="0" w:space="0" w:color="auto"/>
            <w:right w:val="none" w:sz="0" w:space="0" w:color="auto"/>
          </w:divBdr>
        </w:div>
        <w:div w:id="975833902">
          <w:marLeft w:val="547"/>
          <w:marRight w:val="0"/>
          <w:marTop w:val="82"/>
          <w:marBottom w:val="0"/>
          <w:divBdr>
            <w:top w:val="none" w:sz="0" w:space="0" w:color="auto"/>
            <w:left w:val="none" w:sz="0" w:space="0" w:color="auto"/>
            <w:bottom w:val="none" w:sz="0" w:space="0" w:color="auto"/>
            <w:right w:val="none" w:sz="0" w:space="0" w:color="auto"/>
          </w:divBdr>
        </w:div>
        <w:div w:id="1660956633">
          <w:marLeft w:val="547"/>
          <w:marRight w:val="0"/>
          <w:marTop w:val="82"/>
          <w:marBottom w:val="0"/>
          <w:divBdr>
            <w:top w:val="none" w:sz="0" w:space="0" w:color="auto"/>
            <w:left w:val="none" w:sz="0" w:space="0" w:color="auto"/>
            <w:bottom w:val="none" w:sz="0" w:space="0" w:color="auto"/>
            <w:right w:val="none" w:sz="0" w:space="0" w:color="auto"/>
          </w:divBdr>
        </w:div>
      </w:divsChild>
    </w:div>
    <w:div w:id="1075977437">
      <w:bodyDiv w:val="1"/>
      <w:marLeft w:val="0"/>
      <w:marRight w:val="0"/>
      <w:marTop w:val="0"/>
      <w:marBottom w:val="0"/>
      <w:divBdr>
        <w:top w:val="none" w:sz="0" w:space="0" w:color="auto"/>
        <w:left w:val="none" w:sz="0" w:space="0" w:color="auto"/>
        <w:bottom w:val="none" w:sz="0" w:space="0" w:color="auto"/>
        <w:right w:val="none" w:sz="0" w:space="0" w:color="auto"/>
      </w:divBdr>
    </w:div>
    <w:div w:id="1098062668">
      <w:bodyDiv w:val="1"/>
      <w:marLeft w:val="0"/>
      <w:marRight w:val="0"/>
      <w:marTop w:val="0"/>
      <w:marBottom w:val="0"/>
      <w:divBdr>
        <w:top w:val="none" w:sz="0" w:space="0" w:color="auto"/>
        <w:left w:val="none" w:sz="0" w:space="0" w:color="auto"/>
        <w:bottom w:val="none" w:sz="0" w:space="0" w:color="auto"/>
        <w:right w:val="none" w:sz="0" w:space="0" w:color="auto"/>
      </w:divBdr>
    </w:div>
    <w:div w:id="1171290733">
      <w:bodyDiv w:val="1"/>
      <w:marLeft w:val="0"/>
      <w:marRight w:val="0"/>
      <w:marTop w:val="0"/>
      <w:marBottom w:val="0"/>
      <w:divBdr>
        <w:top w:val="none" w:sz="0" w:space="0" w:color="auto"/>
        <w:left w:val="none" w:sz="0" w:space="0" w:color="auto"/>
        <w:bottom w:val="none" w:sz="0" w:space="0" w:color="auto"/>
        <w:right w:val="none" w:sz="0" w:space="0" w:color="auto"/>
      </w:divBdr>
    </w:div>
    <w:div w:id="1232353800">
      <w:bodyDiv w:val="1"/>
      <w:marLeft w:val="0"/>
      <w:marRight w:val="0"/>
      <w:marTop w:val="0"/>
      <w:marBottom w:val="0"/>
      <w:divBdr>
        <w:top w:val="none" w:sz="0" w:space="0" w:color="auto"/>
        <w:left w:val="none" w:sz="0" w:space="0" w:color="auto"/>
        <w:bottom w:val="none" w:sz="0" w:space="0" w:color="auto"/>
        <w:right w:val="none" w:sz="0" w:space="0" w:color="auto"/>
      </w:divBdr>
      <w:divsChild>
        <w:div w:id="1018047032">
          <w:marLeft w:val="547"/>
          <w:marRight w:val="0"/>
          <w:marTop w:val="72"/>
          <w:marBottom w:val="0"/>
          <w:divBdr>
            <w:top w:val="none" w:sz="0" w:space="0" w:color="auto"/>
            <w:left w:val="none" w:sz="0" w:space="0" w:color="auto"/>
            <w:bottom w:val="none" w:sz="0" w:space="0" w:color="auto"/>
            <w:right w:val="none" w:sz="0" w:space="0" w:color="auto"/>
          </w:divBdr>
        </w:div>
        <w:div w:id="1053313121">
          <w:marLeft w:val="547"/>
          <w:marRight w:val="0"/>
          <w:marTop w:val="72"/>
          <w:marBottom w:val="0"/>
          <w:divBdr>
            <w:top w:val="none" w:sz="0" w:space="0" w:color="auto"/>
            <w:left w:val="none" w:sz="0" w:space="0" w:color="auto"/>
            <w:bottom w:val="none" w:sz="0" w:space="0" w:color="auto"/>
            <w:right w:val="none" w:sz="0" w:space="0" w:color="auto"/>
          </w:divBdr>
        </w:div>
        <w:div w:id="1729454910">
          <w:marLeft w:val="547"/>
          <w:marRight w:val="0"/>
          <w:marTop w:val="72"/>
          <w:marBottom w:val="0"/>
          <w:divBdr>
            <w:top w:val="none" w:sz="0" w:space="0" w:color="auto"/>
            <w:left w:val="none" w:sz="0" w:space="0" w:color="auto"/>
            <w:bottom w:val="none" w:sz="0" w:space="0" w:color="auto"/>
            <w:right w:val="none" w:sz="0" w:space="0" w:color="auto"/>
          </w:divBdr>
        </w:div>
      </w:divsChild>
    </w:div>
    <w:div w:id="1236090589">
      <w:bodyDiv w:val="1"/>
      <w:marLeft w:val="0"/>
      <w:marRight w:val="0"/>
      <w:marTop w:val="0"/>
      <w:marBottom w:val="0"/>
      <w:divBdr>
        <w:top w:val="none" w:sz="0" w:space="0" w:color="auto"/>
        <w:left w:val="none" w:sz="0" w:space="0" w:color="auto"/>
        <w:bottom w:val="none" w:sz="0" w:space="0" w:color="auto"/>
        <w:right w:val="none" w:sz="0" w:space="0" w:color="auto"/>
      </w:divBdr>
    </w:div>
    <w:div w:id="1256674445">
      <w:bodyDiv w:val="1"/>
      <w:marLeft w:val="0"/>
      <w:marRight w:val="0"/>
      <w:marTop w:val="0"/>
      <w:marBottom w:val="0"/>
      <w:divBdr>
        <w:top w:val="none" w:sz="0" w:space="0" w:color="auto"/>
        <w:left w:val="none" w:sz="0" w:space="0" w:color="auto"/>
        <w:bottom w:val="none" w:sz="0" w:space="0" w:color="auto"/>
        <w:right w:val="none" w:sz="0" w:space="0" w:color="auto"/>
      </w:divBdr>
    </w:div>
    <w:div w:id="1300961705">
      <w:bodyDiv w:val="1"/>
      <w:marLeft w:val="0"/>
      <w:marRight w:val="0"/>
      <w:marTop w:val="0"/>
      <w:marBottom w:val="0"/>
      <w:divBdr>
        <w:top w:val="none" w:sz="0" w:space="0" w:color="auto"/>
        <w:left w:val="none" w:sz="0" w:space="0" w:color="auto"/>
        <w:bottom w:val="none" w:sz="0" w:space="0" w:color="auto"/>
        <w:right w:val="none" w:sz="0" w:space="0" w:color="auto"/>
      </w:divBdr>
    </w:div>
    <w:div w:id="1386224006">
      <w:bodyDiv w:val="1"/>
      <w:marLeft w:val="0"/>
      <w:marRight w:val="0"/>
      <w:marTop w:val="0"/>
      <w:marBottom w:val="0"/>
      <w:divBdr>
        <w:top w:val="none" w:sz="0" w:space="0" w:color="auto"/>
        <w:left w:val="none" w:sz="0" w:space="0" w:color="auto"/>
        <w:bottom w:val="none" w:sz="0" w:space="0" w:color="auto"/>
        <w:right w:val="none" w:sz="0" w:space="0" w:color="auto"/>
      </w:divBdr>
    </w:div>
    <w:div w:id="1394502234">
      <w:bodyDiv w:val="1"/>
      <w:marLeft w:val="0"/>
      <w:marRight w:val="0"/>
      <w:marTop w:val="0"/>
      <w:marBottom w:val="0"/>
      <w:divBdr>
        <w:top w:val="none" w:sz="0" w:space="0" w:color="auto"/>
        <w:left w:val="none" w:sz="0" w:space="0" w:color="auto"/>
        <w:bottom w:val="none" w:sz="0" w:space="0" w:color="auto"/>
        <w:right w:val="none" w:sz="0" w:space="0" w:color="auto"/>
      </w:divBdr>
      <w:divsChild>
        <w:div w:id="44571275">
          <w:marLeft w:val="547"/>
          <w:marRight w:val="0"/>
          <w:marTop w:val="0"/>
          <w:marBottom w:val="0"/>
          <w:divBdr>
            <w:top w:val="none" w:sz="0" w:space="0" w:color="auto"/>
            <w:left w:val="none" w:sz="0" w:space="0" w:color="auto"/>
            <w:bottom w:val="none" w:sz="0" w:space="0" w:color="auto"/>
            <w:right w:val="none" w:sz="0" w:space="0" w:color="auto"/>
          </w:divBdr>
        </w:div>
      </w:divsChild>
    </w:div>
    <w:div w:id="1419791118">
      <w:bodyDiv w:val="1"/>
      <w:marLeft w:val="0"/>
      <w:marRight w:val="0"/>
      <w:marTop w:val="0"/>
      <w:marBottom w:val="0"/>
      <w:divBdr>
        <w:top w:val="none" w:sz="0" w:space="0" w:color="auto"/>
        <w:left w:val="none" w:sz="0" w:space="0" w:color="auto"/>
        <w:bottom w:val="none" w:sz="0" w:space="0" w:color="auto"/>
        <w:right w:val="none" w:sz="0" w:space="0" w:color="auto"/>
      </w:divBdr>
      <w:divsChild>
        <w:div w:id="113981901">
          <w:marLeft w:val="547"/>
          <w:marRight w:val="0"/>
          <w:marTop w:val="62"/>
          <w:marBottom w:val="0"/>
          <w:divBdr>
            <w:top w:val="none" w:sz="0" w:space="0" w:color="auto"/>
            <w:left w:val="none" w:sz="0" w:space="0" w:color="auto"/>
            <w:bottom w:val="none" w:sz="0" w:space="0" w:color="auto"/>
            <w:right w:val="none" w:sz="0" w:space="0" w:color="auto"/>
          </w:divBdr>
        </w:div>
        <w:div w:id="254285931">
          <w:marLeft w:val="547"/>
          <w:marRight w:val="0"/>
          <w:marTop w:val="62"/>
          <w:marBottom w:val="0"/>
          <w:divBdr>
            <w:top w:val="none" w:sz="0" w:space="0" w:color="auto"/>
            <w:left w:val="none" w:sz="0" w:space="0" w:color="auto"/>
            <w:bottom w:val="none" w:sz="0" w:space="0" w:color="auto"/>
            <w:right w:val="none" w:sz="0" w:space="0" w:color="auto"/>
          </w:divBdr>
        </w:div>
        <w:div w:id="453252519">
          <w:marLeft w:val="547"/>
          <w:marRight w:val="0"/>
          <w:marTop w:val="62"/>
          <w:marBottom w:val="0"/>
          <w:divBdr>
            <w:top w:val="none" w:sz="0" w:space="0" w:color="auto"/>
            <w:left w:val="none" w:sz="0" w:space="0" w:color="auto"/>
            <w:bottom w:val="none" w:sz="0" w:space="0" w:color="auto"/>
            <w:right w:val="none" w:sz="0" w:space="0" w:color="auto"/>
          </w:divBdr>
        </w:div>
        <w:div w:id="526480918">
          <w:marLeft w:val="547"/>
          <w:marRight w:val="0"/>
          <w:marTop w:val="62"/>
          <w:marBottom w:val="0"/>
          <w:divBdr>
            <w:top w:val="none" w:sz="0" w:space="0" w:color="auto"/>
            <w:left w:val="none" w:sz="0" w:space="0" w:color="auto"/>
            <w:bottom w:val="none" w:sz="0" w:space="0" w:color="auto"/>
            <w:right w:val="none" w:sz="0" w:space="0" w:color="auto"/>
          </w:divBdr>
        </w:div>
        <w:div w:id="638614440">
          <w:marLeft w:val="547"/>
          <w:marRight w:val="0"/>
          <w:marTop w:val="62"/>
          <w:marBottom w:val="0"/>
          <w:divBdr>
            <w:top w:val="none" w:sz="0" w:space="0" w:color="auto"/>
            <w:left w:val="none" w:sz="0" w:space="0" w:color="auto"/>
            <w:bottom w:val="none" w:sz="0" w:space="0" w:color="auto"/>
            <w:right w:val="none" w:sz="0" w:space="0" w:color="auto"/>
          </w:divBdr>
        </w:div>
        <w:div w:id="647713348">
          <w:marLeft w:val="547"/>
          <w:marRight w:val="0"/>
          <w:marTop w:val="62"/>
          <w:marBottom w:val="0"/>
          <w:divBdr>
            <w:top w:val="none" w:sz="0" w:space="0" w:color="auto"/>
            <w:left w:val="none" w:sz="0" w:space="0" w:color="auto"/>
            <w:bottom w:val="none" w:sz="0" w:space="0" w:color="auto"/>
            <w:right w:val="none" w:sz="0" w:space="0" w:color="auto"/>
          </w:divBdr>
        </w:div>
        <w:div w:id="690913050">
          <w:marLeft w:val="547"/>
          <w:marRight w:val="0"/>
          <w:marTop w:val="62"/>
          <w:marBottom w:val="0"/>
          <w:divBdr>
            <w:top w:val="none" w:sz="0" w:space="0" w:color="auto"/>
            <w:left w:val="none" w:sz="0" w:space="0" w:color="auto"/>
            <w:bottom w:val="none" w:sz="0" w:space="0" w:color="auto"/>
            <w:right w:val="none" w:sz="0" w:space="0" w:color="auto"/>
          </w:divBdr>
        </w:div>
        <w:div w:id="708380547">
          <w:marLeft w:val="547"/>
          <w:marRight w:val="0"/>
          <w:marTop w:val="62"/>
          <w:marBottom w:val="0"/>
          <w:divBdr>
            <w:top w:val="none" w:sz="0" w:space="0" w:color="auto"/>
            <w:left w:val="none" w:sz="0" w:space="0" w:color="auto"/>
            <w:bottom w:val="none" w:sz="0" w:space="0" w:color="auto"/>
            <w:right w:val="none" w:sz="0" w:space="0" w:color="auto"/>
          </w:divBdr>
        </w:div>
        <w:div w:id="711928662">
          <w:marLeft w:val="547"/>
          <w:marRight w:val="0"/>
          <w:marTop w:val="62"/>
          <w:marBottom w:val="0"/>
          <w:divBdr>
            <w:top w:val="none" w:sz="0" w:space="0" w:color="auto"/>
            <w:left w:val="none" w:sz="0" w:space="0" w:color="auto"/>
            <w:bottom w:val="none" w:sz="0" w:space="0" w:color="auto"/>
            <w:right w:val="none" w:sz="0" w:space="0" w:color="auto"/>
          </w:divBdr>
        </w:div>
        <w:div w:id="803691844">
          <w:marLeft w:val="547"/>
          <w:marRight w:val="0"/>
          <w:marTop w:val="62"/>
          <w:marBottom w:val="0"/>
          <w:divBdr>
            <w:top w:val="none" w:sz="0" w:space="0" w:color="auto"/>
            <w:left w:val="none" w:sz="0" w:space="0" w:color="auto"/>
            <w:bottom w:val="none" w:sz="0" w:space="0" w:color="auto"/>
            <w:right w:val="none" w:sz="0" w:space="0" w:color="auto"/>
          </w:divBdr>
        </w:div>
        <w:div w:id="1365867718">
          <w:marLeft w:val="547"/>
          <w:marRight w:val="0"/>
          <w:marTop w:val="62"/>
          <w:marBottom w:val="0"/>
          <w:divBdr>
            <w:top w:val="none" w:sz="0" w:space="0" w:color="auto"/>
            <w:left w:val="none" w:sz="0" w:space="0" w:color="auto"/>
            <w:bottom w:val="none" w:sz="0" w:space="0" w:color="auto"/>
            <w:right w:val="none" w:sz="0" w:space="0" w:color="auto"/>
          </w:divBdr>
        </w:div>
        <w:div w:id="1376464599">
          <w:marLeft w:val="547"/>
          <w:marRight w:val="0"/>
          <w:marTop w:val="62"/>
          <w:marBottom w:val="0"/>
          <w:divBdr>
            <w:top w:val="none" w:sz="0" w:space="0" w:color="auto"/>
            <w:left w:val="none" w:sz="0" w:space="0" w:color="auto"/>
            <w:bottom w:val="none" w:sz="0" w:space="0" w:color="auto"/>
            <w:right w:val="none" w:sz="0" w:space="0" w:color="auto"/>
          </w:divBdr>
        </w:div>
        <w:div w:id="1392576293">
          <w:marLeft w:val="547"/>
          <w:marRight w:val="0"/>
          <w:marTop w:val="62"/>
          <w:marBottom w:val="0"/>
          <w:divBdr>
            <w:top w:val="none" w:sz="0" w:space="0" w:color="auto"/>
            <w:left w:val="none" w:sz="0" w:space="0" w:color="auto"/>
            <w:bottom w:val="none" w:sz="0" w:space="0" w:color="auto"/>
            <w:right w:val="none" w:sz="0" w:space="0" w:color="auto"/>
          </w:divBdr>
        </w:div>
        <w:div w:id="1465002986">
          <w:marLeft w:val="547"/>
          <w:marRight w:val="0"/>
          <w:marTop w:val="62"/>
          <w:marBottom w:val="0"/>
          <w:divBdr>
            <w:top w:val="none" w:sz="0" w:space="0" w:color="auto"/>
            <w:left w:val="none" w:sz="0" w:space="0" w:color="auto"/>
            <w:bottom w:val="none" w:sz="0" w:space="0" w:color="auto"/>
            <w:right w:val="none" w:sz="0" w:space="0" w:color="auto"/>
          </w:divBdr>
        </w:div>
        <w:div w:id="1882748166">
          <w:marLeft w:val="547"/>
          <w:marRight w:val="0"/>
          <w:marTop w:val="62"/>
          <w:marBottom w:val="0"/>
          <w:divBdr>
            <w:top w:val="none" w:sz="0" w:space="0" w:color="auto"/>
            <w:left w:val="none" w:sz="0" w:space="0" w:color="auto"/>
            <w:bottom w:val="none" w:sz="0" w:space="0" w:color="auto"/>
            <w:right w:val="none" w:sz="0" w:space="0" w:color="auto"/>
          </w:divBdr>
        </w:div>
        <w:div w:id="2096004854">
          <w:marLeft w:val="547"/>
          <w:marRight w:val="0"/>
          <w:marTop w:val="62"/>
          <w:marBottom w:val="0"/>
          <w:divBdr>
            <w:top w:val="none" w:sz="0" w:space="0" w:color="auto"/>
            <w:left w:val="none" w:sz="0" w:space="0" w:color="auto"/>
            <w:bottom w:val="none" w:sz="0" w:space="0" w:color="auto"/>
            <w:right w:val="none" w:sz="0" w:space="0" w:color="auto"/>
          </w:divBdr>
        </w:div>
      </w:divsChild>
    </w:div>
    <w:div w:id="1537310660">
      <w:bodyDiv w:val="1"/>
      <w:marLeft w:val="0"/>
      <w:marRight w:val="0"/>
      <w:marTop w:val="0"/>
      <w:marBottom w:val="0"/>
      <w:divBdr>
        <w:top w:val="none" w:sz="0" w:space="0" w:color="auto"/>
        <w:left w:val="none" w:sz="0" w:space="0" w:color="auto"/>
        <w:bottom w:val="none" w:sz="0" w:space="0" w:color="auto"/>
        <w:right w:val="none" w:sz="0" w:space="0" w:color="auto"/>
      </w:divBdr>
      <w:divsChild>
        <w:div w:id="204373291">
          <w:marLeft w:val="792"/>
          <w:marRight w:val="0"/>
          <w:marTop w:val="280"/>
          <w:marBottom w:val="0"/>
          <w:divBdr>
            <w:top w:val="none" w:sz="0" w:space="0" w:color="auto"/>
            <w:left w:val="none" w:sz="0" w:space="0" w:color="auto"/>
            <w:bottom w:val="none" w:sz="0" w:space="0" w:color="auto"/>
            <w:right w:val="none" w:sz="0" w:space="0" w:color="auto"/>
          </w:divBdr>
        </w:div>
        <w:div w:id="209073016">
          <w:marLeft w:val="792"/>
          <w:marRight w:val="0"/>
          <w:marTop w:val="280"/>
          <w:marBottom w:val="0"/>
          <w:divBdr>
            <w:top w:val="none" w:sz="0" w:space="0" w:color="auto"/>
            <w:left w:val="none" w:sz="0" w:space="0" w:color="auto"/>
            <w:bottom w:val="none" w:sz="0" w:space="0" w:color="auto"/>
            <w:right w:val="none" w:sz="0" w:space="0" w:color="auto"/>
          </w:divBdr>
        </w:div>
        <w:div w:id="531698273">
          <w:marLeft w:val="792"/>
          <w:marRight w:val="0"/>
          <w:marTop w:val="280"/>
          <w:marBottom w:val="0"/>
          <w:divBdr>
            <w:top w:val="none" w:sz="0" w:space="0" w:color="auto"/>
            <w:left w:val="none" w:sz="0" w:space="0" w:color="auto"/>
            <w:bottom w:val="none" w:sz="0" w:space="0" w:color="auto"/>
            <w:right w:val="none" w:sz="0" w:space="0" w:color="auto"/>
          </w:divBdr>
        </w:div>
        <w:div w:id="1549605759">
          <w:marLeft w:val="792"/>
          <w:marRight w:val="0"/>
          <w:marTop w:val="280"/>
          <w:marBottom w:val="0"/>
          <w:divBdr>
            <w:top w:val="none" w:sz="0" w:space="0" w:color="auto"/>
            <w:left w:val="none" w:sz="0" w:space="0" w:color="auto"/>
            <w:bottom w:val="none" w:sz="0" w:space="0" w:color="auto"/>
            <w:right w:val="none" w:sz="0" w:space="0" w:color="auto"/>
          </w:divBdr>
        </w:div>
        <w:div w:id="1696424219">
          <w:marLeft w:val="792"/>
          <w:marRight w:val="0"/>
          <w:marTop w:val="280"/>
          <w:marBottom w:val="0"/>
          <w:divBdr>
            <w:top w:val="none" w:sz="0" w:space="0" w:color="auto"/>
            <w:left w:val="none" w:sz="0" w:space="0" w:color="auto"/>
            <w:bottom w:val="none" w:sz="0" w:space="0" w:color="auto"/>
            <w:right w:val="none" w:sz="0" w:space="0" w:color="auto"/>
          </w:divBdr>
        </w:div>
      </w:divsChild>
    </w:div>
    <w:div w:id="1591743045">
      <w:bodyDiv w:val="1"/>
      <w:marLeft w:val="0"/>
      <w:marRight w:val="0"/>
      <w:marTop w:val="0"/>
      <w:marBottom w:val="0"/>
      <w:divBdr>
        <w:top w:val="none" w:sz="0" w:space="0" w:color="auto"/>
        <w:left w:val="none" w:sz="0" w:space="0" w:color="auto"/>
        <w:bottom w:val="none" w:sz="0" w:space="0" w:color="auto"/>
        <w:right w:val="none" w:sz="0" w:space="0" w:color="auto"/>
      </w:divBdr>
    </w:div>
    <w:div w:id="1637220785">
      <w:bodyDiv w:val="1"/>
      <w:marLeft w:val="0"/>
      <w:marRight w:val="0"/>
      <w:marTop w:val="0"/>
      <w:marBottom w:val="0"/>
      <w:divBdr>
        <w:top w:val="none" w:sz="0" w:space="0" w:color="auto"/>
        <w:left w:val="none" w:sz="0" w:space="0" w:color="auto"/>
        <w:bottom w:val="none" w:sz="0" w:space="0" w:color="auto"/>
        <w:right w:val="none" w:sz="0" w:space="0" w:color="auto"/>
      </w:divBdr>
    </w:div>
    <w:div w:id="1682391638">
      <w:bodyDiv w:val="1"/>
      <w:marLeft w:val="0"/>
      <w:marRight w:val="0"/>
      <w:marTop w:val="0"/>
      <w:marBottom w:val="0"/>
      <w:divBdr>
        <w:top w:val="none" w:sz="0" w:space="0" w:color="auto"/>
        <w:left w:val="none" w:sz="0" w:space="0" w:color="auto"/>
        <w:bottom w:val="none" w:sz="0" w:space="0" w:color="auto"/>
        <w:right w:val="none" w:sz="0" w:space="0" w:color="auto"/>
      </w:divBdr>
    </w:div>
    <w:div w:id="1688021807">
      <w:bodyDiv w:val="1"/>
      <w:marLeft w:val="0"/>
      <w:marRight w:val="0"/>
      <w:marTop w:val="0"/>
      <w:marBottom w:val="0"/>
      <w:divBdr>
        <w:top w:val="none" w:sz="0" w:space="0" w:color="auto"/>
        <w:left w:val="none" w:sz="0" w:space="0" w:color="auto"/>
        <w:bottom w:val="none" w:sz="0" w:space="0" w:color="auto"/>
        <w:right w:val="none" w:sz="0" w:space="0" w:color="auto"/>
      </w:divBdr>
      <w:divsChild>
        <w:div w:id="1132751675">
          <w:marLeft w:val="0"/>
          <w:marRight w:val="0"/>
          <w:marTop w:val="0"/>
          <w:marBottom w:val="0"/>
          <w:divBdr>
            <w:top w:val="none" w:sz="0" w:space="0" w:color="auto"/>
            <w:left w:val="none" w:sz="0" w:space="0" w:color="auto"/>
            <w:bottom w:val="none" w:sz="0" w:space="0" w:color="auto"/>
            <w:right w:val="none" w:sz="0" w:space="0" w:color="auto"/>
          </w:divBdr>
          <w:divsChild>
            <w:div w:id="1540894638">
              <w:marLeft w:val="0"/>
              <w:marRight w:val="0"/>
              <w:marTop w:val="0"/>
              <w:marBottom w:val="0"/>
              <w:divBdr>
                <w:top w:val="none" w:sz="0" w:space="0" w:color="auto"/>
                <w:left w:val="none" w:sz="0" w:space="0" w:color="auto"/>
                <w:bottom w:val="none" w:sz="0" w:space="0" w:color="auto"/>
                <w:right w:val="none" w:sz="0" w:space="0" w:color="auto"/>
              </w:divBdr>
              <w:divsChild>
                <w:div w:id="910578362">
                  <w:marLeft w:val="0"/>
                  <w:marRight w:val="0"/>
                  <w:marTop w:val="0"/>
                  <w:marBottom w:val="0"/>
                  <w:divBdr>
                    <w:top w:val="none" w:sz="0" w:space="0" w:color="auto"/>
                    <w:left w:val="none" w:sz="0" w:space="0" w:color="auto"/>
                    <w:bottom w:val="none" w:sz="0" w:space="0" w:color="auto"/>
                    <w:right w:val="none" w:sz="0" w:space="0" w:color="auto"/>
                  </w:divBdr>
                  <w:divsChild>
                    <w:div w:id="723257589">
                      <w:marLeft w:val="0"/>
                      <w:marRight w:val="0"/>
                      <w:marTop w:val="0"/>
                      <w:marBottom w:val="0"/>
                      <w:divBdr>
                        <w:top w:val="none" w:sz="0" w:space="0" w:color="auto"/>
                        <w:left w:val="none" w:sz="0" w:space="0" w:color="auto"/>
                        <w:bottom w:val="none" w:sz="0" w:space="0" w:color="auto"/>
                        <w:right w:val="none" w:sz="0" w:space="0" w:color="auto"/>
                      </w:divBdr>
                      <w:divsChild>
                        <w:div w:id="1906063502">
                          <w:marLeft w:val="0"/>
                          <w:marRight w:val="0"/>
                          <w:marTop w:val="0"/>
                          <w:marBottom w:val="0"/>
                          <w:divBdr>
                            <w:top w:val="none" w:sz="0" w:space="0" w:color="auto"/>
                            <w:left w:val="none" w:sz="0" w:space="0" w:color="auto"/>
                            <w:bottom w:val="none" w:sz="0" w:space="0" w:color="auto"/>
                            <w:right w:val="none" w:sz="0" w:space="0" w:color="auto"/>
                          </w:divBdr>
                          <w:divsChild>
                            <w:div w:id="150830338">
                              <w:marLeft w:val="0"/>
                              <w:marRight w:val="0"/>
                              <w:marTop w:val="0"/>
                              <w:marBottom w:val="0"/>
                              <w:divBdr>
                                <w:top w:val="none" w:sz="0" w:space="0" w:color="auto"/>
                                <w:left w:val="none" w:sz="0" w:space="0" w:color="auto"/>
                                <w:bottom w:val="none" w:sz="0" w:space="0" w:color="auto"/>
                                <w:right w:val="none" w:sz="0" w:space="0" w:color="auto"/>
                              </w:divBdr>
                              <w:divsChild>
                                <w:div w:id="589122409">
                                  <w:marLeft w:val="0"/>
                                  <w:marRight w:val="0"/>
                                  <w:marTop w:val="0"/>
                                  <w:marBottom w:val="0"/>
                                  <w:divBdr>
                                    <w:top w:val="none" w:sz="0" w:space="0" w:color="auto"/>
                                    <w:left w:val="none" w:sz="0" w:space="0" w:color="auto"/>
                                    <w:bottom w:val="none" w:sz="0" w:space="0" w:color="auto"/>
                                    <w:right w:val="none" w:sz="0" w:space="0" w:color="auto"/>
                                  </w:divBdr>
                                  <w:divsChild>
                                    <w:div w:id="1460145861">
                                      <w:marLeft w:val="0"/>
                                      <w:marRight w:val="0"/>
                                      <w:marTop w:val="0"/>
                                      <w:marBottom w:val="0"/>
                                      <w:divBdr>
                                        <w:top w:val="none" w:sz="0" w:space="0" w:color="auto"/>
                                        <w:left w:val="none" w:sz="0" w:space="0" w:color="auto"/>
                                        <w:bottom w:val="none" w:sz="0" w:space="0" w:color="auto"/>
                                        <w:right w:val="none" w:sz="0" w:space="0" w:color="auto"/>
                                      </w:divBdr>
                                      <w:divsChild>
                                        <w:div w:id="1512572223">
                                          <w:marLeft w:val="0"/>
                                          <w:marRight w:val="0"/>
                                          <w:marTop w:val="0"/>
                                          <w:marBottom w:val="0"/>
                                          <w:divBdr>
                                            <w:top w:val="none" w:sz="0" w:space="0" w:color="auto"/>
                                            <w:left w:val="none" w:sz="0" w:space="0" w:color="auto"/>
                                            <w:bottom w:val="none" w:sz="0" w:space="0" w:color="auto"/>
                                            <w:right w:val="none" w:sz="0" w:space="0" w:color="auto"/>
                                          </w:divBdr>
                                          <w:divsChild>
                                            <w:div w:id="119002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94648978">
      <w:bodyDiv w:val="1"/>
      <w:marLeft w:val="0"/>
      <w:marRight w:val="0"/>
      <w:marTop w:val="0"/>
      <w:marBottom w:val="0"/>
      <w:divBdr>
        <w:top w:val="none" w:sz="0" w:space="0" w:color="auto"/>
        <w:left w:val="none" w:sz="0" w:space="0" w:color="auto"/>
        <w:bottom w:val="none" w:sz="0" w:space="0" w:color="auto"/>
        <w:right w:val="none" w:sz="0" w:space="0" w:color="auto"/>
      </w:divBdr>
    </w:div>
    <w:div w:id="1704092249">
      <w:bodyDiv w:val="1"/>
      <w:marLeft w:val="0"/>
      <w:marRight w:val="0"/>
      <w:marTop w:val="0"/>
      <w:marBottom w:val="0"/>
      <w:divBdr>
        <w:top w:val="none" w:sz="0" w:space="0" w:color="auto"/>
        <w:left w:val="none" w:sz="0" w:space="0" w:color="auto"/>
        <w:bottom w:val="none" w:sz="0" w:space="0" w:color="auto"/>
        <w:right w:val="none" w:sz="0" w:space="0" w:color="auto"/>
      </w:divBdr>
      <w:divsChild>
        <w:div w:id="1423063988">
          <w:marLeft w:val="547"/>
          <w:marRight w:val="0"/>
          <w:marTop w:val="0"/>
          <w:marBottom w:val="0"/>
          <w:divBdr>
            <w:top w:val="none" w:sz="0" w:space="0" w:color="auto"/>
            <w:left w:val="none" w:sz="0" w:space="0" w:color="auto"/>
            <w:bottom w:val="none" w:sz="0" w:space="0" w:color="auto"/>
            <w:right w:val="none" w:sz="0" w:space="0" w:color="auto"/>
          </w:divBdr>
        </w:div>
        <w:div w:id="2073038611">
          <w:marLeft w:val="547"/>
          <w:marRight w:val="0"/>
          <w:marTop w:val="0"/>
          <w:marBottom w:val="0"/>
          <w:divBdr>
            <w:top w:val="none" w:sz="0" w:space="0" w:color="auto"/>
            <w:left w:val="none" w:sz="0" w:space="0" w:color="auto"/>
            <w:bottom w:val="none" w:sz="0" w:space="0" w:color="auto"/>
            <w:right w:val="none" w:sz="0" w:space="0" w:color="auto"/>
          </w:divBdr>
        </w:div>
      </w:divsChild>
    </w:div>
    <w:div w:id="1709526938">
      <w:bodyDiv w:val="1"/>
      <w:marLeft w:val="0"/>
      <w:marRight w:val="0"/>
      <w:marTop w:val="0"/>
      <w:marBottom w:val="0"/>
      <w:divBdr>
        <w:top w:val="none" w:sz="0" w:space="0" w:color="auto"/>
        <w:left w:val="none" w:sz="0" w:space="0" w:color="auto"/>
        <w:bottom w:val="none" w:sz="0" w:space="0" w:color="auto"/>
        <w:right w:val="none" w:sz="0" w:space="0" w:color="auto"/>
      </w:divBdr>
    </w:div>
    <w:div w:id="1742481786">
      <w:bodyDiv w:val="1"/>
      <w:marLeft w:val="0"/>
      <w:marRight w:val="0"/>
      <w:marTop w:val="0"/>
      <w:marBottom w:val="0"/>
      <w:divBdr>
        <w:top w:val="none" w:sz="0" w:space="0" w:color="auto"/>
        <w:left w:val="none" w:sz="0" w:space="0" w:color="auto"/>
        <w:bottom w:val="none" w:sz="0" w:space="0" w:color="auto"/>
        <w:right w:val="none" w:sz="0" w:space="0" w:color="auto"/>
      </w:divBdr>
    </w:div>
    <w:div w:id="1767191808">
      <w:bodyDiv w:val="1"/>
      <w:marLeft w:val="0"/>
      <w:marRight w:val="0"/>
      <w:marTop w:val="0"/>
      <w:marBottom w:val="0"/>
      <w:divBdr>
        <w:top w:val="none" w:sz="0" w:space="0" w:color="auto"/>
        <w:left w:val="none" w:sz="0" w:space="0" w:color="auto"/>
        <w:bottom w:val="none" w:sz="0" w:space="0" w:color="auto"/>
        <w:right w:val="none" w:sz="0" w:space="0" w:color="auto"/>
      </w:divBdr>
      <w:divsChild>
        <w:div w:id="462889035">
          <w:marLeft w:val="0"/>
          <w:marRight w:val="0"/>
          <w:marTop w:val="0"/>
          <w:marBottom w:val="0"/>
          <w:divBdr>
            <w:top w:val="none" w:sz="0" w:space="0" w:color="auto"/>
            <w:left w:val="none" w:sz="0" w:space="0" w:color="auto"/>
            <w:bottom w:val="none" w:sz="0" w:space="0" w:color="auto"/>
            <w:right w:val="none" w:sz="0" w:space="0" w:color="auto"/>
          </w:divBdr>
          <w:divsChild>
            <w:div w:id="374503950">
              <w:marLeft w:val="0"/>
              <w:marRight w:val="0"/>
              <w:marTop w:val="0"/>
              <w:marBottom w:val="0"/>
              <w:divBdr>
                <w:top w:val="none" w:sz="0" w:space="0" w:color="auto"/>
                <w:left w:val="none" w:sz="0" w:space="0" w:color="auto"/>
                <w:bottom w:val="none" w:sz="0" w:space="0" w:color="auto"/>
                <w:right w:val="none" w:sz="0" w:space="0" w:color="auto"/>
              </w:divBdr>
              <w:divsChild>
                <w:div w:id="1700163305">
                  <w:marLeft w:val="0"/>
                  <w:marRight w:val="0"/>
                  <w:marTop w:val="0"/>
                  <w:marBottom w:val="0"/>
                  <w:divBdr>
                    <w:top w:val="none" w:sz="0" w:space="0" w:color="auto"/>
                    <w:left w:val="none" w:sz="0" w:space="0" w:color="auto"/>
                    <w:bottom w:val="none" w:sz="0" w:space="0" w:color="auto"/>
                    <w:right w:val="none" w:sz="0" w:space="0" w:color="auto"/>
                  </w:divBdr>
                  <w:divsChild>
                    <w:div w:id="1258367729">
                      <w:marLeft w:val="0"/>
                      <w:marRight w:val="0"/>
                      <w:marTop w:val="0"/>
                      <w:marBottom w:val="0"/>
                      <w:divBdr>
                        <w:top w:val="none" w:sz="0" w:space="0" w:color="auto"/>
                        <w:left w:val="none" w:sz="0" w:space="0" w:color="auto"/>
                        <w:bottom w:val="none" w:sz="0" w:space="0" w:color="auto"/>
                        <w:right w:val="none" w:sz="0" w:space="0" w:color="auto"/>
                      </w:divBdr>
                      <w:divsChild>
                        <w:div w:id="1280794823">
                          <w:marLeft w:val="0"/>
                          <w:marRight w:val="0"/>
                          <w:marTop w:val="0"/>
                          <w:marBottom w:val="0"/>
                          <w:divBdr>
                            <w:top w:val="none" w:sz="0" w:space="0" w:color="auto"/>
                            <w:left w:val="none" w:sz="0" w:space="0" w:color="auto"/>
                            <w:bottom w:val="none" w:sz="0" w:space="0" w:color="auto"/>
                            <w:right w:val="none" w:sz="0" w:space="0" w:color="auto"/>
                          </w:divBdr>
                          <w:divsChild>
                            <w:div w:id="822351048">
                              <w:marLeft w:val="0"/>
                              <w:marRight w:val="0"/>
                              <w:marTop w:val="0"/>
                              <w:marBottom w:val="0"/>
                              <w:divBdr>
                                <w:top w:val="none" w:sz="0" w:space="0" w:color="auto"/>
                                <w:left w:val="none" w:sz="0" w:space="0" w:color="auto"/>
                                <w:bottom w:val="none" w:sz="0" w:space="0" w:color="auto"/>
                                <w:right w:val="none" w:sz="0" w:space="0" w:color="auto"/>
                              </w:divBdr>
                              <w:divsChild>
                                <w:div w:id="1735813599">
                                  <w:marLeft w:val="0"/>
                                  <w:marRight w:val="0"/>
                                  <w:marTop w:val="0"/>
                                  <w:marBottom w:val="0"/>
                                  <w:divBdr>
                                    <w:top w:val="none" w:sz="0" w:space="0" w:color="auto"/>
                                    <w:left w:val="none" w:sz="0" w:space="0" w:color="auto"/>
                                    <w:bottom w:val="none" w:sz="0" w:space="0" w:color="auto"/>
                                    <w:right w:val="none" w:sz="0" w:space="0" w:color="auto"/>
                                  </w:divBdr>
                                  <w:divsChild>
                                    <w:div w:id="297031422">
                                      <w:marLeft w:val="0"/>
                                      <w:marRight w:val="0"/>
                                      <w:marTop w:val="0"/>
                                      <w:marBottom w:val="0"/>
                                      <w:divBdr>
                                        <w:top w:val="none" w:sz="0" w:space="0" w:color="auto"/>
                                        <w:left w:val="none" w:sz="0" w:space="0" w:color="auto"/>
                                        <w:bottom w:val="none" w:sz="0" w:space="0" w:color="auto"/>
                                        <w:right w:val="none" w:sz="0" w:space="0" w:color="auto"/>
                                      </w:divBdr>
                                      <w:divsChild>
                                        <w:div w:id="1465462738">
                                          <w:marLeft w:val="0"/>
                                          <w:marRight w:val="0"/>
                                          <w:marTop w:val="0"/>
                                          <w:marBottom w:val="0"/>
                                          <w:divBdr>
                                            <w:top w:val="none" w:sz="0" w:space="0" w:color="auto"/>
                                            <w:left w:val="none" w:sz="0" w:space="0" w:color="auto"/>
                                            <w:bottom w:val="none" w:sz="0" w:space="0" w:color="auto"/>
                                            <w:right w:val="none" w:sz="0" w:space="0" w:color="auto"/>
                                          </w:divBdr>
                                          <w:divsChild>
                                            <w:div w:id="1360662758">
                                              <w:marLeft w:val="0"/>
                                              <w:marRight w:val="0"/>
                                              <w:marTop w:val="0"/>
                                              <w:marBottom w:val="0"/>
                                              <w:divBdr>
                                                <w:top w:val="none" w:sz="0" w:space="0" w:color="auto"/>
                                                <w:left w:val="none" w:sz="0" w:space="0" w:color="auto"/>
                                                <w:bottom w:val="none" w:sz="0" w:space="0" w:color="auto"/>
                                                <w:right w:val="none" w:sz="0" w:space="0" w:color="auto"/>
                                              </w:divBdr>
                                              <w:divsChild>
                                                <w:div w:id="934050403">
                                                  <w:marLeft w:val="0"/>
                                                  <w:marRight w:val="0"/>
                                                  <w:marTop w:val="0"/>
                                                  <w:marBottom w:val="0"/>
                                                  <w:divBdr>
                                                    <w:top w:val="none" w:sz="0" w:space="0" w:color="auto"/>
                                                    <w:left w:val="none" w:sz="0" w:space="0" w:color="auto"/>
                                                    <w:bottom w:val="none" w:sz="0" w:space="0" w:color="auto"/>
                                                    <w:right w:val="none" w:sz="0" w:space="0" w:color="auto"/>
                                                  </w:divBdr>
                                                  <w:divsChild>
                                                    <w:div w:id="1312056505">
                                                      <w:marLeft w:val="0"/>
                                                      <w:marRight w:val="0"/>
                                                      <w:marTop w:val="0"/>
                                                      <w:marBottom w:val="0"/>
                                                      <w:divBdr>
                                                        <w:top w:val="none" w:sz="0" w:space="0" w:color="auto"/>
                                                        <w:left w:val="none" w:sz="0" w:space="0" w:color="auto"/>
                                                        <w:bottom w:val="none" w:sz="0" w:space="0" w:color="auto"/>
                                                        <w:right w:val="none" w:sz="0" w:space="0" w:color="auto"/>
                                                      </w:divBdr>
                                                      <w:divsChild>
                                                        <w:div w:id="744036412">
                                                          <w:marLeft w:val="0"/>
                                                          <w:marRight w:val="0"/>
                                                          <w:marTop w:val="0"/>
                                                          <w:marBottom w:val="0"/>
                                                          <w:divBdr>
                                                            <w:top w:val="none" w:sz="0" w:space="0" w:color="auto"/>
                                                            <w:left w:val="none" w:sz="0" w:space="0" w:color="auto"/>
                                                            <w:bottom w:val="none" w:sz="0" w:space="0" w:color="auto"/>
                                                            <w:right w:val="none" w:sz="0" w:space="0" w:color="auto"/>
                                                          </w:divBdr>
                                                          <w:divsChild>
                                                            <w:div w:id="414984436">
                                                              <w:marLeft w:val="0"/>
                                                              <w:marRight w:val="0"/>
                                                              <w:marTop w:val="0"/>
                                                              <w:marBottom w:val="0"/>
                                                              <w:divBdr>
                                                                <w:top w:val="none" w:sz="0" w:space="0" w:color="auto"/>
                                                                <w:left w:val="none" w:sz="0" w:space="0" w:color="auto"/>
                                                                <w:bottom w:val="none" w:sz="0" w:space="0" w:color="auto"/>
                                                                <w:right w:val="none" w:sz="0" w:space="0" w:color="auto"/>
                                                              </w:divBdr>
                                                              <w:divsChild>
                                                                <w:div w:id="1764571064">
                                                                  <w:marLeft w:val="0"/>
                                                                  <w:marRight w:val="0"/>
                                                                  <w:marTop w:val="0"/>
                                                                  <w:marBottom w:val="0"/>
                                                                  <w:divBdr>
                                                                    <w:top w:val="none" w:sz="0" w:space="0" w:color="auto"/>
                                                                    <w:left w:val="none" w:sz="0" w:space="0" w:color="auto"/>
                                                                    <w:bottom w:val="none" w:sz="0" w:space="0" w:color="auto"/>
                                                                    <w:right w:val="none" w:sz="0" w:space="0" w:color="auto"/>
                                                                  </w:divBdr>
                                                                  <w:divsChild>
                                                                    <w:div w:id="1290942107">
                                                                      <w:marLeft w:val="0"/>
                                                                      <w:marRight w:val="0"/>
                                                                      <w:marTop w:val="0"/>
                                                                      <w:marBottom w:val="0"/>
                                                                      <w:divBdr>
                                                                        <w:top w:val="none" w:sz="0" w:space="0" w:color="auto"/>
                                                                        <w:left w:val="none" w:sz="0" w:space="0" w:color="auto"/>
                                                                        <w:bottom w:val="none" w:sz="0" w:space="0" w:color="auto"/>
                                                                        <w:right w:val="none" w:sz="0" w:space="0" w:color="auto"/>
                                                                      </w:divBdr>
                                                                      <w:divsChild>
                                                                        <w:div w:id="1747261261">
                                                                          <w:marLeft w:val="0"/>
                                                                          <w:marRight w:val="0"/>
                                                                          <w:marTop w:val="0"/>
                                                                          <w:marBottom w:val="0"/>
                                                                          <w:divBdr>
                                                                            <w:top w:val="none" w:sz="0" w:space="0" w:color="auto"/>
                                                                            <w:left w:val="none" w:sz="0" w:space="0" w:color="auto"/>
                                                                            <w:bottom w:val="none" w:sz="0" w:space="0" w:color="auto"/>
                                                                            <w:right w:val="none" w:sz="0" w:space="0" w:color="auto"/>
                                                                          </w:divBdr>
                                                                          <w:divsChild>
                                                                            <w:div w:id="2036495838">
                                                                              <w:marLeft w:val="0"/>
                                                                              <w:marRight w:val="0"/>
                                                                              <w:marTop w:val="0"/>
                                                                              <w:marBottom w:val="0"/>
                                                                              <w:divBdr>
                                                                                <w:top w:val="none" w:sz="0" w:space="0" w:color="auto"/>
                                                                                <w:left w:val="none" w:sz="0" w:space="0" w:color="auto"/>
                                                                                <w:bottom w:val="none" w:sz="0" w:space="0" w:color="auto"/>
                                                                                <w:right w:val="none" w:sz="0" w:space="0" w:color="auto"/>
                                                                              </w:divBdr>
                                                                              <w:divsChild>
                                                                                <w:div w:id="338385939">
                                                                                  <w:marLeft w:val="0"/>
                                                                                  <w:marRight w:val="0"/>
                                                                                  <w:marTop w:val="0"/>
                                                                                  <w:marBottom w:val="0"/>
                                                                                  <w:divBdr>
                                                                                    <w:top w:val="none" w:sz="0" w:space="0" w:color="auto"/>
                                                                                    <w:left w:val="none" w:sz="0" w:space="0" w:color="auto"/>
                                                                                    <w:bottom w:val="none" w:sz="0" w:space="0" w:color="auto"/>
                                                                                    <w:right w:val="none" w:sz="0" w:space="0" w:color="auto"/>
                                                                                  </w:divBdr>
                                                                                  <w:divsChild>
                                                                                    <w:div w:id="1956323854">
                                                                                      <w:marLeft w:val="0"/>
                                                                                      <w:marRight w:val="0"/>
                                                                                      <w:marTop w:val="0"/>
                                                                                      <w:marBottom w:val="0"/>
                                                                                      <w:divBdr>
                                                                                        <w:top w:val="none" w:sz="0" w:space="0" w:color="auto"/>
                                                                                        <w:left w:val="none" w:sz="0" w:space="0" w:color="auto"/>
                                                                                        <w:bottom w:val="none" w:sz="0" w:space="0" w:color="auto"/>
                                                                                        <w:right w:val="none" w:sz="0" w:space="0" w:color="auto"/>
                                                                                      </w:divBdr>
                                                                                      <w:divsChild>
                                                                                        <w:div w:id="279797086">
                                                                                          <w:marLeft w:val="0"/>
                                                                                          <w:marRight w:val="0"/>
                                                                                          <w:marTop w:val="0"/>
                                                                                          <w:marBottom w:val="0"/>
                                                                                          <w:divBdr>
                                                                                            <w:top w:val="none" w:sz="0" w:space="0" w:color="auto"/>
                                                                                            <w:left w:val="none" w:sz="0" w:space="0" w:color="auto"/>
                                                                                            <w:bottom w:val="none" w:sz="0" w:space="0" w:color="auto"/>
                                                                                            <w:right w:val="none" w:sz="0" w:space="0" w:color="auto"/>
                                                                                          </w:divBdr>
                                                                                          <w:divsChild>
                                                                                            <w:div w:id="302318012">
                                                                                              <w:marLeft w:val="0"/>
                                                                                              <w:marRight w:val="120"/>
                                                                                              <w:marTop w:val="0"/>
                                                                                              <w:marBottom w:val="150"/>
                                                                                              <w:divBdr>
                                                                                                <w:top w:val="single" w:sz="2" w:space="0" w:color="EFEFEF"/>
                                                                                                <w:left w:val="single" w:sz="6" w:space="0" w:color="EFEFEF"/>
                                                                                                <w:bottom w:val="single" w:sz="6" w:space="0" w:color="E2E2E2"/>
                                                                                                <w:right w:val="single" w:sz="6" w:space="0" w:color="EFEFEF"/>
                                                                                              </w:divBdr>
                                                                                              <w:divsChild>
                                                                                                <w:div w:id="204415275">
                                                                                                  <w:marLeft w:val="0"/>
                                                                                                  <w:marRight w:val="0"/>
                                                                                                  <w:marTop w:val="0"/>
                                                                                                  <w:marBottom w:val="0"/>
                                                                                                  <w:divBdr>
                                                                                                    <w:top w:val="none" w:sz="0" w:space="0" w:color="auto"/>
                                                                                                    <w:left w:val="none" w:sz="0" w:space="0" w:color="auto"/>
                                                                                                    <w:bottom w:val="none" w:sz="0" w:space="0" w:color="auto"/>
                                                                                                    <w:right w:val="none" w:sz="0" w:space="0" w:color="auto"/>
                                                                                                  </w:divBdr>
                                                                                                  <w:divsChild>
                                                                                                    <w:div w:id="805969222">
                                                                                                      <w:marLeft w:val="0"/>
                                                                                                      <w:marRight w:val="0"/>
                                                                                                      <w:marTop w:val="0"/>
                                                                                                      <w:marBottom w:val="0"/>
                                                                                                      <w:divBdr>
                                                                                                        <w:top w:val="none" w:sz="0" w:space="0" w:color="auto"/>
                                                                                                        <w:left w:val="none" w:sz="0" w:space="0" w:color="auto"/>
                                                                                                        <w:bottom w:val="none" w:sz="0" w:space="0" w:color="auto"/>
                                                                                                        <w:right w:val="none" w:sz="0" w:space="0" w:color="auto"/>
                                                                                                      </w:divBdr>
                                                                                                      <w:divsChild>
                                                                                                        <w:div w:id="1628465571">
                                                                                                          <w:marLeft w:val="0"/>
                                                                                                          <w:marRight w:val="0"/>
                                                                                                          <w:marTop w:val="0"/>
                                                                                                          <w:marBottom w:val="0"/>
                                                                                                          <w:divBdr>
                                                                                                            <w:top w:val="none" w:sz="0" w:space="0" w:color="auto"/>
                                                                                                            <w:left w:val="none" w:sz="0" w:space="0" w:color="auto"/>
                                                                                                            <w:bottom w:val="none" w:sz="0" w:space="0" w:color="auto"/>
                                                                                                            <w:right w:val="none" w:sz="0" w:space="0" w:color="auto"/>
                                                                                                          </w:divBdr>
                                                                                                          <w:divsChild>
                                                                                                            <w:div w:id="1231887164">
                                                                                                              <w:marLeft w:val="0"/>
                                                                                                              <w:marRight w:val="0"/>
                                                                                                              <w:marTop w:val="0"/>
                                                                                                              <w:marBottom w:val="0"/>
                                                                                                              <w:divBdr>
                                                                                                                <w:top w:val="none" w:sz="0" w:space="0" w:color="auto"/>
                                                                                                                <w:left w:val="none" w:sz="0" w:space="0" w:color="auto"/>
                                                                                                                <w:bottom w:val="none" w:sz="0" w:space="0" w:color="auto"/>
                                                                                                                <w:right w:val="none" w:sz="0" w:space="0" w:color="auto"/>
                                                                                                              </w:divBdr>
                                                                                                              <w:divsChild>
                                                                                                                <w:div w:id="728262391">
                                                                                                                  <w:marLeft w:val="-570"/>
                                                                                                                  <w:marRight w:val="0"/>
                                                                                                                  <w:marTop w:val="150"/>
                                                                                                                  <w:marBottom w:val="225"/>
                                                                                                                  <w:divBdr>
                                                                                                                    <w:top w:val="single" w:sz="6" w:space="2" w:color="D8D8D8"/>
                                                                                                                    <w:left w:val="single" w:sz="6" w:space="2" w:color="D8D8D8"/>
                                                                                                                    <w:bottom w:val="single" w:sz="6" w:space="2" w:color="D8D8D8"/>
                                                                                                                    <w:right w:val="single" w:sz="6" w:space="2" w:color="D8D8D8"/>
                                                                                                                  </w:divBdr>
                                                                                                                  <w:divsChild>
                                                                                                                    <w:div w:id="1081298217">
                                                                                                                      <w:marLeft w:val="0"/>
                                                                                                                      <w:marRight w:val="0"/>
                                                                                                                      <w:marTop w:val="0"/>
                                                                                                                      <w:marBottom w:val="0"/>
                                                                                                                      <w:divBdr>
                                                                                                                        <w:top w:val="none" w:sz="0" w:space="0" w:color="auto"/>
                                                                                                                        <w:left w:val="none" w:sz="0" w:space="0" w:color="auto"/>
                                                                                                                        <w:bottom w:val="none" w:sz="0" w:space="0" w:color="auto"/>
                                                                                                                        <w:right w:val="none" w:sz="0" w:space="0" w:color="auto"/>
                                                                                                                      </w:divBdr>
                                                                                                                      <w:divsChild>
                                                                                                                        <w:div w:id="730419624">
                                                                                                                          <w:marLeft w:val="225"/>
                                                                                                                          <w:marRight w:val="225"/>
                                                                                                                          <w:marTop w:val="75"/>
                                                                                                                          <w:marBottom w:val="75"/>
                                                                                                                          <w:divBdr>
                                                                                                                            <w:top w:val="none" w:sz="0" w:space="0" w:color="auto"/>
                                                                                                                            <w:left w:val="none" w:sz="0" w:space="0" w:color="auto"/>
                                                                                                                            <w:bottom w:val="none" w:sz="0" w:space="0" w:color="auto"/>
                                                                                                                            <w:right w:val="none" w:sz="0" w:space="0" w:color="auto"/>
                                                                                                                          </w:divBdr>
                                                                                                                          <w:divsChild>
                                                                                                                            <w:div w:id="494105519">
                                                                                                                              <w:marLeft w:val="0"/>
                                                                                                                              <w:marRight w:val="0"/>
                                                                                                                              <w:marTop w:val="0"/>
                                                                                                                              <w:marBottom w:val="0"/>
                                                                                                                              <w:divBdr>
                                                                                                                                <w:top w:val="single" w:sz="6" w:space="0" w:color="auto"/>
                                                                                                                                <w:left w:val="single" w:sz="6" w:space="0" w:color="auto"/>
                                                                                                                                <w:bottom w:val="single" w:sz="6" w:space="0" w:color="auto"/>
                                                                                                                                <w:right w:val="single" w:sz="6" w:space="0" w:color="auto"/>
                                                                                                                              </w:divBdr>
                                                                                                                              <w:divsChild>
                                                                                                                                <w:div w:id="1118137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22235914">
      <w:bodyDiv w:val="1"/>
      <w:marLeft w:val="0"/>
      <w:marRight w:val="0"/>
      <w:marTop w:val="0"/>
      <w:marBottom w:val="0"/>
      <w:divBdr>
        <w:top w:val="none" w:sz="0" w:space="0" w:color="auto"/>
        <w:left w:val="none" w:sz="0" w:space="0" w:color="auto"/>
        <w:bottom w:val="none" w:sz="0" w:space="0" w:color="auto"/>
        <w:right w:val="none" w:sz="0" w:space="0" w:color="auto"/>
      </w:divBdr>
      <w:divsChild>
        <w:div w:id="456531549">
          <w:marLeft w:val="0"/>
          <w:marRight w:val="0"/>
          <w:marTop w:val="30"/>
          <w:marBottom w:val="105"/>
          <w:divBdr>
            <w:top w:val="none" w:sz="0" w:space="0" w:color="auto"/>
            <w:left w:val="none" w:sz="0" w:space="0" w:color="auto"/>
            <w:bottom w:val="none" w:sz="0" w:space="0" w:color="auto"/>
            <w:right w:val="none" w:sz="0" w:space="0" w:color="auto"/>
          </w:divBdr>
          <w:divsChild>
            <w:div w:id="1535383691">
              <w:marLeft w:val="0"/>
              <w:marRight w:val="0"/>
              <w:marTop w:val="0"/>
              <w:marBottom w:val="0"/>
              <w:divBdr>
                <w:top w:val="none" w:sz="0" w:space="0" w:color="auto"/>
                <w:left w:val="none" w:sz="0" w:space="0" w:color="auto"/>
                <w:bottom w:val="none" w:sz="0" w:space="0" w:color="auto"/>
                <w:right w:val="none" w:sz="0" w:space="0" w:color="auto"/>
              </w:divBdr>
              <w:divsChild>
                <w:div w:id="1740132376">
                  <w:marLeft w:val="0"/>
                  <w:marRight w:val="0"/>
                  <w:marTop w:val="0"/>
                  <w:marBottom w:val="0"/>
                  <w:divBdr>
                    <w:top w:val="none" w:sz="0" w:space="0" w:color="auto"/>
                    <w:left w:val="none" w:sz="0" w:space="0" w:color="auto"/>
                    <w:bottom w:val="none" w:sz="0" w:space="0" w:color="auto"/>
                    <w:right w:val="none" w:sz="0" w:space="0" w:color="auto"/>
                  </w:divBdr>
                  <w:divsChild>
                    <w:div w:id="1613900379">
                      <w:marLeft w:val="0"/>
                      <w:marRight w:val="0"/>
                      <w:marTop w:val="0"/>
                      <w:marBottom w:val="0"/>
                      <w:divBdr>
                        <w:top w:val="none" w:sz="0" w:space="0" w:color="auto"/>
                        <w:left w:val="none" w:sz="0" w:space="0" w:color="auto"/>
                        <w:bottom w:val="none" w:sz="0" w:space="0" w:color="auto"/>
                        <w:right w:val="none" w:sz="0" w:space="0" w:color="auto"/>
                      </w:divBdr>
                      <w:divsChild>
                        <w:div w:id="68513784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1295330415">
          <w:marLeft w:val="0"/>
          <w:marRight w:val="0"/>
          <w:marTop w:val="0"/>
          <w:marBottom w:val="0"/>
          <w:divBdr>
            <w:top w:val="none" w:sz="0" w:space="0" w:color="auto"/>
            <w:left w:val="none" w:sz="0" w:space="0" w:color="auto"/>
            <w:bottom w:val="none" w:sz="0" w:space="0" w:color="auto"/>
            <w:right w:val="none" w:sz="0" w:space="0" w:color="auto"/>
          </w:divBdr>
          <w:divsChild>
            <w:div w:id="913275711">
              <w:marLeft w:val="0"/>
              <w:marRight w:val="0"/>
              <w:marTop w:val="0"/>
              <w:marBottom w:val="0"/>
              <w:divBdr>
                <w:top w:val="none" w:sz="0" w:space="0" w:color="auto"/>
                <w:left w:val="none" w:sz="0" w:space="0" w:color="auto"/>
                <w:bottom w:val="none" w:sz="0" w:space="0" w:color="auto"/>
                <w:right w:val="none" w:sz="0" w:space="0" w:color="auto"/>
              </w:divBdr>
            </w:div>
          </w:divsChild>
        </w:div>
        <w:div w:id="2046521039">
          <w:marLeft w:val="0"/>
          <w:marRight w:val="0"/>
          <w:marTop w:val="0"/>
          <w:marBottom w:val="150"/>
          <w:divBdr>
            <w:top w:val="none" w:sz="0" w:space="0" w:color="auto"/>
            <w:left w:val="none" w:sz="0" w:space="0" w:color="auto"/>
            <w:bottom w:val="none" w:sz="0" w:space="0" w:color="auto"/>
            <w:right w:val="none" w:sz="0" w:space="0" w:color="auto"/>
          </w:divBdr>
          <w:divsChild>
            <w:div w:id="2000766617">
              <w:marLeft w:val="0"/>
              <w:marRight w:val="0"/>
              <w:marTop w:val="0"/>
              <w:marBottom w:val="0"/>
              <w:divBdr>
                <w:top w:val="none" w:sz="0" w:space="0" w:color="auto"/>
                <w:left w:val="none" w:sz="0" w:space="0" w:color="auto"/>
                <w:bottom w:val="none" w:sz="0" w:space="0" w:color="auto"/>
                <w:right w:val="none" w:sz="0" w:space="0" w:color="auto"/>
              </w:divBdr>
              <w:divsChild>
                <w:div w:id="144202828">
                  <w:marLeft w:val="0"/>
                  <w:marRight w:val="0"/>
                  <w:marTop w:val="0"/>
                  <w:marBottom w:val="0"/>
                  <w:divBdr>
                    <w:top w:val="none" w:sz="0" w:space="0" w:color="auto"/>
                    <w:left w:val="none" w:sz="0" w:space="0" w:color="auto"/>
                    <w:bottom w:val="none" w:sz="0" w:space="0" w:color="auto"/>
                    <w:right w:val="none" w:sz="0" w:space="0" w:color="auto"/>
                  </w:divBdr>
                  <w:divsChild>
                    <w:div w:id="1041444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5897552">
      <w:bodyDiv w:val="1"/>
      <w:marLeft w:val="0"/>
      <w:marRight w:val="0"/>
      <w:marTop w:val="0"/>
      <w:marBottom w:val="0"/>
      <w:divBdr>
        <w:top w:val="none" w:sz="0" w:space="0" w:color="auto"/>
        <w:left w:val="none" w:sz="0" w:space="0" w:color="auto"/>
        <w:bottom w:val="none" w:sz="0" w:space="0" w:color="auto"/>
        <w:right w:val="none" w:sz="0" w:space="0" w:color="auto"/>
      </w:divBdr>
      <w:divsChild>
        <w:div w:id="49618349">
          <w:marLeft w:val="547"/>
          <w:marRight w:val="0"/>
          <w:marTop w:val="72"/>
          <w:marBottom w:val="0"/>
          <w:divBdr>
            <w:top w:val="none" w:sz="0" w:space="0" w:color="auto"/>
            <w:left w:val="none" w:sz="0" w:space="0" w:color="auto"/>
            <w:bottom w:val="none" w:sz="0" w:space="0" w:color="auto"/>
            <w:right w:val="none" w:sz="0" w:space="0" w:color="auto"/>
          </w:divBdr>
        </w:div>
        <w:div w:id="119110511">
          <w:marLeft w:val="547"/>
          <w:marRight w:val="0"/>
          <w:marTop w:val="72"/>
          <w:marBottom w:val="0"/>
          <w:divBdr>
            <w:top w:val="none" w:sz="0" w:space="0" w:color="auto"/>
            <w:left w:val="none" w:sz="0" w:space="0" w:color="auto"/>
            <w:bottom w:val="none" w:sz="0" w:space="0" w:color="auto"/>
            <w:right w:val="none" w:sz="0" w:space="0" w:color="auto"/>
          </w:divBdr>
        </w:div>
        <w:div w:id="242692028">
          <w:marLeft w:val="547"/>
          <w:marRight w:val="0"/>
          <w:marTop w:val="72"/>
          <w:marBottom w:val="0"/>
          <w:divBdr>
            <w:top w:val="none" w:sz="0" w:space="0" w:color="auto"/>
            <w:left w:val="none" w:sz="0" w:space="0" w:color="auto"/>
            <w:bottom w:val="none" w:sz="0" w:space="0" w:color="auto"/>
            <w:right w:val="none" w:sz="0" w:space="0" w:color="auto"/>
          </w:divBdr>
        </w:div>
        <w:div w:id="1288589280">
          <w:marLeft w:val="547"/>
          <w:marRight w:val="0"/>
          <w:marTop w:val="72"/>
          <w:marBottom w:val="0"/>
          <w:divBdr>
            <w:top w:val="none" w:sz="0" w:space="0" w:color="auto"/>
            <w:left w:val="none" w:sz="0" w:space="0" w:color="auto"/>
            <w:bottom w:val="none" w:sz="0" w:space="0" w:color="auto"/>
            <w:right w:val="none" w:sz="0" w:space="0" w:color="auto"/>
          </w:divBdr>
        </w:div>
        <w:div w:id="1567642179">
          <w:marLeft w:val="547"/>
          <w:marRight w:val="0"/>
          <w:marTop w:val="72"/>
          <w:marBottom w:val="0"/>
          <w:divBdr>
            <w:top w:val="none" w:sz="0" w:space="0" w:color="auto"/>
            <w:left w:val="none" w:sz="0" w:space="0" w:color="auto"/>
            <w:bottom w:val="none" w:sz="0" w:space="0" w:color="auto"/>
            <w:right w:val="none" w:sz="0" w:space="0" w:color="auto"/>
          </w:divBdr>
        </w:div>
        <w:div w:id="1670865526">
          <w:marLeft w:val="547"/>
          <w:marRight w:val="0"/>
          <w:marTop w:val="72"/>
          <w:marBottom w:val="0"/>
          <w:divBdr>
            <w:top w:val="none" w:sz="0" w:space="0" w:color="auto"/>
            <w:left w:val="none" w:sz="0" w:space="0" w:color="auto"/>
            <w:bottom w:val="none" w:sz="0" w:space="0" w:color="auto"/>
            <w:right w:val="none" w:sz="0" w:space="0" w:color="auto"/>
          </w:divBdr>
        </w:div>
        <w:div w:id="1708599904">
          <w:marLeft w:val="547"/>
          <w:marRight w:val="0"/>
          <w:marTop w:val="72"/>
          <w:marBottom w:val="0"/>
          <w:divBdr>
            <w:top w:val="none" w:sz="0" w:space="0" w:color="auto"/>
            <w:left w:val="none" w:sz="0" w:space="0" w:color="auto"/>
            <w:bottom w:val="none" w:sz="0" w:space="0" w:color="auto"/>
            <w:right w:val="none" w:sz="0" w:space="0" w:color="auto"/>
          </w:divBdr>
        </w:div>
        <w:div w:id="2037272559">
          <w:marLeft w:val="547"/>
          <w:marRight w:val="0"/>
          <w:marTop w:val="72"/>
          <w:marBottom w:val="0"/>
          <w:divBdr>
            <w:top w:val="none" w:sz="0" w:space="0" w:color="auto"/>
            <w:left w:val="none" w:sz="0" w:space="0" w:color="auto"/>
            <w:bottom w:val="none" w:sz="0" w:space="0" w:color="auto"/>
            <w:right w:val="none" w:sz="0" w:space="0" w:color="auto"/>
          </w:divBdr>
        </w:div>
      </w:divsChild>
    </w:div>
    <w:div w:id="1871651246">
      <w:bodyDiv w:val="1"/>
      <w:marLeft w:val="0"/>
      <w:marRight w:val="0"/>
      <w:marTop w:val="0"/>
      <w:marBottom w:val="0"/>
      <w:divBdr>
        <w:top w:val="none" w:sz="0" w:space="0" w:color="auto"/>
        <w:left w:val="none" w:sz="0" w:space="0" w:color="auto"/>
        <w:bottom w:val="none" w:sz="0" w:space="0" w:color="auto"/>
        <w:right w:val="none" w:sz="0" w:space="0" w:color="auto"/>
      </w:divBdr>
      <w:divsChild>
        <w:div w:id="112213746">
          <w:marLeft w:val="360"/>
          <w:marRight w:val="0"/>
          <w:marTop w:val="280"/>
          <w:marBottom w:val="0"/>
          <w:divBdr>
            <w:top w:val="none" w:sz="0" w:space="0" w:color="auto"/>
            <w:left w:val="none" w:sz="0" w:space="0" w:color="auto"/>
            <w:bottom w:val="none" w:sz="0" w:space="0" w:color="auto"/>
            <w:right w:val="none" w:sz="0" w:space="0" w:color="auto"/>
          </w:divBdr>
        </w:div>
      </w:divsChild>
    </w:div>
    <w:div w:id="1968387330">
      <w:bodyDiv w:val="1"/>
      <w:marLeft w:val="0"/>
      <w:marRight w:val="0"/>
      <w:marTop w:val="0"/>
      <w:marBottom w:val="0"/>
      <w:divBdr>
        <w:top w:val="none" w:sz="0" w:space="0" w:color="auto"/>
        <w:left w:val="none" w:sz="0" w:space="0" w:color="auto"/>
        <w:bottom w:val="none" w:sz="0" w:space="0" w:color="auto"/>
        <w:right w:val="none" w:sz="0" w:space="0" w:color="auto"/>
      </w:divBdr>
      <w:divsChild>
        <w:div w:id="1046685979">
          <w:marLeft w:val="0"/>
          <w:marRight w:val="0"/>
          <w:marTop w:val="0"/>
          <w:marBottom w:val="0"/>
          <w:divBdr>
            <w:top w:val="none" w:sz="0" w:space="0" w:color="auto"/>
            <w:left w:val="none" w:sz="0" w:space="0" w:color="auto"/>
            <w:bottom w:val="none" w:sz="0" w:space="0" w:color="auto"/>
            <w:right w:val="none" w:sz="0" w:space="0" w:color="auto"/>
          </w:divBdr>
          <w:divsChild>
            <w:div w:id="760175881">
              <w:marLeft w:val="0"/>
              <w:marRight w:val="0"/>
              <w:marTop w:val="0"/>
              <w:marBottom w:val="0"/>
              <w:divBdr>
                <w:top w:val="none" w:sz="0" w:space="0" w:color="auto"/>
                <w:left w:val="none" w:sz="0" w:space="0" w:color="auto"/>
                <w:bottom w:val="none" w:sz="0" w:space="0" w:color="auto"/>
                <w:right w:val="none" w:sz="0" w:space="0" w:color="auto"/>
              </w:divBdr>
              <w:divsChild>
                <w:div w:id="1064833653">
                  <w:marLeft w:val="0"/>
                  <w:marRight w:val="0"/>
                  <w:marTop w:val="0"/>
                  <w:marBottom w:val="0"/>
                  <w:divBdr>
                    <w:top w:val="none" w:sz="0" w:space="0" w:color="auto"/>
                    <w:left w:val="none" w:sz="0" w:space="0" w:color="auto"/>
                    <w:bottom w:val="none" w:sz="0" w:space="0" w:color="auto"/>
                    <w:right w:val="none" w:sz="0" w:space="0" w:color="auto"/>
                  </w:divBdr>
                  <w:divsChild>
                    <w:div w:id="1037389474">
                      <w:marLeft w:val="0"/>
                      <w:marRight w:val="0"/>
                      <w:marTop w:val="0"/>
                      <w:marBottom w:val="0"/>
                      <w:divBdr>
                        <w:top w:val="none" w:sz="0" w:space="0" w:color="auto"/>
                        <w:left w:val="none" w:sz="0" w:space="0" w:color="auto"/>
                        <w:bottom w:val="none" w:sz="0" w:space="0" w:color="auto"/>
                        <w:right w:val="none" w:sz="0" w:space="0" w:color="auto"/>
                      </w:divBdr>
                      <w:divsChild>
                        <w:div w:id="1721248385">
                          <w:marLeft w:val="0"/>
                          <w:marRight w:val="0"/>
                          <w:marTop w:val="0"/>
                          <w:marBottom w:val="0"/>
                          <w:divBdr>
                            <w:top w:val="none" w:sz="0" w:space="0" w:color="auto"/>
                            <w:left w:val="none" w:sz="0" w:space="0" w:color="auto"/>
                            <w:bottom w:val="none" w:sz="0" w:space="0" w:color="auto"/>
                            <w:right w:val="none" w:sz="0" w:space="0" w:color="auto"/>
                          </w:divBdr>
                          <w:divsChild>
                            <w:div w:id="1932279628">
                              <w:marLeft w:val="0"/>
                              <w:marRight w:val="0"/>
                              <w:marTop w:val="0"/>
                              <w:marBottom w:val="0"/>
                              <w:divBdr>
                                <w:top w:val="none" w:sz="0" w:space="0" w:color="auto"/>
                                <w:left w:val="none" w:sz="0" w:space="0" w:color="auto"/>
                                <w:bottom w:val="none" w:sz="0" w:space="0" w:color="auto"/>
                                <w:right w:val="none" w:sz="0" w:space="0" w:color="auto"/>
                              </w:divBdr>
                              <w:divsChild>
                                <w:div w:id="945234385">
                                  <w:marLeft w:val="0"/>
                                  <w:marRight w:val="0"/>
                                  <w:marTop w:val="0"/>
                                  <w:marBottom w:val="0"/>
                                  <w:divBdr>
                                    <w:top w:val="none" w:sz="0" w:space="0" w:color="auto"/>
                                    <w:left w:val="none" w:sz="0" w:space="0" w:color="auto"/>
                                    <w:bottom w:val="none" w:sz="0" w:space="0" w:color="auto"/>
                                    <w:right w:val="none" w:sz="0" w:space="0" w:color="auto"/>
                                  </w:divBdr>
                                  <w:divsChild>
                                    <w:div w:id="1408918863">
                                      <w:marLeft w:val="0"/>
                                      <w:marRight w:val="0"/>
                                      <w:marTop w:val="0"/>
                                      <w:marBottom w:val="0"/>
                                      <w:divBdr>
                                        <w:top w:val="none" w:sz="0" w:space="0" w:color="auto"/>
                                        <w:left w:val="none" w:sz="0" w:space="0" w:color="auto"/>
                                        <w:bottom w:val="none" w:sz="0" w:space="0" w:color="auto"/>
                                        <w:right w:val="none" w:sz="0" w:space="0" w:color="auto"/>
                                      </w:divBdr>
                                      <w:divsChild>
                                        <w:div w:id="41907937">
                                          <w:marLeft w:val="0"/>
                                          <w:marRight w:val="0"/>
                                          <w:marTop w:val="0"/>
                                          <w:marBottom w:val="0"/>
                                          <w:divBdr>
                                            <w:top w:val="none" w:sz="0" w:space="0" w:color="auto"/>
                                            <w:left w:val="none" w:sz="0" w:space="0" w:color="auto"/>
                                            <w:bottom w:val="none" w:sz="0" w:space="0" w:color="auto"/>
                                            <w:right w:val="none" w:sz="0" w:space="0" w:color="auto"/>
                                          </w:divBdr>
                                          <w:divsChild>
                                            <w:div w:id="855995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04159531">
      <w:bodyDiv w:val="1"/>
      <w:marLeft w:val="0"/>
      <w:marRight w:val="0"/>
      <w:marTop w:val="0"/>
      <w:marBottom w:val="0"/>
      <w:divBdr>
        <w:top w:val="none" w:sz="0" w:space="0" w:color="auto"/>
        <w:left w:val="none" w:sz="0" w:space="0" w:color="auto"/>
        <w:bottom w:val="none" w:sz="0" w:space="0" w:color="auto"/>
        <w:right w:val="none" w:sz="0" w:space="0" w:color="auto"/>
      </w:divBdr>
    </w:div>
    <w:div w:id="2005813080">
      <w:bodyDiv w:val="1"/>
      <w:marLeft w:val="0"/>
      <w:marRight w:val="0"/>
      <w:marTop w:val="0"/>
      <w:marBottom w:val="0"/>
      <w:divBdr>
        <w:top w:val="none" w:sz="0" w:space="0" w:color="auto"/>
        <w:left w:val="none" w:sz="0" w:space="0" w:color="auto"/>
        <w:bottom w:val="none" w:sz="0" w:space="0" w:color="auto"/>
        <w:right w:val="none" w:sz="0" w:space="0" w:color="auto"/>
      </w:divBdr>
    </w:div>
    <w:div w:id="2031027573">
      <w:bodyDiv w:val="1"/>
      <w:marLeft w:val="0"/>
      <w:marRight w:val="0"/>
      <w:marTop w:val="0"/>
      <w:marBottom w:val="0"/>
      <w:divBdr>
        <w:top w:val="none" w:sz="0" w:space="0" w:color="auto"/>
        <w:left w:val="none" w:sz="0" w:space="0" w:color="auto"/>
        <w:bottom w:val="none" w:sz="0" w:space="0" w:color="auto"/>
        <w:right w:val="none" w:sz="0" w:space="0" w:color="auto"/>
      </w:divBdr>
      <w:divsChild>
        <w:div w:id="1035737436">
          <w:marLeft w:val="0"/>
          <w:marRight w:val="0"/>
          <w:marTop w:val="0"/>
          <w:marBottom w:val="0"/>
          <w:divBdr>
            <w:top w:val="none" w:sz="0" w:space="0" w:color="auto"/>
            <w:left w:val="none" w:sz="0" w:space="0" w:color="auto"/>
            <w:bottom w:val="none" w:sz="0" w:space="0" w:color="auto"/>
            <w:right w:val="none" w:sz="0" w:space="0" w:color="auto"/>
          </w:divBdr>
          <w:divsChild>
            <w:div w:id="1160926659">
              <w:marLeft w:val="0"/>
              <w:marRight w:val="0"/>
              <w:marTop w:val="0"/>
              <w:marBottom w:val="0"/>
              <w:divBdr>
                <w:top w:val="none" w:sz="0" w:space="0" w:color="auto"/>
                <w:left w:val="none" w:sz="0" w:space="0" w:color="auto"/>
                <w:bottom w:val="none" w:sz="0" w:space="0" w:color="auto"/>
                <w:right w:val="none" w:sz="0" w:space="0" w:color="auto"/>
              </w:divBdr>
              <w:divsChild>
                <w:div w:id="852111065">
                  <w:marLeft w:val="0"/>
                  <w:marRight w:val="0"/>
                  <w:marTop w:val="0"/>
                  <w:marBottom w:val="0"/>
                  <w:divBdr>
                    <w:top w:val="none" w:sz="0" w:space="0" w:color="auto"/>
                    <w:left w:val="none" w:sz="0" w:space="0" w:color="auto"/>
                    <w:bottom w:val="none" w:sz="0" w:space="0" w:color="auto"/>
                    <w:right w:val="none" w:sz="0" w:space="0" w:color="auto"/>
                  </w:divBdr>
                  <w:divsChild>
                    <w:div w:id="130709594">
                      <w:marLeft w:val="0"/>
                      <w:marRight w:val="0"/>
                      <w:marTop w:val="0"/>
                      <w:marBottom w:val="0"/>
                      <w:divBdr>
                        <w:top w:val="none" w:sz="0" w:space="0" w:color="auto"/>
                        <w:left w:val="none" w:sz="0" w:space="0" w:color="auto"/>
                        <w:bottom w:val="none" w:sz="0" w:space="0" w:color="auto"/>
                        <w:right w:val="none" w:sz="0" w:space="0" w:color="auto"/>
                      </w:divBdr>
                      <w:divsChild>
                        <w:div w:id="1191379394">
                          <w:marLeft w:val="0"/>
                          <w:marRight w:val="0"/>
                          <w:marTop w:val="0"/>
                          <w:marBottom w:val="0"/>
                          <w:divBdr>
                            <w:top w:val="none" w:sz="0" w:space="0" w:color="auto"/>
                            <w:left w:val="none" w:sz="0" w:space="0" w:color="auto"/>
                            <w:bottom w:val="none" w:sz="0" w:space="0" w:color="auto"/>
                            <w:right w:val="none" w:sz="0" w:space="0" w:color="auto"/>
                          </w:divBdr>
                          <w:divsChild>
                            <w:div w:id="983973103">
                              <w:marLeft w:val="0"/>
                              <w:marRight w:val="0"/>
                              <w:marTop w:val="0"/>
                              <w:marBottom w:val="0"/>
                              <w:divBdr>
                                <w:top w:val="none" w:sz="0" w:space="0" w:color="auto"/>
                                <w:left w:val="none" w:sz="0" w:space="0" w:color="auto"/>
                                <w:bottom w:val="none" w:sz="0" w:space="0" w:color="auto"/>
                                <w:right w:val="none" w:sz="0" w:space="0" w:color="auto"/>
                              </w:divBdr>
                              <w:divsChild>
                                <w:div w:id="859973946">
                                  <w:marLeft w:val="0"/>
                                  <w:marRight w:val="0"/>
                                  <w:marTop w:val="0"/>
                                  <w:marBottom w:val="0"/>
                                  <w:divBdr>
                                    <w:top w:val="none" w:sz="0" w:space="0" w:color="auto"/>
                                    <w:left w:val="none" w:sz="0" w:space="0" w:color="auto"/>
                                    <w:bottom w:val="none" w:sz="0" w:space="0" w:color="auto"/>
                                    <w:right w:val="none" w:sz="0" w:space="0" w:color="auto"/>
                                  </w:divBdr>
                                  <w:divsChild>
                                    <w:div w:id="1007708482">
                                      <w:marLeft w:val="0"/>
                                      <w:marRight w:val="0"/>
                                      <w:marTop w:val="0"/>
                                      <w:marBottom w:val="0"/>
                                      <w:divBdr>
                                        <w:top w:val="none" w:sz="0" w:space="0" w:color="auto"/>
                                        <w:left w:val="none" w:sz="0" w:space="0" w:color="auto"/>
                                        <w:bottom w:val="none" w:sz="0" w:space="0" w:color="auto"/>
                                        <w:right w:val="none" w:sz="0" w:space="0" w:color="auto"/>
                                      </w:divBdr>
                                      <w:divsChild>
                                        <w:div w:id="721949742">
                                          <w:marLeft w:val="0"/>
                                          <w:marRight w:val="0"/>
                                          <w:marTop w:val="0"/>
                                          <w:marBottom w:val="0"/>
                                          <w:divBdr>
                                            <w:top w:val="none" w:sz="0" w:space="0" w:color="auto"/>
                                            <w:left w:val="none" w:sz="0" w:space="0" w:color="auto"/>
                                            <w:bottom w:val="none" w:sz="0" w:space="0" w:color="auto"/>
                                            <w:right w:val="none" w:sz="0" w:space="0" w:color="auto"/>
                                          </w:divBdr>
                                          <w:divsChild>
                                            <w:div w:id="2125229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diagramQuickStyle" Target="diagrams/quickStyle7.xml"/><Relationship Id="rId21" Type="http://schemas.openxmlformats.org/officeDocument/2006/relationships/diagramData" Target="diagrams/data2.xml"/><Relationship Id="rId42" Type="http://schemas.openxmlformats.org/officeDocument/2006/relationships/hyperlink" Target="https://www.researchgate.net/publication/275556443_Critical_Values_for_Lawshe%27s_Content_Validity_Ratio" TargetMode="External"/><Relationship Id="rId63" Type="http://schemas.openxmlformats.org/officeDocument/2006/relationships/hyperlink" Target="about:blank" TargetMode="External"/><Relationship Id="rId84" Type="http://schemas.openxmlformats.org/officeDocument/2006/relationships/hyperlink" Target="http://www.lexjuris.com/lexlex/Leyes2016/lexl2016171.htm" TargetMode="External"/><Relationship Id="rId138" Type="http://schemas.openxmlformats.org/officeDocument/2006/relationships/diagramLayout" Target="diagrams/layout11.xml"/><Relationship Id="rId170" Type="http://schemas.openxmlformats.org/officeDocument/2006/relationships/fontTable" Target="fontTable.xml"/><Relationship Id="rId107" Type="http://schemas.openxmlformats.org/officeDocument/2006/relationships/hyperlink" Target="about:blank" TargetMode="External"/><Relationship Id="rId11" Type="http://schemas.openxmlformats.org/officeDocument/2006/relationships/footer" Target="footer2.xml"/><Relationship Id="rId32" Type="http://schemas.openxmlformats.org/officeDocument/2006/relationships/diagramLayout" Target="diagrams/layout4.xml"/><Relationship Id="rId53" Type="http://schemas.openxmlformats.org/officeDocument/2006/relationships/hyperlink" Target="https://mail.google.com/mail/u/0/" TargetMode="External"/><Relationship Id="rId74" Type="http://schemas.openxmlformats.org/officeDocument/2006/relationships/hyperlink" Target="http://www.specialednews.com/special-education-dictionary/ideia---individuals-with-disabilities-education-improvement-act.htm" TargetMode="External"/><Relationship Id="rId128" Type="http://schemas.openxmlformats.org/officeDocument/2006/relationships/diagramQuickStyle" Target="diagrams/quickStyle9.xml"/><Relationship Id="rId149" Type="http://schemas.openxmlformats.org/officeDocument/2006/relationships/diagramQuickStyle" Target="diagrams/quickStyle13.xml"/><Relationship Id="rId5" Type="http://schemas.openxmlformats.org/officeDocument/2006/relationships/webSettings" Target="webSettings.xml"/><Relationship Id="rId95" Type="http://schemas.openxmlformats.org/officeDocument/2006/relationships/hyperlink" Target="about:blank" TargetMode="External"/><Relationship Id="rId22" Type="http://schemas.openxmlformats.org/officeDocument/2006/relationships/diagramLayout" Target="diagrams/layout2.xml"/><Relationship Id="rId43" Type="http://schemas.openxmlformats.org/officeDocument/2006/relationships/hyperlink" Target="https://www.de.pr.gov/wp-content/uploads/2017/08/2018-11-06-Manual-Acomodos-Final_Firmado.pdf" TargetMode="External"/><Relationship Id="rId64" Type="http://schemas.openxmlformats.org/officeDocument/2006/relationships/hyperlink" Target="about:blank" TargetMode="External"/><Relationship Id="rId118" Type="http://schemas.openxmlformats.org/officeDocument/2006/relationships/diagramColors" Target="diagrams/colors7.xml"/><Relationship Id="rId139" Type="http://schemas.openxmlformats.org/officeDocument/2006/relationships/diagramQuickStyle" Target="diagrams/quickStyle11.xml"/><Relationship Id="rId80" Type="http://schemas.openxmlformats.org/officeDocument/2006/relationships/hyperlink" Target="http://www.lexjuris.com/lexlex/Leyes2012/lexl2012220.htm" TargetMode="External"/><Relationship Id="rId85" Type="http://schemas.openxmlformats.org/officeDocument/2006/relationships/hyperlink" Target="https://energia.pr.gov/wp-content/uploads/2018/07/Ley-38-2017.pdf" TargetMode="External"/><Relationship Id="rId150" Type="http://schemas.openxmlformats.org/officeDocument/2006/relationships/diagramColors" Target="diagrams/colors13.xml"/><Relationship Id="rId171" Type="http://schemas.openxmlformats.org/officeDocument/2006/relationships/theme" Target="theme/theme1.xml"/><Relationship Id="rId12" Type="http://schemas.openxmlformats.org/officeDocument/2006/relationships/header" Target="header3.xml"/><Relationship Id="rId17" Type="http://schemas.openxmlformats.org/officeDocument/2006/relationships/diagramLayout" Target="diagrams/layout1.xml"/><Relationship Id="rId33" Type="http://schemas.openxmlformats.org/officeDocument/2006/relationships/diagramQuickStyle" Target="diagrams/quickStyle4.xml"/><Relationship Id="rId38" Type="http://schemas.openxmlformats.org/officeDocument/2006/relationships/diagramLayout" Target="diagrams/layout5.xml"/><Relationship Id="rId59" Type="http://schemas.openxmlformats.org/officeDocument/2006/relationships/hyperlink" Target="http://www.ncwd-youth.info/wp-content/uploads/2019/07/Guideposts-for-Success-2.pdf" TargetMode="External"/><Relationship Id="rId103" Type="http://schemas.openxmlformats.org/officeDocument/2006/relationships/hyperlink" Target="about:blank" TargetMode="External"/><Relationship Id="rId108" Type="http://schemas.openxmlformats.org/officeDocument/2006/relationships/hyperlink" Target="about:blank" TargetMode="External"/><Relationship Id="rId124" Type="http://schemas.microsoft.com/office/2007/relationships/diagramDrawing" Target="diagrams/drawing8.xml"/><Relationship Id="rId129" Type="http://schemas.openxmlformats.org/officeDocument/2006/relationships/diagramColors" Target="diagrams/colors9.xml"/><Relationship Id="rId54" Type="http://schemas.openxmlformats.org/officeDocument/2006/relationships/hyperlink" Target="http://www.iniprodeh.org/Caso%20Rosa%20Lydia%20Velez.pdf" TargetMode="External"/><Relationship Id="rId70" Type="http://schemas.openxmlformats.org/officeDocument/2006/relationships/hyperlink" Target="http://www.bvirtual.ogp.pr.gov/ogp/Bvirtual/leyesreferencia/PDF/Derechos%20Civiles/44-1985/44-1985.pdf" TargetMode="External"/><Relationship Id="rId75" Type="http://schemas.openxmlformats.org/officeDocument/2006/relationships/hyperlink" Target="http://www.specialednews.com/special-education-dictionary/idea---individuals-with-disabilities-education-act.htm" TargetMode="External"/><Relationship Id="rId91" Type="http://schemas.openxmlformats.org/officeDocument/2006/relationships/hyperlink" Target="about:blank" TargetMode="External"/><Relationship Id="rId96" Type="http://schemas.openxmlformats.org/officeDocument/2006/relationships/hyperlink" Target="about:blank" TargetMode="External"/><Relationship Id="rId140" Type="http://schemas.openxmlformats.org/officeDocument/2006/relationships/diagramColors" Target="diagrams/colors11.xml"/><Relationship Id="rId145" Type="http://schemas.openxmlformats.org/officeDocument/2006/relationships/diagramColors" Target="diagrams/colors12.xml"/><Relationship Id="rId166"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diagramQuickStyle" Target="diagrams/quickStyle2.xml"/><Relationship Id="rId28" Type="http://schemas.openxmlformats.org/officeDocument/2006/relationships/diagramQuickStyle" Target="diagrams/quickStyle3.xml"/><Relationship Id="rId49" Type="http://schemas.openxmlformats.org/officeDocument/2006/relationships/hyperlink" Target="about:blank" TargetMode="External"/><Relationship Id="rId114" Type="http://schemas.microsoft.com/office/2007/relationships/diagramDrawing" Target="diagrams/drawing6.xml"/><Relationship Id="rId119" Type="http://schemas.microsoft.com/office/2007/relationships/diagramDrawing" Target="diagrams/drawing7.xml"/><Relationship Id="rId44" Type="http://schemas.openxmlformats.org/officeDocument/2006/relationships/hyperlink" Target="about:blank" TargetMode="External"/><Relationship Id="rId60" Type="http://schemas.openxmlformats.org/officeDocument/2006/relationships/hyperlink" Target="about:blank" TargetMode="External"/><Relationship Id="rId65" Type="http://schemas.openxmlformats.org/officeDocument/2006/relationships/hyperlink" Target="about:blank" TargetMode="External"/><Relationship Id="rId81" Type="http://schemas.openxmlformats.org/officeDocument/2006/relationships/hyperlink" Target="https://de.pr.gov/educacion-especial/base-legal/" TargetMode="External"/><Relationship Id="rId86" Type="http://schemas.openxmlformats.org/officeDocument/2006/relationships/hyperlink" Target="https://www.de.pr.gov/wp-content/uploads/2019/03/ley-85-2018-enmendada.pdf" TargetMode="External"/><Relationship Id="rId130" Type="http://schemas.microsoft.com/office/2007/relationships/diagramDrawing" Target="diagrams/drawing9.xml"/><Relationship Id="rId135" Type="http://schemas.openxmlformats.org/officeDocument/2006/relationships/diagramColors" Target="diagrams/colors10.xml"/><Relationship Id="rId151" Type="http://schemas.microsoft.com/office/2007/relationships/diagramDrawing" Target="diagrams/drawing13.xml"/><Relationship Id="rId13" Type="http://schemas.openxmlformats.org/officeDocument/2006/relationships/footer" Target="footer3.xml"/><Relationship Id="rId18" Type="http://schemas.openxmlformats.org/officeDocument/2006/relationships/diagramQuickStyle" Target="diagrams/quickStyle1.xml"/><Relationship Id="rId39" Type="http://schemas.openxmlformats.org/officeDocument/2006/relationships/diagramQuickStyle" Target="diagrams/quickStyle5.xml"/><Relationship Id="rId109" Type="http://schemas.openxmlformats.org/officeDocument/2006/relationships/image" Target="media/image4.png"/><Relationship Id="rId34" Type="http://schemas.openxmlformats.org/officeDocument/2006/relationships/diagramColors" Target="diagrams/colors4.xml"/><Relationship Id="rId50" Type="http://schemas.openxmlformats.org/officeDocument/2006/relationships/hyperlink" Target="about:blank" TargetMode="External"/><Relationship Id="rId55" Type="http://schemas.openxmlformats.org/officeDocument/2006/relationships/hyperlink" Target="https://www.isbe.net/Pages/Special-Education-Indicator-13.aspx" TargetMode="External"/><Relationship Id="rId76" Type="http://schemas.openxmlformats.org/officeDocument/2006/relationships/hyperlink" Target="https://www.congress.gov/bill/108th-congress/house-bill/4278/text" TargetMode="External"/><Relationship Id="rId97" Type="http://schemas.openxmlformats.org/officeDocument/2006/relationships/hyperlink" Target="about:blank" TargetMode="External"/><Relationship Id="rId104" Type="http://schemas.openxmlformats.org/officeDocument/2006/relationships/hyperlink" Target="about:blank" TargetMode="External"/><Relationship Id="rId120" Type="http://schemas.openxmlformats.org/officeDocument/2006/relationships/diagramData" Target="diagrams/data8.xml"/><Relationship Id="rId125" Type="http://schemas.openxmlformats.org/officeDocument/2006/relationships/image" Target="media/image5.png"/><Relationship Id="rId141" Type="http://schemas.microsoft.com/office/2007/relationships/diagramDrawing" Target="diagrams/drawing11.xml"/><Relationship Id="rId146" Type="http://schemas.microsoft.com/office/2007/relationships/diagramDrawing" Target="diagrams/drawing12.xml"/><Relationship Id="rId167" Type="http://schemas.openxmlformats.org/officeDocument/2006/relationships/image" Target="media/image7.png"/><Relationship Id="rId7" Type="http://schemas.openxmlformats.org/officeDocument/2006/relationships/endnotes" Target="endnotes.xml"/><Relationship Id="rId71" Type="http://schemas.openxmlformats.org/officeDocument/2006/relationships/hyperlink" Target="https://adata.org/factsheet/ada-overview-esp" TargetMode="External"/><Relationship Id="rId92" Type="http://schemas.openxmlformats.org/officeDocument/2006/relationships/hyperlink" Target="about:blank" TargetMode="External"/><Relationship Id="rId2" Type="http://schemas.openxmlformats.org/officeDocument/2006/relationships/numbering" Target="numbering.xml"/><Relationship Id="rId29" Type="http://schemas.openxmlformats.org/officeDocument/2006/relationships/diagramColors" Target="diagrams/colors3.xml"/><Relationship Id="rId24" Type="http://schemas.openxmlformats.org/officeDocument/2006/relationships/diagramColors" Target="diagrams/colors2.xml"/><Relationship Id="rId40" Type="http://schemas.openxmlformats.org/officeDocument/2006/relationships/diagramColors" Target="diagrams/colors5.xml"/><Relationship Id="rId45" Type="http://schemas.openxmlformats.org/officeDocument/2006/relationships/hyperlink" Target="file:///E:\Ley" TargetMode="External"/><Relationship Id="rId66" Type="http://schemas.openxmlformats.org/officeDocument/2006/relationships/hyperlink" Target="about:blank" TargetMode="External"/><Relationship Id="rId87" Type="http://schemas.openxmlformats.org/officeDocument/2006/relationships/hyperlink" Target="https://www.congress.gov/113/bills/hr803/BILLS-113hr803enr.pdf" TargetMode="External"/><Relationship Id="rId110" Type="http://schemas.openxmlformats.org/officeDocument/2006/relationships/diagramData" Target="diagrams/data6.xml"/><Relationship Id="rId115" Type="http://schemas.openxmlformats.org/officeDocument/2006/relationships/diagramData" Target="diagrams/data7.xml"/><Relationship Id="rId131" Type="http://schemas.openxmlformats.org/officeDocument/2006/relationships/image" Target="media/image6.png"/><Relationship Id="rId136" Type="http://schemas.microsoft.com/office/2007/relationships/diagramDrawing" Target="diagrams/drawing10.xml"/><Relationship Id="rId61" Type="http://schemas.openxmlformats.org/officeDocument/2006/relationships/hyperlink" Target="about:blank" TargetMode="External"/><Relationship Id="rId82" Type="http://schemas.openxmlformats.org/officeDocument/2006/relationships/hyperlink" Target="https://www.pratp.upr.edu/servicios/informacion/leyes-y-reglamentos/copy_of_guia-rapida-de-las-leyes-estatales-de-asistencia-tecnologica" TargetMode="External"/><Relationship Id="rId19" Type="http://schemas.openxmlformats.org/officeDocument/2006/relationships/diagramColors" Target="diagrams/colors1.xml"/><Relationship Id="rId14" Type="http://schemas.openxmlformats.org/officeDocument/2006/relationships/image" Target="media/image1.png"/><Relationship Id="rId30" Type="http://schemas.microsoft.com/office/2007/relationships/diagramDrawing" Target="diagrams/drawing3.xml"/><Relationship Id="rId35" Type="http://schemas.microsoft.com/office/2007/relationships/diagramDrawing" Target="diagrams/drawing4.xml"/><Relationship Id="rId56" Type="http://schemas.openxmlformats.org/officeDocument/2006/relationships/hyperlink" Target="https://de.pr.gov/wp-content/uploads/2019/10/manual-educacin-especial-2019.pdf" TargetMode="External"/><Relationship Id="rId77" Type="http://schemas.openxmlformats.org/officeDocument/2006/relationships/hyperlink" Target="http://www.lexjuris.com/lexlex/leyes2004/lexl2004238.htm" TargetMode="External"/><Relationship Id="rId100" Type="http://schemas.openxmlformats.org/officeDocument/2006/relationships/hyperlink" Target="about:blank" TargetMode="External"/><Relationship Id="rId105" Type="http://schemas.openxmlformats.org/officeDocument/2006/relationships/hyperlink" Target="about:blank" TargetMode="External"/><Relationship Id="rId126" Type="http://schemas.openxmlformats.org/officeDocument/2006/relationships/diagramData" Target="diagrams/data9.xml"/><Relationship Id="rId147" Type="http://schemas.openxmlformats.org/officeDocument/2006/relationships/diagramData" Target="diagrams/data13.xml"/><Relationship Id="rId168" Type="http://schemas.openxmlformats.org/officeDocument/2006/relationships/image" Target="media/image8.png"/><Relationship Id="rId8" Type="http://schemas.openxmlformats.org/officeDocument/2006/relationships/header" Target="header1.xml"/><Relationship Id="rId51" Type="http://schemas.openxmlformats.org/officeDocument/2006/relationships/hyperlink" Target="http://www.wintac.org/topic-areas/pre-employment-transition-services" TargetMode="External"/><Relationship Id="rId72" Type="http://schemas.openxmlformats.org/officeDocument/2006/relationships/hyperlink" Target="https://de.pr.gov/educacion-especial/base-legal/" TargetMode="External"/><Relationship Id="rId93" Type="http://schemas.openxmlformats.org/officeDocument/2006/relationships/hyperlink" Target="about:blank" TargetMode="External"/><Relationship Id="rId98" Type="http://schemas.openxmlformats.org/officeDocument/2006/relationships/hyperlink" Target="about:blank" TargetMode="External"/><Relationship Id="rId121" Type="http://schemas.openxmlformats.org/officeDocument/2006/relationships/diagramLayout" Target="diagrams/layout8.xml"/><Relationship Id="rId142" Type="http://schemas.openxmlformats.org/officeDocument/2006/relationships/diagramData" Target="diagrams/data12.xml"/><Relationship Id="rId163" Type="http://schemas.openxmlformats.org/officeDocument/2006/relationships/image" Target="media/image15.png"/><Relationship Id="rId3" Type="http://schemas.openxmlformats.org/officeDocument/2006/relationships/styles" Target="styles.xml"/><Relationship Id="rId25" Type="http://schemas.microsoft.com/office/2007/relationships/diagramDrawing" Target="diagrams/drawing2.xml"/><Relationship Id="rId46" Type="http://schemas.openxmlformats.org/officeDocument/2006/relationships/hyperlink" Target="http://www.lexjuris.com/LexLex/Leyes2018/lexl2018085.htm" TargetMode="External"/><Relationship Id="rId67" Type="http://schemas.openxmlformats.org/officeDocument/2006/relationships/hyperlink" Target="https://www.globaldisabilityrightsnow.org/es/law/usa/secci%C3%B3n-504-de-la-ley-estadounidense-de-rehabilitaci%C3%B3n-de-1973" TargetMode="External"/><Relationship Id="rId116" Type="http://schemas.openxmlformats.org/officeDocument/2006/relationships/diagramLayout" Target="diagrams/layout7.xml"/><Relationship Id="rId137" Type="http://schemas.openxmlformats.org/officeDocument/2006/relationships/diagramData" Target="diagrams/data11.xml"/><Relationship Id="rId20" Type="http://schemas.microsoft.com/office/2007/relationships/diagramDrawing" Target="diagrams/drawing1.xml"/><Relationship Id="rId41" Type="http://schemas.microsoft.com/office/2007/relationships/diagramDrawing" Target="diagrams/drawing5.xml"/><Relationship Id="rId62" Type="http://schemas.openxmlformats.org/officeDocument/2006/relationships/hyperlink" Target="about:blank" TargetMode="External"/><Relationship Id="rId83" Type="http://schemas.openxmlformats.org/officeDocument/2006/relationships/hyperlink" Target="http://www.lexjuris.com/lexlex/Leyes2016/lexl2016053.htm" TargetMode="External"/><Relationship Id="rId88" Type="http://schemas.openxmlformats.org/officeDocument/2006/relationships/hyperlink" Target="http://www.doleta.gov/wioa/eta_default.cfm" TargetMode="External"/><Relationship Id="rId111" Type="http://schemas.openxmlformats.org/officeDocument/2006/relationships/diagramLayout" Target="diagrams/layout6.xml"/><Relationship Id="rId132" Type="http://schemas.openxmlformats.org/officeDocument/2006/relationships/diagramData" Target="diagrams/data10.xml"/><Relationship Id="rId15" Type="http://schemas.openxmlformats.org/officeDocument/2006/relationships/image" Target="media/image2.png"/><Relationship Id="rId36" Type="http://schemas.openxmlformats.org/officeDocument/2006/relationships/image" Target="media/image3.png"/><Relationship Id="rId57" Type="http://schemas.openxmlformats.org/officeDocument/2006/relationships/hyperlink" Target="http://www.uca.edu.sv/mcp/media/archivo/f53e86_entrevistapdfcopy.pdf" TargetMode="External"/><Relationship Id="rId106" Type="http://schemas.openxmlformats.org/officeDocument/2006/relationships/hyperlink" Target="about:blank" TargetMode="External"/><Relationship Id="rId127" Type="http://schemas.openxmlformats.org/officeDocument/2006/relationships/diagramLayout" Target="diagrams/layout9.xml"/><Relationship Id="rId10" Type="http://schemas.openxmlformats.org/officeDocument/2006/relationships/footer" Target="footer1.xml"/><Relationship Id="rId31" Type="http://schemas.openxmlformats.org/officeDocument/2006/relationships/diagramData" Target="diagrams/data4.xml"/><Relationship Id="rId52" Type="http://schemas.openxmlformats.org/officeDocument/2006/relationships/hyperlink" Target="https://anundis.com/profiles/blogs/swami-siananda-m-dico-indio-1887-1963" TargetMode="External"/><Relationship Id="rId73" Type="http://schemas.openxmlformats.org/officeDocument/2006/relationships/hyperlink" Target="https://de.pr.gov/educacion-especial/base-legal/" TargetMode="External"/><Relationship Id="rId78" Type="http://schemas.openxmlformats.org/officeDocument/2006/relationships/hyperlink" Target="https://cte.ed.gov/legislation/about-perkins-iv" TargetMode="External"/><Relationship Id="rId94" Type="http://schemas.openxmlformats.org/officeDocument/2006/relationships/hyperlink" Target="about:blank" TargetMode="External"/><Relationship Id="rId99" Type="http://schemas.openxmlformats.org/officeDocument/2006/relationships/hyperlink" Target="about:blank" TargetMode="External"/><Relationship Id="rId101" Type="http://schemas.openxmlformats.org/officeDocument/2006/relationships/hyperlink" Target="about:blank" TargetMode="External"/><Relationship Id="rId122" Type="http://schemas.openxmlformats.org/officeDocument/2006/relationships/diagramQuickStyle" Target="diagrams/quickStyle8.xml"/><Relationship Id="rId143" Type="http://schemas.openxmlformats.org/officeDocument/2006/relationships/diagramLayout" Target="diagrams/layout12.xml"/><Relationship Id="rId148" Type="http://schemas.openxmlformats.org/officeDocument/2006/relationships/diagramLayout" Target="diagrams/layout13.xml"/><Relationship Id="rId164" Type="http://schemas.openxmlformats.org/officeDocument/2006/relationships/image" Target="media/image16.png"/><Relationship Id="rId16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eader" Target="header2.xml"/><Relationship Id="rId26" Type="http://schemas.openxmlformats.org/officeDocument/2006/relationships/diagramData" Target="diagrams/data3.xml"/><Relationship Id="rId47" Type="http://schemas.openxmlformats.org/officeDocument/2006/relationships/hyperlink" Target="http://app.estado.gobierno.pr/ReglamentosOnLine/Reglamentos/9032.pdf" TargetMode="External"/><Relationship Id="rId68" Type="http://schemas.openxmlformats.org/officeDocument/2006/relationships/hyperlink" Target="https://www.abogado.com/recursos/discriminacion/discriminacion-por-discapacidad/qu-regula-la-ley-de-rehabilitacin-de-1973.html" TargetMode="External"/><Relationship Id="rId89" Type="http://schemas.openxmlformats.org/officeDocument/2006/relationships/hyperlink" Target="about:blank" TargetMode="External"/><Relationship Id="rId112" Type="http://schemas.openxmlformats.org/officeDocument/2006/relationships/diagramQuickStyle" Target="diagrams/quickStyle6.xml"/><Relationship Id="rId133" Type="http://schemas.openxmlformats.org/officeDocument/2006/relationships/diagramLayout" Target="diagrams/layout10.xml"/><Relationship Id="rId16" Type="http://schemas.openxmlformats.org/officeDocument/2006/relationships/diagramData" Target="diagrams/data1.xml"/><Relationship Id="rId37" Type="http://schemas.openxmlformats.org/officeDocument/2006/relationships/diagramData" Target="diagrams/data5.xml"/><Relationship Id="rId58" Type="http://schemas.openxmlformats.org/officeDocument/2006/relationships/hyperlink" Target="https://www.researchgate.net/profile/April_Mustian/publication/247787510_Evidence-Based_Secondary_Transition_Predictors_for_Improving_Postschool_Outcomes_for_Students_With_Disabilities/links/55fc241508aeba1d9f3b699f/Evidence-Based-Secondary-Transition-Predictors-for-Improving-Postschool-Outcomes-for-Students-With-Disabilities.pdf" TargetMode="External"/><Relationship Id="rId79" Type="http://schemas.openxmlformats.org/officeDocument/2006/relationships/hyperlink" Target="https://www.pratp.upr.edu/servicios/informacion/leyes-y-reglamentos/copy_of_guia-rapida-de-las-leyes-estatales-de-asistencia-tecnologica" TargetMode="External"/><Relationship Id="rId102" Type="http://schemas.openxmlformats.org/officeDocument/2006/relationships/hyperlink" Target="about:blank" TargetMode="External"/><Relationship Id="rId123" Type="http://schemas.openxmlformats.org/officeDocument/2006/relationships/diagramColors" Target="diagrams/colors8.xml"/><Relationship Id="rId144" Type="http://schemas.openxmlformats.org/officeDocument/2006/relationships/diagramQuickStyle" Target="diagrams/quickStyle12.xml"/><Relationship Id="rId90" Type="http://schemas.openxmlformats.org/officeDocument/2006/relationships/hyperlink" Target="about:blank" TargetMode="External"/><Relationship Id="rId165" Type="http://schemas.openxmlformats.org/officeDocument/2006/relationships/image" Target="media/image17.png"/><Relationship Id="rId27" Type="http://schemas.openxmlformats.org/officeDocument/2006/relationships/diagramLayout" Target="diagrams/layout3.xml"/><Relationship Id="rId48" Type="http://schemas.openxmlformats.org/officeDocument/2006/relationships/hyperlink" Target="http://www.lexjuris.com/lexlex/Leyes2016/lexl2016171.htm" TargetMode="External"/><Relationship Id="rId69" Type="http://schemas.openxmlformats.org/officeDocument/2006/relationships/hyperlink" Target="https://www.understood.org/es-mx/school-learning/your-childs-rights/basics-about-childs-rights/section-504-of-the-rehabilitation-act-of-1973-what-you-need-to-know" TargetMode="External"/><Relationship Id="rId113" Type="http://schemas.openxmlformats.org/officeDocument/2006/relationships/diagramColors" Target="diagrams/colors6.xml"/><Relationship Id="rId134" Type="http://schemas.openxmlformats.org/officeDocument/2006/relationships/diagramQuickStyle" Target="diagrams/quickStyle10.xml"/></Relationships>
</file>

<file path=word/_rels/footnotes.xml.rels><?xml version="1.0" encoding="UTF-8" standalone="yes"?>
<Relationships xmlns="http://schemas.openxmlformats.org/package/2006/relationships"><Relationship Id="rId8" Type="http://schemas.openxmlformats.org/officeDocument/2006/relationships/hyperlink" Target="http://www.iniprodeh.org/Caso%20Rosa%20Lydia%20Velez.pdf" TargetMode="External"/><Relationship Id="rId13" Type="http://schemas.openxmlformats.org/officeDocument/2006/relationships/hyperlink" Target="about:blank" TargetMode="External"/><Relationship Id="rId3" Type="http://schemas.openxmlformats.org/officeDocument/2006/relationships/hyperlink" Target="https://mail.google.com/mail/u/0/" TargetMode="External"/><Relationship Id="rId7" Type="http://schemas.openxmlformats.org/officeDocument/2006/relationships/hyperlink" Target="https://www.de.pr.gov/wp-content/uploads/2017/08/2018-11-06-Manual-Acomodos-Final_Firmado.pdf" TargetMode="External"/><Relationship Id="rId12" Type="http://schemas.openxmlformats.org/officeDocument/2006/relationships/hyperlink" Target="about:blank" TargetMode="External"/><Relationship Id="rId17" Type="http://schemas.openxmlformats.org/officeDocument/2006/relationships/hyperlink" Target="http://www.lexjuris.com/lexlex/Leyes2016/lexl2016171.htm" TargetMode="External"/><Relationship Id="rId2" Type="http://schemas.openxmlformats.org/officeDocument/2006/relationships/hyperlink" Target="http://www.lexjuris.com/LexLex/Leyes2018/lexl2018085.htm" TargetMode="External"/><Relationship Id="rId16" Type="http://schemas.openxmlformats.org/officeDocument/2006/relationships/hyperlink" Target="about:blank" TargetMode="External"/><Relationship Id="rId1" Type="http://schemas.openxmlformats.org/officeDocument/2006/relationships/hyperlink" Target="file:///E:\Ley" TargetMode="External"/><Relationship Id="rId6" Type="http://schemas.openxmlformats.org/officeDocument/2006/relationships/hyperlink" Target="http://www.lexjuris.com/lexlex/Leyes2016/lexl2016171.htm" TargetMode="External"/><Relationship Id="rId11" Type="http://schemas.openxmlformats.org/officeDocument/2006/relationships/hyperlink" Target="about:blank" TargetMode="External"/><Relationship Id="rId5" Type="http://schemas.openxmlformats.org/officeDocument/2006/relationships/hyperlink" Target="https://de.pr.gov/wp-content/uploads/2019/10/manual-educacin-especial-2019.pdf" TargetMode="External"/><Relationship Id="rId15" Type="http://schemas.openxmlformats.org/officeDocument/2006/relationships/hyperlink" Target="about:blank" TargetMode="External"/><Relationship Id="rId10" Type="http://schemas.openxmlformats.org/officeDocument/2006/relationships/hyperlink" Target="about:blank" TargetMode="External"/><Relationship Id="rId4" Type="http://schemas.openxmlformats.org/officeDocument/2006/relationships/hyperlink" Target="http://app.estado.gobierno.pr/ReglamentosOnLine/Reglamentos/9032.pdf" TargetMode="External"/><Relationship Id="rId9" Type="http://schemas.openxmlformats.org/officeDocument/2006/relationships/hyperlink" Target="https://www.isbe.net/Pages/Special-Education-Indicator-13.aspx" TargetMode="External"/><Relationship Id="rId14" Type="http://schemas.openxmlformats.org/officeDocument/2006/relationships/hyperlink" Target="about:blank" TargetMode="External"/></Relationships>
</file>

<file path=word/diagrams/colors1.xml><?xml version="1.0" encoding="utf-8"?>
<dgm:colorsDef xmlns:dgm="http://schemas.openxmlformats.org/drawingml/2006/diagram" xmlns:a="http://schemas.openxmlformats.org/drawingml/2006/main" uniqueId="urn:microsoft.com/office/officeart/2005/8/colors/accent4_2">
  <dgm:title val=""/>
  <dgm:desc val=""/>
  <dgm:catLst>
    <dgm:cat type="accent4" pri="11200"/>
  </dgm:catLst>
  <dgm:styleLbl name="node0">
    <dgm:fillClrLst meth="repeat">
      <a:schemeClr val="accent4"/>
    </dgm:fillClrLst>
    <dgm:linClrLst meth="repeat">
      <a:schemeClr val="lt1"/>
    </dgm:linClrLst>
    <dgm:effectClrLst/>
    <dgm:txLinClrLst/>
    <dgm:txFillClrLst/>
    <dgm:txEffectClrLst/>
  </dgm:styleLbl>
  <dgm:styleLbl name="node1">
    <dgm:fillClrLst meth="repeat">
      <a:schemeClr val="accent4"/>
    </dgm:fillClrLst>
    <dgm:linClrLst meth="repeat">
      <a:schemeClr val="lt1"/>
    </dgm:linClrLst>
    <dgm:effectClrLst/>
    <dgm:txLinClrLst/>
    <dgm:txFillClrLst/>
    <dgm:txEffectClrLst/>
  </dgm:styleLbl>
  <dgm:styleLbl name="alignNode1">
    <dgm:fillClrLst meth="repeat">
      <a:schemeClr val="accent4"/>
    </dgm:fillClrLst>
    <dgm:linClrLst meth="repeat">
      <a:schemeClr val="accent4"/>
    </dgm:linClrLst>
    <dgm:effectClrLst/>
    <dgm:txLinClrLst/>
    <dgm:txFillClrLst/>
    <dgm:txEffectClrLst/>
  </dgm:styleLbl>
  <dgm:styleLbl name="lnNode1">
    <dgm:fillClrLst meth="repeat">
      <a:schemeClr val="accent4"/>
    </dgm:fillClrLst>
    <dgm:linClrLst meth="repeat">
      <a:schemeClr val="lt1"/>
    </dgm:linClrLst>
    <dgm:effectClrLst/>
    <dgm:txLinClrLst/>
    <dgm:txFillClrLst/>
    <dgm:txEffectClrLst/>
  </dgm:styleLbl>
  <dgm:styleLbl name="vennNode1">
    <dgm:fillClrLst meth="repeat">
      <a:schemeClr val="accent4">
        <a:alpha val="50000"/>
      </a:schemeClr>
    </dgm:fillClrLst>
    <dgm:linClrLst meth="repeat">
      <a:schemeClr val="lt1"/>
    </dgm:linClrLst>
    <dgm:effectClrLst/>
    <dgm:txLinClrLst/>
    <dgm:txFillClrLst/>
    <dgm:txEffectClrLst/>
  </dgm:styleLbl>
  <dgm:styleLbl name="node2">
    <dgm:fillClrLst meth="repeat">
      <a:schemeClr val="accent4"/>
    </dgm:fillClrLst>
    <dgm:linClrLst meth="repeat">
      <a:schemeClr val="lt1"/>
    </dgm:linClrLst>
    <dgm:effectClrLst/>
    <dgm:txLinClrLst/>
    <dgm:txFillClrLst/>
    <dgm:txEffectClrLst/>
  </dgm:styleLbl>
  <dgm:styleLbl name="node3">
    <dgm:fillClrLst meth="repeat">
      <a:schemeClr val="accent4"/>
    </dgm:fillClrLst>
    <dgm:linClrLst meth="repeat">
      <a:schemeClr val="lt1"/>
    </dgm:linClrLst>
    <dgm:effectClrLst/>
    <dgm:txLinClrLst/>
    <dgm:txFillClrLst/>
    <dgm:txEffectClrLst/>
  </dgm:styleLbl>
  <dgm:styleLbl name="node4">
    <dgm:fillClrLst meth="repeat">
      <a:schemeClr val="accent4"/>
    </dgm:fillClrLst>
    <dgm:linClrLst meth="repeat">
      <a:schemeClr val="lt1"/>
    </dgm:linClrLst>
    <dgm:effectClrLst/>
    <dgm:txLinClrLst/>
    <dgm:txFillClrLst/>
    <dgm:txEffectClrLst/>
  </dgm:styleLbl>
  <dgm:styleLbl name="f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4">
        <a:tint val="60000"/>
      </a:schemeClr>
    </dgm:fillClrLst>
    <dgm:linClrLst meth="repeat">
      <a:schemeClr val="accent4">
        <a:tint val="60000"/>
      </a:schemeClr>
    </dgm:linClrLst>
    <dgm:effectClrLst/>
    <dgm:txLinClrLst/>
    <dgm:txFillClrLst/>
    <dgm:txEffectClrLst/>
  </dgm:styleLbl>
  <dgm:styleLbl name="fgSibTrans2D1">
    <dgm:fillClrLst meth="repeat">
      <a:schemeClr val="accent4">
        <a:tint val="60000"/>
      </a:schemeClr>
    </dgm:fillClrLst>
    <dgm:linClrLst meth="repeat">
      <a:schemeClr val="accent4">
        <a:tint val="60000"/>
      </a:schemeClr>
    </dgm:linClrLst>
    <dgm:effectClrLst/>
    <dgm:txLinClrLst/>
    <dgm:txFillClrLst/>
    <dgm:txEffectClrLst/>
  </dgm:styleLbl>
  <dgm:styleLbl name="bgSibTrans2D1">
    <dgm:fillClrLst meth="repeat">
      <a:schemeClr val="accent4">
        <a:tint val="60000"/>
      </a:schemeClr>
    </dgm:fillClrLst>
    <dgm:linClrLst meth="repeat">
      <a:schemeClr val="accent4">
        <a:tint val="60000"/>
      </a:schemeClr>
    </dgm:linClrLst>
    <dgm:effectClrLst/>
    <dgm:txLinClrLst/>
    <dgm:txFillClrLst/>
    <dgm:txEffectClrLst/>
  </dgm:styleLbl>
  <dgm:styleLbl name="sibTrans1D1">
    <dgm:fillClrLst meth="repeat">
      <a:schemeClr val="accent4"/>
    </dgm:fillClrLst>
    <dgm:linClrLst meth="repeat">
      <a:schemeClr val="accent4"/>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dgm:linClrLst>
    <dgm:effectClrLst/>
    <dgm:txLinClrLst/>
    <dgm:txFillClrLst/>
    <dgm:txEffectClrLst/>
  </dgm:styleLbl>
  <dgm:styleLbl name="asst1">
    <dgm:fillClrLst meth="repeat">
      <a:schemeClr val="accent4"/>
    </dgm:fillClrLst>
    <dgm:linClrLst meth="repeat">
      <a:schemeClr val="lt1"/>
    </dgm:linClrLst>
    <dgm:effectClrLst/>
    <dgm:txLinClrLst/>
    <dgm:txFillClrLst/>
    <dgm:txEffectClrLst/>
  </dgm:styleLbl>
  <dgm:styleLbl name="asst2">
    <dgm:fillClrLst meth="repeat">
      <a:schemeClr val="accent4"/>
    </dgm:fillClrLst>
    <dgm:linClrLst meth="repeat">
      <a:schemeClr val="lt1"/>
    </dgm:linClrLst>
    <dgm:effectClrLst/>
    <dgm:txLinClrLst/>
    <dgm:txFillClrLst/>
    <dgm:txEffectClrLst/>
  </dgm:styleLbl>
  <dgm:styleLbl name="asst3">
    <dgm:fillClrLst meth="repeat">
      <a:schemeClr val="accent4"/>
    </dgm:fillClrLst>
    <dgm:linClrLst meth="repeat">
      <a:schemeClr val="lt1"/>
    </dgm:linClrLst>
    <dgm:effectClrLst/>
    <dgm:txLinClrLst/>
    <dgm:txFillClrLst/>
    <dgm:txEffectClrLst/>
  </dgm:styleLbl>
  <dgm:styleLbl name="asst4">
    <dgm:fillClrLst meth="repeat">
      <a:schemeClr val="accent4"/>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dgm:fillClrLst>
    <dgm:linClrLst meth="repeat">
      <a:schemeClr val="accent4"/>
    </dgm:linClrLst>
    <dgm:effectClrLst/>
    <dgm:txLinClrLst/>
    <dgm:txFillClrLst meth="repeat">
      <a:schemeClr val="lt1"/>
    </dgm:txFillClrLst>
    <dgm:txEffectClrLst/>
  </dgm:styleLbl>
  <dgm:styleLbl name="parChTrans2D3">
    <dgm:fillClrLst meth="repeat">
      <a:schemeClr val="accent4"/>
    </dgm:fillClrLst>
    <dgm:linClrLst meth="repeat">
      <a:schemeClr val="accent4"/>
    </dgm:linClrLst>
    <dgm:effectClrLst/>
    <dgm:txLinClrLst/>
    <dgm:txFillClrLst meth="repeat">
      <a:schemeClr val="lt1"/>
    </dgm:txFillClrLst>
    <dgm:txEffectClrLst/>
  </dgm:styleLbl>
  <dgm:styleLbl name="parChTrans2D4">
    <dgm:fillClrLst meth="repeat">
      <a:schemeClr val="accent4"/>
    </dgm:fillClrLst>
    <dgm:linClrLst meth="repeat">
      <a:schemeClr val="accent4"/>
    </dgm:linClrLst>
    <dgm:effectClrLst/>
    <dgm:txLinClrLst/>
    <dgm:txFillClrLst meth="repeat">
      <a:schemeClr val="lt1"/>
    </dgm:txFillClrLst>
    <dgm:txEffectClrLst/>
  </dgm:styleLbl>
  <dgm:styleLbl name="parChTrans1D1">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2">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3">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parChTrans1D4">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solidFgAcc1">
    <dgm:fillClrLst meth="repeat">
      <a:schemeClr val="lt1"/>
    </dgm:fillClrLst>
    <dgm:linClrLst meth="repeat">
      <a:schemeClr val="accent4"/>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accent4"/>
    </dgm:linClrLst>
    <dgm:effectClrLst/>
    <dgm:txLinClrLst/>
    <dgm:txFillClrLst meth="repeat">
      <a:schemeClr val="dk1"/>
    </dgm:txFillClrLst>
    <dgm:txEffectClrLst/>
  </dgm:styleLbl>
  <dgm:styleLbl name="dkBgShp">
    <dgm:fillClrLst meth="repeat">
      <a:schemeClr val="accent4">
        <a:shade val="80000"/>
      </a:schemeClr>
    </dgm:fillClrLst>
    <dgm:linClrLst meth="repeat">
      <a:schemeClr val="accent4"/>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4_3">
  <dgm:title val=""/>
  <dgm:desc val=""/>
  <dgm:catLst>
    <dgm:cat type="accent4" pri="11300"/>
  </dgm:catLst>
  <dgm:styleLbl name="node0">
    <dgm:fillClrLst meth="repeat">
      <a:schemeClr val="accent4">
        <a:shade val="80000"/>
      </a:schemeClr>
    </dgm:fillClrLst>
    <dgm:linClrLst meth="repeat">
      <a:schemeClr val="lt1"/>
    </dgm:linClrLst>
    <dgm:effectClrLst/>
    <dgm:txLinClrLst/>
    <dgm:txFillClrLst/>
    <dgm:txEffectClrLst/>
  </dgm:styleLbl>
  <dgm:styleLbl name="node1">
    <dgm:fillClrLst>
      <a:schemeClr val="accent4">
        <a:shade val="80000"/>
      </a:schemeClr>
      <a:schemeClr val="accent4">
        <a:tint val="70000"/>
      </a:schemeClr>
    </dgm:fillClrLst>
    <dgm:linClrLst meth="repeat">
      <a:schemeClr val="lt1"/>
    </dgm:linClrLst>
    <dgm:effectClrLst/>
    <dgm:txLinClrLst/>
    <dgm:txFillClrLst/>
    <dgm:txEffectClrLst/>
  </dgm:styleLbl>
  <dgm:styleLbl name="alignNode1">
    <dgm:fillClrLst>
      <a:schemeClr val="accent4">
        <a:shade val="80000"/>
      </a:schemeClr>
      <a:schemeClr val="accent4">
        <a:tint val="70000"/>
      </a:schemeClr>
    </dgm:fillClrLst>
    <dgm:linClrLst>
      <a:schemeClr val="accent4">
        <a:shade val="80000"/>
      </a:schemeClr>
      <a:schemeClr val="accent4">
        <a:tint val="70000"/>
      </a:schemeClr>
    </dgm:linClrLst>
    <dgm:effectClrLst/>
    <dgm:txLinClrLst/>
    <dgm:txFillClrLst/>
    <dgm:txEffectClrLst/>
  </dgm:styleLbl>
  <dgm:styleLbl name="lnNode1">
    <dgm:fillClrLst>
      <a:schemeClr val="accent4">
        <a:shade val="80000"/>
      </a:schemeClr>
      <a:schemeClr val="accent4">
        <a:tint val="7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tint val="70000"/>
        <a:alpha val="50000"/>
      </a:schemeClr>
    </dgm:fillClrLst>
    <dgm:linClrLst meth="repeat">
      <a:schemeClr val="lt1"/>
    </dgm:linClrLst>
    <dgm:effectClrLst/>
    <dgm:txLinClrLst/>
    <dgm:txFillClrLst/>
    <dgm:txEffectClrLst/>
  </dgm:styleLbl>
  <dgm:styleLbl name="node2">
    <dgm:fillClrLst>
      <a:schemeClr val="accent4">
        <a:tint val="99000"/>
      </a:schemeClr>
    </dgm:fillClrLst>
    <dgm:linClrLst meth="repeat">
      <a:schemeClr val="lt1"/>
    </dgm:linClrLst>
    <dgm:effectClrLst/>
    <dgm:txLinClrLst/>
    <dgm:txFillClrLst/>
    <dgm:txEffectClrLst/>
  </dgm:styleLbl>
  <dgm:styleLbl name="node3">
    <dgm:fillClrLst>
      <a:schemeClr val="accent4">
        <a:tint val="80000"/>
      </a:schemeClr>
    </dgm:fillClrLst>
    <dgm:linClrLst meth="repeat">
      <a:schemeClr val="lt1"/>
    </dgm:linClrLst>
    <dgm:effectClrLst/>
    <dgm:txLinClrLst/>
    <dgm:txFillClrLst/>
    <dgm:txEffectClrLst/>
  </dgm:styleLbl>
  <dgm:styleLbl name="node4">
    <dgm:fillClrLst>
      <a:schemeClr val="accent4">
        <a:tint val="70000"/>
      </a:schemeClr>
    </dgm:fillClrLst>
    <dgm:linClrLst meth="repeat">
      <a:schemeClr val="lt1"/>
    </dgm:linClrLst>
    <dgm:effectClrLst/>
    <dgm:txLinClrLst/>
    <dgm:txFillClrLst/>
    <dgm:txEffectClrLst/>
  </dgm:styleLbl>
  <dgm:styleLbl name="f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dgm:txEffectClrLst/>
  </dgm:styleLbl>
  <dgm:styleLbl name="f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b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sibTrans1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shade val="80000"/>
      </a:schemeClr>
    </dgm:fillClrLst>
    <dgm:linClrLst meth="repeat">
      <a:schemeClr val="lt1"/>
    </dgm:linClrLst>
    <dgm:effectClrLst/>
    <dgm:txLinClrLst/>
    <dgm:txFillClrLst/>
    <dgm:txEffectClrLst/>
  </dgm:styleLbl>
  <dgm:styleLbl name="asst1">
    <dgm:fillClrLst meth="repeat">
      <a:schemeClr val="accent4">
        <a:shade val="80000"/>
      </a:schemeClr>
    </dgm:fillClrLst>
    <dgm:linClrLst meth="repeat">
      <a:schemeClr val="lt1"/>
    </dgm:linClrLst>
    <dgm:effectClrLst/>
    <dgm:txLinClrLst/>
    <dgm:txFillClrLst/>
    <dgm:txEffectClrLst/>
  </dgm:styleLbl>
  <dgm:styleLbl name="asst2">
    <dgm:fillClrLst>
      <a:schemeClr val="accent4">
        <a:tint val="99000"/>
      </a:schemeClr>
    </dgm:fillClrLst>
    <dgm:linClrLst meth="repeat">
      <a:schemeClr val="lt1"/>
    </dgm:linClrLst>
    <dgm:effectClrLst/>
    <dgm:txLinClrLst/>
    <dgm:txFillClrLst/>
    <dgm:txEffectClrLst/>
  </dgm:styleLbl>
  <dgm:styleLbl name="asst3">
    <dgm:fillClrLst>
      <a:schemeClr val="accent4">
        <a:tint val="80000"/>
      </a:schemeClr>
    </dgm:fillClrLst>
    <dgm:linClrLst meth="repeat">
      <a:schemeClr val="lt1"/>
    </dgm:linClrLst>
    <dgm:effectClrLst/>
    <dgm:txLinClrLst/>
    <dgm:txFillClrLst/>
    <dgm:txEffectClrLst/>
  </dgm:styleLbl>
  <dgm:styleLbl name="asst4">
    <dgm:fillClrLst>
      <a:schemeClr val="accent4">
        <a:tint val="70000"/>
      </a:schemeClr>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lt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9000"/>
      </a:schemeClr>
    </dgm:fillClrLst>
    <dgm:linClrLst meth="repeat">
      <a:schemeClr val="accent4">
        <a:tint val="99000"/>
      </a:schemeClr>
    </dgm:linClrLst>
    <dgm:effectClrLst/>
    <dgm:txLinClrLst/>
    <dgm:txFillClrLst meth="repeat">
      <a:schemeClr val="tx1"/>
    </dgm:txFillClrLst>
    <dgm:txEffectClrLst/>
  </dgm:styleLbl>
  <dgm:styleLbl name="parChTrans1D3">
    <dgm:fillClrLst meth="repeat">
      <a:schemeClr val="accent4">
        <a:tint val="80000"/>
      </a:schemeClr>
    </dgm:fillClrLst>
    <dgm:linClrLst meth="repeat">
      <a:schemeClr val="accent4">
        <a:tint val="80000"/>
      </a:schemeClr>
    </dgm:linClrLst>
    <dgm:effectClrLst/>
    <dgm:txLinClrLst/>
    <dgm:txFillClrLst meth="repeat">
      <a:schemeClr val="tx1"/>
    </dgm:txFillClrLst>
    <dgm:txEffectClrLst/>
  </dgm:styleLbl>
  <dgm:styleLbl name="parChTrans1D4">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7C6729F-E96D-4CF5-B754-351187D18EE5}" type="doc">
      <dgm:prSet loTypeId="urn:microsoft.com/office/officeart/2009/3/layout/StepUpProcess" loCatId="process" qsTypeId="urn:microsoft.com/office/officeart/2005/8/quickstyle/simple1" qsCatId="simple" csTypeId="urn:microsoft.com/office/officeart/2005/8/colors/accent4_2" csCatId="accent4" phldr="1"/>
      <dgm:spPr/>
      <dgm:t>
        <a:bodyPr/>
        <a:lstStyle/>
        <a:p>
          <a:endParaRPr lang="es-PR"/>
        </a:p>
      </dgm:t>
    </dgm:pt>
    <dgm:pt modelId="{925E8674-FA42-47B2-B89A-86AF0A1C6663}">
      <dgm:prSet phldrT="[Text]"/>
      <dgm:spPr/>
      <dgm:t>
        <a:bodyPr/>
        <a:lstStyle/>
        <a:p>
          <a:r>
            <a:rPr lang="es-PR" dirty="0"/>
            <a:t>Fase 1 - Exploración ocupacional </a:t>
          </a:r>
        </a:p>
      </dgm:t>
    </dgm:pt>
    <dgm:pt modelId="{FAB38FE2-5215-4804-B0C5-FDCAACEA2612}" type="parTrans" cxnId="{7CF7CC1B-BA0F-4A92-A48B-85E4FBF98F00}">
      <dgm:prSet/>
      <dgm:spPr/>
      <dgm:t>
        <a:bodyPr/>
        <a:lstStyle/>
        <a:p>
          <a:endParaRPr lang="es-PR"/>
        </a:p>
      </dgm:t>
    </dgm:pt>
    <dgm:pt modelId="{4D83D425-AD65-4390-94BA-B577C711D3D9}" type="sibTrans" cxnId="{7CF7CC1B-BA0F-4A92-A48B-85E4FBF98F00}">
      <dgm:prSet/>
      <dgm:spPr/>
      <dgm:t>
        <a:bodyPr/>
        <a:lstStyle/>
        <a:p>
          <a:endParaRPr lang="es-PR"/>
        </a:p>
      </dgm:t>
    </dgm:pt>
    <dgm:pt modelId="{F2315D5D-4472-4A9C-BA91-CBB813274C43}">
      <dgm:prSet phldrT="[Text]"/>
      <dgm:spPr/>
      <dgm:t>
        <a:bodyPr/>
        <a:lstStyle/>
        <a:p>
          <a:r>
            <a:rPr lang="es-PR" dirty="0"/>
            <a:t>Fase 3 - Transición</a:t>
          </a:r>
        </a:p>
      </dgm:t>
    </dgm:pt>
    <dgm:pt modelId="{E6F14F42-197A-4EDE-BF86-FFA7819A6446}" type="parTrans" cxnId="{A8580818-38DA-4EFE-AFFB-B302F495A405}">
      <dgm:prSet/>
      <dgm:spPr/>
      <dgm:t>
        <a:bodyPr/>
        <a:lstStyle/>
        <a:p>
          <a:endParaRPr lang="es-PR"/>
        </a:p>
      </dgm:t>
    </dgm:pt>
    <dgm:pt modelId="{9625D60C-3BA5-4DC4-A203-B19B072433CC}" type="sibTrans" cxnId="{A8580818-38DA-4EFE-AFFB-B302F495A405}">
      <dgm:prSet/>
      <dgm:spPr/>
      <dgm:t>
        <a:bodyPr/>
        <a:lstStyle/>
        <a:p>
          <a:endParaRPr lang="es-PR"/>
        </a:p>
      </dgm:t>
    </dgm:pt>
    <dgm:pt modelId="{694630B3-99DF-4467-99A6-95185E1D544C}">
      <dgm:prSet phldrT="[Text]"/>
      <dgm:spPr/>
      <dgm:t>
        <a:bodyPr/>
        <a:lstStyle/>
        <a:p>
          <a:r>
            <a:rPr lang="es-PR" dirty="0"/>
            <a:t>Fase 4 - Adultos</a:t>
          </a:r>
        </a:p>
      </dgm:t>
    </dgm:pt>
    <dgm:pt modelId="{C9DBE195-B17F-4C2D-9909-DBA18C5F4237}" type="parTrans" cxnId="{F6DA5E23-9004-4229-A8F3-1B4FE3BF9110}">
      <dgm:prSet/>
      <dgm:spPr/>
      <dgm:t>
        <a:bodyPr/>
        <a:lstStyle/>
        <a:p>
          <a:endParaRPr lang="es-PR"/>
        </a:p>
      </dgm:t>
    </dgm:pt>
    <dgm:pt modelId="{D155A10B-0322-4843-A55A-686B158074CF}" type="sibTrans" cxnId="{F6DA5E23-9004-4229-A8F3-1B4FE3BF9110}">
      <dgm:prSet/>
      <dgm:spPr/>
      <dgm:t>
        <a:bodyPr/>
        <a:lstStyle/>
        <a:p>
          <a:endParaRPr lang="es-PR"/>
        </a:p>
      </dgm:t>
    </dgm:pt>
    <dgm:pt modelId="{091319A4-B5A7-4561-B4A1-B9A8DAB9B9B6}">
      <dgm:prSet phldrT="[Text]"/>
      <dgm:spPr/>
      <dgm:t>
        <a:bodyPr/>
        <a:lstStyle/>
        <a:p>
          <a:r>
            <a:rPr lang="es-PR" dirty="0"/>
            <a:t>12 a 13 años</a:t>
          </a:r>
        </a:p>
      </dgm:t>
    </dgm:pt>
    <dgm:pt modelId="{01191DDE-7A43-41B6-939F-105B2A2B2F7E}" type="parTrans" cxnId="{BCD23692-6C64-4BCF-9DBB-F9D90226BAC4}">
      <dgm:prSet/>
      <dgm:spPr/>
      <dgm:t>
        <a:bodyPr/>
        <a:lstStyle/>
        <a:p>
          <a:endParaRPr lang="es-PR"/>
        </a:p>
      </dgm:t>
    </dgm:pt>
    <dgm:pt modelId="{45AE995C-343A-42AB-9241-3D000A99895C}" type="sibTrans" cxnId="{BCD23692-6C64-4BCF-9DBB-F9D90226BAC4}">
      <dgm:prSet/>
      <dgm:spPr/>
      <dgm:t>
        <a:bodyPr/>
        <a:lstStyle/>
        <a:p>
          <a:endParaRPr lang="es-PR"/>
        </a:p>
      </dgm:t>
    </dgm:pt>
    <dgm:pt modelId="{B5DAFAF9-6B80-4899-9F9D-433472C03760}">
      <dgm:prSet phldrT="[Text]"/>
      <dgm:spPr/>
      <dgm:t>
        <a:bodyPr/>
        <a:lstStyle/>
        <a:p>
          <a:r>
            <a:rPr lang="es-PR" dirty="0"/>
            <a:t>14 a 15 años </a:t>
          </a:r>
        </a:p>
      </dgm:t>
    </dgm:pt>
    <dgm:pt modelId="{644C6A6A-6FEE-4D53-830E-B8AB59FF2FF6}" type="parTrans" cxnId="{24EE6B0F-9B5D-4AF7-87DE-186519539A1C}">
      <dgm:prSet/>
      <dgm:spPr/>
      <dgm:t>
        <a:bodyPr/>
        <a:lstStyle/>
        <a:p>
          <a:endParaRPr lang="es-PR"/>
        </a:p>
      </dgm:t>
    </dgm:pt>
    <dgm:pt modelId="{F6C189B8-F3D1-40E9-8AC3-A6623D61977B}" type="sibTrans" cxnId="{24EE6B0F-9B5D-4AF7-87DE-186519539A1C}">
      <dgm:prSet/>
      <dgm:spPr/>
      <dgm:t>
        <a:bodyPr/>
        <a:lstStyle/>
        <a:p>
          <a:endParaRPr lang="es-PR"/>
        </a:p>
      </dgm:t>
    </dgm:pt>
    <dgm:pt modelId="{9CA2A1C9-8200-469B-B240-ACA5D195A2D6}">
      <dgm:prSet phldrT="[Text]"/>
      <dgm:spPr/>
      <dgm:t>
        <a:bodyPr/>
        <a:lstStyle/>
        <a:p>
          <a:r>
            <a:rPr lang="es-PR" dirty="0"/>
            <a:t>16 a 18 años</a:t>
          </a:r>
        </a:p>
      </dgm:t>
    </dgm:pt>
    <dgm:pt modelId="{DC6E7BE1-D5EF-4B1C-B9C7-D7C9AD205351}" type="parTrans" cxnId="{7F630798-AA2A-4F1F-88D9-93E37EB1B764}">
      <dgm:prSet/>
      <dgm:spPr/>
      <dgm:t>
        <a:bodyPr/>
        <a:lstStyle/>
        <a:p>
          <a:endParaRPr lang="es-PR"/>
        </a:p>
      </dgm:t>
    </dgm:pt>
    <dgm:pt modelId="{8729F36C-477F-4DBC-A7CE-04C6414A01AC}" type="sibTrans" cxnId="{7F630798-AA2A-4F1F-88D9-93E37EB1B764}">
      <dgm:prSet/>
      <dgm:spPr/>
      <dgm:t>
        <a:bodyPr/>
        <a:lstStyle/>
        <a:p>
          <a:endParaRPr lang="es-PR"/>
        </a:p>
      </dgm:t>
    </dgm:pt>
    <dgm:pt modelId="{6DE2E8E8-4342-40BD-B3E8-FF2D09C3EF1A}">
      <dgm:prSet phldrT="[Text]"/>
      <dgm:spPr/>
      <dgm:t>
        <a:bodyPr/>
        <a:lstStyle/>
        <a:p>
          <a:r>
            <a:rPr lang="es-PR" dirty="0"/>
            <a:t>18 a 21 años</a:t>
          </a:r>
        </a:p>
      </dgm:t>
    </dgm:pt>
    <dgm:pt modelId="{F85ACBC2-0F3D-4800-98F2-C5C97C5E7AD0}" type="parTrans" cxnId="{197ED9D8-4AE3-4C47-818F-F75E6719518B}">
      <dgm:prSet/>
      <dgm:spPr/>
      <dgm:t>
        <a:bodyPr/>
        <a:lstStyle/>
        <a:p>
          <a:endParaRPr lang="es-PR"/>
        </a:p>
      </dgm:t>
    </dgm:pt>
    <dgm:pt modelId="{4CF569A1-71C3-49EA-BB9F-636521743664}" type="sibTrans" cxnId="{197ED9D8-4AE3-4C47-818F-F75E6719518B}">
      <dgm:prSet/>
      <dgm:spPr/>
      <dgm:t>
        <a:bodyPr/>
        <a:lstStyle/>
        <a:p>
          <a:endParaRPr lang="es-PR"/>
        </a:p>
      </dgm:t>
    </dgm:pt>
    <dgm:pt modelId="{F7EDF366-BCD2-491A-BBFC-069B0D84058B}">
      <dgm:prSet phldrT="[Text]"/>
      <dgm:spPr/>
      <dgm:t>
        <a:bodyPr/>
        <a:lstStyle/>
        <a:p>
          <a:r>
            <a:rPr lang="es-PR" dirty="0"/>
            <a:t>Meta: Creación de un perfil del estudiante y la preparación parala selección de una escuela secundaria.</a:t>
          </a:r>
        </a:p>
      </dgm:t>
    </dgm:pt>
    <dgm:pt modelId="{CF3BB20C-68CA-4551-8A8A-72F404F9E559}" type="parTrans" cxnId="{B02A8332-F866-4157-9D9B-EAD082CC15B1}">
      <dgm:prSet/>
      <dgm:spPr/>
      <dgm:t>
        <a:bodyPr/>
        <a:lstStyle/>
        <a:p>
          <a:endParaRPr lang="es-PR"/>
        </a:p>
      </dgm:t>
    </dgm:pt>
    <dgm:pt modelId="{446EC4D4-2065-4E64-B41E-3E2C3349F880}" type="sibTrans" cxnId="{B02A8332-F866-4157-9D9B-EAD082CC15B1}">
      <dgm:prSet/>
      <dgm:spPr/>
      <dgm:t>
        <a:bodyPr/>
        <a:lstStyle/>
        <a:p>
          <a:endParaRPr lang="es-PR"/>
        </a:p>
      </dgm:t>
    </dgm:pt>
    <dgm:pt modelId="{70B83649-74C5-418D-AEF2-FAB065F78044}">
      <dgm:prSet phldrT="[Text]"/>
      <dgm:spPr/>
      <dgm:t>
        <a:bodyPr/>
        <a:lstStyle/>
        <a:p>
          <a:r>
            <a:rPr lang="es-PR"/>
            <a:t>Fase 2 - </a:t>
          </a:r>
          <a:r>
            <a:rPr lang="es-PR" dirty="0"/>
            <a:t>Pretransición</a:t>
          </a:r>
        </a:p>
      </dgm:t>
    </dgm:pt>
    <dgm:pt modelId="{883111FA-480C-4180-B22D-8A47A3E05FE8}" type="parTrans" cxnId="{4DA3CB51-61C7-4541-9016-ACD343A28F60}">
      <dgm:prSet/>
      <dgm:spPr/>
      <dgm:t>
        <a:bodyPr/>
        <a:lstStyle/>
        <a:p>
          <a:endParaRPr lang="es-PR"/>
        </a:p>
      </dgm:t>
    </dgm:pt>
    <dgm:pt modelId="{E929C971-1081-48DF-95FD-3327B168B158}" type="sibTrans" cxnId="{4DA3CB51-61C7-4541-9016-ACD343A28F60}">
      <dgm:prSet/>
      <dgm:spPr/>
      <dgm:t>
        <a:bodyPr/>
        <a:lstStyle/>
        <a:p>
          <a:endParaRPr lang="es-PR"/>
        </a:p>
      </dgm:t>
    </dgm:pt>
    <dgm:pt modelId="{DE9497EC-DD88-4026-8FEE-B0B0DB529F04}">
      <dgm:prSet phldrT="[Text]"/>
      <dgm:spPr/>
      <dgm:t>
        <a:bodyPr/>
        <a:lstStyle/>
        <a:p>
          <a:r>
            <a:rPr lang="es-PR" dirty="0"/>
            <a:t>Meta: Preparación para el desarrollo de la visión postescolar y experiencias para aumentar capacidades.</a:t>
          </a:r>
        </a:p>
      </dgm:t>
    </dgm:pt>
    <dgm:pt modelId="{17B2F915-19E0-4935-9854-78EDA8542862}" type="parTrans" cxnId="{9B1E7BE8-2558-4473-9593-A5DD30C777D7}">
      <dgm:prSet/>
      <dgm:spPr/>
      <dgm:t>
        <a:bodyPr/>
        <a:lstStyle/>
        <a:p>
          <a:endParaRPr lang="es-PR"/>
        </a:p>
      </dgm:t>
    </dgm:pt>
    <dgm:pt modelId="{B72B0B95-3B64-4A16-96C8-E86E04DC85C8}" type="sibTrans" cxnId="{9B1E7BE8-2558-4473-9593-A5DD30C777D7}">
      <dgm:prSet/>
      <dgm:spPr/>
      <dgm:t>
        <a:bodyPr/>
        <a:lstStyle/>
        <a:p>
          <a:endParaRPr lang="es-PR"/>
        </a:p>
      </dgm:t>
    </dgm:pt>
    <dgm:pt modelId="{6EDA5889-E0F0-4497-BE73-700A3837DAAB}">
      <dgm:prSet phldrT="[Text]"/>
      <dgm:spPr/>
      <dgm:t>
        <a:bodyPr/>
        <a:lstStyle/>
        <a:p>
          <a:r>
            <a:rPr lang="es-PR" dirty="0"/>
            <a:t>Meta: Preparación para la salida de la escuela y la entrada a la vida adulta.</a:t>
          </a:r>
        </a:p>
      </dgm:t>
    </dgm:pt>
    <dgm:pt modelId="{53531E34-FBB9-403A-86DD-6728B72EEE21}" type="parTrans" cxnId="{347531B7-9C69-44D7-87CD-30550322CE31}">
      <dgm:prSet/>
      <dgm:spPr/>
      <dgm:t>
        <a:bodyPr/>
        <a:lstStyle/>
        <a:p>
          <a:endParaRPr lang="es-PR"/>
        </a:p>
      </dgm:t>
    </dgm:pt>
    <dgm:pt modelId="{2D69025A-616E-4B59-BE88-32E5E75C265B}" type="sibTrans" cxnId="{347531B7-9C69-44D7-87CD-30550322CE31}">
      <dgm:prSet/>
      <dgm:spPr/>
      <dgm:t>
        <a:bodyPr/>
        <a:lstStyle/>
        <a:p>
          <a:endParaRPr lang="es-PR"/>
        </a:p>
      </dgm:t>
    </dgm:pt>
    <dgm:pt modelId="{CF3669B2-BFE0-4A99-87AC-2FF13EC8F8AF}">
      <dgm:prSet phldrT="[Text]"/>
      <dgm:spPr/>
      <dgm:t>
        <a:bodyPr/>
        <a:lstStyle/>
        <a:p>
          <a:r>
            <a:rPr lang="es-PR" dirty="0"/>
            <a:t>Meta: Preparación para la vida adulta.</a:t>
          </a:r>
        </a:p>
      </dgm:t>
    </dgm:pt>
    <dgm:pt modelId="{8DD113C3-D2FB-4769-A735-04A859B38881}" type="parTrans" cxnId="{F7A69FCA-D4BE-4BEE-94CB-7A350710204E}">
      <dgm:prSet/>
      <dgm:spPr/>
      <dgm:t>
        <a:bodyPr/>
        <a:lstStyle/>
        <a:p>
          <a:endParaRPr lang="es-PR"/>
        </a:p>
      </dgm:t>
    </dgm:pt>
    <dgm:pt modelId="{578609C0-A2A9-4929-9878-B193E85DFD4C}" type="sibTrans" cxnId="{F7A69FCA-D4BE-4BEE-94CB-7A350710204E}">
      <dgm:prSet/>
      <dgm:spPr/>
      <dgm:t>
        <a:bodyPr/>
        <a:lstStyle/>
        <a:p>
          <a:endParaRPr lang="es-PR"/>
        </a:p>
      </dgm:t>
    </dgm:pt>
    <dgm:pt modelId="{A6745E33-81BD-4BF1-B440-EEE5033A3004}">
      <dgm:prSet phldrT="[Text]"/>
      <dgm:spPr/>
      <dgm:t>
        <a:bodyPr/>
        <a:lstStyle/>
        <a:p>
          <a:r>
            <a:rPr lang="es-PR" dirty="0"/>
            <a:t>Solo para estudiantes de ruta 2 y 3.</a:t>
          </a:r>
        </a:p>
      </dgm:t>
    </dgm:pt>
    <dgm:pt modelId="{469895B6-A454-4214-9852-624979B17DC4}" type="parTrans" cxnId="{5A7B9A37-729E-424C-9654-7CD46577439D}">
      <dgm:prSet/>
      <dgm:spPr/>
      <dgm:t>
        <a:bodyPr/>
        <a:lstStyle/>
        <a:p>
          <a:endParaRPr lang="es-PR"/>
        </a:p>
      </dgm:t>
    </dgm:pt>
    <dgm:pt modelId="{2B27CDC6-B945-4533-BB57-A0F5E7CE6A6A}" type="sibTrans" cxnId="{5A7B9A37-729E-424C-9654-7CD46577439D}">
      <dgm:prSet/>
      <dgm:spPr/>
      <dgm:t>
        <a:bodyPr/>
        <a:lstStyle/>
        <a:p>
          <a:endParaRPr lang="es-PR"/>
        </a:p>
      </dgm:t>
    </dgm:pt>
    <dgm:pt modelId="{D2A2A272-55A8-4DEE-BCD6-0AAF29866844}" type="pres">
      <dgm:prSet presAssocID="{C7C6729F-E96D-4CF5-B754-351187D18EE5}" presName="rootnode" presStyleCnt="0">
        <dgm:presLayoutVars>
          <dgm:chMax/>
          <dgm:chPref/>
          <dgm:dir/>
          <dgm:animLvl val="lvl"/>
        </dgm:presLayoutVars>
      </dgm:prSet>
      <dgm:spPr/>
    </dgm:pt>
    <dgm:pt modelId="{E22498F4-F264-48CC-B262-08E82A26AA50}" type="pres">
      <dgm:prSet presAssocID="{925E8674-FA42-47B2-B89A-86AF0A1C6663}" presName="composite" presStyleCnt="0"/>
      <dgm:spPr/>
    </dgm:pt>
    <dgm:pt modelId="{89F1726E-A7DB-476F-8072-80CB238D4F46}" type="pres">
      <dgm:prSet presAssocID="{925E8674-FA42-47B2-B89A-86AF0A1C6663}" presName="LShape" presStyleLbl="alignNode1" presStyleIdx="0" presStyleCnt="7"/>
      <dgm:spPr>
        <a:solidFill>
          <a:schemeClr val="bg1">
            <a:lumMod val="85000"/>
          </a:schemeClr>
        </a:solidFill>
        <a:ln>
          <a:solidFill>
            <a:schemeClr val="bg1">
              <a:lumMod val="85000"/>
            </a:schemeClr>
          </a:solidFill>
        </a:ln>
      </dgm:spPr>
    </dgm:pt>
    <dgm:pt modelId="{528A5C83-9CDE-44BD-AF39-6D5C80F6FE1A}" type="pres">
      <dgm:prSet presAssocID="{925E8674-FA42-47B2-B89A-86AF0A1C6663}" presName="ParentText" presStyleLbl="revTx" presStyleIdx="0" presStyleCnt="4">
        <dgm:presLayoutVars>
          <dgm:chMax val="0"/>
          <dgm:chPref val="0"/>
          <dgm:bulletEnabled val="1"/>
        </dgm:presLayoutVars>
      </dgm:prSet>
      <dgm:spPr/>
    </dgm:pt>
    <dgm:pt modelId="{0302B3BF-9BEA-426A-8273-FA880F42D379}" type="pres">
      <dgm:prSet presAssocID="{925E8674-FA42-47B2-B89A-86AF0A1C6663}" presName="Triangle" presStyleLbl="alignNode1" presStyleIdx="1" presStyleCnt="7"/>
      <dgm:spPr>
        <a:solidFill>
          <a:schemeClr val="bg1">
            <a:lumMod val="85000"/>
          </a:schemeClr>
        </a:solidFill>
        <a:ln>
          <a:solidFill>
            <a:schemeClr val="bg1">
              <a:lumMod val="85000"/>
            </a:schemeClr>
          </a:solidFill>
        </a:ln>
      </dgm:spPr>
    </dgm:pt>
    <dgm:pt modelId="{84A67E50-0C71-46EA-9C93-A96C674E4842}" type="pres">
      <dgm:prSet presAssocID="{4D83D425-AD65-4390-94BA-B577C711D3D9}" presName="sibTrans" presStyleCnt="0"/>
      <dgm:spPr/>
    </dgm:pt>
    <dgm:pt modelId="{968BD18C-23CA-442E-8183-34EE56018E59}" type="pres">
      <dgm:prSet presAssocID="{4D83D425-AD65-4390-94BA-B577C711D3D9}" presName="space" presStyleCnt="0"/>
      <dgm:spPr/>
    </dgm:pt>
    <dgm:pt modelId="{DC081879-922D-4A40-B9AB-D696FE206B51}" type="pres">
      <dgm:prSet presAssocID="{70B83649-74C5-418D-AEF2-FAB065F78044}" presName="composite" presStyleCnt="0"/>
      <dgm:spPr/>
    </dgm:pt>
    <dgm:pt modelId="{6C588274-5AB7-447F-A1B2-9578B96B36AA}" type="pres">
      <dgm:prSet presAssocID="{70B83649-74C5-418D-AEF2-FAB065F78044}" presName="LShape" presStyleLbl="alignNode1" presStyleIdx="2" presStyleCnt="7"/>
      <dgm:spPr>
        <a:solidFill>
          <a:schemeClr val="bg1">
            <a:lumMod val="85000"/>
          </a:schemeClr>
        </a:solidFill>
        <a:ln>
          <a:solidFill>
            <a:schemeClr val="bg1">
              <a:lumMod val="85000"/>
            </a:schemeClr>
          </a:solidFill>
        </a:ln>
      </dgm:spPr>
    </dgm:pt>
    <dgm:pt modelId="{F6C05920-8F8D-41A0-B555-9B216AB09EE2}" type="pres">
      <dgm:prSet presAssocID="{70B83649-74C5-418D-AEF2-FAB065F78044}" presName="ParentText" presStyleLbl="revTx" presStyleIdx="1" presStyleCnt="4">
        <dgm:presLayoutVars>
          <dgm:chMax val="0"/>
          <dgm:chPref val="0"/>
          <dgm:bulletEnabled val="1"/>
        </dgm:presLayoutVars>
      </dgm:prSet>
      <dgm:spPr/>
    </dgm:pt>
    <dgm:pt modelId="{1EEB0E1C-DA37-45E8-9CCF-A0F8E7B0F019}" type="pres">
      <dgm:prSet presAssocID="{70B83649-74C5-418D-AEF2-FAB065F78044}" presName="Triangle" presStyleLbl="alignNode1" presStyleIdx="3" presStyleCnt="7"/>
      <dgm:spPr>
        <a:solidFill>
          <a:schemeClr val="bg1">
            <a:lumMod val="85000"/>
          </a:schemeClr>
        </a:solidFill>
        <a:ln>
          <a:solidFill>
            <a:schemeClr val="bg1">
              <a:lumMod val="85000"/>
            </a:schemeClr>
          </a:solidFill>
        </a:ln>
      </dgm:spPr>
    </dgm:pt>
    <dgm:pt modelId="{6B549DC7-51CB-4616-90A2-9D4C6AECA81E}" type="pres">
      <dgm:prSet presAssocID="{E929C971-1081-48DF-95FD-3327B168B158}" presName="sibTrans" presStyleCnt="0"/>
      <dgm:spPr/>
    </dgm:pt>
    <dgm:pt modelId="{372A23FE-473D-4CBB-A6ED-A6FC6B9FF27D}" type="pres">
      <dgm:prSet presAssocID="{E929C971-1081-48DF-95FD-3327B168B158}" presName="space" presStyleCnt="0"/>
      <dgm:spPr/>
    </dgm:pt>
    <dgm:pt modelId="{CFF99CDF-B97A-47BE-859E-A84A4AB22A5E}" type="pres">
      <dgm:prSet presAssocID="{F2315D5D-4472-4A9C-BA91-CBB813274C43}" presName="composite" presStyleCnt="0"/>
      <dgm:spPr/>
    </dgm:pt>
    <dgm:pt modelId="{643ABFF2-A7E0-4CC4-9D32-206C12FF6C09}" type="pres">
      <dgm:prSet presAssocID="{F2315D5D-4472-4A9C-BA91-CBB813274C43}" presName="LShape" presStyleLbl="alignNode1" presStyleIdx="4" presStyleCnt="7"/>
      <dgm:spPr>
        <a:solidFill>
          <a:schemeClr val="bg1">
            <a:lumMod val="85000"/>
          </a:schemeClr>
        </a:solidFill>
        <a:ln>
          <a:solidFill>
            <a:schemeClr val="bg1">
              <a:lumMod val="85000"/>
            </a:schemeClr>
          </a:solidFill>
        </a:ln>
      </dgm:spPr>
    </dgm:pt>
    <dgm:pt modelId="{FC224885-DB29-4C3E-BB9E-E71FBA20FDE5}" type="pres">
      <dgm:prSet presAssocID="{F2315D5D-4472-4A9C-BA91-CBB813274C43}" presName="ParentText" presStyleLbl="revTx" presStyleIdx="2" presStyleCnt="4">
        <dgm:presLayoutVars>
          <dgm:chMax val="0"/>
          <dgm:chPref val="0"/>
          <dgm:bulletEnabled val="1"/>
        </dgm:presLayoutVars>
      </dgm:prSet>
      <dgm:spPr/>
    </dgm:pt>
    <dgm:pt modelId="{3FF78756-7CD8-4233-94BB-F4ED900D3050}" type="pres">
      <dgm:prSet presAssocID="{F2315D5D-4472-4A9C-BA91-CBB813274C43}" presName="Triangle" presStyleLbl="alignNode1" presStyleIdx="5" presStyleCnt="7"/>
      <dgm:spPr>
        <a:solidFill>
          <a:schemeClr val="bg1">
            <a:lumMod val="65000"/>
          </a:schemeClr>
        </a:solidFill>
        <a:ln>
          <a:solidFill>
            <a:schemeClr val="bg1">
              <a:lumMod val="65000"/>
            </a:schemeClr>
          </a:solidFill>
        </a:ln>
      </dgm:spPr>
    </dgm:pt>
    <dgm:pt modelId="{3A1FF2E2-C284-4CE9-966A-C10837C3A8B7}" type="pres">
      <dgm:prSet presAssocID="{9625D60C-3BA5-4DC4-A203-B19B072433CC}" presName="sibTrans" presStyleCnt="0"/>
      <dgm:spPr/>
    </dgm:pt>
    <dgm:pt modelId="{5E3ACB4D-1710-4B76-8979-CC1AE4AB9C4C}" type="pres">
      <dgm:prSet presAssocID="{9625D60C-3BA5-4DC4-A203-B19B072433CC}" presName="space" presStyleCnt="0"/>
      <dgm:spPr/>
    </dgm:pt>
    <dgm:pt modelId="{43B61DA2-F1B4-4324-BB54-077FE5317742}" type="pres">
      <dgm:prSet presAssocID="{694630B3-99DF-4467-99A6-95185E1D544C}" presName="composite" presStyleCnt="0"/>
      <dgm:spPr/>
    </dgm:pt>
    <dgm:pt modelId="{967C4B47-1880-4B57-BA98-B6E417C88B96}" type="pres">
      <dgm:prSet presAssocID="{694630B3-99DF-4467-99A6-95185E1D544C}" presName="LShape" presStyleLbl="alignNode1" presStyleIdx="6" presStyleCnt="7"/>
      <dgm:spPr>
        <a:solidFill>
          <a:schemeClr val="bg1">
            <a:lumMod val="65000"/>
          </a:schemeClr>
        </a:solidFill>
        <a:ln>
          <a:solidFill>
            <a:schemeClr val="bg1">
              <a:lumMod val="65000"/>
            </a:schemeClr>
          </a:solidFill>
        </a:ln>
      </dgm:spPr>
    </dgm:pt>
    <dgm:pt modelId="{3E3359B3-5411-463F-868D-B56B8176A7F8}" type="pres">
      <dgm:prSet presAssocID="{694630B3-99DF-4467-99A6-95185E1D544C}" presName="ParentText" presStyleLbl="revTx" presStyleIdx="3" presStyleCnt="4">
        <dgm:presLayoutVars>
          <dgm:chMax val="0"/>
          <dgm:chPref val="0"/>
          <dgm:bulletEnabled val="1"/>
        </dgm:presLayoutVars>
      </dgm:prSet>
      <dgm:spPr/>
    </dgm:pt>
  </dgm:ptLst>
  <dgm:cxnLst>
    <dgm:cxn modelId="{87F35203-E331-4091-B4DC-283C3BC422D5}" type="presOf" srcId="{9CA2A1C9-8200-469B-B240-ACA5D195A2D6}" destId="{FC224885-DB29-4C3E-BB9E-E71FBA20FDE5}" srcOrd="0" destOrd="1" presId="urn:microsoft.com/office/officeart/2009/3/layout/StepUpProcess"/>
    <dgm:cxn modelId="{24EE6B0F-9B5D-4AF7-87DE-186519539A1C}" srcId="{70B83649-74C5-418D-AEF2-FAB065F78044}" destId="{B5DAFAF9-6B80-4899-9F9D-433472C03760}" srcOrd="0" destOrd="0" parTransId="{644C6A6A-6FEE-4D53-830E-B8AB59FF2FF6}" sibTransId="{F6C189B8-F3D1-40E9-8AC3-A6623D61977B}"/>
    <dgm:cxn modelId="{A8580818-38DA-4EFE-AFFB-B302F495A405}" srcId="{C7C6729F-E96D-4CF5-B754-351187D18EE5}" destId="{F2315D5D-4472-4A9C-BA91-CBB813274C43}" srcOrd="2" destOrd="0" parTransId="{E6F14F42-197A-4EDE-BF86-FFA7819A6446}" sibTransId="{9625D60C-3BA5-4DC4-A203-B19B072433CC}"/>
    <dgm:cxn modelId="{7CF7CC1B-BA0F-4A92-A48B-85E4FBF98F00}" srcId="{C7C6729F-E96D-4CF5-B754-351187D18EE5}" destId="{925E8674-FA42-47B2-B89A-86AF0A1C6663}" srcOrd="0" destOrd="0" parTransId="{FAB38FE2-5215-4804-B0C5-FDCAACEA2612}" sibTransId="{4D83D425-AD65-4390-94BA-B577C711D3D9}"/>
    <dgm:cxn modelId="{99E9B51E-CAF9-4184-8FB8-A688FA0D4BEC}" type="presOf" srcId="{925E8674-FA42-47B2-B89A-86AF0A1C6663}" destId="{528A5C83-9CDE-44BD-AF39-6D5C80F6FE1A}" srcOrd="0" destOrd="0" presId="urn:microsoft.com/office/officeart/2009/3/layout/StepUpProcess"/>
    <dgm:cxn modelId="{F6DA5E23-9004-4229-A8F3-1B4FE3BF9110}" srcId="{C7C6729F-E96D-4CF5-B754-351187D18EE5}" destId="{694630B3-99DF-4467-99A6-95185E1D544C}" srcOrd="3" destOrd="0" parTransId="{C9DBE195-B17F-4C2D-9909-DBA18C5F4237}" sibTransId="{D155A10B-0322-4843-A55A-686B158074CF}"/>
    <dgm:cxn modelId="{E258252D-26C5-47D6-8D45-32D7BCA1CA5C}" type="presOf" srcId="{A6745E33-81BD-4BF1-B440-EEE5033A3004}" destId="{3E3359B3-5411-463F-868D-B56B8176A7F8}" srcOrd="0" destOrd="3" presId="urn:microsoft.com/office/officeart/2009/3/layout/StepUpProcess"/>
    <dgm:cxn modelId="{B02A8332-F866-4157-9D9B-EAD082CC15B1}" srcId="{925E8674-FA42-47B2-B89A-86AF0A1C6663}" destId="{F7EDF366-BCD2-491A-BBFC-069B0D84058B}" srcOrd="1" destOrd="0" parTransId="{CF3BB20C-68CA-4551-8A8A-72F404F9E559}" sibTransId="{446EC4D4-2065-4E64-B41E-3E2C3349F880}"/>
    <dgm:cxn modelId="{5A7B9A37-729E-424C-9654-7CD46577439D}" srcId="{694630B3-99DF-4467-99A6-95185E1D544C}" destId="{A6745E33-81BD-4BF1-B440-EEE5033A3004}" srcOrd="2" destOrd="0" parTransId="{469895B6-A454-4214-9852-624979B17DC4}" sibTransId="{2B27CDC6-B945-4533-BB57-A0F5E7CE6A6A}"/>
    <dgm:cxn modelId="{EAFA663F-3629-4DDF-BC57-4F70691F4E2E}" type="presOf" srcId="{B5DAFAF9-6B80-4899-9F9D-433472C03760}" destId="{F6C05920-8F8D-41A0-B555-9B216AB09EE2}" srcOrd="0" destOrd="1" presId="urn:microsoft.com/office/officeart/2009/3/layout/StepUpProcess"/>
    <dgm:cxn modelId="{10AC1062-66C9-433D-8EC5-FF7ADA39D6B4}" type="presOf" srcId="{694630B3-99DF-4467-99A6-95185E1D544C}" destId="{3E3359B3-5411-463F-868D-B56B8176A7F8}" srcOrd="0" destOrd="0" presId="urn:microsoft.com/office/officeart/2009/3/layout/StepUpProcess"/>
    <dgm:cxn modelId="{67DDC670-C0CF-45A6-AEDE-EF0A689ED727}" type="presOf" srcId="{F7EDF366-BCD2-491A-BBFC-069B0D84058B}" destId="{528A5C83-9CDE-44BD-AF39-6D5C80F6FE1A}" srcOrd="0" destOrd="2" presId="urn:microsoft.com/office/officeart/2009/3/layout/StepUpProcess"/>
    <dgm:cxn modelId="{4DA3CB51-61C7-4541-9016-ACD343A28F60}" srcId="{C7C6729F-E96D-4CF5-B754-351187D18EE5}" destId="{70B83649-74C5-418D-AEF2-FAB065F78044}" srcOrd="1" destOrd="0" parTransId="{883111FA-480C-4180-B22D-8A47A3E05FE8}" sibTransId="{E929C971-1081-48DF-95FD-3327B168B158}"/>
    <dgm:cxn modelId="{92BCD871-DE74-4824-A73F-E2BAF21C3175}" type="presOf" srcId="{F2315D5D-4472-4A9C-BA91-CBB813274C43}" destId="{FC224885-DB29-4C3E-BB9E-E71FBA20FDE5}" srcOrd="0" destOrd="0" presId="urn:microsoft.com/office/officeart/2009/3/layout/StepUpProcess"/>
    <dgm:cxn modelId="{ABB83972-D553-4289-AF9E-073036C58854}" type="presOf" srcId="{6EDA5889-E0F0-4497-BE73-700A3837DAAB}" destId="{FC224885-DB29-4C3E-BB9E-E71FBA20FDE5}" srcOrd="0" destOrd="2" presId="urn:microsoft.com/office/officeart/2009/3/layout/StepUpProcess"/>
    <dgm:cxn modelId="{A9EF7475-5B49-4A94-890F-5FD619BFA2DB}" type="presOf" srcId="{6DE2E8E8-4342-40BD-B3E8-FF2D09C3EF1A}" destId="{3E3359B3-5411-463F-868D-B56B8176A7F8}" srcOrd="0" destOrd="1" presId="urn:microsoft.com/office/officeart/2009/3/layout/StepUpProcess"/>
    <dgm:cxn modelId="{388C9C58-0B95-45BE-9701-7F9C256DA150}" type="presOf" srcId="{C7C6729F-E96D-4CF5-B754-351187D18EE5}" destId="{D2A2A272-55A8-4DEE-BCD6-0AAF29866844}" srcOrd="0" destOrd="0" presId="urn:microsoft.com/office/officeart/2009/3/layout/StepUpProcess"/>
    <dgm:cxn modelId="{7EC5407F-C771-446B-84C0-7282B9D55297}" type="presOf" srcId="{70B83649-74C5-418D-AEF2-FAB065F78044}" destId="{F6C05920-8F8D-41A0-B555-9B216AB09EE2}" srcOrd="0" destOrd="0" presId="urn:microsoft.com/office/officeart/2009/3/layout/StepUpProcess"/>
    <dgm:cxn modelId="{B64C868E-C09E-41FD-A1F5-1C57CE0A9219}" type="presOf" srcId="{DE9497EC-DD88-4026-8FEE-B0B0DB529F04}" destId="{F6C05920-8F8D-41A0-B555-9B216AB09EE2}" srcOrd="0" destOrd="2" presId="urn:microsoft.com/office/officeart/2009/3/layout/StepUpProcess"/>
    <dgm:cxn modelId="{BCD23692-6C64-4BCF-9DBB-F9D90226BAC4}" srcId="{925E8674-FA42-47B2-B89A-86AF0A1C6663}" destId="{091319A4-B5A7-4561-B4A1-B9A8DAB9B9B6}" srcOrd="0" destOrd="0" parTransId="{01191DDE-7A43-41B6-939F-105B2A2B2F7E}" sibTransId="{45AE995C-343A-42AB-9241-3D000A99895C}"/>
    <dgm:cxn modelId="{7F630798-AA2A-4F1F-88D9-93E37EB1B764}" srcId="{F2315D5D-4472-4A9C-BA91-CBB813274C43}" destId="{9CA2A1C9-8200-469B-B240-ACA5D195A2D6}" srcOrd="0" destOrd="0" parTransId="{DC6E7BE1-D5EF-4B1C-B9C7-D7C9AD205351}" sibTransId="{8729F36C-477F-4DBC-A7CE-04C6414A01AC}"/>
    <dgm:cxn modelId="{5A989198-78BE-416B-BC65-899CA4E7E11F}" type="presOf" srcId="{091319A4-B5A7-4561-B4A1-B9A8DAB9B9B6}" destId="{528A5C83-9CDE-44BD-AF39-6D5C80F6FE1A}" srcOrd="0" destOrd="1" presId="urn:microsoft.com/office/officeart/2009/3/layout/StepUpProcess"/>
    <dgm:cxn modelId="{C0A117A9-613D-4248-90F8-6496CFB90540}" type="presOf" srcId="{CF3669B2-BFE0-4A99-87AC-2FF13EC8F8AF}" destId="{3E3359B3-5411-463F-868D-B56B8176A7F8}" srcOrd="0" destOrd="2" presId="urn:microsoft.com/office/officeart/2009/3/layout/StepUpProcess"/>
    <dgm:cxn modelId="{347531B7-9C69-44D7-87CD-30550322CE31}" srcId="{F2315D5D-4472-4A9C-BA91-CBB813274C43}" destId="{6EDA5889-E0F0-4497-BE73-700A3837DAAB}" srcOrd="1" destOrd="0" parTransId="{53531E34-FBB9-403A-86DD-6728B72EEE21}" sibTransId="{2D69025A-616E-4B59-BE88-32E5E75C265B}"/>
    <dgm:cxn modelId="{F7A69FCA-D4BE-4BEE-94CB-7A350710204E}" srcId="{694630B3-99DF-4467-99A6-95185E1D544C}" destId="{CF3669B2-BFE0-4A99-87AC-2FF13EC8F8AF}" srcOrd="1" destOrd="0" parTransId="{8DD113C3-D2FB-4769-A735-04A859B38881}" sibTransId="{578609C0-A2A9-4929-9878-B193E85DFD4C}"/>
    <dgm:cxn modelId="{197ED9D8-4AE3-4C47-818F-F75E6719518B}" srcId="{694630B3-99DF-4467-99A6-95185E1D544C}" destId="{6DE2E8E8-4342-40BD-B3E8-FF2D09C3EF1A}" srcOrd="0" destOrd="0" parTransId="{F85ACBC2-0F3D-4800-98F2-C5C97C5E7AD0}" sibTransId="{4CF569A1-71C3-49EA-BB9F-636521743664}"/>
    <dgm:cxn modelId="{9B1E7BE8-2558-4473-9593-A5DD30C777D7}" srcId="{70B83649-74C5-418D-AEF2-FAB065F78044}" destId="{DE9497EC-DD88-4026-8FEE-B0B0DB529F04}" srcOrd="1" destOrd="0" parTransId="{17B2F915-19E0-4935-9854-78EDA8542862}" sibTransId="{B72B0B95-3B64-4A16-96C8-E86E04DC85C8}"/>
    <dgm:cxn modelId="{58BDC797-2F1D-46DD-9E4C-3554B9E372F8}" type="presParOf" srcId="{D2A2A272-55A8-4DEE-BCD6-0AAF29866844}" destId="{E22498F4-F264-48CC-B262-08E82A26AA50}" srcOrd="0" destOrd="0" presId="urn:microsoft.com/office/officeart/2009/3/layout/StepUpProcess"/>
    <dgm:cxn modelId="{2956FF53-12B3-4C97-8E84-758D1606CF8B}" type="presParOf" srcId="{E22498F4-F264-48CC-B262-08E82A26AA50}" destId="{89F1726E-A7DB-476F-8072-80CB238D4F46}" srcOrd="0" destOrd="0" presId="urn:microsoft.com/office/officeart/2009/3/layout/StepUpProcess"/>
    <dgm:cxn modelId="{9898CA07-BDC1-4ADA-85BB-CBCFA07F76D6}" type="presParOf" srcId="{E22498F4-F264-48CC-B262-08E82A26AA50}" destId="{528A5C83-9CDE-44BD-AF39-6D5C80F6FE1A}" srcOrd="1" destOrd="0" presId="urn:microsoft.com/office/officeart/2009/3/layout/StepUpProcess"/>
    <dgm:cxn modelId="{B5BD3893-62CB-4C55-9133-E63D4ACA1DA5}" type="presParOf" srcId="{E22498F4-F264-48CC-B262-08E82A26AA50}" destId="{0302B3BF-9BEA-426A-8273-FA880F42D379}" srcOrd="2" destOrd="0" presId="urn:microsoft.com/office/officeart/2009/3/layout/StepUpProcess"/>
    <dgm:cxn modelId="{A6246D98-E15E-42CD-A2A8-A0605909D25F}" type="presParOf" srcId="{D2A2A272-55A8-4DEE-BCD6-0AAF29866844}" destId="{84A67E50-0C71-46EA-9C93-A96C674E4842}" srcOrd="1" destOrd="0" presId="urn:microsoft.com/office/officeart/2009/3/layout/StepUpProcess"/>
    <dgm:cxn modelId="{F9332DCF-CE96-4CAB-8082-E4CD6FB79AC9}" type="presParOf" srcId="{84A67E50-0C71-46EA-9C93-A96C674E4842}" destId="{968BD18C-23CA-442E-8183-34EE56018E59}" srcOrd="0" destOrd="0" presId="urn:microsoft.com/office/officeart/2009/3/layout/StepUpProcess"/>
    <dgm:cxn modelId="{99C838EA-D67B-43C3-BC92-4D2ABE28F54E}" type="presParOf" srcId="{D2A2A272-55A8-4DEE-BCD6-0AAF29866844}" destId="{DC081879-922D-4A40-B9AB-D696FE206B51}" srcOrd="2" destOrd="0" presId="urn:microsoft.com/office/officeart/2009/3/layout/StepUpProcess"/>
    <dgm:cxn modelId="{BB96D1A2-CC2F-49D5-AD6B-222597617A65}" type="presParOf" srcId="{DC081879-922D-4A40-B9AB-D696FE206B51}" destId="{6C588274-5AB7-447F-A1B2-9578B96B36AA}" srcOrd="0" destOrd="0" presId="urn:microsoft.com/office/officeart/2009/3/layout/StepUpProcess"/>
    <dgm:cxn modelId="{95AB3906-5635-4FC1-BE9A-A7D0748FE9BC}" type="presParOf" srcId="{DC081879-922D-4A40-B9AB-D696FE206B51}" destId="{F6C05920-8F8D-41A0-B555-9B216AB09EE2}" srcOrd="1" destOrd="0" presId="urn:microsoft.com/office/officeart/2009/3/layout/StepUpProcess"/>
    <dgm:cxn modelId="{12D6B19C-162E-458D-B653-178212942BE5}" type="presParOf" srcId="{DC081879-922D-4A40-B9AB-D696FE206B51}" destId="{1EEB0E1C-DA37-45E8-9CCF-A0F8E7B0F019}" srcOrd="2" destOrd="0" presId="urn:microsoft.com/office/officeart/2009/3/layout/StepUpProcess"/>
    <dgm:cxn modelId="{2946B079-8675-4B3C-BC77-DBFECE4799C6}" type="presParOf" srcId="{D2A2A272-55A8-4DEE-BCD6-0AAF29866844}" destId="{6B549DC7-51CB-4616-90A2-9D4C6AECA81E}" srcOrd="3" destOrd="0" presId="urn:microsoft.com/office/officeart/2009/3/layout/StepUpProcess"/>
    <dgm:cxn modelId="{4BF3AAC2-EA5E-45AD-A786-667D0522B703}" type="presParOf" srcId="{6B549DC7-51CB-4616-90A2-9D4C6AECA81E}" destId="{372A23FE-473D-4CBB-A6ED-A6FC6B9FF27D}" srcOrd="0" destOrd="0" presId="urn:microsoft.com/office/officeart/2009/3/layout/StepUpProcess"/>
    <dgm:cxn modelId="{1942288D-4CF7-4445-9897-3F9ABA03327C}" type="presParOf" srcId="{D2A2A272-55A8-4DEE-BCD6-0AAF29866844}" destId="{CFF99CDF-B97A-47BE-859E-A84A4AB22A5E}" srcOrd="4" destOrd="0" presId="urn:microsoft.com/office/officeart/2009/3/layout/StepUpProcess"/>
    <dgm:cxn modelId="{C60EB340-D0F5-4AF4-902A-F06C56300DBE}" type="presParOf" srcId="{CFF99CDF-B97A-47BE-859E-A84A4AB22A5E}" destId="{643ABFF2-A7E0-4CC4-9D32-206C12FF6C09}" srcOrd="0" destOrd="0" presId="urn:microsoft.com/office/officeart/2009/3/layout/StepUpProcess"/>
    <dgm:cxn modelId="{2026D634-5C10-437B-9B06-F1B695DC3F6C}" type="presParOf" srcId="{CFF99CDF-B97A-47BE-859E-A84A4AB22A5E}" destId="{FC224885-DB29-4C3E-BB9E-E71FBA20FDE5}" srcOrd="1" destOrd="0" presId="urn:microsoft.com/office/officeart/2009/3/layout/StepUpProcess"/>
    <dgm:cxn modelId="{1353AC79-02E0-458B-BA6B-80E377E517DD}" type="presParOf" srcId="{CFF99CDF-B97A-47BE-859E-A84A4AB22A5E}" destId="{3FF78756-7CD8-4233-94BB-F4ED900D3050}" srcOrd="2" destOrd="0" presId="urn:microsoft.com/office/officeart/2009/3/layout/StepUpProcess"/>
    <dgm:cxn modelId="{020C7AAF-634E-4B06-BE0F-9E748DDEF919}" type="presParOf" srcId="{D2A2A272-55A8-4DEE-BCD6-0AAF29866844}" destId="{3A1FF2E2-C284-4CE9-966A-C10837C3A8B7}" srcOrd="5" destOrd="0" presId="urn:microsoft.com/office/officeart/2009/3/layout/StepUpProcess"/>
    <dgm:cxn modelId="{B7591673-3C78-429E-A409-0AA38FD5AEAD}" type="presParOf" srcId="{3A1FF2E2-C284-4CE9-966A-C10837C3A8B7}" destId="{5E3ACB4D-1710-4B76-8979-CC1AE4AB9C4C}" srcOrd="0" destOrd="0" presId="urn:microsoft.com/office/officeart/2009/3/layout/StepUpProcess"/>
    <dgm:cxn modelId="{71BF79C5-C919-4603-83CE-C5CC64BA66B8}" type="presParOf" srcId="{D2A2A272-55A8-4DEE-BCD6-0AAF29866844}" destId="{43B61DA2-F1B4-4324-BB54-077FE5317742}" srcOrd="6" destOrd="0" presId="urn:microsoft.com/office/officeart/2009/3/layout/StepUpProcess"/>
    <dgm:cxn modelId="{83109555-607B-4EFC-93CB-596AA297EAB5}" type="presParOf" srcId="{43B61DA2-F1B4-4324-BB54-077FE5317742}" destId="{967C4B47-1880-4B57-BA98-B6E417C88B96}" srcOrd="0" destOrd="0" presId="urn:microsoft.com/office/officeart/2009/3/layout/StepUpProcess"/>
    <dgm:cxn modelId="{5B858C4A-9CBC-422E-98C8-F98894655208}" type="presParOf" srcId="{43B61DA2-F1B4-4324-BB54-077FE5317742}" destId="{3E3359B3-5411-463F-868D-B56B8176A7F8}" srcOrd="1" destOrd="0" presId="urn:microsoft.com/office/officeart/2009/3/layout/StepUpProcess"/>
  </dgm:cxnLst>
  <dgm:bg>
    <a:noFill/>
  </dgm:bg>
  <dgm:whole/>
  <dgm:extLst>
    <a:ext uri="http://schemas.microsoft.com/office/drawing/2008/diagram">
      <dsp:dataModelExt xmlns:dsp="http://schemas.microsoft.com/office/drawing/2008/diagram" relId="rId20"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36047E54-826A-4B95-B6B1-FDF7B06FA7D3}" type="doc">
      <dgm:prSet loTypeId="urn:microsoft.com/office/officeart/2005/8/layout/venn2" loCatId="relationship" qsTypeId="urn:microsoft.com/office/officeart/2005/8/quickstyle/simple2" qsCatId="simple" csTypeId="urn:microsoft.com/office/officeart/2005/8/colors/colorful5" csCatId="colorful" phldr="1"/>
      <dgm:spPr/>
      <dgm:t>
        <a:bodyPr/>
        <a:lstStyle/>
        <a:p>
          <a:endParaRPr lang="en-US"/>
        </a:p>
      </dgm:t>
    </dgm:pt>
    <dgm:pt modelId="{DF766877-0FD5-4C27-802D-408B74AFEAEE}">
      <dgm:prSet phldrT="[Text]" custT="1"/>
      <dgm:spPr>
        <a:xfrm>
          <a:off x="82856" y="0"/>
          <a:ext cx="1800225" cy="1800225"/>
        </a:xfrm>
        <a:prstGeom prst="ellipse">
          <a:avLst/>
        </a:prstGeom>
        <a:solidFill>
          <a:srgbClr val="4472C4">
            <a:hueOff val="0"/>
            <a:satOff val="0"/>
            <a:lumOff val="0"/>
            <a:alphaOff val="0"/>
          </a:srgbClr>
        </a:solidFill>
        <a:ln w="19050" cap="flat" cmpd="sng" algn="ctr">
          <a:solidFill>
            <a:sysClr val="window" lastClr="FFFFFF">
              <a:hueOff val="0"/>
              <a:satOff val="0"/>
              <a:lumOff val="0"/>
              <a:alphaOff val="0"/>
            </a:sysClr>
          </a:solidFill>
          <a:prstDash val="solid"/>
          <a:miter lim="800000"/>
        </a:ln>
        <a:effectLst/>
      </dgm:spPr>
      <dgm:t>
        <a:bodyPr/>
        <a:lstStyle/>
        <a:p>
          <a:r>
            <a:rPr lang="en-US" sz="800">
              <a:solidFill>
                <a:sysClr val="windowText" lastClr="000000"/>
              </a:solidFill>
              <a:latin typeface="Calibri" panose="020F0502020204030204"/>
              <a:ea typeface="+mn-ea"/>
              <a:cs typeface="+mn-cs"/>
            </a:rPr>
            <a:t>Escuela Regular</a:t>
          </a:r>
        </a:p>
      </dgm:t>
    </dgm:pt>
    <dgm:pt modelId="{B8667C5A-BD46-4221-8BD5-C7E833DE7739}" type="parTrans" cxnId="{C0ED4001-C0AF-49F8-B30A-E7FD081CF20F}">
      <dgm:prSet/>
      <dgm:spPr/>
      <dgm:t>
        <a:bodyPr/>
        <a:lstStyle/>
        <a:p>
          <a:endParaRPr lang="en-US"/>
        </a:p>
      </dgm:t>
    </dgm:pt>
    <dgm:pt modelId="{68421725-067B-49F3-823E-CEAA9AF10310}" type="sibTrans" cxnId="{C0ED4001-C0AF-49F8-B30A-E7FD081CF20F}">
      <dgm:prSet/>
      <dgm:spPr/>
      <dgm:t>
        <a:bodyPr/>
        <a:lstStyle/>
        <a:p>
          <a:endParaRPr lang="en-US"/>
        </a:p>
      </dgm:t>
    </dgm:pt>
    <dgm:pt modelId="{847CF619-906A-4676-A4B1-A86ACA90AFE9}">
      <dgm:prSet phldrT="[Text]" custT="1"/>
      <dgm:spPr>
        <a:xfrm>
          <a:off x="507250" y="900112"/>
          <a:ext cx="900112" cy="900112"/>
        </a:xfrm>
        <a:prstGeom prst="ellipse">
          <a:avLst/>
        </a:prstGeom>
        <a:solidFill>
          <a:srgbClr val="4472C4">
            <a:hueOff val="-7353344"/>
            <a:satOff val="-10228"/>
            <a:lumOff val="-3922"/>
            <a:alphaOff val="0"/>
          </a:srgbClr>
        </a:solidFill>
        <a:ln w="19050" cap="flat" cmpd="sng" algn="ctr">
          <a:solidFill>
            <a:sysClr val="window" lastClr="FFFFFF">
              <a:hueOff val="0"/>
              <a:satOff val="0"/>
              <a:lumOff val="0"/>
              <a:alphaOff val="0"/>
            </a:sysClr>
          </a:solidFill>
          <a:prstDash val="solid"/>
          <a:miter lim="800000"/>
        </a:ln>
        <a:effectLst/>
      </dgm:spPr>
      <dgm:t>
        <a:bodyPr/>
        <a:lstStyle/>
        <a:p>
          <a:pPr algn="ctr"/>
          <a:r>
            <a:rPr lang="en-US" sz="800">
              <a:solidFill>
                <a:sysClr val="windowText" lastClr="000000"/>
              </a:solidFill>
              <a:latin typeface="Calibri" panose="020F0502020204030204"/>
              <a:ea typeface="+mn-ea"/>
              <a:cs typeface="+mn-cs"/>
            </a:rPr>
            <a:t>Tipos de Enseñanza Colaborativa</a:t>
          </a:r>
        </a:p>
      </dgm:t>
    </dgm:pt>
    <dgm:pt modelId="{CA8045B0-6C9B-45D8-A665-29D5D42155A5}" type="parTrans" cxnId="{B4980583-07FB-4B55-A37E-23DCE29F1E36}">
      <dgm:prSet/>
      <dgm:spPr/>
      <dgm:t>
        <a:bodyPr/>
        <a:lstStyle/>
        <a:p>
          <a:endParaRPr lang="en-US"/>
        </a:p>
      </dgm:t>
    </dgm:pt>
    <dgm:pt modelId="{398B1A8D-E89B-4AE8-87A5-B457A9837294}" type="sibTrans" cxnId="{B4980583-07FB-4B55-A37E-23DCE29F1E36}">
      <dgm:prSet/>
      <dgm:spPr/>
      <dgm:t>
        <a:bodyPr/>
        <a:lstStyle/>
        <a:p>
          <a:endParaRPr lang="en-US"/>
        </a:p>
      </dgm:t>
    </dgm:pt>
    <dgm:pt modelId="{CCA4FC54-B85B-473A-BA0B-AEA530757DFF}">
      <dgm:prSet phldrT="[Text]" custT="1"/>
      <dgm:spPr>
        <a:xfrm>
          <a:off x="299922" y="450056"/>
          <a:ext cx="1350168" cy="1350168"/>
        </a:xfrm>
        <a:prstGeom prst="ellipse">
          <a:avLst/>
        </a:prstGeom>
        <a:solidFill>
          <a:srgbClr val="FFC000"/>
        </a:solidFill>
        <a:ln w="19050" cap="flat" cmpd="sng" algn="ctr">
          <a:solidFill>
            <a:sysClr val="window" lastClr="FFFFFF">
              <a:hueOff val="0"/>
              <a:satOff val="0"/>
              <a:lumOff val="0"/>
              <a:alphaOff val="0"/>
            </a:sysClr>
          </a:solidFill>
          <a:prstDash val="solid"/>
          <a:miter lim="800000"/>
        </a:ln>
        <a:effectLst/>
      </dgm:spPr>
      <dgm:t>
        <a:bodyPr/>
        <a:lstStyle/>
        <a:p>
          <a:r>
            <a:rPr lang="en-US" sz="800">
              <a:solidFill>
                <a:sysClr val="windowText" lastClr="000000"/>
              </a:solidFill>
              <a:latin typeface="Calibri" panose="020F0502020204030204"/>
              <a:ea typeface="+mn-ea"/>
              <a:cs typeface="+mn-cs"/>
            </a:rPr>
            <a:t>Salón Regular</a:t>
          </a:r>
        </a:p>
      </dgm:t>
    </dgm:pt>
    <dgm:pt modelId="{F772FB4C-01A6-4F2F-95D8-993769081FA8}" type="parTrans" cxnId="{EACD2D8A-A720-4654-8D70-C0EF762C4068}">
      <dgm:prSet/>
      <dgm:spPr/>
      <dgm:t>
        <a:bodyPr/>
        <a:lstStyle/>
        <a:p>
          <a:endParaRPr lang="en-US"/>
        </a:p>
      </dgm:t>
    </dgm:pt>
    <dgm:pt modelId="{09B15524-A9F4-4A39-97A5-5F1322946644}" type="sibTrans" cxnId="{EACD2D8A-A720-4654-8D70-C0EF762C4068}">
      <dgm:prSet/>
      <dgm:spPr/>
      <dgm:t>
        <a:bodyPr/>
        <a:lstStyle/>
        <a:p>
          <a:endParaRPr lang="en-US"/>
        </a:p>
      </dgm:t>
    </dgm:pt>
    <dgm:pt modelId="{029AE4C8-5F4A-4C31-ABF1-1E4FFAC087B9}" type="pres">
      <dgm:prSet presAssocID="{36047E54-826A-4B95-B6B1-FDF7B06FA7D3}" presName="Name0" presStyleCnt="0">
        <dgm:presLayoutVars>
          <dgm:chMax val="7"/>
          <dgm:resizeHandles val="exact"/>
        </dgm:presLayoutVars>
      </dgm:prSet>
      <dgm:spPr/>
    </dgm:pt>
    <dgm:pt modelId="{97218A59-BDF9-4567-8C6F-C96D0097F466}" type="pres">
      <dgm:prSet presAssocID="{36047E54-826A-4B95-B6B1-FDF7B06FA7D3}" presName="comp1" presStyleCnt="0"/>
      <dgm:spPr/>
    </dgm:pt>
    <dgm:pt modelId="{EF59D452-3183-4C8E-A3CD-080F470A4881}" type="pres">
      <dgm:prSet presAssocID="{36047E54-826A-4B95-B6B1-FDF7B06FA7D3}" presName="circle1" presStyleLbl="node1" presStyleIdx="0" presStyleCnt="3" custLinFactNeighborX="-35080"/>
      <dgm:spPr/>
    </dgm:pt>
    <dgm:pt modelId="{871ED9F4-95FD-43BE-877A-1E6947642410}" type="pres">
      <dgm:prSet presAssocID="{36047E54-826A-4B95-B6B1-FDF7B06FA7D3}" presName="c1text" presStyleLbl="node1" presStyleIdx="0" presStyleCnt="3">
        <dgm:presLayoutVars>
          <dgm:bulletEnabled val="1"/>
        </dgm:presLayoutVars>
      </dgm:prSet>
      <dgm:spPr/>
    </dgm:pt>
    <dgm:pt modelId="{F7C27DBC-96F9-4610-A754-B95735119CFD}" type="pres">
      <dgm:prSet presAssocID="{36047E54-826A-4B95-B6B1-FDF7B06FA7D3}" presName="comp2" presStyleCnt="0"/>
      <dgm:spPr/>
    </dgm:pt>
    <dgm:pt modelId="{797F8E8B-FB68-4EE9-B57F-AE8E51FDE469}" type="pres">
      <dgm:prSet presAssocID="{36047E54-826A-4B95-B6B1-FDF7B06FA7D3}" presName="circle2" presStyleLbl="node1" presStyleIdx="1" presStyleCnt="3" custLinFactNeighborX="-47363"/>
      <dgm:spPr/>
    </dgm:pt>
    <dgm:pt modelId="{0AF19668-758B-4596-8EF1-544667DB0064}" type="pres">
      <dgm:prSet presAssocID="{36047E54-826A-4B95-B6B1-FDF7B06FA7D3}" presName="c2text" presStyleLbl="node1" presStyleIdx="1" presStyleCnt="3">
        <dgm:presLayoutVars>
          <dgm:bulletEnabled val="1"/>
        </dgm:presLayoutVars>
      </dgm:prSet>
      <dgm:spPr/>
    </dgm:pt>
    <dgm:pt modelId="{76788FB6-E7BE-46AA-815F-2DC125E66764}" type="pres">
      <dgm:prSet presAssocID="{36047E54-826A-4B95-B6B1-FDF7B06FA7D3}" presName="comp3" presStyleCnt="0"/>
      <dgm:spPr/>
    </dgm:pt>
    <dgm:pt modelId="{DC7BE251-6D2C-41A6-8489-DCD6610C6FA1}" type="pres">
      <dgm:prSet presAssocID="{36047E54-826A-4B95-B6B1-FDF7B06FA7D3}" presName="circle3" presStyleLbl="node1" presStyleIdx="2" presStyleCnt="3" custLinFactNeighborX="-73011"/>
      <dgm:spPr/>
    </dgm:pt>
    <dgm:pt modelId="{01EC3724-35A9-4FB0-BBB8-BDF23F58A214}" type="pres">
      <dgm:prSet presAssocID="{36047E54-826A-4B95-B6B1-FDF7B06FA7D3}" presName="c3text" presStyleLbl="node1" presStyleIdx="2" presStyleCnt="3">
        <dgm:presLayoutVars>
          <dgm:bulletEnabled val="1"/>
        </dgm:presLayoutVars>
      </dgm:prSet>
      <dgm:spPr/>
    </dgm:pt>
  </dgm:ptLst>
  <dgm:cxnLst>
    <dgm:cxn modelId="{C0ED4001-C0AF-49F8-B30A-E7FD081CF20F}" srcId="{36047E54-826A-4B95-B6B1-FDF7B06FA7D3}" destId="{DF766877-0FD5-4C27-802D-408B74AFEAEE}" srcOrd="0" destOrd="0" parTransId="{B8667C5A-BD46-4221-8BD5-C7E833DE7739}" sibTransId="{68421725-067B-49F3-823E-CEAA9AF10310}"/>
    <dgm:cxn modelId="{FEE30911-2975-4D02-B5E0-9192F361BEAA}" type="presOf" srcId="{CCA4FC54-B85B-473A-BA0B-AEA530757DFF}" destId="{797F8E8B-FB68-4EE9-B57F-AE8E51FDE469}" srcOrd="0" destOrd="0" presId="urn:microsoft.com/office/officeart/2005/8/layout/venn2"/>
    <dgm:cxn modelId="{6B507154-81FF-478C-9674-4E931FDFC174}" type="presOf" srcId="{DF766877-0FD5-4C27-802D-408B74AFEAEE}" destId="{871ED9F4-95FD-43BE-877A-1E6947642410}" srcOrd="1" destOrd="0" presId="urn:microsoft.com/office/officeart/2005/8/layout/venn2"/>
    <dgm:cxn modelId="{B4980583-07FB-4B55-A37E-23DCE29F1E36}" srcId="{36047E54-826A-4B95-B6B1-FDF7B06FA7D3}" destId="{847CF619-906A-4676-A4B1-A86ACA90AFE9}" srcOrd="2" destOrd="0" parTransId="{CA8045B0-6C9B-45D8-A665-29D5D42155A5}" sibTransId="{398B1A8D-E89B-4AE8-87A5-B457A9837294}"/>
    <dgm:cxn modelId="{EACD2D8A-A720-4654-8D70-C0EF762C4068}" srcId="{36047E54-826A-4B95-B6B1-FDF7B06FA7D3}" destId="{CCA4FC54-B85B-473A-BA0B-AEA530757DFF}" srcOrd="1" destOrd="0" parTransId="{F772FB4C-01A6-4F2F-95D8-993769081FA8}" sibTransId="{09B15524-A9F4-4A39-97A5-5F1322946644}"/>
    <dgm:cxn modelId="{876EA48C-BCBE-4193-9F05-E5A44822CDF6}" type="presOf" srcId="{847CF619-906A-4676-A4B1-A86ACA90AFE9}" destId="{01EC3724-35A9-4FB0-BBB8-BDF23F58A214}" srcOrd="1" destOrd="0" presId="urn:microsoft.com/office/officeart/2005/8/layout/venn2"/>
    <dgm:cxn modelId="{7DF3429D-7F95-49E5-ACA8-490E22B36BD0}" type="presOf" srcId="{CCA4FC54-B85B-473A-BA0B-AEA530757DFF}" destId="{0AF19668-758B-4596-8EF1-544667DB0064}" srcOrd="1" destOrd="0" presId="urn:microsoft.com/office/officeart/2005/8/layout/venn2"/>
    <dgm:cxn modelId="{7FE260AF-9AAC-4418-AF40-CDEF37B63F44}" type="presOf" srcId="{DF766877-0FD5-4C27-802D-408B74AFEAEE}" destId="{EF59D452-3183-4C8E-A3CD-080F470A4881}" srcOrd="0" destOrd="0" presId="urn:microsoft.com/office/officeart/2005/8/layout/venn2"/>
    <dgm:cxn modelId="{36CD67B3-41DA-4A73-9225-36F1D473068F}" type="presOf" srcId="{36047E54-826A-4B95-B6B1-FDF7B06FA7D3}" destId="{029AE4C8-5F4A-4C31-ABF1-1E4FFAC087B9}" srcOrd="0" destOrd="0" presId="urn:microsoft.com/office/officeart/2005/8/layout/venn2"/>
    <dgm:cxn modelId="{85FFF3F9-E3C3-4AB8-BF7E-1631CCD342C4}" type="presOf" srcId="{847CF619-906A-4676-A4B1-A86ACA90AFE9}" destId="{DC7BE251-6D2C-41A6-8489-DCD6610C6FA1}" srcOrd="0" destOrd="0" presId="urn:microsoft.com/office/officeart/2005/8/layout/venn2"/>
    <dgm:cxn modelId="{26F05B0B-CE53-43FC-A9AB-66AD4C0DC32C}" type="presParOf" srcId="{029AE4C8-5F4A-4C31-ABF1-1E4FFAC087B9}" destId="{97218A59-BDF9-4567-8C6F-C96D0097F466}" srcOrd="0" destOrd="0" presId="urn:microsoft.com/office/officeart/2005/8/layout/venn2"/>
    <dgm:cxn modelId="{EDB6E22B-6228-4CA3-BDE6-8F88CDE10D19}" type="presParOf" srcId="{97218A59-BDF9-4567-8C6F-C96D0097F466}" destId="{EF59D452-3183-4C8E-A3CD-080F470A4881}" srcOrd="0" destOrd="0" presId="urn:microsoft.com/office/officeart/2005/8/layout/venn2"/>
    <dgm:cxn modelId="{60880774-AC41-4B47-8B96-947B157438CD}" type="presParOf" srcId="{97218A59-BDF9-4567-8C6F-C96D0097F466}" destId="{871ED9F4-95FD-43BE-877A-1E6947642410}" srcOrd="1" destOrd="0" presId="urn:microsoft.com/office/officeart/2005/8/layout/venn2"/>
    <dgm:cxn modelId="{D82EA3C2-424A-4AFA-A58E-8CE71C08ACB6}" type="presParOf" srcId="{029AE4C8-5F4A-4C31-ABF1-1E4FFAC087B9}" destId="{F7C27DBC-96F9-4610-A754-B95735119CFD}" srcOrd="1" destOrd="0" presId="urn:microsoft.com/office/officeart/2005/8/layout/venn2"/>
    <dgm:cxn modelId="{30185E1B-9685-4609-8095-4305661409D2}" type="presParOf" srcId="{F7C27DBC-96F9-4610-A754-B95735119CFD}" destId="{797F8E8B-FB68-4EE9-B57F-AE8E51FDE469}" srcOrd="0" destOrd="0" presId="urn:microsoft.com/office/officeart/2005/8/layout/venn2"/>
    <dgm:cxn modelId="{8343C64D-DCCD-456C-B5EC-57E9BFEC5144}" type="presParOf" srcId="{F7C27DBC-96F9-4610-A754-B95735119CFD}" destId="{0AF19668-758B-4596-8EF1-544667DB0064}" srcOrd="1" destOrd="0" presId="urn:microsoft.com/office/officeart/2005/8/layout/venn2"/>
    <dgm:cxn modelId="{702D7C37-CA10-4F7A-A60E-AB4937F4305C}" type="presParOf" srcId="{029AE4C8-5F4A-4C31-ABF1-1E4FFAC087B9}" destId="{76788FB6-E7BE-46AA-815F-2DC125E66764}" srcOrd="2" destOrd="0" presId="urn:microsoft.com/office/officeart/2005/8/layout/venn2"/>
    <dgm:cxn modelId="{36ABB0A9-FCCF-451B-A5EC-75218B07A468}" type="presParOf" srcId="{76788FB6-E7BE-46AA-815F-2DC125E66764}" destId="{DC7BE251-6D2C-41A6-8489-DCD6610C6FA1}" srcOrd="0" destOrd="0" presId="urn:microsoft.com/office/officeart/2005/8/layout/venn2"/>
    <dgm:cxn modelId="{28C0E338-9D8E-4FAB-99B4-9EE3F83BC2BD}" type="presParOf" srcId="{76788FB6-E7BE-46AA-815F-2DC125E66764}" destId="{01EC3724-35A9-4FB0-BBB8-BDF23F58A214}" srcOrd="1" destOrd="0" presId="urn:microsoft.com/office/officeart/2005/8/layout/venn2"/>
  </dgm:cxnLst>
  <dgm:bg/>
  <dgm:whole/>
  <dgm:extLst>
    <a:ext uri="http://schemas.microsoft.com/office/drawing/2008/diagram">
      <dsp:dataModelExt xmlns:dsp="http://schemas.microsoft.com/office/drawing/2008/diagram" relId="rId136" minVer="http://schemas.openxmlformats.org/drawingml/2006/diagram"/>
    </a:ext>
    <a:ext uri="{C62137D5-CB1D-491B-B009-E17868A290BF}">
      <dgm14:recolorImg xmlns:dgm14="http://schemas.microsoft.com/office/drawing/2010/diagram" val="1"/>
    </a:ext>
  </dgm:extLst>
</dgm:dataModel>
</file>

<file path=word/diagrams/data11.xml><?xml version="1.0" encoding="utf-8"?>
<dgm:dataModel xmlns:dgm="http://schemas.openxmlformats.org/drawingml/2006/diagram" xmlns:a="http://schemas.openxmlformats.org/drawingml/2006/main">
  <dgm:ptLst>
    <dgm:pt modelId="{36047E54-826A-4B95-B6B1-FDF7B06FA7D3}" type="doc">
      <dgm:prSet loTypeId="urn:microsoft.com/office/officeart/2005/8/layout/venn2" loCatId="relationship" qsTypeId="urn:microsoft.com/office/officeart/2005/8/quickstyle/simple2" qsCatId="simple" csTypeId="urn:microsoft.com/office/officeart/2005/8/colors/colorful5" csCatId="colorful" phldr="1"/>
      <dgm:spPr/>
      <dgm:t>
        <a:bodyPr/>
        <a:lstStyle/>
        <a:p>
          <a:endParaRPr lang="en-US"/>
        </a:p>
      </dgm:t>
    </dgm:pt>
    <dgm:pt modelId="{DF766877-0FD5-4C27-802D-408B74AFEAEE}">
      <dgm:prSet phldrT="[Text]" custT="1"/>
      <dgm:spPr>
        <a:xfrm>
          <a:off x="82856" y="0"/>
          <a:ext cx="1800225" cy="1800225"/>
        </a:xfrm>
        <a:prstGeom prst="ellipse">
          <a:avLst/>
        </a:prstGeom>
        <a:solidFill>
          <a:srgbClr val="4472C4">
            <a:hueOff val="0"/>
            <a:satOff val="0"/>
            <a:lumOff val="0"/>
            <a:alphaOff val="0"/>
          </a:srgbClr>
        </a:solidFill>
        <a:ln w="19050" cap="flat" cmpd="sng" algn="ctr">
          <a:solidFill>
            <a:sysClr val="window" lastClr="FFFFFF">
              <a:hueOff val="0"/>
              <a:satOff val="0"/>
              <a:lumOff val="0"/>
              <a:alphaOff val="0"/>
            </a:sysClr>
          </a:solidFill>
          <a:prstDash val="solid"/>
          <a:miter lim="800000"/>
        </a:ln>
        <a:effectLst/>
      </dgm:spPr>
      <dgm:t>
        <a:bodyPr/>
        <a:lstStyle/>
        <a:p>
          <a:r>
            <a:rPr lang="en-US" sz="800">
              <a:solidFill>
                <a:sysClr val="windowText" lastClr="000000"/>
              </a:solidFill>
              <a:latin typeface="Calibri" panose="020F0502020204030204"/>
              <a:ea typeface="+mn-ea"/>
              <a:cs typeface="+mn-cs"/>
            </a:rPr>
            <a:t>Escuela Regular</a:t>
          </a:r>
        </a:p>
      </dgm:t>
    </dgm:pt>
    <dgm:pt modelId="{B8667C5A-BD46-4221-8BD5-C7E833DE7739}" type="parTrans" cxnId="{C0ED4001-C0AF-49F8-B30A-E7FD081CF20F}">
      <dgm:prSet/>
      <dgm:spPr/>
      <dgm:t>
        <a:bodyPr/>
        <a:lstStyle/>
        <a:p>
          <a:endParaRPr lang="en-US"/>
        </a:p>
      </dgm:t>
    </dgm:pt>
    <dgm:pt modelId="{68421725-067B-49F3-823E-CEAA9AF10310}" type="sibTrans" cxnId="{C0ED4001-C0AF-49F8-B30A-E7FD081CF20F}">
      <dgm:prSet/>
      <dgm:spPr/>
      <dgm:t>
        <a:bodyPr/>
        <a:lstStyle/>
        <a:p>
          <a:endParaRPr lang="en-US"/>
        </a:p>
      </dgm:t>
    </dgm:pt>
    <dgm:pt modelId="{D87DE851-C193-4DDD-8C40-FD8BA2A7C57B}">
      <dgm:prSet phldrT="[Text]" custT="1"/>
      <dgm:spPr>
        <a:xfrm>
          <a:off x="299922" y="450056"/>
          <a:ext cx="1350168" cy="1350168"/>
        </a:xfrm>
        <a:prstGeom prst="ellipse">
          <a:avLst/>
        </a:prstGeom>
        <a:solidFill>
          <a:srgbClr val="FFC000"/>
        </a:solidFill>
        <a:ln w="19050" cap="flat" cmpd="sng" algn="ctr">
          <a:solidFill>
            <a:sysClr val="window" lastClr="FFFFFF">
              <a:hueOff val="0"/>
              <a:satOff val="0"/>
              <a:lumOff val="0"/>
              <a:alphaOff val="0"/>
            </a:sysClr>
          </a:solidFill>
          <a:prstDash val="solid"/>
          <a:miter lim="800000"/>
        </a:ln>
        <a:effectLst/>
      </dgm:spPr>
      <dgm:t>
        <a:bodyPr/>
        <a:lstStyle/>
        <a:p>
          <a:r>
            <a:rPr lang="en-US" sz="800">
              <a:solidFill>
                <a:sysClr val="windowText" lastClr="000000"/>
              </a:solidFill>
              <a:latin typeface="Calibri" panose="020F0502020204030204"/>
              <a:ea typeface="+mn-ea"/>
              <a:cs typeface="+mn-cs"/>
            </a:rPr>
            <a:t>Salón Especial</a:t>
          </a:r>
        </a:p>
      </dgm:t>
    </dgm:pt>
    <dgm:pt modelId="{8DD12288-24A9-48AA-9B36-027E9BF43891}" type="parTrans" cxnId="{EE0E9D21-912A-41CE-AD77-22F0BAF576A5}">
      <dgm:prSet/>
      <dgm:spPr/>
      <dgm:t>
        <a:bodyPr/>
        <a:lstStyle/>
        <a:p>
          <a:endParaRPr lang="en-US"/>
        </a:p>
      </dgm:t>
    </dgm:pt>
    <dgm:pt modelId="{A2FDB41D-3C1A-4F13-878F-944E411B4EFC}" type="sibTrans" cxnId="{EE0E9D21-912A-41CE-AD77-22F0BAF576A5}">
      <dgm:prSet/>
      <dgm:spPr/>
      <dgm:t>
        <a:bodyPr/>
        <a:lstStyle/>
        <a:p>
          <a:endParaRPr lang="en-US"/>
        </a:p>
      </dgm:t>
    </dgm:pt>
    <dgm:pt modelId="{9E2F3368-F79B-46BF-BF97-CC3DB929AF23}">
      <dgm:prSet phldrT="[Text]" custT="1"/>
      <dgm:spPr>
        <a:xfrm>
          <a:off x="507250" y="900112"/>
          <a:ext cx="900112" cy="900112"/>
        </a:xfrm>
        <a:prstGeom prst="ellipse">
          <a:avLst/>
        </a:prstGeom>
        <a:solidFill>
          <a:srgbClr val="4472C4">
            <a:hueOff val="-7353344"/>
            <a:satOff val="-10228"/>
            <a:lumOff val="-3922"/>
            <a:alphaOff val="0"/>
          </a:srgbClr>
        </a:solidFill>
        <a:ln w="19050" cap="flat" cmpd="sng" algn="ctr">
          <a:solidFill>
            <a:sysClr val="window" lastClr="FFFFFF">
              <a:hueOff val="0"/>
              <a:satOff val="0"/>
              <a:lumOff val="0"/>
              <a:alphaOff val="0"/>
            </a:sysClr>
          </a:solidFill>
          <a:prstDash val="solid"/>
          <a:miter lim="800000"/>
        </a:ln>
        <a:effectLst/>
      </dgm:spPr>
      <dgm:t>
        <a:bodyPr/>
        <a:lstStyle/>
        <a:p>
          <a:r>
            <a:rPr lang="en-US" sz="800">
              <a:solidFill>
                <a:sysClr val="windowText" lastClr="000000"/>
              </a:solidFill>
              <a:latin typeface="Calibri" panose="020F0502020204030204"/>
              <a:ea typeface="+mn-ea"/>
              <a:cs typeface="+mn-cs"/>
            </a:rPr>
            <a:t>Promoción de grado // Acceso a destrezas por grado</a:t>
          </a:r>
        </a:p>
      </dgm:t>
    </dgm:pt>
    <dgm:pt modelId="{930A0670-7FA3-4D82-8A9E-512FE7C06240}" type="parTrans" cxnId="{31255C23-37E0-4210-9A1F-B58FBB34CAFD}">
      <dgm:prSet/>
      <dgm:spPr/>
      <dgm:t>
        <a:bodyPr/>
        <a:lstStyle/>
        <a:p>
          <a:endParaRPr lang="en-US"/>
        </a:p>
      </dgm:t>
    </dgm:pt>
    <dgm:pt modelId="{FDD8C356-F175-48FF-AF13-34B48BC175F4}" type="sibTrans" cxnId="{31255C23-37E0-4210-9A1F-B58FBB34CAFD}">
      <dgm:prSet/>
      <dgm:spPr/>
      <dgm:t>
        <a:bodyPr/>
        <a:lstStyle/>
        <a:p>
          <a:endParaRPr lang="en-US"/>
        </a:p>
      </dgm:t>
    </dgm:pt>
    <dgm:pt modelId="{029AE4C8-5F4A-4C31-ABF1-1E4FFAC087B9}" type="pres">
      <dgm:prSet presAssocID="{36047E54-826A-4B95-B6B1-FDF7B06FA7D3}" presName="Name0" presStyleCnt="0">
        <dgm:presLayoutVars>
          <dgm:chMax val="7"/>
          <dgm:resizeHandles val="exact"/>
        </dgm:presLayoutVars>
      </dgm:prSet>
      <dgm:spPr/>
    </dgm:pt>
    <dgm:pt modelId="{97218A59-BDF9-4567-8C6F-C96D0097F466}" type="pres">
      <dgm:prSet presAssocID="{36047E54-826A-4B95-B6B1-FDF7B06FA7D3}" presName="comp1" presStyleCnt="0"/>
      <dgm:spPr/>
    </dgm:pt>
    <dgm:pt modelId="{EF59D452-3183-4C8E-A3CD-080F470A4881}" type="pres">
      <dgm:prSet presAssocID="{36047E54-826A-4B95-B6B1-FDF7B06FA7D3}" presName="circle1" presStyleLbl="node1" presStyleIdx="0" presStyleCnt="3" custLinFactNeighborX="-35080"/>
      <dgm:spPr/>
    </dgm:pt>
    <dgm:pt modelId="{871ED9F4-95FD-43BE-877A-1E6947642410}" type="pres">
      <dgm:prSet presAssocID="{36047E54-826A-4B95-B6B1-FDF7B06FA7D3}" presName="c1text" presStyleLbl="node1" presStyleIdx="0" presStyleCnt="3">
        <dgm:presLayoutVars>
          <dgm:bulletEnabled val="1"/>
        </dgm:presLayoutVars>
      </dgm:prSet>
      <dgm:spPr/>
    </dgm:pt>
    <dgm:pt modelId="{F7C27DBC-96F9-4610-A754-B95735119CFD}" type="pres">
      <dgm:prSet presAssocID="{36047E54-826A-4B95-B6B1-FDF7B06FA7D3}" presName="comp2" presStyleCnt="0"/>
      <dgm:spPr/>
    </dgm:pt>
    <dgm:pt modelId="{797F8E8B-FB68-4EE9-B57F-AE8E51FDE469}" type="pres">
      <dgm:prSet presAssocID="{36047E54-826A-4B95-B6B1-FDF7B06FA7D3}" presName="circle2" presStyleLbl="node1" presStyleIdx="1" presStyleCnt="3" custLinFactNeighborX="-47363"/>
      <dgm:spPr/>
    </dgm:pt>
    <dgm:pt modelId="{0AF19668-758B-4596-8EF1-544667DB0064}" type="pres">
      <dgm:prSet presAssocID="{36047E54-826A-4B95-B6B1-FDF7B06FA7D3}" presName="c2text" presStyleLbl="node1" presStyleIdx="1" presStyleCnt="3">
        <dgm:presLayoutVars>
          <dgm:bulletEnabled val="1"/>
        </dgm:presLayoutVars>
      </dgm:prSet>
      <dgm:spPr/>
    </dgm:pt>
    <dgm:pt modelId="{76788FB6-E7BE-46AA-815F-2DC125E66764}" type="pres">
      <dgm:prSet presAssocID="{36047E54-826A-4B95-B6B1-FDF7B06FA7D3}" presName="comp3" presStyleCnt="0"/>
      <dgm:spPr/>
    </dgm:pt>
    <dgm:pt modelId="{DC7BE251-6D2C-41A6-8489-DCD6610C6FA1}" type="pres">
      <dgm:prSet presAssocID="{36047E54-826A-4B95-B6B1-FDF7B06FA7D3}" presName="circle3" presStyleLbl="node1" presStyleIdx="2" presStyleCnt="3" custLinFactNeighborX="-73011"/>
      <dgm:spPr/>
    </dgm:pt>
    <dgm:pt modelId="{01EC3724-35A9-4FB0-BBB8-BDF23F58A214}" type="pres">
      <dgm:prSet presAssocID="{36047E54-826A-4B95-B6B1-FDF7B06FA7D3}" presName="c3text" presStyleLbl="node1" presStyleIdx="2" presStyleCnt="3">
        <dgm:presLayoutVars>
          <dgm:bulletEnabled val="1"/>
        </dgm:presLayoutVars>
      </dgm:prSet>
      <dgm:spPr/>
    </dgm:pt>
  </dgm:ptLst>
  <dgm:cxnLst>
    <dgm:cxn modelId="{C0ED4001-C0AF-49F8-B30A-E7FD081CF20F}" srcId="{36047E54-826A-4B95-B6B1-FDF7B06FA7D3}" destId="{DF766877-0FD5-4C27-802D-408B74AFEAEE}" srcOrd="0" destOrd="0" parTransId="{B8667C5A-BD46-4221-8BD5-C7E833DE7739}" sibTransId="{68421725-067B-49F3-823E-CEAA9AF10310}"/>
    <dgm:cxn modelId="{EE0E9D21-912A-41CE-AD77-22F0BAF576A5}" srcId="{36047E54-826A-4B95-B6B1-FDF7B06FA7D3}" destId="{D87DE851-C193-4DDD-8C40-FD8BA2A7C57B}" srcOrd="1" destOrd="0" parTransId="{8DD12288-24A9-48AA-9B36-027E9BF43891}" sibTransId="{A2FDB41D-3C1A-4F13-878F-944E411B4EFC}"/>
    <dgm:cxn modelId="{31255C23-37E0-4210-9A1F-B58FBB34CAFD}" srcId="{36047E54-826A-4B95-B6B1-FDF7B06FA7D3}" destId="{9E2F3368-F79B-46BF-BF97-CC3DB929AF23}" srcOrd="2" destOrd="0" parTransId="{930A0670-7FA3-4D82-8A9E-512FE7C06240}" sibTransId="{FDD8C356-F175-48FF-AF13-34B48BC175F4}"/>
    <dgm:cxn modelId="{890B9597-3FD9-4051-B901-1231057C3519}" type="presOf" srcId="{9E2F3368-F79B-46BF-BF97-CC3DB929AF23}" destId="{01EC3724-35A9-4FB0-BBB8-BDF23F58A214}" srcOrd="1" destOrd="0" presId="urn:microsoft.com/office/officeart/2005/8/layout/venn2"/>
    <dgm:cxn modelId="{B177DD9C-A6CE-4808-B61A-BDC0FE2234A7}" type="presOf" srcId="{D87DE851-C193-4DDD-8C40-FD8BA2A7C57B}" destId="{797F8E8B-FB68-4EE9-B57F-AE8E51FDE469}" srcOrd="0" destOrd="0" presId="urn:microsoft.com/office/officeart/2005/8/layout/venn2"/>
    <dgm:cxn modelId="{23CA0BBA-6CF5-43EA-9473-6615B9F0A073}" type="presOf" srcId="{D87DE851-C193-4DDD-8C40-FD8BA2A7C57B}" destId="{0AF19668-758B-4596-8EF1-544667DB0064}" srcOrd="1" destOrd="0" presId="urn:microsoft.com/office/officeart/2005/8/layout/venn2"/>
    <dgm:cxn modelId="{0296B0C1-B88C-4694-8466-484C18BC8334}" type="presOf" srcId="{DF766877-0FD5-4C27-802D-408B74AFEAEE}" destId="{EF59D452-3183-4C8E-A3CD-080F470A4881}" srcOrd="0" destOrd="0" presId="urn:microsoft.com/office/officeart/2005/8/layout/venn2"/>
    <dgm:cxn modelId="{85AAD7C8-8C84-47A8-B8C3-F709E16BB94F}" type="presOf" srcId="{DF766877-0FD5-4C27-802D-408B74AFEAEE}" destId="{871ED9F4-95FD-43BE-877A-1E6947642410}" srcOrd="1" destOrd="0" presId="urn:microsoft.com/office/officeart/2005/8/layout/venn2"/>
    <dgm:cxn modelId="{D249CDE7-123A-402D-AB32-FF5984B1F68C}" type="presOf" srcId="{36047E54-826A-4B95-B6B1-FDF7B06FA7D3}" destId="{029AE4C8-5F4A-4C31-ABF1-1E4FFAC087B9}" srcOrd="0" destOrd="0" presId="urn:microsoft.com/office/officeart/2005/8/layout/venn2"/>
    <dgm:cxn modelId="{1A7244FB-F1D3-487E-8623-A5285F0C4FB8}" type="presOf" srcId="{9E2F3368-F79B-46BF-BF97-CC3DB929AF23}" destId="{DC7BE251-6D2C-41A6-8489-DCD6610C6FA1}" srcOrd="0" destOrd="0" presId="urn:microsoft.com/office/officeart/2005/8/layout/venn2"/>
    <dgm:cxn modelId="{A42FD9B5-DAA2-431D-84B2-3D97B87E09C3}" type="presParOf" srcId="{029AE4C8-5F4A-4C31-ABF1-1E4FFAC087B9}" destId="{97218A59-BDF9-4567-8C6F-C96D0097F466}" srcOrd="0" destOrd="0" presId="urn:microsoft.com/office/officeart/2005/8/layout/venn2"/>
    <dgm:cxn modelId="{8C0B8944-3309-4F70-A30D-0EA3D0CC5A0E}" type="presParOf" srcId="{97218A59-BDF9-4567-8C6F-C96D0097F466}" destId="{EF59D452-3183-4C8E-A3CD-080F470A4881}" srcOrd="0" destOrd="0" presId="urn:microsoft.com/office/officeart/2005/8/layout/venn2"/>
    <dgm:cxn modelId="{42D3DF53-479C-4787-889E-A7D588E13551}" type="presParOf" srcId="{97218A59-BDF9-4567-8C6F-C96D0097F466}" destId="{871ED9F4-95FD-43BE-877A-1E6947642410}" srcOrd="1" destOrd="0" presId="urn:microsoft.com/office/officeart/2005/8/layout/venn2"/>
    <dgm:cxn modelId="{E2A3E835-F060-448C-B952-3A1931B9267A}" type="presParOf" srcId="{029AE4C8-5F4A-4C31-ABF1-1E4FFAC087B9}" destId="{F7C27DBC-96F9-4610-A754-B95735119CFD}" srcOrd="1" destOrd="0" presId="urn:microsoft.com/office/officeart/2005/8/layout/venn2"/>
    <dgm:cxn modelId="{4987E176-D681-4C6D-9BB7-FF381FF37717}" type="presParOf" srcId="{F7C27DBC-96F9-4610-A754-B95735119CFD}" destId="{797F8E8B-FB68-4EE9-B57F-AE8E51FDE469}" srcOrd="0" destOrd="0" presId="urn:microsoft.com/office/officeart/2005/8/layout/venn2"/>
    <dgm:cxn modelId="{CBE4C42C-0A7F-4CFB-A606-A0593439D25F}" type="presParOf" srcId="{F7C27DBC-96F9-4610-A754-B95735119CFD}" destId="{0AF19668-758B-4596-8EF1-544667DB0064}" srcOrd="1" destOrd="0" presId="urn:microsoft.com/office/officeart/2005/8/layout/venn2"/>
    <dgm:cxn modelId="{32103EB7-9A32-4101-9E04-F4D29ED64287}" type="presParOf" srcId="{029AE4C8-5F4A-4C31-ABF1-1E4FFAC087B9}" destId="{76788FB6-E7BE-46AA-815F-2DC125E66764}" srcOrd="2" destOrd="0" presId="urn:microsoft.com/office/officeart/2005/8/layout/venn2"/>
    <dgm:cxn modelId="{6EB6EDA9-37CF-477B-9B3C-DD432A2485F9}" type="presParOf" srcId="{76788FB6-E7BE-46AA-815F-2DC125E66764}" destId="{DC7BE251-6D2C-41A6-8489-DCD6610C6FA1}" srcOrd="0" destOrd="0" presId="urn:microsoft.com/office/officeart/2005/8/layout/venn2"/>
    <dgm:cxn modelId="{53DA8D8D-8C40-4E09-ABF5-F85FE2335D1B}" type="presParOf" srcId="{76788FB6-E7BE-46AA-815F-2DC125E66764}" destId="{01EC3724-35A9-4FB0-BBB8-BDF23F58A214}" srcOrd="1" destOrd="0" presId="urn:microsoft.com/office/officeart/2005/8/layout/venn2"/>
  </dgm:cxnLst>
  <dgm:bg/>
  <dgm:whole/>
  <dgm:extLst>
    <a:ext uri="http://schemas.microsoft.com/office/drawing/2008/diagram">
      <dsp:dataModelExt xmlns:dsp="http://schemas.microsoft.com/office/drawing/2008/diagram" relId="rId141" minVer="http://schemas.openxmlformats.org/drawingml/2006/diagram"/>
    </a:ext>
    <a:ext uri="{C62137D5-CB1D-491B-B009-E17868A290BF}">
      <dgm14:recolorImg xmlns:dgm14="http://schemas.microsoft.com/office/drawing/2010/diagram" val="1"/>
    </a:ext>
  </dgm:extLst>
</dgm:dataModel>
</file>

<file path=word/diagrams/data12.xml><?xml version="1.0" encoding="utf-8"?>
<dgm:dataModel xmlns:dgm="http://schemas.openxmlformats.org/drawingml/2006/diagram" xmlns:a="http://schemas.openxmlformats.org/drawingml/2006/main">
  <dgm:ptLst>
    <dgm:pt modelId="{36047E54-826A-4B95-B6B1-FDF7B06FA7D3}" type="doc">
      <dgm:prSet loTypeId="urn:microsoft.com/office/officeart/2005/8/layout/venn2" loCatId="relationship" qsTypeId="urn:microsoft.com/office/officeart/2005/8/quickstyle/simple2" qsCatId="simple" csTypeId="urn:microsoft.com/office/officeart/2005/8/colors/colorful5" csCatId="colorful" phldr="1"/>
      <dgm:spPr/>
      <dgm:t>
        <a:bodyPr/>
        <a:lstStyle/>
        <a:p>
          <a:endParaRPr lang="en-US"/>
        </a:p>
      </dgm:t>
    </dgm:pt>
    <dgm:pt modelId="{DF766877-0FD5-4C27-802D-408B74AFEAEE}">
      <dgm:prSet phldrT="[Text]" custT="1"/>
      <dgm:spPr>
        <a:xfrm>
          <a:off x="82856" y="0"/>
          <a:ext cx="1800225" cy="1800225"/>
        </a:xfrm>
        <a:prstGeom prst="ellipse">
          <a:avLst/>
        </a:prstGeom>
        <a:solidFill>
          <a:srgbClr val="4472C4">
            <a:hueOff val="0"/>
            <a:satOff val="0"/>
            <a:lumOff val="0"/>
            <a:alphaOff val="0"/>
          </a:srgbClr>
        </a:solidFill>
        <a:ln w="19050" cap="flat" cmpd="sng" algn="ctr">
          <a:solidFill>
            <a:sysClr val="window" lastClr="FFFFFF">
              <a:hueOff val="0"/>
              <a:satOff val="0"/>
              <a:lumOff val="0"/>
              <a:alphaOff val="0"/>
            </a:sysClr>
          </a:solidFill>
          <a:prstDash val="solid"/>
          <a:miter lim="800000"/>
        </a:ln>
        <a:effectLst/>
      </dgm:spPr>
      <dgm:t>
        <a:bodyPr/>
        <a:lstStyle/>
        <a:p>
          <a:r>
            <a:rPr lang="en-US" sz="800">
              <a:solidFill>
                <a:sysClr val="windowText" lastClr="000000"/>
              </a:solidFill>
              <a:latin typeface="Calibri" panose="020F0502020204030204"/>
              <a:ea typeface="+mn-ea"/>
              <a:cs typeface="+mn-cs"/>
            </a:rPr>
            <a:t>Escuela Especial</a:t>
          </a:r>
        </a:p>
      </dgm:t>
    </dgm:pt>
    <dgm:pt modelId="{B8667C5A-BD46-4221-8BD5-C7E833DE7739}" type="parTrans" cxnId="{C0ED4001-C0AF-49F8-B30A-E7FD081CF20F}">
      <dgm:prSet/>
      <dgm:spPr/>
      <dgm:t>
        <a:bodyPr/>
        <a:lstStyle/>
        <a:p>
          <a:endParaRPr lang="en-US"/>
        </a:p>
      </dgm:t>
    </dgm:pt>
    <dgm:pt modelId="{68421725-067B-49F3-823E-CEAA9AF10310}" type="sibTrans" cxnId="{C0ED4001-C0AF-49F8-B30A-E7FD081CF20F}">
      <dgm:prSet/>
      <dgm:spPr/>
      <dgm:t>
        <a:bodyPr/>
        <a:lstStyle/>
        <a:p>
          <a:endParaRPr lang="en-US"/>
        </a:p>
      </dgm:t>
    </dgm:pt>
    <dgm:pt modelId="{913603B3-D1E6-4616-A443-FC365D957CD6}">
      <dgm:prSet phldrT="[Text]" custT="1"/>
      <dgm:spPr>
        <a:xfrm>
          <a:off x="299922" y="450056"/>
          <a:ext cx="1350168" cy="1350168"/>
        </a:xfrm>
        <a:prstGeom prst="ellipse">
          <a:avLst/>
        </a:prstGeom>
        <a:solidFill>
          <a:srgbClr val="FFC000"/>
        </a:solidFill>
        <a:ln w="19050" cap="flat" cmpd="sng" algn="ctr">
          <a:solidFill>
            <a:sysClr val="window" lastClr="FFFFFF">
              <a:hueOff val="0"/>
              <a:satOff val="0"/>
              <a:lumOff val="0"/>
              <a:alphaOff val="0"/>
            </a:sysClr>
          </a:solidFill>
          <a:prstDash val="solid"/>
          <a:miter lim="800000"/>
        </a:ln>
        <a:effectLst/>
      </dgm:spPr>
      <dgm:t>
        <a:bodyPr/>
        <a:lstStyle/>
        <a:p>
          <a:r>
            <a:rPr lang="en-US" sz="800">
              <a:solidFill>
                <a:sysClr val="windowText" lastClr="000000"/>
              </a:solidFill>
              <a:latin typeface="Calibri" panose="020F0502020204030204"/>
              <a:ea typeface="+mn-ea"/>
              <a:cs typeface="+mn-cs"/>
            </a:rPr>
            <a:t>Salón Especial</a:t>
          </a:r>
        </a:p>
      </dgm:t>
    </dgm:pt>
    <dgm:pt modelId="{5C5F43C6-913A-4369-AD97-8DB70BBBFFE9}" type="parTrans" cxnId="{53989305-B9D1-40D4-8F7A-F47A1DBC3E1A}">
      <dgm:prSet/>
      <dgm:spPr/>
      <dgm:t>
        <a:bodyPr/>
        <a:lstStyle/>
        <a:p>
          <a:endParaRPr lang="en-US"/>
        </a:p>
      </dgm:t>
    </dgm:pt>
    <dgm:pt modelId="{D8C0F0D1-0B2A-402C-98CF-DC292DBE3FEB}" type="sibTrans" cxnId="{53989305-B9D1-40D4-8F7A-F47A1DBC3E1A}">
      <dgm:prSet/>
      <dgm:spPr/>
      <dgm:t>
        <a:bodyPr/>
        <a:lstStyle/>
        <a:p>
          <a:endParaRPr lang="en-US"/>
        </a:p>
      </dgm:t>
    </dgm:pt>
    <dgm:pt modelId="{3C97017F-DDAB-411B-89AB-A549A288F642}">
      <dgm:prSet phldrT="[Text]" custT="1"/>
      <dgm:spPr>
        <a:xfrm>
          <a:off x="507250" y="900112"/>
          <a:ext cx="900112" cy="900112"/>
        </a:xfrm>
        <a:prstGeom prst="ellipse">
          <a:avLst/>
        </a:prstGeom>
        <a:solidFill>
          <a:srgbClr val="4472C4">
            <a:hueOff val="-7353344"/>
            <a:satOff val="-10228"/>
            <a:lumOff val="-3922"/>
            <a:alphaOff val="0"/>
          </a:srgbClr>
        </a:solidFill>
        <a:ln w="19050" cap="flat" cmpd="sng" algn="ctr">
          <a:solidFill>
            <a:sysClr val="window" lastClr="FFFFFF">
              <a:hueOff val="0"/>
              <a:satOff val="0"/>
              <a:lumOff val="0"/>
              <a:alphaOff val="0"/>
            </a:sysClr>
          </a:solidFill>
          <a:prstDash val="solid"/>
          <a:miter lim="800000"/>
        </a:ln>
        <a:effectLst/>
      </dgm:spPr>
      <dgm:t>
        <a:bodyPr/>
        <a:lstStyle/>
        <a:p>
          <a:r>
            <a:rPr lang="en-US" sz="800">
              <a:solidFill>
                <a:sysClr val="windowText" lastClr="000000"/>
              </a:solidFill>
              <a:latin typeface="Calibri" panose="020F0502020204030204"/>
              <a:ea typeface="+mn-ea"/>
              <a:cs typeface="+mn-cs"/>
            </a:rPr>
            <a:t>Promoción de grado // Acceso a destrezas por grado</a:t>
          </a:r>
        </a:p>
      </dgm:t>
    </dgm:pt>
    <dgm:pt modelId="{8235EE11-0608-4B7F-868A-FD9050F27C39}" type="sibTrans" cxnId="{2EB4CF99-208E-44B6-AC3E-A878383BF508}">
      <dgm:prSet/>
      <dgm:spPr/>
      <dgm:t>
        <a:bodyPr/>
        <a:lstStyle/>
        <a:p>
          <a:endParaRPr lang="en-US"/>
        </a:p>
      </dgm:t>
    </dgm:pt>
    <dgm:pt modelId="{086CA526-92C4-4455-8051-7BC2817C2328}" type="parTrans" cxnId="{2EB4CF99-208E-44B6-AC3E-A878383BF508}">
      <dgm:prSet/>
      <dgm:spPr/>
      <dgm:t>
        <a:bodyPr/>
        <a:lstStyle/>
        <a:p>
          <a:endParaRPr lang="en-US"/>
        </a:p>
      </dgm:t>
    </dgm:pt>
    <dgm:pt modelId="{029AE4C8-5F4A-4C31-ABF1-1E4FFAC087B9}" type="pres">
      <dgm:prSet presAssocID="{36047E54-826A-4B95-B6B1-FDF7B06FA7D3}" presName="Name0" presStyleCnt="0">
        <dgm:presLayoutVars>
          <dgm:chMax val="7"/>
          <dgm:resizeHandles val="exact"/>
        </dgm:presLayoutVars>
      </dgm:prSet>
      <dgm:spPr/>
    </dgm:pt>
    <dgm:pt modelId="{97218A59-BDF9-4567-8C6F-C96D0097F466}" type="pres">
      <dgm:prSet presAssocID="{36047E54-826A-4B95-B6B1-FDF7B06FA7D3}" presName="comp1" presStyleCnt="0"/>
      <dgm:spPr/>
    </dgm:pt>
    <dgm:pt modelId="{EF59D452-3183-4C8E-A3CD-080F470A4881}" type="pres">
      <dgm:prSet presAssocID="{36047E54-826A-4B95-B6B1-FDF7B06FA7D3}" presName="circle1" presStyleLbl="node1" presStyleIdx="0" presStyleCnt="3" custLinFactNeighborX="-35080"/>
      <dgm:spPr/>
    </dgm:pt>
    <dgm:pt modelId="{871ED9F4-95FD-43BE-877A-1E6947642410}" type="pres">
      <dgm:prSet presAssocID="{36047E54-826A-4B95-B6B1-FDF7B06FA7D3}" presName="c1text" presStyleLbl="node1" presStyleIdx="0" presStyleCnt="3">
        <dgm:presLayoutVars>
          <dgm:bulletEnabled val="1"/>
        </dgm:presLayoutVars>
      </dgm:prSet>
      <dgm:spPr/>
    </dgm:pt>
    <dgm:pt modelId="{F7C27DBC-96F9-4610-A754-B95735119CFD}" type="pres">
      <dgm:prSet presAssocID="{36047E54-826A-4B95-B6B1-FDF7B06FA7D3}" presName="comp2" presStyleCnt="0"/>
      <dgm:spPr/>
    </dgm:pt>
    <dgm:pt modelId="{797F8E8B-FB68-4EE9-B57F-AE8E51FDE469}" type="pres">
      <dgm:prSet presAssocID="{36047E54-826A-4B95-B6B1-FDF7B06FA7D3}" presName="circle2" presStyleLbl="node1" presStyleIdx="1" presStyleCnt="3" custLinFactNeighborX="-47363"/>
      <dgm:spPr/>
    </dgm:pt>
    <dgm:pt modelId="{0AF19668-758B-4596-8EF1-544667DB0064}" type="pres">
      <dgm:prSet presAssocID="{36047E54-826A-4B95-B6B1-FDF7B06FA7D3}" presName="c2text" presStyleLbl="node1" presStyleIdx="1" presStyleCnt="3">
        <dgm:presLayoutVars>
          <dgm:bulletEnabled val="1"/>
        </dgm:presLayoutVars>
      </dgm:prSet>
      <dgm:spPr/>
    </dgm:pt>
    <dgm:pt modelId="{76788FB6-E7BE-46AA-815F-2DC125E66764}" type="pres">
      <dgm:prSet presAssocID="{36047E54-826A-4B95-B6B1-FDF7B06FA7D3}" presName="comp3" presStyleCnt="0"/>
      <dgm:spPr/>
    </dgm:pt>
    <dgm:pt modelId="{DC7BE251-6D2C-41A6-8489-DCD6610C6FA1}" type="pres">
      <dgm:prSet presAssocID="{36047E54-826A-4B95-B6B1-FDF7B06FA7D3}" presName="circle3" presStyleLbl="node1" presStyleIdx="2" presStyleCnt="3" custLinFactNeighborX="-73011"/>
      <dgm:spPr/>
    </dgm:pt>
    <dgm:pt modelId="{01EC3724-35A9-4FB0-BBB8-BDF23F58A214}" type="pres">
      <dgm:prSet presAssocID="{36047E54-826A-4B95-B6B1-FDF7B06FA7D3}" presName="c3text" presStyleLbl="node1" presStyleIdx="2" presStyleCnt="3">
        <dgm:presLayoutVars>
          <dgm:bulletEnabled val="1"/>
        </dgm:presLayoutVars>
      </dgm:prSet>
      <dgm:spPr/>
    </dgm:pt>
  </dgm:ptLst>
  <dgm:cxnLst>
    <dgm:cxn modelId="{C0ED4001-C0AF-49F8-B30A-E7FD081CF20F}" srcId="{36047E54-826A-4B95-B6B1-FDF7B06FA7D3}" destId="{DF766877-0FD5-4C27-802D-408B74AFEAEE}" srcOrd="0" destOrd="0" parTransId="{B8667C5A-BD46-4221-8BD5-C7E833DE7739}" sibTransId="{68421725-067B-49F3-823E-CEAA9AF10310}"/>
    <dgm:cxn modelId="{53989305-B9D1-40D4-8F7A-F47A1DBC3E1A}" srcId="{36047E54-826A-4B95-B6B1-FDF7B06FA7D3}" destId="{913603B3-D1E6-4616-A443-FC365D957CD6}" srcOrd="1" destOrd="0" parTransId="{5C5F43C6-913A-4369-AD97-8DB70BBBFFE9}" sibTransId="{D8C0F0D1-0B2A-402C-98CF-DC292DBE3FEB}"/>
    <dgm:cxn modelId="{37678A1C-0312-4972-AF1A-3C39D7D3807D}" type="presOf" srcId="{DF766877-0FD5-4C27-802D-408B74AFEAEE}" destId="{EF59D452-3183-4C8E-A3CD-080F470A4881}" srcOrd="0" destOrd="0" presId="urn:microsoft.com/office/officeart/2005/8/layout/venn2"/>
    <dgm:cxn modelId="{862B307F-0920-4071-9C9F-88F33BED7D8E}" type="presOf" srcId="{3C97017F-DDAB-411B-89AB-A549A288F642}" destId="{DC7BE251-6D2C-41A6-8489-DCD6610C6FA1}" srcOrd="0" destOrd="0" presId="urn:microsoft.com/office/officeart/2005/8/layout/venn2"/>
    <dgm:cxn modelId="{9E0B0491-93D1-43AB-AC64-3A66A818CCA4}" type="presOf" srcId="{3C97017F-DDAB-411B-89AB-A549A288F642}" destId="{01EC3724-35A9-4FB0-BBB8-BDF23F58A214}" srcOrd="1" destOrd="0" presId="urn:microsoft.com/office/officeart/2005/8/layout/venn2"/>
    <dgm:cxn modelId="{2EB4CF99-208E-44B6-AC3E-A878383BF508}" srcId="{36047E54-826A-4B95-B6B1-FDF7B06FA7D3}" destId="{3C97017F-DDAB-411B-89AB-A549A288F642}" srcOrd="2" destOrd="0" parTransId="{086CA526-92C4-4455-8051-7BC2817C2328}" sibTransId="{8235EE11-0608-4B7F-868A-FD9050F27C39}"/>
    <dgm:cxn modelId="{38D970A2-D5F1-4FD7-ADE1-577F64DBAEF7}" type="presOf" srcId="{36047E54-826A-4B95-B6B1-FDF7B06FA7D3}" destId="{029AE4C8-5F4A-4C31-ABF1-1E4FFAC087B9}" srcOrd="0" destOrd="0" presId="urn:microsoft.com/office/officeart/2005/8/layout/venn2"/>
    <dgm:cxn modelId="{78A4C7BD-16B7-4E97-8F30-BC49EFA2E2BF}" type="presOf" srcId="{913603B3-D1E6-4616-A443-FC365D957CD6}" destId="{0AF19668-758B-4596-8EF1-544667DB0064}" srcOrd="1" destOrd="0" presId="urn:microsoft.com/office/officeart/2005/8/layout/venn2"/>
    <dgm:cxn modelId="{7C5487BE-446C-4618-B479-816F89D50659}" type="presOf" srcId="{913603B3-D1E6-4616-A443-FC365D957CD6}" destId="{797F8E8B-FB68-4EE9-B57F-AE8E51FDE469}" srcOrd="0" destOrd="0" presId="urn:microsoft.com/office/officeart/2005/8/layout/venn2"/>
    <dgm:cxn modelId="{54E549E4-6DAA-40B7-AAA9-7637080ACF00}" type="presOf" srcId="{DF766877-0FD5-4C27-802D-408B74AFEAEE}" destId="{871ED9F4-95FD-43BE-877A-1E6947642410}" srcOrd="1" destOrd="0" presId="urn:microsoft.com/office/officeart/2005/8/layout/venn2"/>
    <dgm:cxn modelId="{B33B1A4F-17C0-4D02-B5DE-6E42C3DB692C}" type="presParOf" srcId="{029AE4C8-5F4A-4C31-ABF1-1E4FFAC087B9}" destId="{97218A59-BDF9-4567-8C6F-C96D0097F466}" srcOrd="0" destOrd="0" presId="urn:microsoft.com/office/officeart/2005/8/layout/venn2"/>
    <dgm:cxn modelId="{09D524DE-462B-47AF-AAA7-A0A6435C9E8F}" type="presParOf" srcId="{97218A59-BDF9-4567-8C6F-C96D0097F466}" destId="{EF59D452-3183-4C8E-A3CD-080F470A4881}" srcOrd="0" destOrd="0" presId="urn:microsoft.com/office/officeart/2005/8/layout/venn2"/>
    <dgm:cxn modelId="{E0277D48-EDA1-494E-A4A8-6997BEF76CAA}" type="presParOf" srcId="{97218A59-BDF9-4567-8C6F-C96D0097F466}" destId="{871ED9F4-95FD-43BE-877A-1E6947642410}" srcOrd="1" destOrd="0" presId="urn:microsoft.com/office/officeart/2005/8/layout/venn2"/>
    <dgm:cxn modelId="{D74EAEBB-725A-4A68-B486-41E7C965443E}" type="presParOf" srcId="{029AE4C8-5F4A-4C31-ABF1-1E4FFAC087B9}" destId="{F7C27DBC-96F9-4610-A754-B95735119CFD}" srcOrd="1" destOrd="0" presId="urn:microsoft.com/office/officeart/2005/8/layout/venn2"/>
    <dgm:cxn modelId="{E7D198B7-2F8B-4E0B-BAD6-E45D17174E8A}" type="presParOf" srcId="{F7C27DBC-96F9-4610-A754-B95735119CFD}" destId="{797F8E8B-FB68-4EE9-B57F-AE8E51FDE469}" srcOrd="0" destOrd="0" presId="urn:microsoft.com/office/officeart/2005/8/layout/venn2"/>
    <dgm:cxn modelId="{294F1B90-2732-4471-807D-683BCDDA152B}" type="presParOf" srcId="{F7C27DBC-96F9-4610-A754-B95735119CFD}" destId="{0AF19668-758B-4596-8EF1-544667DB0064}" srcOrd="1" destOrd="0" presId="urn:microsoft.com/office/officeart/2005/8/layout/venn2"/>
    <dgm:cxn modelId="{8B414CA5-2678-42CA-8C02-E00CA76B5316}" type="presParOf" srcId="{029AE4C8-5F4A-4C31-ABF1-1E4FFAC087B9}" destId="{76788FB6-E7BE-46AA-815F-2DC125E66764}" srcOrd="2" destOrd="0" presId="urn:microsoft.com/office/officeart/2005/8/layout/venn2"/>
    <dgm:cxn modelId="{594CBB66-0DFD-4DF3-BF27-D7141A689E6C}" type="presParOf" srcId="{76788FB6-E7BE-46AA-815F-2DC125E66764}" destId="{DC7BE251-6D2C-41A6-8489-DCD6610C6FA1}" srcOrd="0" destOrd="0" presId="urn:microsoft.com/office/officeart/2005/8/layout/venn2"/>
    <dgm:cxn modelId="{BDAFE2ED-BE7F-4D3A-8DFA-2EACBE60390C}" type="presParOf" srcId="{76788FB6-E7BE-46AA-815F-2DC125E66764}" destId="{01EC3724-35A9-4FB0-BBB8-BDF23F58A214}" srcOrd="1" destOrd="0" presId="urn:microsoft.com/office/officeart/2005/8/layout/venn2"/>
  </dgm:cxnLst>
  <dgm:bg/>
  <dgm:whole/>
  <dgm:extLst>
    <a:ext uri="http://schemas.microsoft.com/office/drawing/2008/diagram">
      <dsp:dataModelExt xmlns:dsp="http://schemas.microsoft.com/office/drawing/2008/diagram" relId="rId146" minVer="http://schemas.openxmlformats.org/drawingml/2006/diagram"/>
    </a:ext>
    <a:ext uri="{C62137D5-CB1D-491B-B009-E17868A290BF}">
      <dgm14:recolorImg xmlns:dgm14="http://schemas.microsoft.com/office/drawing/2010/diagram" val="1"/>
    </a:ext>
  </dgm:extLst>
</dgm:dataModel>
</file>

<file path=word/diagrams/data13.xml><?xml version="1.0" encoding="utf-8"?>
<dgm:dataModel xmlns:dgm="http://schemas.openxmlformats.org/drawingml/2006/diagram" xmlns:a="http://schemas.openxmlformats.org/drawingml/2006/main">
  <dgm:ptLst>
    <dgm:pt modelId="{36047E54-826A-4B95-B6B1-FDF7B06FA7D3}" type="doc">
      <dgm:prSet loTypeId="urn:microsoft.com/office/officeart/2005/8/layout/venn2" loCatId="relationship" qsTypeId="urn:microsoft.com/office/officeart/2005/8/quickstyle/simple2" qsCatId="simple" csTypeId="urn:microsoft.com/office/officeart/2005/8/colors/colorful5" csCatId="colorful" phldr="1"/>
      <dgm:spPr/>
      <dgm:t>
        <a:bodyPr/>
        <a:lstStyle/>
        <a:p>
          <a:endParaRPr lang="en-US"/>
        </a:p>
      </dgm:t>
    </dgm:pt>
    <dgm:pt modelId="{DF766877-0FD5-4C27-802D-408B74AFEAEE}">
      <dgm:prSet phldrT="[Text]" custT="1"/>
      <dgm:spPr>
        <a:xfrm>
          <a:off x="82856" y="0"/>
          <a:ext cx="1800225" cy="1800225"/>
        </a:xfrm>
        <a:prstGeom prst="ellipse">
          <a:avLst/>
        </a:prstGeom>
        <a:solidFill>
          <a:srgbClr val="4472C4">
            <a:hueOff val="0"/>
            <a:satOff val="0"/>
            <a:lumOff val="0"/>
            <a:alphaOff val="0"/>
          </a:srgbClr>
        </a:solidFill>
        <a:ln w="19050" cap="flat" cmpd="sng" algn="ctr">
          <a:solidFill>
            <a:sysClr val="window" lastClr="FFFFFF">
              <a:hueOff val="0"/>
              <a:satOff val="0"/>
              <a:lumOff val="0"/>
              <a:alphaOff val="0"/>
            </a:sysClr>
          </a:solidFill>
          <a:prstDash val="solid"/>
          <a:miter lim="800000"/>
        </a:ln>
        <a:effectLst/>
      </dgm:spPr>
      <dgm:t>
        <a:bodyPr/>
        <a:lstStyle/>
        <a:p>
          <a:r>
            <a:rPr lang="en-US" sz="800">
              <a:solidFill>
                <a:sysClr val="windowText" lastClr="000000"/>
              </a:solidFill>
              <a:latin typeface="Calibri" panose="020F0502020204030204"/>
              <a:ea typeface="+mn-ea"/>
              <a:cs typeface="+mn-cs"/>
            </a:rPr>
            <a:t>Hogar Hospital</a:t>
          </a:r>
        </a:p>
      </dgm:t>
    </dgm:pt>
    <dgm:pt modelId="{B8667C5A-BD46-4221-8BD5-C7E833DE7739}" type="parTrans" cxnId="{C0ED4001-C0AF-49F8-B30A-E7FD081CF20F}">
      <dgm:prSet/>
      <dgm:spPr/>
      <dgm:t>
        <a:bodyPr/>
        <a:lstStyle/>
        <a:p>
          <a:endParaRPr lang="en-US"/>
        </a:p>
      </dgm:t>
    </dgm:pt>
    <dgm:pt modelId="{68421725-067B-49F3-823E-CEAA9AF10310}" type="sibTrans" cxnId="{C0ED4001-C0AF-49F8-B30A-E7FD081CF20F}">
      <dgm:prSet/>
      <dgm:spPr/>
      <dgm:t>
        <a:bodyPr/>
        <a:lstStyle/>
        <a:p>
          <a:endParaRPr lang="en-US"/>
        </a:p>
      </dgm:t>
    </dgm:pt>
    <dgm:pt modelId="{34C2BB33-147C-432C-9E79-023F981CB155}">
      <dgm:prSet phldrT="[Text]" custT="1"/>
      <dgm:spPr>
        <a:xfrm>
          <a:off x="299922" y="450056"/>
          <a:ext cx="1350168" cy="1350168"/>
        </a:xfrm>
        <a:prstGeom prst="ellipse">
          <a:avLst/>
        </a:prstGeom>
        <a:solidFill>
          <a:srgbClr val="FFC000"/>
        </a:solidFill>
        <a:ln w="19050" cap="flat" cmpd="sng" algn="ctr">
          <a:solidFill>
            <a:sysClr val="window" lastClr="FFFFFF">
              <a:hueOff val="0"/>
              <a:satOff val="0"/>
              <a:lumOff val="0"/>
              <a:alphaOff val="0"/>
            </a:sysClr>
          </a:solidFill>
          <a:prstDash val="solid"/>
          <a:miter lim="800000"/>
        </a:ln>
        <a:effectLst/>
      </dgm:spPr>
      <dgm:t>
        <a:bodyPr/>
        <a:lstStyle/>
        <a:p>
          <a:r>
            <a:rPr lang="en-US" sz="800">
              <a:solidFill>
                <a:sysClr val="windowText" lastClr="000000"/>
              </a:solidFill>
              <a:latin typeface="Calibri" panose="020F0502020204030204"/>
              <a:ea typeface="+mn-ea"/>
              <a:cs typeface="+mn-cs"/>
            </a:rPr>
            <a:t>(No aplica tipo de salón)</a:t>
          </a:r>
        </a:p>
      </dgm:t>
    </dgm:pt>
    <dgm:pt modelId="{F84E6F67-7FFD-4E11-971C-CD089ED2CF3D}" type="parTrans" cxnId="{923E985E-361F-47A7-B4EA-ECA57D055B7A}">
      <dgm:prSet/>
      <dgm:spPr/>
      <dgm:t>
        <a:bodyPr/>
        <a:lstStyle/>
        <a:p>
          <a:endParaRPr lang="en-US"/>
        </a:p>
      </dgm:t>
    </dgm:pt>
    <dgm:pt modelId="{20A4D88C-F4DE-4ED0-8DA3-5AA473552F7D}" type="sibTrans" cxnId="{923E985E-361F-47A7-B4EA-ECA57D055B7A}">
      <dgm:prSet/>
      <dgm:spPr/>
      <dgm:t>
        <a:bodyPr/>
        <a:lstStyle/>
        <a:p>
          <a:endParaRPr lang="en-US"/>
        </a:p>
      </dgm:t>
    </dgm:pt>
    <dgm:pt modelId="{909862DB-3DB8-4C47-8C8C-EB84611E3604}">
      <dgm:prSet phldrT="[Text]" custT="1"/>
      <dgm:spPr>
        <a:xfrm>
          <a:off x="507250" y="900112"/>
          <a:ext cx="900112" cy="900112"/>
        </a:xfrm>
        <a:prstGeom prst="ellipse">
          <a:avLst/>
        </a:prstGeom>
        <a:solidFill>
          <a:srgbClr val="4472C4">
            <a:hueOff val="-7353344"/>
            <a:satOff val="-10228"/>
            <a:lumOff val="-3922"/>
            <a:alphaOff val="0"/>
          </a:srgbClr>
        </a:solidFill>
        <a:ln w="19050" cap="flat" cmpd="sng" algn="ctr">
          <a:solidFill>
            <a:sysClr val="window" lastClr="FFFFFF">
              <a:hueOff val="0"/>
              <a:satOff val="0"/>
              <a:lumOff val="0"/>
              <a:alphaOff val="0"/>
            </a:sysClr>
          </a:solidFill>
          <a:prstDash val="solid"/>
          <a:miter lim="800000"/>
        </a:ln>
        <a:effectLst/>
      </dgm:spPr>
      <dgm:t>
        <a:bodyPr/>
        <a:lstStyle/>
        <a:p>
          <a:r>
            <a:rPr lang="en-US" sz="800">
              <a:solidFill>
                <a:sysClr val="windowText" lastClr="000000"/>
              </a:solidFill>
              <a:latin typeface="Calibri" panose="020F0502020204030204"/>
              <a:ea typeface="+mn-ea"/>
              <a:cs typeface="+mn-cs"/>
            </a:rPr>
            <a:t>Promoción de grado // Acceso a destrezas por grado</a:t>
          </a:r>
        </a:p>
      </dgm:t>
    </dgm:pt>
    <dgm:pt modelId="{6E6552DC-EA9F-43C4-BE89-5587F6BE24A5}" type="parTrans" cxnId="{F3E356E4-1D4C-4762-B48B-0B1BD6B590B9}">
      <dgm:prSet/>
      <dgm:spPr/>
      <dgm:t>
        <a:bodyPr/>
        <a:lstStyle/>
        <a:p>
          <a:endParaRPr lang="en-US"/>
        </a:p>
      </dgm:t>
    </dgm:pt>
    <dgm:pt modelId="{50724B0C-DF52-45EA-ABEF-F389437ED5FB}" type="sibTrans" cxnId="{F3E356E4-1D4C-4762-B48B-0B1BD6B590B9}">
      <dgm:prSet/>
      <dgm:spPr/>
      <dgm:t>
        <a:bodyPr/>
        <a:lstStyle/>
        <a:p>
          <a:endParaRPr lang="en-US"/>
        </a:p>
      </dgm:t>
    </dgm:pt>
    <dgm:pt modelId="{029AE4C8-5F4A-4C31-ABF1-1E4FFAC087B9}" type="pres">
      <dgm:prSet presAssocID="{36047E54-826A-4B95-B6B1-FDF7B06FA7D3}" presName="Name0" presStyleCnt="0">
        <dgm:presLayoutVars>
          <dgm:chMax val="7"/>
          <dgm:resizeHandles val="exact"/>
        </dgm:presLayoutVars>
      </dgm:prSet>
      <dgm:spPr/>
    </dgm:pt>
    <dgm:pt modelId="{97218A59-BDF9-4567-8C6F-C96D0097F466}" type="pres">
      <dgm:prSet presAssocID="{36047E54-826A-4B95-B6B1-FDF7B06FA7D3}" presName="comp1" presStyleCnt="0"/>
      <dgm:spPr/>
    </dgm:pt>
    <dgm:pt modelId="{EF59D452-3183-4C8E-A3CD-080F470A4881}" type="pres">
      <dgm:prSet presAssocID="{36047E54-826A-4B95-B6B1-FDF7B06FA7D3}" presName="circle1" presStyleLbl="node1" presStyleIdx="0" presStyleCnt="3" custLinFactNeighborX="-35080"/>
      <dgm:spPr/>
    </dgm:pt>
    <dgm:pt modelId="{871ED9F4-95FD-43BE-877A-1E6947642410}" type="pres">
      <dgm:prSet presAssocID="{36047E54-826A-4B95-B6B1-FDF7B06FA7D3}" presName="c1text" presStyleLbl="node1" presStyleIdx="0" presStyleCnt="3">
        <dgm:presLayoutVars>
          <dgm:bulletEnabled val="1"/>
        </dgm:presLayoutVars>
      </dgm:prSet>
      <dgm:spPr/>
    </dgm:pt>
    <dgm:pt modelId="{F7C27DBC-96F9-4610-A754-B95735119CFD}" type="pres">
      <dgm:prSet presAssocID="{36047E54-826A-4B95-B6B1-FDF7B06FA7D3}" presName="comp2" presStyleCnt="0"/>
      <dgm:spPr/>
    </dgm:pt>
    <dgm:pt modelId="{797F8E8B-FB68-4EE9-B57F-AE8E51FDE469}" type="pres">
      <dgm:prSet presAssocID="{36047E54-826A-4B95-B6B1-FDF7B06FA7D3}" presName="circle2" presStyleLbl="node1" presStyleIdx="1" presStyleCnt="3" custLinFactNeighborX="-47363"/>
      <dgm:spPr/>
    </dgm:pt>
    <dgm:pt modelId="{0AF19668-758B-4596-8EF1-544667DB0064}" type="pres">
      <dgm:prSet presAssocID="{36047E54-826A-4B95-B6B1-FDF7B06FA7D3}" presName="c2text" presStyleLbl="node1" presStyleIdx="1" presStyleCnt="3">
        <dgm:presLayoutVars>
          <dgm:bulletEnabled val="1"/>
        </dgm:presLayoutVars>
      </dgm:prSet>
      <dgm:spPr/>
    </dgm:pt>
    <dgm:pt modelId="{76788FB6-E7BE-46AA-815F-2DC125E66764}" type="pres">
      <dgm:prSet presAssocID="{36047E54-826A-4B95-B6B1-FDF7B06FA7D3}" presName="comp3" presStyleCnt="0"/>
      <dgm:spPr/>
    </dgm:pt>
    <dgm:pt modelId="{DC7BE251-6D2C-41A6-8489-DCD6610C6FA1}" type="pres">
      <dgm:prSet presAssocID="{36047E54-826A-4B95-B6B1-FDF7B06FA7D3}" presName="circle3" presStyleLbl="node1" presStyleIdx="2" presStyleCnt="3" custLinFactNeighborX="-73011"/>
      <dgm:spPr/>
    </dgm:pt>
    <dgm:pt modelId="{01EC3724-35A9-4FB0-BBB8-BDF23F58A214}" type="pres">
      <dgm:prSet presAssocID="{36047E54-826A-4B95-B6B1-FDF7B06FA7D3}" presName="c3text" presStyleLbl="node1" presStyleIdx="2" presStyleCnt="3">
        <dgm:presLayoutVars>
          <dgm:bulletEnabled val="1"/>
        </dgm:presLayoutVars>
      </dgm:prSet>
      <dgm:spPr/>
    </dgm:pt>
  </dgm:ptLst>
  <dgm:cxnLst>
    <dgm:cxn modelId="{C0ED4001-C0AF-49F8-B30A-E7FD081CF20F}" srcId="{36047E54-826A-4B95-B6B1-FDF7B06FA7D3}" destId="{DF766877-0FD5-4C27-802D-408B74AFEAEE}" srcOrd="0" destOrd="0" parTransId="{B8667C5A-BD46-4221-8BD5-C7E833DE7739}" sibTransId="{68421725-067B-49F3-823E-CEAA9AF10310}"/>
    <dgm:cxn modelId="{FBA26A04-FD9D-4046-B6A0-334F7373CAC5}" type="presOf" srcId="{909862DB-3DB8-4C47-8C8C-EB84611E3604}" destId="{01EC3724-35A9-4FB0-BBB8-BDF23F58A214}" srcOrd="1" destOrd="0" presId="urn:microsoft.com/office/officeart/2005/8/layout/venn2"/>
    <dgm:cxn modelId="{E925DE08-0184-422E-9430-97AFF90F4FEB}" type="presOf" srcId="{34C2BB33-147C-432C-9E79-023F981CB155}" destId="{797F8E8B-FB68-4EE9-B57F-AE8E51FDE469}" srcOrd="0" destOrd="0" presId="urn:microsoft.com/office/officeart/2005/8/layout/venn2"/>
    <dgm:cxn modelId="{FDD2210E-8B42-4FDE-8D28-F9C0AC2B3F6D}" type="presOf" srcId="{34C2BB33-147C-432C-9E79-023F981CB155}" destId="{0AF19668-758B-4596-8EF1-544667DB0064}" srcOrd="1" destOrd="0" presId="urn:microsoft.com/office/officeart/2005/8/layout/venn2"/>
    <dgm:cxn modelId="{923E985E-361F-47A7-B4EA-ECA57D055B7A}" srcId="{36047E54-826A-4B95-B6B1-FDF7B06FA7D3}" destId="{34C2BB33-147C-432C-9E79-023F981CB155}" srcOrd="1" destOrd="0" parTransId="{F84E6F67-7FFD-4E11-971C-CD089ED2CF3D}" sibTransId="{20A4D88C-F4DE-4ED0-8DA3-5AA473552F7D}"/>
    <dgm:cxn modelId="{6BD04E42-D074-43C5-B56C-4C1E59BFF685}" type="presOf" srcId="{DF766877-0FD5-4C27-802D-408B74AFEAEE}" destId="{871ED9F4-95FD-43BE-877A-1E6947642410}" srcOrd="1" destOrd="0" presId="urn:microsoft.com/office/officeart/2005/8/layout/venn2"/>
    <dgm:cxn modelId="{444E759E-FF30-4CAF-AF12-EA9631137120}" type="presOf" srcId="{36047E54-826A-4B95-B6B1-FDF7B06FA7D3}" destId="{029AE4C8-5F4A-4C31-ABF1-1E4FFAC087B9}" srcOrd="0" destOrd="0" presId="urn:microsoft.com/office/officeart/2005/8/layout/venn2"/>
    <dgm:cxn modelId="{CA0E81D5-0A3A-442D-8CA6-999DF803BC6F}" type="presOf" srcId="{DF766877-0FD5-4C27-802D-408B74AFEAEE}" destId="{EF59D452-3183-4C8E-A3CD-080F470A4881}" srcOrd="0" destOrd="0" presId="urn:microsoft.com/office/officeart/2005/8/layout/venn2"/>
    <dgm:cxn modelId="{F3E356E4-1D4C-4762-B48B-0B1BD6B590B9}" srcId="{36047E54-826A-4B95-B6B1-FDF7B06FA7D3}" destId="{909862DB-3DB8-4C47-8C8C-EB84611E3604}" srcOrd="2" destOrd="0" parTransId="{6E6552DC-EA9F-43C4-BE89-5587F6BE24A5}" sibTransId="{50724B0C-DF52-45EA-ABEF-F389437ED5FB}"/>
    <dgm:cxn modelId="{01B65AF6-A299-45C2-ABA0-24ABE9E88047}" type="presOf" srcId="{909862DB-3DB8-4C47-8C8C-EB84611E3604}" destId="{DC7BE251-6D2C-41A6-8489-DCD6610C6FA1}" srcOrd="0" destOrd="0" presId="urn:microsoft.com/office/officeart/2005/8/layout/venn2"/>
    <dgm:cxn modelId="{C1A1094A-F8B2-4701-B721-B5E635CAB520}" type="presParOf" srcId="{029AE4C8-5F4A-4C31-ABF1-1E4FFAC087B9}" destId="{97218A59-BDF9-4567-8C6F-C96D0097F466}" srcOrd="0" destOrd="0" presId="urn:microsoft.com/office/officeart/2005/8/layout/venn2"/>
    <dgm:cxn modelId="{6E5CD947-FD22-494D-8287-7D1B07F7944E}" type="presParOf" srcId="{97218A59-BDF9-4567-8C6F-C96D0097F466}" destId="{EF59D452-3183-4C8E-A3CD-080F470A4881}" srcOrd="0" destOrd="0" presId="urn:microsoft.com/office/officeart/2005/8/layout/venn2"/>
    <dgm:cxn modelId="{2D3D6D4C-FBAB-4904-8178-3F8065E537F0}" type="presParOf" srcId="{97218A59-BDF9-4567-8C6F-C96D0097F466}" destId="{871ED9F4-95FD-43BE-877A-1E6947642410}" srcOrd="1" destOrd="0" presId="urn:microsoft.com/office/officeart/2005/8/layout/venn2"/>
    <dgm:cxn modelId="{2F93FC37-497B-4321-9AA6-0883C3BCC5E6}" type="presParOf" srcId="{029AE4C8-5F4A-4C31-ABF1-1E4FFAC087B9}" destId="{F7C27DBC-96F9-4610-A754-B95735119CFD}" srcOrd="1" destOrd="0" presId="urn:microsoft.com/office/officeart/2005/8/layout/venn2"/>
    <dgm:cxn modelId="{4202FDF0-642F-4376-95F8-3C6CBF3AEF3B}" type="presParOf" srcId="{F7C27DBC-96F9-4610-A754-B95735119CFD}" destId="{797F8E8B-FB68-4EE9-B57F-AE8E51FDE469}" srcOrd="0" destOrd="0" presId="urn:microsoft.com/office/officeart/2005/8/layout/venn2"/>
    <dgm:cxn modelId="{B8943C1B-6B99-4447-A5B8-2549D8263C43}" type="presParOf" srcId="{F7C27DBC-96F9-4610-A754-B95735119CFD}" destId="{0AF19668-758B-4596-8EF1-544667DB0064}" srcOrd="1" destOrd="0" presId="urn:microsoft.com/office/officeart/2005/8/layout/venn2"/>
    <dgm:cxn modelId="{EA2A5F41-24E4-4FF1-BA22-6312C1F23930}" type="presParOf" srcId="{029AE4C8-5F4A-4C31-ABF1-1E4FFAC087B9}" destId="{76788FB6-E7BE-46AA-815F-2DC125E66764}" srcOrd="2" destOrd="0" presId="urn:microsoft.com/office/officeart/2005/8/layout/venn2"/>
    <dgm:cxn modelId="{87E522BF-A9EC-4915-B0A4-3DAEC5E1578A}" type="presParOf" srcId="{76788FB6-E7BE-46AA-815F-2DC125E66764}" destId="{DC7BE251-6D2C-41A6-8489-DCD6610C6FA1}" srcOrd="0" destOrd="0" presId="urn:microsoft.com/office/officeart/2005/8/layout/venn2"/>
    <dgm:cxn modelId="{8408AF49-7495-4D9D-80FB-DE545F3231C2}" type="presParOf" srcId="{76788FB6-E7BE-46AA-815F-2DC125E66764}" destId="{01EC3724-35A9-4FB0-BBB8-BDF23F58A214}" srcOrd="1" destOrd="0" presId="urn:microsoft.com/office/officeart/2005/8/layout/venn2"/>
  </dgm:cxnLst>
  <dgm:bg/>
  <dgm:whole/>
  <dgm:extLst>
    <a:ext uri="http://schemas.microsoft.com/office/drawing/2008/diagram">
      <dsp:dataModelExt xmlns:dsp="http://schemas.microsoft.com/office/drawing/2008/diagram" relId="rId151" minVer="http://schemas.openxmlformats.org/drawingml/2006/diagram"/>
    </a:ext>
    <a:ext uri="{C62137D5-CB1D-491B-B009-E17868A290BF}">
      <dgm14:recolorImg xmlns:dgm14="http://schemas.microsoft.com/office/drawing/2010/diagram" val="1"/>
    </a:ext>
  </dgm:extLst>
</dgm:dataModel>
</file>

<file path=word/diagrams/data2.xml><?xml version="1.0" encoding="utf-8"?>
<dgm:dataModel xmlns:dgm="http://schemas.openxmlformats.org/drawingml/2006/diagram" xmlns:a="http://schemas.openxmlformats.org/drawingml/2006/main">
  <dgm:ptLst>
    <dgm:pt modelId="{2AF1CCCD-AC5B-4A08-A65A-F6D933686D34}" type="doc">
      <dgm:prSet loTypeId="urn:microsoft.com/office/officeart/2005/8/layout/radial1" loCatId="relationship" qsTypeId="urn:microsoft.com/office/officeart/2005/8/quickstyle/simple1" qsCatId="simple" csTypeId="urn:microsoft.com/office/officeart/2005/8/colors/colorful4" csCatId="colorful" phldr="1"/>
      <dgm:spPr/>
    </dgm:pt>
    <dgm:pt modelId="{B3A3F94B-1EA4-4C8B-A48B-755E3339DA4A}">
      <dgm:prSet/>
      <dgm:spPr>
        <a:xfrm>
          <a:off x="2329699" y="1672474"/>
          <a:ext cx="1284200" cy="1284200"/>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L="0" marR="0" lvl="0" indent="0" algn="ctr" defTabSz="914400" rtl="0" eaLnBrk="0" fontAlgn="base" latinLnBrk="0" hangingPunct="0">
            <a:lnSpc>
              <a:spcPct val="100000"/>
            </a:lnSpc>
            <a:spcBef>
              <a:spcPct val="0"/>
            </a:spcBef>
            <a:spcAft>
              <a:spcPct val="0"/>
            </a:spcAft>
            <a:buClrTx/>
            <a:buSzTx/>
            <a:buFontTx/>
            <a:buNone/>
            <a:tabLst/>
          </a:pPr>
          <a:r>
            <a:rPr kumimoji="0" lang="en-US" altLang="en-US" b="0" i="0" u="none" strike="noStrike" cap="none" normalizeH="0" baseline="0" dirty="0" err="1">
              <a:ln/>
              <a:solidFill>
                <a:sysClr val="windowText" lastClr="000000"/>
              </a:solidFill>
              <a:effectLst/>
              <a:latin typeface="Arial" panose="020B0604020202020204" pitchFamily="34" charset="0"/>
              <a:ea typeface="+mn-ea"/>
              <a:cs typeface="+mn-cs"/>
            </a:rPr>
            <a:t>Estudiante</a:t>
          </a:r>
          <a:endParaRPr kumimoji="0" lang="en-US" altLang="en-US" b="0" i="0" u="none" strike="noStrike" cap="none" normalizeH="0" baseline="0" dirty="0">
            <a:ln/>
            <a:solidFill>
              <a:sysClr val="windowText" lastClr="000000"/>
            </a:solidFill>
            <a:effectLst/>
            <a:latin typeface="Arial" panose="020B0604020202020204" pitchFamily="34" charset="0"/>
            <a:ea typeface="+mn-ea"/>
            <a:cs typeface="+mn-cs"/>
          </a:endParaRPr>
        </a:p>
      </dgm:t>
    </dgm:pt>
    <dgm:pt modelId="{E1129421-E14E-442F-B940-810F1E787F7B}" type="parTrans" cxnId="{689A5263-29B2-4BB1-8E52-8C53DA1BE36B}">
      <dgm:prSet/>
      <dgm:spPr/>
      <dgm:t>
        <a:bodyPr/>
        <a:lstStyle/>
        <a:p>
          <a:endParaRPr lang="en-US"/>
        </a:p>
      </dgm:t>
    </dgm:pt>
    <dgm:pt modelId="{3FCD3980-8961-4CF4-8CFA-CAA3BFA57030}" type="sibTrans" cxnId="{689A5263-29B2-4BB1-8E52-8C53DA1BE36B}">
      <dgm:prSet/>
      <dgm:spPr/>
      <dgm:t>
        <a:bodyPr/>
        <a:lstStyle/>
        <a:p>
          <a:endParaRPr lang="en-US"/>
        </a:p>
      </dgm:t>
    </dgm:pt>
    <dgm:pt modelId="{57D6D22E-6A0C-4080-A3C7-9C445A52EAD1}">
      <dgm:prSet/>
      <dgm:spPr>
        <a:xfrm>
          <a:off x="2329699" y="363"/>
          <a:ext cx="1284200" cy="1284200"/>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b="0" i="0" u="none" strike="noStrike" cap="none" normalizeH="0" baseline="0" dirty="0">
              <a:ln/>
              <a:solidFill>
                <a:sysClr val="windowText" lastClr="000000"/>
              </a:solidFill>
              <a:effectLst/>
              <a:latin typeface="Arial" panose="020B0604020202020204" pitchFamily="34" charset="0"/>
              <a:ea typeface="+mn-ea"/>
              <a:cs typeface="+mn-cs"/>
            </a:rPr>
            <a:t>Director</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b="0" i="0" u="none" strike="noStrike" cap="none" normalizeH="0" baseline="0" dirty="0">
              <a:ln/>
              <a:solidFill>
                <a:sysClr val="windowText" lastClr="000000"/>
              </a:solidFill>
              <a:effectLst/>
              <a:latin typeface="Arial" panose="020B0604020202020204" pitchFamily="34" charset="0"/>
              <a:ea typeface="+mn-ea"/>
              <a:cs typeface="+mn-cs"/>
            </a:rPr>
            <a:t>Maestro Regular</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b="0" i="0" u="none" strike="noStrike" cap="none" normalizeH="0" baseline="0" dirty="0">
              <a:ln/>
              <a:solidFill>
                <a:sysClr val="windowText" lastClr="000000"/>
              </a:solidFill>
              <a:effectLst/>
              <a:latin typeface="Arial" panose="020B0604020202020204" pitchFamily="34" charset="0"/>
              <a:ea typeface="+mn-ea"/>
              <a:cs typeface="+mn-cs"/>
            </a:rPr>
            <a:t>Maestro EE</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b="0" i="0" u="none" strike="noStrike" cap="none" normalizeH="0" baseline="0" dirty="0">
              <a:ln/>
              <a:solidFill>
                <a:sysClr val="windowText" lastClr="000000"/>
              </a:solidFill>
              <a:effectLst/>
              <a:latin typeface="Arial" panose="020B0604020202020204" pitchFamily="34" charset="0"/>
              <a:ea typeface="+mn-ea"/>
              <a:cs typeface="+mn-cs"/>
            </a:rPr>
            <a:t>Maestro EDFI</a:t>
          </a:r>
        </a:p>
      </dgm:t>
    </dgm:pt>
    <dgm:pt modelId="{EBD3DA61-1215-437A-B60A-0C29C5B24DBB}" type="parTrans" cxnId="{1A354B66-F0E7-433C-87EB-CD5AF6FB0027}">
      <dgm:prSet/>
      <dgm:spPr>
        <a:xfrm rot="16200000">
          <a:off x="2777844" y="1459073"/>
          <a:ext cx="387910" cy="38891"/>
        </a:xfrm>
        <a:custGeom>
          <a:avLst/>
          <a:gdLst/>
          <a:ahLst/>
          <a:cxnLst/>
          <a:rect l="0" t="0" r="0" b="0"/>
          <a:pathLst>
            <a:path>
              <a:moveTo>
                <a:pt x="0" y="19445"/>
              </a:moveTo>
              <a:lnTo>
                <a:pt x="387910" y="19445"/>
              </a:lnTo>
            </a:path>
          </a:pathLst>
        </a:custGeom>
        <a:noFill/>
        <a:ln w="12700" cap="flat" cmpd="sng" algn="ctr">
          <a:solidFill>
            <a:srgbClr val="4472C4">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19F9BB3A-A21A-4ECE-B3DC-A366F47314EE}" type="sibTrans" cxnId="{1A354B66-F0E7-433C-87EB-CD5AF6FB0027}">
      <dgm:prSet/>
      <dgm:spPr/>
      <dgm:t>
        <a:bodyPr/>
        <a:lstStyle/>
        <a:p>
          <a:endParaRPr lang="en-US"/>
        </a:p>
      </dgm:t>
    </dgm:pt>
    <dgm:pt modelId="{73C7DE9B-E757-4C90-98A8-CB6204D5795A}">
      <dgm:prSet/>
      <dgm:spPr>
        <a:xfrm>
          <a:off x="3775710" y="812363"/>
          <a:ext cx="1284200" cy="1284200"/>
        </a:xfrm>
        <a:prstGeom prst="ellipse">
          <a:avLst/>
        </a:prstGeom>
        <a:solidFill>
          <a:srgbClr val="FFC000">
            <a:hueOff val="2079139"/>
            <a:satOff val="-9594"/>
            <a:lumOff val="353"/>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b="0" i="0" u="none" strike="noStrike" cap="none" normalizeH="0" baseline="0" dirty="0">
              <a:ln/>
              <a:solidFill>
                <a:sysClr val="windowText" lastClr="000000"/>
              </a:solidFill>
              <a:effectLst/>
              <a:latin typeface="Arial" panose="020B0604020202020204" pitchFamily="34" charset="0"/>
              <a:ea typeface="+mn-ea"/>
              <a:cs typeface="+mn-cs"/>
            </a:rPr>
            <a:t>TO</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b="0" i="0" u="none" strike="noStrike" cap="none" normalizeH="0" baseline="0" dirty="0">
              <a:ln/>
              <a:solidFill>
                <a:sysClr val="windowText" lastClr="000000"/>
              </a:solidFill>
              <a:effectLst/>
              <a:latin typeface="Arial" panose="020B0604020202020204" pitchFamily="34" charset="0"/>
              <a:ea typeface="+mn-ea"/>
              <a:cs typeface="+mn-cs"/>
            </a:rPr>
            <a:t>TF</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b="0" i="0" u="none" strike="noStrike" cap="none" normalizeH="0" baseline="0" dirty="0">
              <a:ln/>
              <a:solidFill>
                <a:sysClr val="windowText" lastClr="000000"/>
              </a:solidFill>
              <a:effectLst/>
              <a:latin typeface="Arial" panose="020B0604020202020204" pitchFamily="34" charset="0"/>
              <a:ea typeface="+mn-ea"/>
              <a:cs typeface="+mn-cs"/>
            </a:rPr>
            <a:t>TH</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b="0" i="0" u="none" strike="noStrike" cap="none" normalizeH="0" baseline="0" dirty="0">
              <a:ln/>
              <a:solidFill>
                <a:sysClr val="windowText" lastClr="000000"/>
              </a:solidFill>
              <a:effectLst/>
              <a:latin typeface="Arial" panose="020B0604020202020204" pitchFamily="34" charset="0"/>
              <a:ea typeface="+mn-ea"/>
              <a:cs typeface="+mn-cs"/>
            </a:rPr>
            <a:t>Especialista AT y área sensorial</a:t>
          </a:r>
        </a:p>
      </dgm:t>
    </dgm:pt>
    <dgm:pt modelId="{75177489-B364-4894-9103-9FA43176F8C4}" type="parTrans" cxnId="{599CA43D-667C-410F-ACAD-63AEC3D64A8F}">
      <dgm:prSet/>
      <dgm:spPr>
        <a:xfrm rot="19755306">
          <a:off x="3495665" y="1865073"/>
          <a:ext cx="398279" cy="38891"/>
        </a:xfrm>
        <a:custGeom>
          <a:avLst/>
          <a:gdLst/>
          <a:ahLst/>
          <a:cxnLst/>
          <a:rect l="0" t="0" r="0" b="0"/>
          <a:pathLst>
            <a:path>
              <a:moveTo>
                <a:pt x="0" y="19445"/>
              </a:moveTo>
              <a:lnTo>
                <a:pt x="398279" y="19445"/>
              </a:lnTo>
            </a:path>
          </a:pathLst>
        </a:custGeom>
        <a:noFill/>
        <a:ln w="12700" cap="flat" cmpd="sng" algn="ctr">
          <a:solidFill>
            <a:srgbClr val="4472C4">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0E4514FE-6788-4501-A4CB-9487AB7D5310}" type="sibTrans" cxnId="{599CA43D-667C-410F-ACAD-63AEC3D64A8F}">
      <dgm:prSet/>
      <dgm:spPr/>
      <dgm:t>
        <a:bodyPr/>
        <a:lstStyle/>
        <a:p>
          <a:endParaRPr lang="en-US"/>
        </a:p>
      </dgm:t>
    </dgm:pt>
    <dgm:pt modelId="{2844EDE9-60AC-42E9-98B1-41EAA55E7B39}">
      <dgm:prSet/>
      <dgm:spPr>
        <a:xfrm>
          <a:off x="3775707" y="2507327"/>
          <a:ext cx="1284200" cy="1284200"/>
        </a:xfrm>
        <a:prstGeom prst="ellipse">
          <a:avLst/>
        </a:prstGeom>
        <a:solidFill>
          <a:srgbClr val="FFC000">
            <a:hueOff val="4158277"/>
            <a:satOff val="-19187"/>
            <a:lumOff val="706"/>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b="0" i="0" u="none" strike="noStrike" cap="none" normalizeH="0" baseline="0" dirty="0">
              <a:ln/>
              <a:solidFill>
                <a:sysClr val="windowText" lastClr="000000"/>
              </a:solidFill>
              <a:effectLst/>
              <a:latin typeface="Arial" panose="020B0604020202020204" pitchFamily="34" charset="0"/>
              <a:ea typeface="+mn-ea"/>
              <a:cs typeface="+mn-cs"/>
            </a:rPr>
            <a:t>Psicólogo Escolar</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b="0" i="0" u="none" strike="noStrike" cap="none" normalizeH="0" baseline="0" dirty="0">
              <a:ln/>
              <a:solidFill>
                <a:sysClr val="windowText" lastClr="000000"/>
              </a:solidFill>
              <a:effectLst/>
              <a:latin typeface="Arial" panose="020B0604020202020204" pitchFamily="34" charset="0"/>
              <a:ea typeface="+mn-ea"/>
              <a:cs typeface="+mn-cs"/>
            </a:rPr>
            <a:t>Psicólogo Clínico</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b="0" i="0" u="none" strike="noStrike" cap="none" normalizeH="0" baseline="0" dirty="0">
              <a:ln/>
              <a:solidFill>
                <a:sysClr val="windowText" lastClr="000000"/>
              </a:solidFill>
              <a:effectLst/>
              <a:latin typeface="Arial" panose="020B0604020202020204" pitchFamily="34" charset="0"/>
              <a:ea typeface="+mn-ea"/>
              <a:cs typeface="+mn-cs"/>
            </a:rPr>
            <a:t>Trabajador Social</a:t>
          </a:r>
        </a:p>
      </dgm:t>
    </dgm:pt>
    <dgm:pt modelId="{6B9E74E4-214C-453C-A323-D3841C79D9B8}" type="parTrans" cxnId="{A55C8DA5-E815-439B-B7CE-2A8BC3370AFE}">
      <dgm:prSet/>
      <dgm:spPr>
        <a:xfrm rot="1800000">
          <a:off x="3502051" y="2712555"/>
          <a:ext cx="385505" cy="38891"/>
        </a:xfrm>
        <a:custGeom>
          <a:avLst/>
          <a:gdLst/>
          <a:ahLst/>
          <a:cxnLst/>
          <a:rect l="0" t="0" r="0" b="0"/>
          <a:pathLst>
            <a:path>
              <a:moveTo>
                <a:pt x="0" y="19445"/>
              </a:moveTo>
              <a:lnTo>
                <a:pt x="385505" y="19445"/>
              </a:lnTo>
            </a:path>
          </a:pathLst>
        </a:custGeom>
        <a:noFill/>
        <a:ln w="12700" cap="flat" cmpd="sng" algn="ctr">
          <a:solidFill>
            <a:srgbClr val="4472C4">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F3AB9465-D93F-4D46-8F6B-FAC127A56B00}" type="sibTrans" cxnId="{A55C8DA5-E815-439B-B7CE-2A8BC3370AFE}">
      <dgm:prSet/>
      <dgm:spPr/>
      <dgm:t>
        <a:bodyPr/>
        <a:lstStyle/>
        <a:p>
          <a:endParaRPr lang="en-US"/>
        </a:p>
      </dgm:t>
    </dgm:pt>
    <dgm:pt modelId="{1F73E4FE-A783-4A88-BD8F-06A04DA68F71}">
      <dgm:prSet/>
      <dgm:spPr>
        <a:xfrm>
          <a:off x="2329699" y="3342181"/>
          <a:ext cx="1284200" cy="1284200"/>
        </a:xfrm>
        <a:prstGeom prst="ellipse">
          <a:avLst/>
        </a:prstGeom>
        <a:solidFill>
          <a:srgbClr val="FFC000">
            <a:hueOff val="6237415"/>
            <a:satOff val="-28781"/>
            <a:lumOff val="1059"/>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b="0" i="0" u="none" strike="noStrike" cap="none" normalizeH="0" baseline="0" dirty="0">
              <a:ln/>
              <a:solidFill>
                <a:sysClr val="windowText" lastClr="000000"/>
              </a:solidFill>
              <a:effectLst/>
              <a:latin typeface="Arial" panose="020B0604020202020204" pitchFamily="34" charset="0"/>
              <a:ea typeface="+mn-ea"/>
              <a:cs typeface="+mn-cs"/>
            </a:rPr>
            <a:t>Consejero Profesional</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b="0" i="0" u="none" strike="noStrike" cap="none" normalizeH="0" baseline="0" dirty="0">
              <a:ln/>
              <a:solidFill>
                <a:sysClr val="windowText" lastClr="000000"/>
              </a:solidFill>
              <a:effectLst/>
              <a:latin typeface="Arial" panose="020B0604020202020204" pitchFamily="34" charset="0"/>
              <a:ea typeface="+mn-ea"/>
              <a:cs typeface="+mn-cs"/>
            </a:rPr>
            <a:t>Consejero en Rehabilitación</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b="0" i="0" u="none" strike="noStrike" cap="none" normalizeH="0" baseline="0" dirty="0">
              <a:ln/>
              <a:solidFill>
                <a:sysClr val="windowText" lastClr="000000"/>
              </a:solidFill>
              <a:effectLst/>
              <a:latin typeface="Arial" panose="020B0604020202020204" pitchFamily="34" charset="0"/>
              <a:ea typeface="+mn-ea"/>
              <a:cs typeface="+mn-cs"/>
            </a:rPr>
            <a:t>Evaluador Vocacional</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b="0" i="0" u="none" strike="noStrike" cap="none" normalizeH="0" baseline="0" dirty="0">
              <a:ln/>
              <a:solidFill>
                <a:sysClr val="window" lastClr="FFFFFF"/>
              </a:solidFill>
              <a:effectLst/>
              <a:latin typeface="Arial" panose="020B0604020202020204" pitchFamily="34" charset="0"/>
              <a:ea typeface="+mn-ea"/>
              <a:cs typeface="+mn-cs"/>
            </a:rPr>
            <a:t> </a:t>
          </a:r>
        </a:p>
      </dgm:t>
    </dgm:pt>
    <dgm:pt modelId="{83B5AFE3-D492-412A-9C25-A9E2C5682313}" type="parTrans" cxnId="{58CC1DCC-205C-4DE0-A2C5-FB6014B51A2B}">
      <dgm:prSet/>
      <dgm:spPr>
        <a:xfrm rot="5400000">
          <a:off x="2779047" y="3129982"/>
          <a:ext cx="385505" cy="38891"/>
        </a:xfrm>
        <a:custGeom>
          <a:avLst/>
          <a:gdLst/>
          <a:ahLst/>
          <a:cxnLst/>
          <a:rect l="0" t="0" r="0" b="0"/>
          <a:pathLst>
            <a:path>
              <a:moveTo>
                <a:pt x="0" y="19445"/>
              </a:moveTo>
              <a:lnTo>
                <a:pt x="385505" y="19445"/>
              </a:lnTo>
            </a:path>
          </a:pathLst>
        </a:custGeom>
        <a:noFill/>
        <a:ln w="12700" cap="flat" cmpd="sng" algn="ctr">
          <a:solidFill>
            <a:srgbClr val="4472C4">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DA418F10-CBB6-4106-9F6F-9E6594FE2D49}" type="sibTrans" cxnId="{58CC1DCC-205C-4DE0-A2C5-FB6014B51A2B}">
      <dgm:prSet/>
      <dgm:spPr/>
      <dgm:t>
        <a:bodyPr/>
        <a:lstStyle/>
        <a:p>
          <a:endParaRPr lang="en-US"/>
        </a:p>
      </dgm:t>
    </dgm:pt>
    <dgm:pt modelId="{17DB79B8-B3A5-42A0-AD52-FB416DD7BBA3}">
      <dgm:prSet/>
      <dgm:spPr>
        <a:xfrm>
          <a:off x="883691" y="2507327"/>
          <a:ext cx="1284200" cy="1284200"/>
        </a:xfrm>
        <a:prstGeom prst="ellipse">
          <a:avLst/>
        </a:prstGeom>
        <a:solidFill>
          <a:srgbClr val="FFC000">
            <a:hueOff val="8316554"/>
            <a:satOff val="-38374"/>
            <a:lumOff val="1412"/>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b="0" i="0" u="none" strike="noStrike" cap="none" normalizeH="0" baseline="0" dirty="0">
              <a:ln/>
              <a:solidFill>
                <a:sysClr val="windowText" lastClr="000000"/>
              </a:solidFill>
              <a:effectLst/>
              <a:latin typeface="Arial" panose="020B0604020202020204" pitchFamily="34" charset="0"/>
              <a:ea typeface="+mn-ea"/>
              <a:cs typeface="+mn-cs"/>
            </a:rPr>
            <a:t>Facilitador  de Transición </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b="0" i="0" u="none" strike="noStrike" cap="none" normalizeH="0" baseline="0" dirty="0">
              <a:ln/>
              <a:solidFill>
                <a:sysClr val="windowText" lastClr="000000"/>
              </a:solidFill>
              <a:effectLst/>
              <a:latin typeface="Arial" panose="020B0604020202020204" pitchFamily="34" charset="0"/>
              <a:ea typeface="+mn-ea"/>
              <a:cs typeface="+mn-cs"/>
            </a:rPr>
            <a:t>-Administrativo</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b="0" i="0" u="none" strike="noStrike" cap="none" normalizeH="0" baseline="0" dirty="0">
              <a:ln/>
              <a:solidFill>
                <a:sysClr val="windowText" lastClr="000000"/>
              </a:solidFill>
              <a:effectLst/>
              <a:latin typeface="Arial" panose="020B0604020202020204" pitchFamily="34" charset="0"/>
              <a:ea typeface="+mn-ea"/>
              <a:cs typeface="+mn-cs"/>
            </a:rPr>
            <a:t>- Procesos</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b="0" i="0" u="none" strike="noStrike" cap="none" normalizeH="0" baseline="0" dirty="0">
              <a:ln/>
              <a:solidFill>
                <a:sysClr val="windowText" lastClr="000000"/>
              </a:solidFill>
              <a:effectLst/>
              <a:latin typeface="Arial" panose="020B0604020202020204" pitchFamily="34" charset="0"/>
              <a:ea typeface="+mn-ea"/>
              <a:cs typeface="+mn-cs"/>
            </a:rPr>
            <a:t>-Asistencia Técnica </a:t>
          </a:r>
        </a:p>
        <a:p>
          <a:pPr marL="0" marR="0" lvl="0" indent="0" algn="l" defTabSz="914400" rtl="0" eaLnBrk="0" fontAlgn="base" latinLnBrk="0" hangingPunct="0">
            <a:lnSpc>
              <a:spcPct val="100000"/>
            </a:lnSpc>
            <a:spcBef>
              <a:spcPct val="0"/>
            </a:spcBef>
            <a:spcAft>
              <a:spcPct val="0"/>
            </a:spcAft>
            <a:buClrTx/>
            <a:buSzTx/>
            <a:buFontTx/>
            <a:buNone/>
            <a:tabLst/>
          </a:pPr>
          <a:endParaRPr kumimoji="0" lang="es-PR" altLang="en-US" b="0" i="0" u="none" strike="noStrike" cap="none" normalizeH="0" baseline="0" dirty="0">
            <a:ln/>
            <a:solidFill>
              <a:sysClr val="window" lastClr="FFFFFF"/>
            </a:solidFill>
            <a:effectLst/>
            <a:latin typeface="Arial" panose="020B0604020202020204" pitchFamily="34" charset="0"/>
            <a:ea typeface="+mn-ea"/>
            <a:cs typeface="+mn-cs"/>
          </a:endParaRPr>
        </a:p>
      </dgm:t>
    </dgm:pt>
    <dgm:pt modelId="{42EBC2D9-F4A9-4A89-AC68-4C37B0FB825B}" type="parTrans" cxnId="{BAF60CFA-BC57-4C95-8891-E1976786F5F6}">
      <dgm:prSet/>
      <dgm:spPr>
        <a:xfrm rot="9000000">
          <a:off x="2056042" y="2712555"/>
          <a:ext cx="385505" cy="38891"/>
        </a:xfrm>
        <a:custGeom>
          <a:avLst/>
          <a:gdLst/>
          <a:ahLst/>
          <a:cxnLst/>
          <a:rect l="0" t="0" r="0" b="0"/>
          <a:pathLst>
            <a:path>
              <a:moveTo>
                <a:pt x="0" y="19445"/>
              </a:moveTo>
              <a:lnTo>
                <a:pt x="385505" y="19445"/>
              </a:lnTo>
            </a:path>
          </a:pathLst>
        </a:custGeom>
        <a:noFill/>
        <a:ln w="12700" cap="flat" cmpd="sng" algn="ctr">
          <a:solidFill>
            <a:srgbClr val="4472C4">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47DFD486-DD11-4025-84DD-F452260CF7E4}" type="sibTrans" cxnId="{BAF60CFA-BC57-4C95-8891-E1976786F5F6}">
      <dgm:prSet/>
      <dgm:spPr/>
      <dgm:t>
        <a:bodyPr/>
        <a:lstStyle/>
        <a:p>
          <a:endParaRPr lang="en-US"/>
        </a:p>
      </dgm:t>
    </dgm:pt>
    <dgm:pt modelId="{D225F994-343E-44F2-A431-15DA20353692}">
      <dgm:prSet/>
      <dgm:spPr>
        <a:xfrm>
          <a:off x="883691" y="837621"/>
          <a:ext cx="1284200" cy="1284200"/>
        </a:xfrm>
        <a:prstGeom prst="ellipse">
          <a:avLst/>
        </a:prstGeom>
        <a:solidFill>
          <a:srgbClr val="FFC000">
            <a:hueOff val="10395692"/>
            <a:satOff val="-47968"/>
            <a:lumOff val="1765"/>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L="0" marR="0" lvl="0" indent="0" algn="ctr" defTabSz="914400" rtl="0" eaLnBrk="0" fontAlgn="base" latinLnBrk="0" hangingPunct="0">
            <a:lnSpc>
              <a:spcPct val="100000"/>
            </a:lnSpc>
            <a:spcBef>
              <a:spcPct val="0"/>
            </a:spcBef>
            <a:spcAft>
              <a:spcPct val="0"/>
            </a:spcAft>
            <a:buClrTx/>
            <a:buSzTx/>
            <a:buFontTx/>
            <a:buNone/>
            <a:tabLst/>
          </a:pPr>
          <a:r>
            <a:rPr kumimoji="0" lang="en-US" altLang="en-US" b="0" i="0" u="none" strike="noStrike" cap="none" normalizeH="0" baseline="0" dirty="0" err="1">
              <a:ln/>
              <a:solidFill>
                <a:sysClr val="windowText" lastClr="000000"/>
              </a:solidFill>
              <a:effectLst/>
              <a:latin typeface="Arial" panose="020B0604020202020204" pitchFamily="34" charset="0"/>
              <a:ea typeface="+mn-ea"/>
              <a:cs typeface="+mn-cs"/>
            </a:rPr>
            <a:t>Familia</a:t>
          </a:r>
          <a:endParaRPr kumimoji="0" lang="en-US" altLang="en-US" b="0" i="0" u="none" strike="noStrike" cap="none" normalizeH="0" baseline="0" dirty="0">
            <a:ln/>
            <a:solidFill>
              <a:sysClr val="windowText" lastClr="000000"/>
            </a:solidFill>
            <a:effectLst/>
            <a:latin typeface="Arial" panose="020B0604020202020204" pitchFamily="34" charset="0"/>
            <a:ea typeface="+mn-ea"/>
            <a:cs typeface="+mn-cs"/>
          </a:endParaRPr>
        </a:p>
        <a:p>
          <a:pPr marL="0" marR="0" lvl="0" indent="0" algn="ctr" defTabSz="914400" rtl="0" eaLnBrk="0" fontAlgn="base" latinLnBrk="0" hangingPunct="0">
            <a:lnSpc>
              <a:spcPct val="100000"/>
            </a:lnSpc>
            <a:spcBef>
              <a:spcPct val="0"/>
            </a:spcBef>
            <a:spcAft>
              <a:spcPct val="0"/>
            </a:spcAft>
            <a:buClrTx/>
            <a:buSzTx/>
            <a:buFontTx/>
            <a:buNone/>
            <a:tabLst/>
          </a:pPr>
          <a:r>
            <a:rPr kumimoji="0" lang="en-US" altLang="en-US" b="0" i="0" u="none" strike="noStrike" cap="none" normalizeH="0" baseline="0" dirty="0" err="1">
              <a:ln/>
              <a:solidFill>
                <a:sysClr val="windowText" lastClr="000000"/>
              </a:solidFill>
              <a:effectLst/>
              <a:latin typeface="Arial" panose="020B0604020202020204" pitchFamily="34" charset="0"/>
              <a:ea typeface="+mn-ea"/>
              <a:cs typeface="+mn-cs"/>
            </a:rPr>
            <a:t>Comunidad</a:t>
          </a:r>
          <a:endParaRPr kumimoji="0" lang="en-US" altLang="en-US" b="0" i="0" u="none" strike="noStrike" cap="none" normalizeH="0" baseline="0" dirty="0">
            <a:ln/>
            <a:solidFill>
              <a:sysClr val="windowText" lastClr="000000"/>
            </a:solidFill>
            <a:effectLst/>
            <a:latin typeface="Arial" panose="020B0604020202020204" pitchFamily="34" charset="0"/>
            <a:ea typeface="+mn-ea"/>
            <a:cs typeface="+mn-cs"/>
          </a:endParaRPr>
        </a:p>
        <a:p>
          <a:pPr marL="0" marR="0" lvl="0" indent="0" algn="l" defTabSz="914400" rtl="0" eaLnBrk="0" fontAlgn="base" latinLnBrk="0" hangingPunct="0">
            <a:lnSpc>
              <a:spcPct val="100000"/>
            </a:lnSpc>
            <a:spcBef>
              <a:spcPct val="0"/>
            </a:spcBef>
            <a:spcAft>
              <a:spcPct val="0"/>
            </a:spcAft>
            <a:buClrTx/>
            <a:buSzTx/>
            <a:buFontTx/>
            <a:buNone/>
            <a:tabLst/>
          </a:pPr>
          <a:endParaRPr kumimoji="0" lang="en-US" altLang="en-US" b="0" i="0" u="none" strike="noStrike" cap="none" normalizeH="0" baseline="0" dirty="0">
            <a:ln/>
            <a:solidFill>
              <a:sysClr val="windowText" lastClr="000000"/>
            </a:solidFill>
            <a:effectLst/>
            <a:latin typeface="Arial" panose="020B0604020202020204" pitchFamily="34" charset="0"/>
            <a:ea typeface="+mn-ea"/>
            <a:cs typeface="+mn-cs"/>
          </a:endParaRPr>
        </a:p>
      </dgm:t>
    </dgm:pt>
    <dgm:pt modelId="{278713F9-A20D-444D-899E-89CF7C2D8ADE}" type="parTrans" cxnId="{4A1D3916-6623-4002-B3F4-316DA73CB5B4}">
      <dgm:prSet/>
      <dgm:spPr>
        <a:xfrm rot="12600000">
          <a:off x="2056042" y="1877702"/>
          <a:ext cx="385505" cy="38891"/>
        </a:xfrm>
        <a:custGeom>
          <a:avLst/>
          <a:gdLst/>
          <a:ahLst/>
          <a:cxnLst/>
          <a:rect l="0" t="0" r="0" b="0"/>
          <a:pathLst>
            <a:path>
              <a:moveTo>
                <a:pt x="0" y="19445"/>
              </a:moveTo>
              <a:lnTo>
                <a:pt x="385505" y="19445"/>
              </a:lnTo>
            </a:path>
          </a:pathLst>
        </a:custGeom>
        <a:noFill/>
        <a:ln w="12700" cap="flat" cmpd="sng" algn="ctr">
          <a:solidFill>
            <a:srgbClr val="4472C4">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679F137F-1974-4679-9E24-9D101FFAA333}" type="sibTrans" cxnId="{4A1D3916-6623-4002-B3F4-316DA73CB5B4}">
      <dgm:prSet/>
      <dgm:spPr/>
      <dgm:t>
        <a:bodyPr/>
        <a:lstStyle/>
        <a:p>
          <a:endParaRPr lang="en-US"/>
        </a:p>
      </dgm:t>
    </dgm:pt>
    <dgm:pt modelId="{80D5EFD2-7373-4490-97A3-CE17E9525A41}" type="pres">
      <dgm:prSet presAssocID="{2AF1CCCD-AC5B-4A08-A65A-F6D933686D34}" presName="cycle" presStyleCnt="0">
        <dgm:presLayoutVars>
          <dgm:chMax val="1"/>
          <dgm:dir/>
          <dgm:animLvl val="ctr"/>
          <dgm:resizeHandles val="exact"/>
        </dgm:presLayoutVars>
      </dgm:prSet>
      <dgm:spPr/>
    </dgm:pt>
    <dgm:pt modelId="{CB121D8E-E6D9-4791-8DC4-911E24FD9FD9}" type="pres">
      <dgm:prSet presAssocID="{B3A3F94B-1EA4-4C8B-A48B-755E3339DA4A}" presName="centerShape" presStyleLbl="node0" presStyleIdx="0" presStyleCnt="1"/>
      <dgm:spPr/>
    </dgm:pt>
    <dgm:pt modelId="{61ADE12F-51FA-4033-813A-14526554AE87}" type="pres">
      <dgm:prSet presAssocID="{EBD3DA61-1215-437A-B60A-0C29C5B24DBB}" presName="Name9" presStyleLbl="parChTrans1D2" presStyleIdx="0" presStyleCnt="6"/>
      <dgm:spPr/>
    </dgm:pt>
    <dgm:pt modelId="{C29CAAA8-2804-4E9A-B0CB-CBC6EE2A8E8B}" type="pres">
      <dgm:prSet presAssocID="{EBD3DA61-1215-437A-B60A-0C29C5B24DBB}" presName="connTx" presStyleLbl="parChTrans1D2" presStyleIdx="0" presStyleCnt="6"/>
      <dgm:spPr/>
    </dgm:pt>
    <dgm:pt modelId="{3CBF38BD-E1E5-4639-8D61-DCD67EB7BE8F}" type="pres">
      <dgm:prSet presAssocID="{57D6D22E-6A0C-4080-A3C7-9C445A52EAD1}" presName="node" presStyleLbl="node1" presStyleIdx="0" presStyleCnt="6" custRadScaleRad="100144">
        <dgm:presLayoutVars>
          <dgm:bulletEnabled val="1"/>
        </dgm:presLayoutVars>
      </dgm:prSet>
      <dgm:spPr/>
    </dgm:pt>
    <dgm:pt modelId="{8F57039F-FCBD-40BF-B629-6D580C29A8D4}" type="pres">
      <dgm:prSet presAssocID="{75177489-B364-4894-9103-9FA43176F8C4}" presName="Name9" presStyleLbl="parChTrans1D2" presStyleIdx="1" presStyleCnt="6"/>
      <dgm:spPr/>
    </dgm:pt>
    <dgm:pt modelId="{45390F72-3EA9-4530-BED1-87068D072324}" type="pres">
      <dgm:prSet presAssocID="{75177489-B364-4894-9103-9FA43176F8C4}" presName="connTx" presStyleLbl="parChTrans1D2" presStyleIdx="1" presStyleCnt="6"/>
      <dgm:spPr/>
    </dgm:pt>
    <dgm:pt modelId="{04C70CE7-6FFE-4124-A8F1-1C6940592922}" type="pres">
      <dgm:prSet presAssocID="{73C7DE9B-E757-4C90-98A8-CB6204D5795A}" presName="node" presStyleLbl="node1" presStyleIdx="1" presStyleCnt="6" custRadScaleRad="100765" custRadScaleInc="-2483">
        <dgm:presLayoutVars>
          <dgm:bulletEnabled val="1"/>
        </dgm:presLayoutVars>
      </dgm:prSet>
      <dgm:spPr/>
    </dgm:pt>
    <dgm:pt modelId="{EF4C699E-6EAF-4404-9692-2755B401E8AD}" type="pres">
      <dgm:prSet presAssocID="{6B9E74E4-214C-453C-A323-D3841C79D9B8}" presName="Name9" presStyleLbl="parChTrans1D2" presStyleIdx="2" presStyleCnt="6"/>
      <dgm:spPr/>
    </dgm:pt>
    <dgm:pt modelId="{A4DF8ECA-8306-4D34-AF8B-34498AAE96CA}" type="pres">
      <dgm:prSet presAssocID="{6B9E74E4-214C-453C-A323-D3841C79D9B8}" presName="connTx" presStyleLbl="parChTrans1D2" presStyleIdx="2" presStyleCnt="6"/>
      <dgm:spPr/>
    </dgm:pt>
    <dgm:pt modelId="{6EA81688-91F1-4E49-9443-C16948DC8E75}" type="pres">
      <dgm:prSet presAssocID="{2844EDE9-60AC-42E9-98B1-41EAA55E7B39}" presName="node" presStyleLbl="node1" presStyleIdx="2" presStyleCnt="6">
        <dgm:presLayoutVars>
          <dgm:bulletEnabled val="1"/>
        </dgm:presLayoutVars>
      </dgm:prSet>
      <dgm:spPr/>
    </dgm:pt>
    <dgm:pt modelId="{D0BB92C6-CA37-4784-AF5D-D58734ED87F7}" type="pres">
      <dgm:prSet presAssocID="{83B5AFE3-D492-412A-9C25-A9E2C5682313}" presName="Name9" presStyleLbl="parChTrans1D2" presStyleIdx="3" presStyleCnt="6"/>
      <dgm:spPr/>
    </dgm:pt>
    <dgm:pt modelId="{06142FA1-68CB-4900-8573-C2A9712CE5A2}" type="pres">
      <dgm:prSet presAssocID="{83B5AFE3-D492-412A-9C25-A9E2C5682313}" presName="connTx" presStyleLbl="parChTrans1D2" presStyleIdx="3" presStyleCnt="6"/>
      <dgm:spPr/>
    </dgm:pt>
    <dgm:pt modelId="{EED83C59-70A1-4309-B238-506B7E0076F1}" type="pres">
      <dgm:prSet presAssocID="{1F73E4FE-A783-4A88-BD8F-06A04DA68F71}" presName="node" presStyleLbl="node1" presStyleIdx="3" presStyleCnt="6">
        <dgm:presLayoutVars>
          <dgm:bulletEnabled val="1"/>
        </dgm:presLayoutVars>
      </dgm:prSet>
      <dgm:spPr/>
    </dgm:pt>
    <dgm:pt modelId="{74C6EE93-AFD3-4D34-8239-AC59F3CC0E0A}" type="pres">
      <dgm:prSet presAssocID="{42EBC2D9-F4A9-4A89-AC68-4C37B0FB825B}" presName="Name9" presStyleLbl="parChTrans1D2" presStyleIdx="4" presStyleCnt="6"/>
      <dgm:spPr/>
    </dgm:pt>
    <dgm:pt modelId="{B8766FFB-7C4A-4BC0-926F-652AD3A49075}" type="pres">
      <dgm:prSet presAssocID="{42EBC2D9-F4A9-4A89-AC68-4C37B0FB825B}" presName="connTx" presStyleLbl="parChTrans1D2" presStyleIdx="4" presStyleCnt="6"/>
      <dgm:spPr/>
    </dgm:pt>
    <dgm:pt modelId="{9E6AED4C-38B2-499C-A49E-EEB3438F221A}" type="pres">
      <dgm:prSet presAssocID="{17DB79B8-B3A5-42A0-AD52-FB416DD7BBA3}" presName="node" presStyleLbl="node1" presStyleIdx="4" presStyleCnt="6">
        <dgm:presLayoutVars>
          <dgm:bulletEnabled val="1"/>
        </dgm:presLayoutVars>
      </dgm:prSet>
      <dgm:spPr/>
    </dgm:pt>
    <dgm:pt modelId="{6E7A8EE5-E56C-412A-8C0C-7FADE875C4CB}" type="pres">
      <dgm:prSet presAssocID="{278713F9-A20D-444D-899E-89CF7C2D8ADE}" presName="Name9" presStyleLbl="parChTrans1D2" presStyleIdx="5" presStyleCnt="6"/>
      <dgm:spPr/>
    </dgm:pt>
    <dgm:pt modelId="{FE605B75-C7B8-4D9F-A676-78FC609A003B}" type="pres">
      <dgm:prSet presAssocID="{278713F9-A20D-444D-899E-89CF7C2D8ADE}" presName="connTx" presStyleLbl="parChTrans1D2" presStyleIdx="5" presStyleCnt="6"/>
      <dgm:spPr/>
    </dgm:pt>
    <dgm:pt modelId="{6208873A-1388-4CCE-9AC7-A2AF9272F2D9}" type="pres">
      <dgm:prSet presAssocID="{D225F994-343E-44F2-A431-15DA20353692}" presName="node" presStyleLbl="node1" presStyleIdx="5" presStyleCnt="6">
        <dgm:presLayoutVars>
          <dgm:bulletEnabled val="1"/>
        </dgm:presLayoutVars>
      </dgm:prSet>
      <dgm:spPr/>
    </dgm:pt>
  </dgm:ptLst>
  <dgm:cxnLst>
    <dgm:cxn modelId="{4A1D3916-6623-4002-B3F4-316DA73CB5B4}" srcId="{B3A3F94B-1EA4-4C8B-A48B-755E3339DA4A}" destId="{D225F994-343E-44F2-A431-15DA20353692}" srcOrd="5" destOrd="0" parTransId="{278713F9-A20D-444D-899E-89CF7C2D8ADE}" sibTransId="{679F137F-1974-4679-9E24-9D101FFAA333}"/>
    <dgm:cxn modelId="{650CA720-54D8-469F-8A27-F78409F0600C}" type="presOf" srcId="{75177489-B364-4894-9103-9FA43176F8C4}" destId="{45390F72-3EA9-4530-BED1-87068D072324}" srcOrd="1" destOrd="0" presId="urn:microsoft.com/office/officeart/2005/8/layout/radial1"/>
    <dgm:cxn modelId="{ECD7F626-15FA-4400-B35F-3AC2AB07F596}" type="presOf" srcId="{6B9E74E4-214C-453C-A323-D3841C79D9B8}" destId="{EF4C699E-6EAF-4404-9692-2755B401E8AD}" srcOrd="0" destOrd="0" presId="urn:microsoft.com/office/officeart/2005/8/layout/radial1"/>
    <dgm:cxn modelId="{599CA43D-667C-410F-ACAD-63AEC3D64A8F}" srcId="{B3A3F94B-1EA4-4C8B-A48B-755E3339DA4A}" destId="{73C7DE9B-E757-4C90-98A8-CB6204D5795A}" srcOrd="1" destOrd="0" parTransId="{75177489-B364-4894-9103-9FA43176F8C4}" sibTransId="{0E4514FE-6788-4501-A4CB-9487AB7D5310}"/>
    <dgm:cxn modelId="{689A5263-29B2-4BB1-8E52-8C53DA1BE36B}" srcId="{2AF1CCCD-AC5B-4A08-A65A-F6D933686D34}" destId="{B3A3F94B-1EA4-4C8B-A48B-755E3339DA4A}" srcOrd="0" destOrd="0" parTransId="{E1129421-E14E-442F-B940-810F1E787F7B}" sibTransId="{3FCD3980-8961-4CF4-8CFA-CAA3BFA57030}"/>
    <dgm:cxn modelId="{1A354B66-F0E7-433C-87EB-CD5AF6FB0027}" srcId="{B3A3F94B-1EA4-4C8B-A48B-755E3339DA4A}" destId="{57D6D22E-6A0C-4080-A3C7-9C445A52EAD1}" srcOrd="0" destOrd="0" parTransId="{EBD3DA61-1215-437A-B60A-0C29C5B24DBB}" sibTransId="{19F9BB3A-A21A-4ECE-B3DC-A366F47314EE}"/>
    <dgm:cxn modelId="{57BDB849-F159-4EDF-AA9B-BD9FD9FFDF37}" type="presOf" srcId="{EBD3DA61-1215-437A-B60A-0C29C5B24DBB}" destId="{C29CAAA8-2804-4E9A-B0CB-CBC6EE2A8E8B}" srcOrd="1" destOrd="0" presId="urn:microsoft.com/office/officeart/2005/8/layout/radial1"/>
    <dgm:cxn modelId="{386C8D4A-93B6-43A1-AEEE-2830F1F50722}" type="presOf" srcId="{278713F9-A20D-444D-899E-89CF7C2D8ADE}" destId="{FE605B75-C7B8-4D9F-A676-78FC609A003B}" srcOrd="1" destOrd="0" presId="urn:microsoft.com/office/officeart/2005/8/layout/radial1"/>
    <dgm:cxn modelId="{3D27396B-195D-4C32-B475-F45E79DAA670}" type="presOf" srcId="{83B5AFE3-D492-412A-9C25-A9E2C5682313}" destId="{D0BB92C6-CA37-4784-AF5D-D58734ED87F7}" srcOrd="0" destOrd="0" presId="urn:microsoft.com/office/officeart/2005/8/layout/radial1"/>
    <dgm:cxn modelId="{6E55EB4B-B119-4DD5-93BF-58D2586F9553}" type="presOf" srcId="{17DB79B8-B3A5-42A0-AD52-FB416DD7BBA3}" destId="{9E6AED4C-38B2-499C-A49E-EEB3438F221A}" srcOrd="0" destOrd="0" presId="urn:microsoft.com/office/officeart/2005/8/layout/radial1"/>
    <dgm:cxn modelId="{C0A7B150-C1E1-41DE-ABF5-E5158E1A78E4}" type="presOf" srcId="{73C7DE9B-E757-4C90-98A8-CB6204D5795A}" destId="{04C70CE7-6FFE-4124-A8F1-1C6940592922}" srcOrd="0" destOrd="0" presId="urn:microsoft.com/office/officeart/2005/8/layout/radial1"/>
    <dgm:cxn modelId="{A7045D51-E738-4F12-9625-E50F890AF032}" type="presOf" srcId="{B3A3F94B-1EA4-4C8B-A48B-755E3339DA4A}" destId="{CB121D8E-E6D9-4791-8DC4-911E24FD9FD9}" srcOrd="0" destOrd="0" presId="urn:microsoft.com/office/officeart/2005/8/layout/radial1"/>
    <dgm:cxn modelId="{D688CF81-5D32-4D0B-94A5-E1DCCDF22C8B}" type="presOf" srcId="{42EBC2D9-F4A9-4A89-AC68-4C37B0FB825B}" destId="{B8766FFB-7C4A-4BC0-926F-652AD3A49075}" srcOrd="1" destOrd="0" presId="urn:microsoft.com/office/officeart/2005/8/layout/radial1"/>
    <dgm:cxn modelId="{150BB686-FDDB-4DC2-B3F8-0DD8F0740EB8}" type="presOf" srcId="{D225F994-343E-44F2-A431-15DA20353692}" destId="{6208873A-1388-4CCE-9AC7-A2AF9272F2D9}" srcOrd="0" destOrd="0" presId="urn:microsoft.com/office/officeart/2005/8/layout/radial1"/>
    <dgm:cxn modelId="{20B6A989-7E97-4B27-95B9-036ABC0251D6}" type="presOf" srcId="{57D6D22E-6A0C-4080-A3C7-9C445A52EAD1}" destId="{3CBF38BD-E1E5-4639-8D61-DCD67EB7BE8F}" srcOrd="0" destOrd="0" presId="urn:microsoft.com/office/officeart/2005/8/layout/radial1"/>
    <dgm:cxn modelId="{A338848E-0556-43B3-9041-09C29558C29E}" type="presOf" srcId="{EBD3DA61-1215-437A-B60A-0C29C5B24DBB}" destId="{61ADE12F-51FA-4033-813A-14526554AE87}" srcOrd="0" destOrd="0" presId="urn:microsoft.com/office/officeart/2005/8/layout/radial1"/>
    <dgm:cxn modelId="{5A83A28F-CA76-42AD-8C44-C8FB92C26738}" type="presOf" srcId="{42EBC2D9-F4A9-4A89-AC68-4C37B0FB825B}" destId="{74C6EE93-AFD3-4D34-8239-AC59F3CC0E0A}" srcOrd="0" destOrd="0" presId="urn:microsoft.com/office/officeart/2005/8/layout/radial1"/>
    <dgm:cxn modelId="{A55C8DA5-E815-439B-B7CE-2A8BC3370AFE}" srcId="{B3A3F94B-1EA4-4C8B-A48B-755E3339DA4A}" destId="{2844EDE9-60AC-42E9-98B1-41EAA55E7B39}" srcOrd="2" destOrd="0" parTransId="{6B9E74E4-214C-453C-A323-D3841C79D9B8}" sibTransId="{F3AB9465-D93F-4D46-8F6B-FAC127A56B00}"/>
    <dgm:cxn modelId="{DBF128A6-5642-48D5-89FE-8557486CD50B}" type="presOf" srcId="{278713F9-A20D-444D-899E-89CF7C2D8ADE}" destId="{6E7A8EE5-E56C-412A-8C0C-7FADE875C4CB}" srcOrd="0" destOrd="0" presId="urn:microsoft.com/office/officeart/2005/8/layout/radial1"/>
    <dgm:cxn modelId="{A5A8DBB0-E97F-4A6F-9E2B-D5546A343A3B}" type="presOf" srcId="{6B9E74E4-214C-453C-A323-D3841C79D9B8}" destId="{A4DF8ECA-8306-4D34-AF8B-34498AAE96CA}" srcOrd="1" destOrd="0" presId="urn:microsoft.com/office/officeart/2005/8/layout/radial1"/>
    <dgm:cxn modelId="{58CC1DCC-205C-4DE0-A2C5-FB6014B51A2B}" srcId="{B3A3F94B-1EA4-4C8B-A48B-755E3339DA4A}" destId="{1F73E4FE-A783-4A88-BD8F-06A04DA68F71}" srcOrd="3" destOrd="0" parTransId="{83B5AFE3-D492-412A-9C25-A9E2C5682313}" sibTransId="{DA418F10-CBB6-4106-9F6F-9E6594FE2D49}"/>
    <dgm:cxn modelId="{3810BCCC-A207-435A-B497-313C0566173C}" type="presOf" srcId="{2844EDE9-60AC-42E9-98B1-41EAA55E7B39}" destId="{6EA81688-91F1-4E49-9443-C16948DC8E75}" srcOrd="0" destOrd="0" presId="urn:microsoft.com/office/officeart/2005/8/layout/radial1"/>
    <dgm:cxn modelId="{AFB24FD0-788B-4899-80C2-4D95E5EB7E40}" type="presOf" srcId="{1F73E4FE-A783-4A88-BD8F-06A04DA68F71}" destId="{EED83C59-70A1-4309-B238-506B7E0076F1}" srcOrd="0" destOrd="0" presId="urn:microsoft.com/office/officeart/2005/8/layout/radial1"/>
    <dgm:cxn modelId="{4A85DBDB-F7EC-4FF9-9E90-5D237A0D2095}" type="presOf" srcId="{83B5AFE3-D492-412A-9C25-A9E2C5682313}" destId="{06142FA1-68CB-4900-8573-C2A9712CE5A2}" srcOrd="1" destOrd="0" presId="urn:microsoft.com/office/officeart/2005/8/layout/radial1"/>
    <dgm:cxn modelId="{A42FB0F2-A05C-468B-AC8A-3503DD6BDEF9}" type="presOf" srcId="{75177489-B364-4894-9103-9FA43176F8C4}" destId="{8F57039F-FCBD-40BF-B629-6D580C29A8D4}" srcOrd="0" destOrd="0" presId="urn:microsoft.com/office/officeart/2005/8/layout/radial1"/>
    <dgm:cxn modelId="{BAF60CFA-BC57-4C95-8891-E1976786F5F6}" srcId="{B3A3F94B-1EA4-4C8B-A48B-755E3339DA4A}" destId="{17DB79B8-B3A5-42A0-AD52-FB416DD7BBA3}" srcOrd="4" destOrd="0" parTransId="{42EBC2D9-F4A9-4A89-AC68-4C37B0FB825B}" sibTransId="{47DFD486-DD11-4025-84DD-F452260CF7E4}"/>
    <dgm:cxn modelId="{1FEF84FB-8255-424F-8CA4-D28C9B3E7559}" type="presOf" srcId="{2AF1CCCD-AC5B-4A08-A65A-F6D933686D34}" destId="{80D5EFD2-7373-4490-97A3-CE17E9525A41}" srcOrd="0" destOrd="0" presId="urn:microsoft.com/office/officeart/2005/8/layout/radial1"/>
    <dgm:cxn modelId="{BA5E8DEB-2924-4772-8494-D619B44ADCEE}" type="presParOf" srcId="{80D5EFD2-7373-4490-97A3-CE17E9525A41}" destId="{CB121D8E-E6D9-4791-8DC4-911E24FD9FD9}" srcOrd="0" destOrd="0" presId="urn:microsoft.com/office/officeart/2005/8/layout/radial1"/>
    <dgm:cxn modelId="{D44BF9B4-3803-4591-B61A-A49136DE2720}" type="presParOf" srcId="{80D5EFD2-7373-4490-97A3-CE17E9525A41}" destId="{61ADE12F-51FA-4033-813A-14526554AE87}" srcOrd="1" destOrd="0" presId="urn:microsoft.com/office/officeart/2005/8/layout/radial1"/>
    <dgm:cxn modelId="{FB2C375A-7228-4D42-9864-3CCE0BDE3A5D}" type="presParOf" srcId="{61ADE12F-51FA-4033-813A-14526554AE87}" destId="{C29CAAA8-2804-4E9A-B0CB-CBC6EE2A8E8B}" srcOrd="0" destOrd="0" presId="urn:microsoft.com/office/officeart/2005/8/layout/radial1"/>
    <dgm:cxn modelId="{4CE5B8D6-538C-445E-A9F6-46A7F7DD31BB}" type="presParOf" srcId="{80D5EFD2-7373-4490-97A3-CE17E9525A41}" destId="{3CBF38BD-E1E5-4639-8D61-DCD67EB7BE8F}" srcOrd="2" destOrd="0" presId="urn:microsoft.com/office/officeart/2005/8/layout/radial1"/>
    <dgm:cxn modelId="{3753B2BB-770F-43CB-857B-D01CB7B57A06}" type="presParOf" srcId="{80D5EFD2-7373-4490-97A3-CE17E9525A41}" destId="{8F57039F-FCBD-40BF-B629-6D580C29A8D4}" srcOrd="3" destOrd="0" presId="urn:microsoft.com/office/officeart/2005/8/layout/radial1"/>
    <dgm:cxn modelId="{C31A0127-2331-4DFF-91F2-621BE9C10740}" type="presParOf" srcId="{8F57039F-FCBD-40BF-B629-6D580C29A8D4}" destId="{45390F72-3EA9-4530-BED1-87068D072324}" srcOrd="0" destOrd="0" presId="urn:microsoft.com/office/officeart/2005/8/layout/radial1"/>
    <dgm:cxn modelId="{C8149CCD-D21D-4BEC-832A-69E4692A4BD4}" type="presParOf" srcId="{80D5EFD2-7373-4490-97A3-CE17E9525A41}" destId="{04C70CE7-6FFE-4124-A8F1-1C6940592922}" srcOrd="4" destOrd="0" presId="urn:microsoft.com/office/officeart/2005/8/layout/radial1"/>
    <dgm:cxn modelId="{7042A57B-F65A-4779-BB59-2F72D7DD5C34}" type="presParOf" srcId="{80D5EFD2-7373-4490-97A3-CE17E9525A41}" destId="{EF4C699E-6EAF-4404-9692-2755B401E8AD}" srcOrd="5" destOrd="0" presId="urn:microsoft.com/office/officeart/2005/8/layout/radial1"/>
    <dgm:cxn modelId="{81DB2E16-BE29-46C1-8546-D77CC25A5419}" type="presParOf" srcId="{EF4C699E-6EAF-4404-9692-2755B401E8AD}" destId="{A4DF8ECA-8306-4D34-AF8B-34498AAE96CA}" srcOrd="0" destOrd="0" presId="urn:microsoft.com/office/officeart/2005/8/layout/radial1"/>
    <dgm:cxn modelId="{3C2DD439-A014-4544-881A-4AE2E6AF79E8}" type="presParOf" srcId="{80D5EFD2-7373-4490-97A3-CE17E9525A41}" destId="{6EA81688-91F1-4E49-9443-C16948DC8E75}" srcOrd="6" destOrd="0" presId="urn:microsoft.com/office/officeart/2005/8/layout/radial1"/>
    <dgm:cxn modelId="{199F2412-CF7D-47E8-B5D0-E3A98396CD0F}" type="presParOf" srcId="{80D5EFD2-7373-4490-97A3-CE17E9525A41}" destId="{D0BB92C6-CA37-4784-AF5D-D58734ED87F7}" srcOrd="7" destOrd="0" presId="urn:microsoft.com/office/officeart/2005/8/layout/radial1"/>
    <dgm:cxn modelId="{89C2E027-E0DF-4027-A34E-CD3C21929471}" type="presParOf" srcId="{D0BB92C6-CA37-4784-AF5D-D58734ED87F7}" destId="{06142FA1-68CB-4900-8573-C2A9712CE5A2}" srcOrd="0" destOrd="0" presId="urn:microsoft.com/office/officeart/2005/8/layout/radial1"/>
    <dgm:cxn modelId="{5A0E28E8-8CF7-4CC7-B255-8FCDB5AD5F30}" type="presParOf" srcId="{80D5EFD2-7373-4490-97A3-CE17E9525A41}" destId="{EED83C59-70A1-4309-B238-506B7E0076F1}" srcOrd="8" destOrd="0" presId="urn:microsoft.com/office/officeart/2005/8/layout/radial1"/>
    <dgm:cxn modelId="{93A46746-248D-41FC-B1CD-4AAF0A057BAE}" type="presParOf" srcId="{80D5EFD2-7373-4490-97A3-CE17E9525A41}" destId="{74C6EE93-AFD3-4D34-8239-AC59F3CC0E0A}" srcOrd="9" destOrd="0" presId="urn:microsoft.com/office/officeart/2005/8/layout/radial1"/>
    <dgm:cxn modelId="{F396B6F4-1FEE-4289-A27B-4ADD6614CC60}" type="presParOf" srcId="{74C6EE93-AFD3-4D34-8239-AC59F3CC0E0A}" destId="{B8766FFB-7C4A-4BC0-926F-652AD3A49075}" srcOrd="0" destOrd="0" presId="urn:microsoft.com/office/officeart/2005/8/layout/radial1"/>
    <dgm:cxn modelId="{9512CBA3-B368-4BF5-BE19-943EE60ACFA7}" type="presParOf" srcId="{80D5EFD2-7373-4490-97A3-CE17E9525A41}" destId="{9E6AED4C-38B2-499C-A49E-EEB3438F221A}" srcOrd="10" destOrd="0" presId="urn:microsoft.com/office/officeart/2005/8/layout/radial1"/>
    <dgm:cxn modelId="{7FD9058A-0F48-458F-94A3-4CC94D41703E}" type="presParOf" srcId="{80D5EFD2-7373-4490-97A3-CE17E9525A41}" destId="{6E7A8EE5-E56C-412A-8C0C-7FADE875C4CB}" srcOrd="11" destOrd="0" presId="urn:microsoft.com/office/officeart/2005/8/layout/radial1"/>
    <dgm:cxn modelId="{CDAD8F2E-0D83-44F5-BE66-64B9BA4BA1D4}" type="presParOf" srcId="{6E7A8EE5-E56C-412A-8C0C-7FADE875C4CB}" destId="{FE605B75-C7B8-4D9F-A676-78FC609A003B}" srcOrd="0" destOrd="0" presId="urn:microsoft.com/office/officeart/2005/8/layout/radial1"/>
    <dgm:cxn modelId="{957A3D6A-2002-4C2D-9A64-A17AB4218959}" type="presParOf" srcId="{80D5EFD2-7373-4490-97A3-CE17E9525A41}" destId="{6208873A-1388-4CCE-9AC7-A2AF9272F2D9}" srcOrd="12" destOrd="0" presId="urn:microsoft.com/office/officeart/2005/8/layout/radial1"/>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9F90A706-A3C0-43A6-8A01-72E41D1BE284}" type="doc">
      <dgm:prSet loTypeId="urn:microsoft.com/office/officeart/2005/8/layout/radial1" loCatId="relationship" qsTypeId="urn:microsoft.com/office/officeart/2005/8/quickstyle/simple1" qsCatId="simple" csTypeId="urn:microsoft.com/office/officeart/2005/8/colors/accent1_2" csCatId="accent1"/>
      <dgm:spPr/>
    </dgm:pt>
    <dgm:pt modelId="{42564A36-3B52-4367-B6DE-CF34F1CF2901}">
      <dgm:prSet/>
      <dgm:spPr/>
      <dgm:t>
        <a:bodyPr/>
        <a:lstStyle/>
        <a:p>
          <a:pPr marR="0" algn="ctr" rtl="0"/>
          <a:endParaRPr lang="es-PR" b="0" i="0" u="none" strike="noStrike" baseline="0">
            <a:latin typeface="Times New Roman" panose="02020603050405020304" pitchFamily="18" charset="0"/>
          </a:endParaRPr>
        </a:p>
        <a:p>
          <a:pPr marR="0" algn="ctr" rtl="0"/>
          <a:r>
            <a:rPr lang="es-PR" b="0" i="0" u="none" strike="noStrike" baseline="0">
              <a:latin typeface="Calibri" panose="020F0502020204030204" pitchFamily="34" charset="0"/>
            </a:rPr>
            <a:t>Perfil de Funcionalidad</a:t>
          </a:r>
          <a:endParaRPr lang="es-PR"/>
        </a:p>
      </dgm:t>
    </dgm:pt>
    <dgm:pt modelId="{8951C21C-AC11-45D2-94A3-EC233DF59C37}" type="parTrans" cxnId="{35857C97-56FC-4D90-B4A9-273508AE1A2F}">
      <dgm:prSet/>
      <dgm:spPr/>
    </dgm:pt>
    <dgm:pt modelId="{A50C9C7B-49DF-4ACF-B4B7-00D930D7F154}" type="sibTrans" cxnId="{35857C97-56FC-4D90-B4A9-273508AE1A2F}">
      <dgm:prSet/>
      <dgm:spPr/>
    </dgm:pt>
    <dgm:pt modelId="{4024C806-A7E8-46E0-84BD-9C89A084B59D}">
      <dgm:prSet/>
      <dgm:spPr/>
      <dgm:t>
        <a:bodyPr/>
        <a:lstStyle/>
        <a:p>
          <a:pPr marR="0" algn="ctr" rtl="0"/>
          <a:r>
            <a:rPr lang="es-PR" b="0" i="0" u="none" strike="noStrike" baseline="0">
              <a:latin typeface="Calibri" panose="020F0502020204030204" pitchFamily="34" charset="0"/>
            </a:rPr>
            <a:t>Identificación de Fortalezas y Necesidades</a:t>
          </a:r>
          <a:endParaRPr lang="es-PR"/>
        </a:p>
      </dgm:t>
    </dgm:pt>
    <dgm:pt modelId="{9BE53397-48E1-447A-A94C-ACC022B7DD28}" type="parTrans" cxnId="{3AE50D45-8EB2-4978-A1E0-74FDC6EA7759}">
      <dgm:prSet/>
      <dgm:spPr/>
      <dgm:t>
        <a:bodyPr/>
        <a:lstStyle/>
        <a:p>
          <a:endParaRPr lang="es-PR"/>
        </a:p>
      </dgm:t>
    </dgm:pt>
    <dgm:pt modelId="{577DA48E-291D-4550-AB54-97BD2CAA0F06}" type="sibTrans" cxnId="{3AE50D45-8EB2-4978-A1E0-74FDC6EA7759}">
      <dgm:prSet/>
      <dgm:spPr/>
    </dgm:pt>
    <dgm:pt modelId="{FF0C5102-EA04-4D5D-8957-37D1415819EA}">
      <dgm:prSet/>
      <dgm:spPr/>
      <dgm:t>
        <a:bodyPr/>
        <a:lstStyle/>
        <a:p>
          <a:pPr marR="0" algn="ctr" rtl="0"/>
          <a:endParaRPr lang="es-PR" b="0" i="0" u="none" strike="noStrike" baseline="0">
            <a:latin typeface="Times New Roman" panose="02020603050405020304" pitchFamily="18" charset="0"/>
          </a:endParaRPr>
        </a:p>
        <a:p>
          <a:pPr marR="0" algn="ctr" rtl="0"/>
          <a:endParaRPr lang="es-PR" b="0" i="0" u="none" strike="noStrike" baseline="0">
            <a:latin typeface="Times New Roman" panose="02020603050405020304" pitchFamily="18" charset="0"/>
          </a:endParaRPr>
        </a:p>
        <a:p>
          <a:pPr marR="0" algn="ctr" rtl="0"/>
          <a:r>
            <a:rPr lang="es-PR" b="0" i="0" u="none" strike="noStrike" baseline="0">
              <a:latin typeface="Calibri" panose="020F0502020204030204" pitchFamily="34" charset="0"/>
            </a:rPr>
            <a:t>Ubicación</a:t>
          </a:r>
          <a:endParaRPr lang="es-PR"/>
        </a:p>
      </dgm:t>
    </dgm:pt>
    <dgm:pt modelId="{909D61A8-DD7F-4A9B-B650-7B4E10D50CFA}" type="parTrans" cxnId="{CEA62ACA-2D1F-403E-B465-EADA5964A265}">
      <dgm:prSet/>
      <dgm:spPr/>
      <dgm:t>
        <a:bodyPr/>
        <a:lstStyle/>
        <a:p>
          <a:endParaRPr lang="es-PR"/>
        </a:p>
      </dgm:t>
    </dgm:pt>
    <dgm:pt modelId="{35ECFBD7-4459-460B-9BF2-2ABC58EA3B42}" type="sibTrans" cxnId="{CEA62ACA-2D1F-403E-B465-EADA5964A265}">
      <dgm:prSet/>
      <dgm:spPr/>
    </dgm:pt>
    <dgm:pt modelId="{EFADFE35-9D72-4F58-AFAE-74A168579A2A}">
      <dgm:prSet/>
      <dgm:spPr/>
      <dgm:t>
        <a:bodyPr/>
        <a:lstStyle/>
        <a:p>
          <a:pPr marR="0" algn="ctr" rtl="0"/>
          <a:endParaRPr lang="es-PR" b="0" i="0" u="none" strike="noStrike" baseline="0">
            <a:latin typeface="Times New Roman" panose="02020603050405020304" pitchFamily="18" charset="0"/>
          </a:endParaRPr>
        </a:p>
        <a:p>
          <a:pPr marR="0" algn="ctr" rtl="0"/>
          <a:r>
            <a:rPr lang="es-PR" b="0" i="0" u="none" strike="noStrike" baseline="0">
              <a:latin typeface="Calibri" panose="020F0502020204030204" pitchFamily="34" charset="0"/>
            </a:rPr>
            <a:t>Determinación de Ruta tentativa</a:t>
          </a:r>
          <a:endParaRPr lang="es-PR"/>
        </a:p>
      </dgm:t>
    </dgm:pt>
    <dgm:pt modelId="{EB40BE04-F582-4069-A9D9-A9409165E576}" type="parTrans" cxnId="{91359D26-959A-46A0-94B3-97315BD23291}">
      <dgm:prSet/>
      <dgm:spPr/>
      <dgm:t>
        <a:bodyPr/>
        <a:lstStyle/>
        <a:p>
          <a:endParaRPr lang="es-PR"/>
        </a:p>
      </dgm:t>
    </dgm:pt>
    <dgm:pt modelId="{A7991CE1-1828-4E24-9C75-914D1DC480D0}" type="sibTrans" cxnId="{91359D26-959A-46A0-94B3-97315BD23291}">
      <dgm:prSet/>
      <dgm:spPr/>
    </dgm:pt>
    <dgm:pt modelId="{87905AA6-B9C8-4EE8-A530-4CA8D802D883}">
      <dgm:prSet/>
      <dgm:spPr/>
      <dgm:t>
        <a:bodyPr/>
        <a:lstStyle/>
        <a:p>
          <a:pPr marR="0" algn="ctr" rtl="0"/>
          <a:endParaRPr lang="es-PR" b="0" i="0" u="none" strike="noStrike" baseline="0">
            <a:latin typeface="Times New Roman" panose="02020603050405020304" pitchFamily="18" charset="0"/>
          </a:endParaRPr>
        </a:p>
        <a:p>
          <a:pPr marR="0" algn="ctr" rtl="0"/>
          <a:r>
            <a:rPr lang="es-PR" b="0" i="0" u="none" strike="noStrike" baseline="0">
              <a:latin typeface="Calibri" panose="020F0502020204030204" pitchFamily="34" charset="0"/>
            </a:rPr>
            <a:t>Desarrollo de un Plan de Intervención</a:t>
          </a:r>
          <a:endParaRPr lang="es-PR"/>
        </a:p>
      </dgm:t>
    </dgm:pt>
    <dgm:pt modelId="{E4A6A182-7EE4-41D0-90E2-1C6666C63D94}" type="parTrans" cxnId="{99DCA0AA-447A-47F8-8475-83F014DF0762}">
      <dgm:prSet/>
      <dgm:spPr/>
      <dgm:t>
        <a:bodyPr/>
        <a:lstStyle/>
        <a:p>
          <a:endParaRPr lang="es-PR"/>
        </a:p>
      </dgm:t>
    </dgm:pt>
    <dgm:pt modelId="{76D85DB4-290B-47BE-8B2C-AEA016C04A49}" type="sibTrans" cxnId="{99DCA0AA-447A-47F8-8475-83F014DF0762}">
      <dgm:prSet/>
      <dgm:spPr/>
    </dgm:pt>
    <dgm:pt modelId="{EECC8763-0601-4A41-9516-64A209023BD4}">
      <dgm:prSet/>
      <dgm:spPr/>
      <dgm:t>
        <a:bodyPr/>
        <a:lstStyle/>
        <a:p>
          <a:pPr marR="0" algn="ctr" rtl="0"/>
          <a:endParaRPr lang="es-PR" b="0" i="0" u="none" strike="noStrike" baseline="0">
            <a:latin typeface="Times New Roman" panose="02020603050405020304" pitchFamily="18" charset="0"/>
          </a:endParaRPr>
        </a:p>
        <a:p>
          <a:pPr marR="0" algn="ctr" rtl="0"/>
          <a:r>
            <a:rPr lang="es-PR" b="0" i="0" u="none" strike="noStrike" baseline="0">
              <a:latin typeface="Calibri" panose="020F0502020204030204" pitchFamily="34" charset="0"/>
            </a:rPr>
            <a:t>Brindar servicios</a:t>
          </a:r>
          <a:endParaRPr lang="es-PR"/>
        </a:p>
      </dgm:t>
    </dgm:pt>
    <dgm:pt modelId="{D3746A14-4D6A-4615-B58C-88808E71106A}" type="parTrans" cxnId="{851C3DD6-5559-4238-A287-1F4E42C25F6E}">
      <dgm:prSet/>
      <dgm:spPr/>
      <dgm:t>
        <a:bodyPr/>
        <a:lstStyle/>
        <a:p>
          <a:endParaRPr lang="es-PR"/>
        </a:p>
      </dgm:t>
    </dgm:pt>
    <dgm:pt modelId="{7236D14A-B8BD-4F85-9513-E734E8968B05}" type="sibTrans" cxnId="{851C3DD6-5559-4238-A287-1F4E42C25F6E}">
      <dgm:prSet/>
      <dgm:spPr/>
    </dgm:pt>
    <dgm:pt modelId="{6A94872D-9581-42DA-B741-65E387746BD4}">
      <dgm:prSet/>
      <dgm:spPr/>
      <dgm:t>
        <a:bodyPr/>
        <a:lstStyle/>
        <a:p>
          <a:pPr marR="0" algn="ctr" rtl="0"/>
          <a:endParaRPr lang="es-PR" b="0" i="0" u="none" strike="noStrike" baseline="0">
            <a:latin typeface="Times New Roman" panose="02020603050405020304" pitchFamily="18" charset="0"/>
          </a:endParaRPr>
        </a:p>
        <a:p>
          <a:pPr marR="0" algn="ctr" rtl="0"/>
          <a:endParaRPr lang="es-PR" b="0" i="0" u="none" strike="noStrike" baseline="0">
            <a:latin typeface="Times New Roman" panose="02020603050405020304" pitchFamily="18" charset="0"/>
          </a:endParaRPr>
        </a:p>
        <a:p>
          <a:pPr marR="0" algn="ctr" rtl="0"/>
          <a:r>
            <a:rPr lang="es-PR" b="0" i="0" u="none" strike="noStrike" baseline="0">
              <a:latin typeface="Calibri" panose="020F0502020204030204" pitchFamily="34" charset="0"/>
            </a:rPr>
            <a:t>Re evaluación</a:t>
          </a:r>
          <a:endParaRPr lang="es-PR"/>
        </a:p>
      </dgm:t>
    </dgm:pt>
    <dgm:pt modelId="{3EC2A3ED-B60C-451D-8E08-B9BEA66DCF1F}" type="parTrans" cxnId="{2913A51E-858E-4F6F-A34A-40CC30407325}">
      <dgm:prSet/>
      <dgm:spPr/>
      <dgm:t>
        <a:bodyPr/>
        <a:lstStyle/>
        <a:p>
          <a:endParaRPr lang="es-PR"/>
        </a:p>
      </dgm:t>
    </dgm:pt>
    <dgm:pt modelId="{43D73763-6D1D-48B3-8788-9C14D018E592}" type="sibTrans" cxnId="{2913A51E-858E-4F6F-A34A-40CC30407325}">
      <dgm:prSet/>
      <dgm:spPr/>
    </dgm:pt>
    <dgm:pt modelId="{A001AAC6-70BB-4482-B87A-D0587481DD94}">
      <dgm:prSet/>
      <dgm:spPr/>
      <dgm:t>
        <a:bodyPr/>
        <a:lstStyle/>
        <a:p>
          <a:pPr marR="0" algn="ctr" rtl="0"/>
          <a:endParaRPr lang="es-PR" b="0" i="0" u="none" strike="noStrike" baseline="0">
            <a:latin typeface="Times New Roman" panose="02020603050405020304" pitchFamily="18" charset="0"/>
          </a:endParaRPr>
        </a:p>
        <a:p>
          <a:pPr marR="0" algn="ctr" rtl="0"/>
          <a:r>
            <a:rPr lang="es-PR" b="0" i="0" u="none" strike="noStrike" baseline="0">
              <a:latin typeface="Calibri" panose="020F0502020204030204" pitchFamily="34" charset="0"/>
            </a:rPr>
            <a:t>Validación o Modificación de Ubicación</a:t>
          </a:r>
          <a:endParaRPr lang="es-PR"/>
        </a:p>
      </dgm:t>
    </dgm:pt>
    <dgm:pt modelId="{484DACA0-D83C-4050-B447-D46BDC778B94}" type="parTrans" cxnId="{62A36A2D-D2BF-4BC8-98FB-388512C0D4E6}">
      <dgm:prSet/>
      <dgm:spPr/>
      <dgm:t>
        <a:bodyPr/>
        <a:lstStyle/>
        <a:p>
          <a:endParaRPr lang="es-PR"/>
        </a:p>
      </dgm:t>
    </dgm:pt>
    <dgm:pt modelId="{C8AD0794-DFE3-4760-9F4B-964ADB7F3748}" type="sibTrans" cxnId="{62A36A2D-D2BF-4BC8-98FB-388512C0D4E6}">
      <dgm:prSet/>
      <dgm:spPr/>
    </dgm:pt>
    <dgm:pt modelId="{20A1FFB2-DAE4-429E-8FB4-3FB9984B5A2B}">
      <dgm:prSet/>
      <dgm:spPr/>
      <dgm:t>
        <a:bodyPr/>
        <a:lstStyle/>
        <a:p>
          <a:pPr marR="0" algn="ctr" rtl="0"/>
          <a:endParaRPr lang="es-PR" b="0" i="0" u="none" strike="noStrike" baseline="0">
            <a:latin typeface="Times New Roman" panose="02020603050405020304" pitchFamily="18" charset="0"/>
          </a:endParaRPr>
        </a:p>
        <a:p>
          <a:pPr marR="0" algn="ctr" rtl="0"/>
          <a:r>
            <a:rPr lang="es-PR" b="0" i="0" u="none" strike="noStrike" baseline="0">
              <a:latin typeface="Calibri" panose="020F0502020204030204" pitchFamily="34" charset="0"/>
            </a:rPr>
            <a:t>Validación o Modificación de Ruta</a:t>
          </a:r>
        </a:p>
      </dgm:t>
    </dgm:pt>
    <dgm:pt modelId="{44068CB0-5C5D-4171-903B-DFC66343A04B}" type="parTrans" cxnId="{631462E7-AA0A-4A51-8F56-4C41A79444D8}">
      <dgm:prSet/>
      <dgm:spPr/>
      <dgm:t>
        <a:bodyPr/>
        <a:lstStyle/>
        <a:p>
          <a:endParaRPr lang="es-PR"/>
        </a:p>
      </dgm:t>
    </dgm:pt>
    <dgm:pt modelId="{F4C53B30-F94B-475E-A902-151CDEF0863D}" type="sibTrans" cxnId="{631462E7-AA0A-4A51-8F56-4C41A79444D8}">
      <dgm:prSet/>
      <dgm:spPr/>
    </dgm:pt>
    <dgm:pt modelId="{6C37B1A9-780D-489A-9D42-28923F008401}" type="pres">
      <dgm:prSet presAssocID="{9F90A706-A3C0-43A6-8A01-72E41D1BE284}" presName="cycle" presStyleCnt="0">
        <dgm:presLayoutVars>
          <dgm:chMax val="1"/>
          <dgm:dir/>
          <dgm:animLvl val="ctr"/>
          <dgm:resizeHandles val="exact"/>
        </dgm:presLayoutVars>
      </dgm:prSet>
      <dgm:spPr/>
    </dgm:pt>
    <dgm:pt modelId="{3333A567-922F-48C2-A15E-B4903A585D28}" type="pres">
      <dgm:prSet presAssocID="{42564A36-3B52-4367-B6DE-CF34F1CF2901}" presName="centerShape" presStyleLbl="node0" presStyleIdx="0" presStyleCnt="1"/>
      <dgm:spPr/>
    </dgm:pt>
    <dgm:pt modelId="{63944074-2D21-4985-9A9E-E3154AA26259}" type="pres">
      <dgm:prSet presAssocID="{9BE53397-48E1-447A-A94C-ACC022B7DD28}" presName="Name9" presStyleLbl="parChTrans1D2" presStyleIdx="0" presStyleCnt="8"/>
      <dgm:spPr/>
    </dgm:pt>
    <dgm:pt modelId="{BB969DEA-01DF-442E-BC33-4C82A379F32E}" type="pres">
      <dgm:prSet presAssocID="{9BE53397-48E1-447A-A94C-ACC022B7DD28}" presName="connTx" presStyleLbl="parChTrans1D2" presStyleIdx="0" presStyleCnt="8"/>
      <dgm:spPr/>
    </dgm:pt>
    <dgm:pt modelId="{E5150901-6CB7-45C9-87D8-5D7F0520F31C}" type="pres">
      <dgm:prSet presAssocID="{4024C806-A7E8-46E0-84BD-9C89A084B59D}" presName="node" presStyleLbl="node1" presStyleIdx="0" presStyleCnt="8">
        <dgm:presLayoutVars>
          <dgm:bulletEnabled val="1"/>
        </dgm:presLayoutVars>
      </dgm:prSet>
      <dgm:spPr/>
    </dgm:pt>
    <dgm:pt modelId="{F05A2E9B-8863-42A7-87F5-618528021DAD}" type="pres">
      <dgm:prSet presAssocID="{909D61A8-DD7F-4A9B-B650-7B4E10D50CFA}" presName="Name9" presStyleLbl="parChTrans1D2" presStyleIdx="1" presStyleCnt="8"/>
      <dgm:spPr/>
    </dgm:pt>
    <dgm:pt modelId="{088C6CF6-87DB-41A2-B1DD-EF71B95688ED}" type="pres">
      <dgm:prSet presAssocID="{909D61A8-DD7F-4A9B-B650-7B4E10D50CFA}" presName="connTx" presStyleLbl="parChTrans1D2" presStyleIdx="1" presStyleCnt="8"/>
      <dgm:spPr/>
    </dgm:pt>
    <dgm:pt modelId="{2A0980A6-6FAA-415D-B17F-6478512500FA}" type="pres">
      <dgm:prSet presAssocID="{FF0C5102-EA04-4D5D-8957-37D1415819EA}" presName="node" presStyleLbl="node1" presStyleIdx="1" presStyleCnt="8">
        <dgm:presLayoutVars>
          <dgm:bulletEnabled val="1"/>
        </dgm:presLayoutVars>
      </dgm:prSet>
      <dgm:spPr/>
    </dgm:pt>
    <dgm:pt modelId="{AFF230B2-8B36-426E-8486-82A86574F3DF}" type="pres">
      <dgm:prSet presAssocID="{EB40BE04-F582-4069-A9D9-A9409165E576}" presName="Name9" presStyleLbl="parChTrans1D2" presStyleIdx="2" presStyleCnt="8"/>
      <dgm:spPr/>
    </dgm:pt>
    <dgm:pt modelId="{DD67C78A-CEB5-4BB4-97D6-1E6413A780E0}" type="pres">
      <dgm:prSet presAssocID="{EB40BE04-F582-4069-A9D9-A9409165E576}" presName="connTx" presStyleLbl="parChTrans1D2" presStyleIdx="2" presStyleCnt="8"/>
      <dgm:spPr/>
    </dgm:pt>
    <dgm:pt modelId="{19E74D4F-1D26-4DCB-8051-A4D6481871CC}" type="pres">
      <dgm:prSet presAssocID="{EFADFE35-9D72-4F58-AFAE-74A168579A2A}" presName="node" presStyleLbl="node1" presStyleIdx="2" presStyleCnt="8">
        <dgm:presLayoutVars>
          <dgm:bulletEnabled val="1"/>
        </dgm:presLayoutVars>
      </dgm:prSet>
      <dgm:spPr/>
    </dgm:pt>
    <dgm:pt modelId="{F4A2DB13-1428-4E7A-ABD4-3B75B35C954B}" type="pres">
      <dgm:prSet presAssocID="{E4A6A182-7EE4-41D0-90E2-1C6666C63D94}" presName="Name9" presStyleLbl="parChTrans1D2" presStyleIdx="3" presStyleCnt="8"/>
      <dgm:spPr/>
    </dgm:pt>
    <dgm:pt modelId="{1427BDD2-7DEC-4A52-8ECD-3CA547A873DF}" type="pres">
      <dgm:prSet presAssocID="{E4A6A182-7EE4-41D0-90E2-1C6666C63D94}" presName="connTx" presStyleLbl="parChTrans1D2" presStyleIdx="3" presStyleCnt="8"/>
      <dgm:spPr/>
    </dgm:pt>
    <dgm:pt modelId="{E6EE3CE6-06D3-4CFE-92B1-43B929E715F7}" type="pres">
      <dgm:prSet presAssocID="{87905AA6-B9C8-4EE8-A530-4CA8D802D883}" presName="node" presStyleLbl="node1" presStyleIdx="3" presStyleCnt="8">
        <dgm:presLayoutVars>
          <dgm:bulletEnabled val="1"/>
        </dgm:presLayoutVars>
      </dgm:prSet>
      <dgm:spPr/>
    </dgm:pt>
    <dgm:pt modelId="{CBFE9416-5AAC-4022-B7EE-6EB9852737E8}" type="pres">
      <dgm:prSet presAssocID="{D3746A14-4D6A-4615-B58C-88808E71106A}" presName="Name9" presStyleLbl="parChTrans1D2" presStyleIdx="4" presStyleCnt="8"/>
      <dgm:spPr/>
    </dgm:pt>
    <dgm:pt modelId="{8D83E015-1EBD-42A3-8DDB-BF416BFFE115}" type="pres">
      <dgm:prSet presAssocID="{D3746A14-4D6A-4615-B58C-88808E71106A}" presName="connTx" presStyleLbl="parChTrans1D2" presStyleIdx="4" presStyleCnt="8"/>
      <dgm:spPr/>
    </dgm:pt>
    <dgm:pt modelId="{1ABC82E1-6E06-48F5-A6D2-C6CE0049A21E}" type="pres">
      <dgm:prSet presAssocID="{EECC8763-0601-4A41-9516-64A209023BD4}" presName="node" presStyleLbl="node1" presStyleIdx="4" presStyleCnt="8">
        <dgm:presLayoutVars>
          <dgm:bulletEnabled val="1"/>
        </dgm:presLayoutVars>
      </dgm:prSet>
      <dgm:spPr/>
    </dgm:pt>
    <dgm:pt modelId="{77870D99-FF7E-4BFB-93FE-723ABEC79514}" type="pres">
      <dgm:prSet presAssocID="{3EC2A3ED-B60C-451D-8E08-B9BEA66DCF1F}" presName="Name9" presStyleLbl="parChTrans1D2" presStyleIdx="5" presStyleCnt="8"/>
      <dgm:spPr/>
    </dgm:pt>
    <dgm:pt modelId="{CFD45694-B8A5-4B01-9278-6AE6F617BF14}" type="pres">
      <dgm:prSet presAssocID="{3EC2A3ED-B60C-451D-8E08-B9BEA66DCF1F}" presName="connTx" presStyleLbl="parChTrans1D2" presStyleIdx="5" presStyleCnt="8"/>
      <dgm:spPr/>
    </dgm:pt>
    <dgm:pt modelId="{194DC7BC-C1E5-4E5F-A166-EF11A25B28F8}" type="pres">
      <dgm:prSet presAssocID="{6A94872D-9581-42DA-B741-65E387746BD4}" presName="node" presStyleLbl="node1" presStyleIdx="5" presStyleCnt="8">
        <dgm:presLayoutVars>
          <dgm:bulletEnabled val="1"/>
        </dgm:presLayoutVars>
      </dgm:prSet>
      <dgm:spPr/>
    </dgm:pt>
    <dgm:pt modelId="{95CB8A26-8F7B-40FE-9641-0A6049B3A241}" type="pres">
      <dgm:prSet presAssocID="{484DACA0-D83C-4050-B447-D46BDC778B94}" presName="Name9" presStyleLbl="parChTrans1D2" presStyleIdx="6" presStyleCnt="8"/>
      <dgm:spPr/>
    </dgm:pt>
    <dgm:pt modelId="{3881E4E7-4568-48F6-8E35-B595FB1211E8}" type="pres">
      <dgm:prSet presAssocID="{484DACA0-D83C-4050-B447-D46BDC778B94}" presName="connTx" presStyleLbl="parChTrans1D2" presStyleIdx="6" presStyleCnt="8"/>
      <dgm:spPr/>
    </dgm:pt>
    <dgm:pt modelId="{F1D315F4-EB90-4A7E-AC6D-7753ADD1AA7E}" type="pres">
      <dgm:prSet presAssocID="{A001AAC6-70BB-4482-B87A-D0587481DD94}" presName="node" presStyleLbl="node1" presStyleIdx="6" presStyleCnt="8">
        <dgm:presLayoutVars>
          <dgm:bulletEnabled val="1"/>
        </dgm:presLayoutVars>
      </dgm:prSet>
      <dgm:spPr/>
    </dgm:pt>
    <dgm:pt modelId="{DD36BC26-D149-4A1A-A35F-1163037714C2}" type="pres">
      <dgm:prSet presAssocID="{44068CB0-5C5D-4171-903B-DFC66343A04B}" presName="Name9" presStyleLbl="parChTrans1D2" presStyleIdx="7" presStyleCnt="8"/>
      <dgm:spPr/>
    </dgm:pt>
    <dgm:pt modelId="{5855D04A-D9EE-415B-B515-2E0065CAF28F}" type="pres">
      <dgm:prSet presAssocID="{44068CB0-5C5D-4171-903B-DFC66343A04B}" presName="connTx" presStyleLbl="parChTrans1D2" presStyleIdx="7" presStyleCnt="8"/>
      <dgm:spPr/>
    </dgm:pt>
    <dgm:pt modelId="{B32A62BC-739A-4BB7-AAA6-6180589E0BE8}" type="pres">
      <dgm:prSet presAssocID="{20A1FFB2-DAE4-429E-8FB4-3FB9984B5A2B}" presName="node" presStyleLbl="node1" presStyleIdx="7" presStyleCnt="8">
        <dgm:presLayoutVars>
          <dgm:bulletEnabled val="1"/>
        </dgm:presLayoutVars>
      </dgm:prSet>
      <dgm:spPr/>
    </dgm:pt>
  </dgm:ptLst>
  <dgm:cxnLst>
    <dgm:cxn modelId="{4B197309-C45F-4BF1-983B-B8A82EE3A4C2}" type="presOf" srcId="{EB40BE04-F582-4069-A9D9-A9409165E576}" destId="{DD67C78A-CEB5-4BB4-97D6-1E6413A780E0}" srcOrd="1" destOrd="0" presId="urn:microsoft.com/office/officeart/2005/8/layout/radial1"/>
    <dgm:cxn modelId="{F81D2013-42D3-4A64-B02D-1F5AB5CD6BAE}" type="presOf" srcId="{FF0C5102-EA04-4D5D-8957-37D1415819EA}" destId="{2A0980A6-6FAA-415D-B17F-6478512500FA}" srcOrd="0" destOrd="0" presId="urn:microsoft.com/office/officeart/2005/8/layout/radial1"/>
    <dgm:cxn modelId="{2913A51E-858E-4F6F-A34A-40CC30407325}" srcId="{42564A36-3B52-4367-B6DE-CF34F1CF2901}" destId="{6A94872D-9581-42DA-B741-65E387746BD4}" srcOrd="5" destOrd="0" parTransId="{3EC2A3ED-B60C-451D-8E08-B9BEA66DCF1F}" sibTransId="{43D73763-6D1D-48B3-8788-9C14D018E592}"/>
    <dgm:cxn modelId="{91359D26-959A-46A0-94B3-97315BD23291}" srcId="{42564A36-3B52-4367-B6DE-CF34F1CF2901}" destId="{EFADFE35-9D72-4F58-AFAE-74A168579A2A}" srcOrd="2" destOrd="0" parTransId="{EB40BE04-F582-4069-A9D9-A9409165E576}" sibTransId="{A7991CE1-1828-4E24-9C75-914D1DC480D0}"/>
    <dgm:cxn modelId="{62A36A2D-D2BF-4BC8-98FB-388512C0D4E6}" srcId="{42564A36-3B52-4367-B6DE-CF34F1CF2901}" destId="{A001AAC6-70BB-4482-B87A-D0587481DD94}" srcOrd="6" destOrd="0" parTransId="{484DACA0-D83C-4050-B447-D46BDC778B94}" sibTransId="{C8AD0794-DFE3-4760-9F4B-964ADB7F3748}"/>
    <dgm:cxn modelId="{4A91C933-F7C6-4721-824E-B13AD5A80BFC}" type="presOf" srcId="{E4A6A182-7EE4-41D0-90E2-1C6666C63D94}" destId="{F4A2DB13-1428-4E7A-ABD4-3B75B35C954B}" srcOrd="0" destOrd="0" presId="urn:microsoft.com/office/officeart/2005/8/layout/radial1"/>
    <dgm:cxn modelId="{BCEEDB3C-5707-4234-A4AE-F347C4F6BDA0}" type="presOf" srcId="{EB40BE04-F582-4069-A9D9-A9409165E576}" destId="{AFF230B2-8B36-426E-8486-82A86574F3DF}" srcOrd="0" destOrd="0" presId="urn:microsoft.com/office/officeart/2005/8/layout/radial1"/>
    <dgm:cxn modelId="{3AE50D45-8EB2-4978-A1E0-74FDC6EA7759}" srcId="{42564A36-3B52-4367-B6DE-CF34F1CF2901}" destId="{4024C806-A7E8-46E0-84BD-9C89A084B59D}" srcOrd="0" destOrd="0" parTransId="{9BE53397-48E1-447A-A94C-ACC022B7DD28}" sibTransId="{577DA48E-291D-4550-AB54-97BD2CAA0F06}"/>
    <dgm:cxn modelId="{CF915473-021A-4750-8AC1-9EB83A027B1A}" type="presOf" srcId="{E4A6A182-7EE4-41D0-90E2-1C6666C63D94}" destId="{1427BDD2-7DEC-4A52-8ECD-3CA547A873DF}" srcOrd="1" destOrd="0" presId="urn:microsoft.com/office/officeart/2005/8/layout/radial1"/>
    <dgm:cxn modelId="{D04C8973-C478-4F03-A89E-CD0BF444A6D5}" type="presOf" srcId="{44068CB0-5C5D-4171-903B-DFC66343A04B}" destId="{DD36BC26-D149-4A1A-A35F-1163037714C2}" srcOrd="0" destOrd="0" presId="urn:microsoft.com/office/officeart/2005/8/layout/radial1"/>
    <dgm:cxn modelId="{BA6F7A75-F7C8-4A96-887B-CFE87B51C55D}" type="presOf" srcId="{EECC8763-0601-4A41-9516-64A209023BD4}" destId="{1ABC82E1-6E06-48F5-A6D2-C6CE0049A21E}" srcOrd="0" destOrd="0" presId="urn:microsoft.com/office/officeart/2005/8/layout/radial1"/>
    <dgm:cxn modelId="{9FA76977-0D94-41DF-B897-D6877DBB179E}" type="presOf" srcId="{484DACA0-D83C-4050-B447-D46BDC778B94}" destId="{95CB8A26-8F7B-40FE-9641-0A6049B3A241}" srcOrd="0" destOrd="0" presId="urn:microsoft.com/office/officeart/2005/8/layout/radial1"/>
    <dgm:cxn modelId="{8A405C7E-5F51-4ED9-A732-42566F374B6B}" type="presOf" srcId="{EFADFE35-9D72-4F58-AFAE-74A168579A2A}" destId="{19E74D4F-1D26-4DCB-8051-A4D6481871CC}" srcOrd="0" destOrd="0" presId="urn:microsoft.com/office/officeart/2005/8/layout/radial1"/>
    <dgm:cxn modelId="{894EE77E-EE82-49FF-95D4-464BA2BDD3A1}" type="presOf" srcId="{A001AAC6-70BB-4482-B87A-D0587481DD94}" destId="{F1D315F4-EB90-4A7E-AC6D-7753ADD1AA7E}" srcOrd="0" destOrd="0" presId="urn:microsoft.com/office/officeart/2005/8/layout/radial1"/>
    <dgm:cxn modelId="{BCFE4080-1917-42A9-B394-F3E1D6D0A324}" type="presOf" srcId="{D3746A14-4D6A-4615-B58C-88808E71106A}" destId="{CBFE9416-5AAC-4022-B7EE-6EB9852737E8}" srcOrd="0" destOrd="0" presId="urn:microsoft.com/office/officeart/2005/8/layout/radial1"/>
    <dgm:cxn modelId="{35857C97-56FC-4D90-B4A9-273508AE1A2F}" srcId="{9F90A706-A3C0-43A6-8A01-72E41D1BE284}" destId="{42564A36-3B52-4367-B6DE-CF34F1CF2901}" srcOrd="0" destOrd="0" parTransId="{8951C21C-AC11-45D2-94A3-EC233DF59C37}" sibTransId="{A50C9C7B-49DF-4ACF-B4B7-00D930D7F154}"/>
    <dgm:cxn modelId="{4B38BC99-7F2C-412D-AAF7-9764DD3BB891}" type="presOf" srcId="{909D61A8-DD7F-4A9B-B650-7B4E10D50CFA}" destId="{088C6CF6-87DB-41A2-B1DD-EF71B95688ED}" srcOrd="1" destOrd="0" presId="urn:microsoft.com/office/officeart/2005/8/layout/radial1"/>
    <dgm:cxn modelId="{2D4EB49A-F8FF-4C85-A76B-87EA4B9E4FFE}" type="presOf" srcId="{44068CB0-5C5D-4171-903B-DFC66343A04B}" destId="{5855D04A-D9EE-415B-B515-2E0065CAF28F}" srcOrd="1" destOrd="0" presId="urn:microsoft.com/office/officeart/2005/8/layout/radial1"/>
    <dgm:cxn modelId="{C6DC5F9B-7A9A-4282-BC10-8F7A80F05105}" type="presOf" srcId="{9BE53397-48E1-447A-A94C-ACC022B7DD28}" destId="{BB969DEA-01DF-442E-BC33-4C82A379F32E}" srcOrd="1" destOrd="0" presId="urn:microsoft.com/office/officeart/2005/8/layout/radial1"/>
    <dgm:cxn modelId="{62B7419C-DC76-4701-B180-E98AE3E00069}" type="presOf" srcId="{20A1FFB2-DAE4-429E-8FB4-3FB9984B5A2B}" destId="{B32A62BC-739A-4BB7-AAA6-6180589E0BE8}" srcOrd="0" destOrd="0" presId="urn:microsoft.com/office/officeart/2005/8/layout/radial1"/>
    <dgm:cxn modelId="{A12A6CA1-8E2A-4EC1-B34E-50C1E0B3A4A5}" type="presOf" srcId="{4024C806-A7E8-46E0-84BD-9C89A084B59D}" destId="{E5150901-6CB7-45C9-87D8-5D7F0520F31C}" srcOrd="0" destOrd="0" presId="urn:microsoft.com/office/officeart/2005/8/layout/radial1"/>
    <dgm:cxn modelId="{2FA066A3-9743-4FC5-85FB-19372B84F3A6}" type="presOf" srcId="{42564A36-3B52-4367-B6DE-CF34F1CF2901}" destId="{3333A567-922F-48C2-A15E-B4903A585D28}" srcOrd="0" destOrd="0" presId="urn:microsoft.com/office/officeart/2005/8/layout/radial1"/>
    <dgm:cxn modelId="{ADE85CA7-7CB9-451D-A207-AB654441D0F0}" type="presOf" srcId="{3EC2A3ED-B60C-451D-8E08-B9BEA66DCF1F}" destId="{CFD45694-B8A5-4B01-9278-6AE6F617BF14}" srcOrd="1" destOrd="0" presId="urn:microsoft.com/office/officeart/2005/8/layout/radial1"/>
    <dgm:cxn modelId="{99DCA0AA-447A-47F8-8475-83F014DF0762}" srcId="{42564A36-3B52-4367-B6DE-CF34F1CF2901}" destId="{87905AA6-B9C8-4EE8-A530-4CA8D802D883}" srcOrd="3" destOrd="0" parTransId="{E4A6A182-7EE4-41D0-90E2-1C6666C63D94}" sibTransId="{76D85DB4-290B-47BE-8B2C-AEA016C04A49}"/>
    <dgm:cxn modelId="{9A9177AF-9A82-43CD-9587-E545816E6C09}" type="presOf" srcId="{484DACA0-D83C-4050-B447-D46BDC778B94}" destId="{3881E4E7-4568-48F6-8E35-B595FB1211E8}" srcOrd="1" destOrd="0" presId="urn:microsoft.com/office/officeart/2005/8/layout/radial1"/>
    <dgm:cxn modelId="{4113D6B1-4E98-421C-A016-3AC7154B6BA0}" type="presOf" srcId="{87905AA6-B9C8-4EE8-A530-4CA8D802D883}" destId="{E6EE3CE6-06D3-4CFE-92B1-43B929E715F7}" srcOrd="0" destOrd="0" presId="urn:microsoft.com/office/officeart/2005/8/layout/radial1"/>
    <dgm:cxn modelId="{D4B134B7-4380-425E-8239-2B39393223E5}" type="presOf" srcId="{9F90A706-A3C0-43A6-8A01-72E41D1BE284}" destId="{6C37B1A9-780D-489A-9D42-28923F008401}" srcOrd="0" destOrd="0" presId="urn:microsoft.com/office/officeart/2005/8/layout/radial1"/>
    <dgm:cxn modelId="{D9021FBE-683A-4965-87DA-5148AA3F2D2A}" type="presOf" srcId="{3EC2A3ED-B60C-451D-8E08-B9BEA66DCF1F}" destId="{77870D99-FF7E-4BFB-93FE-723ABEC79514}" srcOrd="0" destOrd="0" presId="urn:microsoft.com/office/officeart/2005/8/layout/radial1"/>
    <dgm:cxn modelId="{06C91EC2-9A4B-4360-9CDD-736FA1D1B4B2}" type="presOf" srcId="{6A94872D-9581-42DA-B741-65E387746BD4}" destId="{194DC7BC-C1E5-4E5F-A166-EF11A25B28F8}" srcOrd="0" destOrd="0" presId="urn:microsoft.com/office/officeart/2005/8/layout/radial1"/>
    <dgm:cxn modelId="{CEA62ACA-2D1F-403E-B465-EADA5964A265}" srcId="{42564A36-3B52-4367-B6DE-CF34F1CF2901}" destId="{FF0C5102-EA04-4D5D-8957-37D1415819EA}" srcOrd="1" destOrd="0" parTransId="{909D61A8-DD7F-4A9B-B650-7B4E10D50CFA}" sibTransId="{35ECFBD7-4459-460B-9BF2-2ABC58EA3B42}"/>
    <dgm:cxn modelId="{851C3DD6-5559-4238-A287-1F4E42C25F6E}" srcId="{42564A36-3B52-4367-B6DE-CF34F1CF2901}" destId="{EECC8763-0601-4A41-9516-64A209023BD4}" srcOrd="4" destOrd="0" parTransId="{D3746A14-4D6A-4615-B58C-88808E71106A}" sibTransId="{7236D14A-B8BD-4F85-9513-E734E8968B05}"/>
    <dgm:cxn modelId="{4EE25CDA-3CB9-4DF4-BB1D-716C8A5819EF}" type="presOf" srcId="{909D61A8-DD7F-4A9B-B650-7B4E10D50CFA}" destId="{F05A2E9B-8863-42A7-87F5-618528021DAD}" srcOrd="0" destOrd="0" presId="urn:microsoft.com/office/officeart/2005/8/layout/radial1"/>
    <dgm:cxn modelId="{023C64DD-3523-4E3A-B40D-15598EF1DCE7}" type="presOf" srcId="{9BE53397-48E1-447A-A94C-ACC022B7DD28}" destId="{63944074-2D21-4985-9A9E-E3154AA26259}" srcOrd="0" destOrd="0" presId="urn:microsoft.com/office/officeart/2005/8/layout/radial1"/>
    <dgm:cxn modelId="{3BE2D1E3-2F10-4835-B237-A5E2DB319118}" type="presOf" srcId="{D3746A14-4D6A-4615-B58C-88808E71106A}" destId="{8D83E015-1EBD-42A3-8DDB-BF416BFFE115}" srcOrd="1" destOrd="0" presId="urn:microsoft.com/office/officeart/2005/8/layout/radial1"/>
    <dgm:cxn modelId="{631462E7-AA0A-4A51-8F56-4C41A79444D8}" srcId="{42564A36-3B52-4367-B6DE-CF34F1CF2901}" destId="{20A1FFB2-DAE4-429E-8FB4-3FB9984B5A2B}" srcOrd="7" destOrd="0" parTransId="{44068CB0-5C5D-4171-903B-DFC66343A04B}" sibTransId="{F4C53B30-F94B-475E-A902-151CDEF0863D}"/>
    <dgm:cxn modelId="{18207D4E-D3EC-4714-B599-1B5AA7BD6C6E}" type="presParOf" srcId="{6C37B1A9-780D-489A-9D42-28923F008401}" destId="{3333A567-922F-48C2-A15E-B4903A585D28}" srcOrd="0" destOrd="0" presId="urn:microsoft.com/office/officeart/2005/8/layout/radial1"/>
    <dgm:cxn modelId="{5AAD77E8-9749-4F7E-ABD9-8976408AFFAA}" type="presParOf" srcId="{6C37B1A9-780D-489A-9D42-28923F008401}" destId="{63944074-2D21-4985-9A9E-E3154AA26259}" srcOrd="1" destOrd="0" presId="urn:microsoft.com/office/officeart/2005/8/layout/radial1"/>
    <dgm:cxn modelId="{FD48C05A-6B26-445C-8DEC-6C31B9F1569F}" type="presParOf" srcId="{63944074-2D21-4985-9A9E-E3154AA26259}" destId="{BB969DEA-01DF-442E-BC33-4C82A379F32E}" srcOrd="0" destOrd="0" presId="urn:microsoft.com/office/officeart/2005/8/layout/radial1"/>
    <dgm:cxn modelId="{D897A2B0-B712-40FF-BDA1-6F69BD4B9BCB}" type="presParOf" srcId="{6C37B1A9-780D-489A-9D42-28923F008401}" destId="{E5150901-6CB7-45C9-87D8-5D7F0520F31C}" srcOrd="2" destOrd="0" presId="urn:microsoft.com/office/officeart/2005/8/layout/radial1"/>
    <dgm:cxn modelId="{4F56C963-27D4-483B-9423-627E38FD3983}" type="presParOf" srcId="{6C37B1A9-780D-489A-9D42-28923F008401}" destId="{F05A2E9B-8863-42A7-87F5-618528021DAD}" srcOrd="3" destOrd="0" presId="urn:microsoft.com/office/officeart/2005/8/layout/radial1"/>
    <dgm:cxn modelId="{94BD3571-A6AF-4D33-9EBD-EBA02ABBB294}" type="presParOf" srcId="{F05A2E9B-8863-42A7-87F5-618528021DAD}" destId="{088C6CF6-87DB-41A2-B1DD-EF71B95688ED}" srcOrd="0" destOrd="0" presId="urn:microsoft.com/office/officeart/2005/8/layout/radial1"/>
    <dgm:cxn modelId="{6A438300-B9E5-4B26-8987-6BE3EFA0C566}" type="presParOf" srcId="{6C37B1A9-780D-489A-9D42-28923F008401}" destId="{2A0980A6-6FAA-415D-B17F-6478512500FA}" srcOrd="4" destOrd="0" presId="urn:microsoft.com/office/officeart/2005/8/layout/radial1"/>
    <dgm:cxn modelId="{F691D32A-FC89-474B-9419-46D5B20854E5}" type="presParOf" srcId="{6C37B1A9-780D-489A-9D42-28923F008401}" destId="{AFF230B2-8B36-426E-8486-82A86574F3DF}" srcOrd="5" destOrd="0" presId="urn:microsoft.com/office/officeart/2005/8/layout/radial1"/>
    <dgm:cxn modelId="{6DE8593C-DFD7-4380-859E-A5718AD588C1}" type="presParOf" srcId="{AFF230B2-8B36-426E-8486-82A86574F3DF}" destId="{DD67C78A-CEB5-4BB4-97D6-1E6413A780E0}" srcOrd="0" destOrd="0" presId="urn:microsoft.com/office/officeart/2005/8/layout/radial1"/>
    <dgm:cxn modelId="{599D98D6-C6FB-4DCA-B8E3-920A573F246C}" type="presParOf" srcId="{6C37B1A9-780D-489A-9D42-28923F008401}" destId="{19E74D4F-1D26-4DCB-8051-A4D6481871CC}" srcOrd="6" destOrd="0" presId="urn:microsoft.com/office/officeart/2005/8/layout/radial1"/>
    <dgm:cxn modelId="{742C84DB-A050-4B39-9744-33804B30EB3B}" type="presParOf" srcId="{6C37B1A9-780D-489A-9D42-28923F008401}" destId="{F4A2DB13-1428-4E7A-ABD4-3B75B35C954B}" srcOrd="7" destOrd="0" presId="urn:microsoft.com/office/officeart/2005/8/layout/radial1"/>
    <dgm:cxn modelId="{2CD2B44B-B9F1-4958-9308-B267C5B8790F}" type="presParOf" srcId="{F4A2DB13-1428-4E7A-ABD4-3B75B35C954B}" destId="{1427BDD2-7DEC-4A52-8ECD-3CA547A873DF}" srcOrd="0" destOrd="0" presId="urn:microsoft.com/office/officeart/2005/8/layout/radial1"/>
    <dgm:cxn modelId="{4B33B006-B44E-4151-8A8F-2B68629CE08C}" type="presParOf" srcId="{6C37B1A9-780D-489A-9D42-28923F008401}" destId="{E6EE3CE6-06D3-4CFE-92B1-43B929E715F7}" srcOrd="8" destOrd="0" presId="urn:microsoft.com/office/officeart/2005/8/layout/radial1"/>
    <dgm:cxn modelId="{FE0283CF-7776-4B39-B669-5BD4DAF91212}" type="presParOf" srcId="{6C37B1A9-780D-489A-9D42-28923F008401}" destId="{CBFE9416-5AAC-4022-B7EE-6EB9852737E8}" srcOrd="9" destOrd="0" presId="urn:microsoft.com/office/officeart/2005/8/layout/radial1"/>
    <dgm:cxn modelId="{790916AD-9952-42A8-9A5E-C62F65D0CF26}" type="presParOf" srcId="{CBFE9416-5AAC-4022-B7EE-6EB9852737E8}" destId="{8D83E015-1EBD-42A3-8DDB-BF416BFFE115}" srcOrd="0" destOrd="0" presId="urn:microsoft.com/office/officeart/2005/8/layout/radial1"/>
    <dgm:cxn modelId="{79C3A0AB-A6F0-4640-9874-D68B7EF72095}" type="presParOf" srcId="{6C37B1A9-780D-489A-9D42-28923F008401}" destId="{1ABC82E1-6E06-48F5-A6D2-C6CE0049A21E}" srcOrd="10" destOrd="0" presId="urn:microsoft.com/office/officeart/2005/8/layout/radial1"/>
    <dgm:cxn modelId="{A1C0C748-8C26-4F66-8EEC-1CFD8C745CAB}" type="presParOf" srcId="{6C37B1A9-780D-489A-9D42-28923F008401}" destId="{77870D99-FF7E-4BFB-93FE-723ABEC79514}" srcOrd="11" destOrd="0" presId="urn:microsoft.com/office/officeart/2005/8/layout/radial1"/>
    <dgm:cxn modelId="{BA7069C0-1D33-486D-B267-68D504F0D5B2}" type="presParOf" srcId="{77870D99-FF7E-4BFB-93FE-723ABEC79514}" destId="{CFD45694-B8A5-4B01-9278-6AE6F617BF14}" srcOrd="0" destOrd="0" presId="urn:microsoft.com/office/officeart/2005/8/layout/radial1"/>
    <dgm:cxn modelId="{94CD5052-96FC-436F-99F0-9A0F9A81C69D}" type="presParOf" srcId="{6C37B1A9-780D-489A-9D42-28923F008401}" destId="{194DC7BC-C1E5-4E5F-A166-EF11A25B28F8}" srcOrd="12" destOrd="0" presId="urn:microsoft.com/office/officeart/2005/8/layout/radial1"/>
    <dgm:cxn modelId="{4159B183-69FB-425A-8ED2-1D54886718FD}" type="presParOf" srcId="{6C37B1A9-780D-489A-9D42-28923F008401}" destId="{95CB8A26-8F7B-40FE-9641-0A6049B3A241}" srcOrd="13" destOrd="0" presId="urn:microsoft.com/office/officeart/2005/8/layout/radial1"/>
    <dgm:cxn modelId="{160063B3-B9D2-434E-9463-BCA56863DB51}" type="presParOf" srcId="{95CB8A26-8F7B-40FE-9641-0A6049B3A241}" destId="{3881E4E7-4568-48F6-8E35-B595FB1211E8}" srcOrd="0" destOrd="0" presId="urn:microsoft.com/office/officeart/2005/8/layout/radial1"/>
    <dgm:cxn modelId="{371B8E97-4645-4420-BDBA-8860A16F3165}" type="presParOf" srcId="{6C37B1A9-780D-489A-9D42-28923F008401}" destId="{F1D315F4-EB90-4A7E-AC6D-7753ADD1AA7E}" srcOrd="14" destOrd="0" presId="urn:microsoft.com/office/officeart/2005/8/layout/radial1"/>
    <dgm:cxn modelId="{5090EFA6-AB89-4E9B-A03A-798F0E3A0D38}" type="presParOf" srcId="{6C37B1A9-780D-489A-9D42-28923F008401}" destId="{DD36BC26-D149-4A1A-A35F-1163037714C2}" srcOrd="15" destOrd="0" presId="urn:microsoft.com/office/officeart/2005/8/layout/radial1"/>
    <dgm:cxn modelId="{F26D0BFA-3A3F-45AC-92ED-DF00D32A3292}" type="presParOf" srcId="{DD36BC26-D149-4A1A-A35F-1163037714C2}" destId="{5855D04A-D9EE-415B-B515-2E0065CAF28F}" srcOrd="0" destOrd="0" presId="urn:microsoft.com/office/officeart/2005/8/layout/radial1"/>
    <dgm:cxn modelId="{821B6A62-5BF4-49F0-889A-21EEF7FED3D3}" type="presParOf" srcId="{6C37B1A9-780D-489A-9D42-28923F008401}" destId="{B32A62BC-739A-4BB7-AAA6-6180589E0BE8}" srcOrd="16" destOrd="0" presId="urn:microsoft.com/office/officeart/2005/8/layout/radial1"/>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B546CC8A-3FC3-408B-AF32-BDF0CD117EE8}" type="doc">
      <dgm:prSet loTypeId="urn:microsoft.com/office/officeart/2005/8/layout/hProcess9" loCatId="process" qsTypeId="urn:microsoft.com/office/officeart/2005/8/quickstyle/simple1" qsCatId="simple" csTypeId="urn:microsoft.com/office/officeart/2005/8/colors/accent2_2" csCatId="accent2" phldr="1"/>
      <dgm:spPr/>
    </dgm:pt>
    <dgm:pt modelId="{72770A6A-9C3F-4890-BD31-5D208A8B49D2}">
      <dgm:prSet phldrT="[Text]"/>
      <dgm:spPr>
        <a:xfrm>
          <a:off x="280" y="622671"/>
          <a:ext cx="1564935" cy="1077486"/>
        </a:xfrm>
        <a:prstGeom prst="roundRect">
          <a:avLst/>
        </a:prstGeom>
      </dgm:spPr>
      <dgm:t>
        <a:bodyPr/>
        <a:lstStyle/>
        <a:p>
          <a:r>
            <a:rPr lang="en-US" dirty="0" err="1"/>
            <a:t>Unir</a:t>
          </a:r>
          <a:r>
            <a:rPr lang="en-US" dirty="0"/>
            <a:t> o </a:t>
          </a:r>
          <a:r>
            <a:rPr lang="en-US" dirty="0" err="1"/>
            <a:t>enlazar</a:t>
          </a:r>
          <a:r>
            <a:rPr lang="en-US" dirty="0"/>
            <a:t> </a:t>
          </a:r>
        </a:p>
        <a:p>
          <a:r>
            <a:rPr lang="en-US" dirty="0"/>
            <a:t>(</a:t>
          </a:r>
          <a:r>
            <a:rPr lang="en-US" dirty="0" err="1"/>
            <a:t>los</a:t>
          </a:r>
          <a:r>
            <a:rPr lang="en-US" dirty="0"/>
            <a:t> </a:t>
          </a:r>
          <a:r>
            <a:rPr lang="en-US" dirty="0" err="1"/>
            <a:t>esfuerzos</a:t>
          </a:r>
          <a:r>
            <a:rPr lang="en-US" dirty="0"/>
            <a:t>, lo mucho que </a:t>
          </a:r>
          <a:r>
            <a:rPr lang="en-US" dirty="0" err="1"/>
            <a:t>ya</a:t>
          </a:r>
          <a:r>
            <a:rPr lang="en-US" dirty="0"/>
            <a:t> se </a:t>
          </a:r>
          <a:r>
            <a:rPr lang="en-US" dirty="0" err="1"/>
            <a:t>hace</a:t>
          </a:r>
          <a:r>
            <a:rPr lang="en-US" dirty="0"/>
            <a:t>)</a:t>
          </a:r>
        </a:p>
      </dgm:t>
    </dgm:pt>
    <dgm:pt modelId="{A1503B9D-781F-4CE4-8BBE-74DA6205383E}" type="parTrans" cxnId="{9D0C27C0-FD2A-4FAD-BB3B-AB7380D3C78A}">
      <dgm:prSet/>
      <dgm:spPr/>
      <dgm:t>
        <a:bodyPr/>
        <a:lstStyle/>
        <a:p>
          <a:endParaRPr lang="en-US"/>
        </a:p>
      </dgm:t>
    </dgm:pt>
    <dgm:pt modelId="{AC936D7F-27EF-4748-883F-02BCB7612E84}" type="sibTrans" cxnId="{9D0C27C0-FD2A-4FAD-BB3B-AB7380D3C78A}">
      <dgm:prSet/>
      <dgm:spPr/>
      <dgm:t>
        <a:bodyPr/>
        <a:lstStyle/>
        <a:p>
          <a:endParaRPr lang="en-US"/>
        </a:p>
      </dgm:t>
    </dgm:pt>
    <dgm:pt modelId="{A7ED9A43-991C-4F39-A781-1EE421FCC84D}">
      <dgm:prSet phldrT="[Text]"/>
      <dgm:spPr>
        <a:xfrm>
          <a:off x="1767143" y="622671"/>
          <a:ext cx="1564935" cy="1077486"/>
        </a:xfrm>
        <a:prstGeom prst="roundRect">
          <a:avLst/>
        </a:prstGeom>
      </dgm:spPr>
      <dgm:t>
        <a:bodyPr/>
        <a:lstStyle/>
        <a:p>
          <a:r>
            <a:rPr lang="en-US" dirty="0" err="1"/>
            <a:t>Organizar</a:t>
          </a:r>
          <a:r>
            <a:rPr lang="en-US" dirty="0"/>
            <a:t> o </a:t>
          </a:r>
          <a:r>
            <a:rPr lang="en-US" dirty="0" err="1"/>
            <a:t>estructurar</a:t>
          </a:r>
          <a:endParaRPr lang="en-US" dirty="0"/>
        </a:p>
        <a:p>
          <a:r>
            <a:rPr lang="en-US" dirty="0"/>
            <a:t>(</a:t>
          </a:r>
          <a:r>
            <a:rPr lang="en-US" dirty="0" err="1"/>
            <a:t>prevenir</a:t>
          </a:r>
          <a:r>
            <a:rPr lang="en-US" dirty="0"/>
            <a:t> </a:t>
          </a:r>
          <a:r>
            <a:rPr lang="en-US" dirty="0" err="1"/>
            <a:t>fugas</a:t>
          </a:r>
          <a:r>
            <a:rPr lang="en-US" dirty="0"/>
            <a:t> y </a:t>
          </a:r>
          <a:r>
            <a:rPr lang="en-US" dirty="0" err="1"/>
            <a:t>formalizar</a:t>
          </a:r>
          <a:r>
            <a:rPr lang="en-US" dirty="0"/>
            <a:t> la ID y </a:t>
          </a:r>
          <a:r>
            <a:rPr lang="en-US" dirty="0" err="1"/>
            <a:t>evaluación</a:t>
          </a:r>
          <a:r>
            <a:rPr lang="en-US" dirty="0"/>
            <a:t> de </a:t>
          </a:r>
          <a:r>
            <a:rPr lang="en-US" dirty="0" err="1"/>
            <a:t>metas</a:t>
          </a:r>
          <a:r>
            <a:rPr lang="en-US" dirty="0"/>
            <a:t>, </a:t>
          </a:r>
          <a:r>
            <a:rPr lang="en-US" dirty="0" err="1"/>
            <a:t>garantías</a:t>
          </a:r>
          <a:r>
            <a:rPr lang="en-US" dirty="0"/>
            <a:t> del PEI)</a:t>
          </a:r>
        </a:p>
      </dgm:t>
    </dgm:pt>
    <dgm:pt modelId="{F1014F2D-307B-4093-A305-C719F0F339E0}" type="parTrans" cxnId="{3B208E22-EB8F-4B93-A21C-D235289A3428}">
      <dgm:prSet/>
      <dgm:spPr/>
      <dgm:t>
        <a:bodyPr/>
        <a:lstStyle/>
        <a:p>
          <a:endParaRPr lang="en-US"/>
        </a:p>
      </dgm:t>
    </dgm:pt>
    <dgm:pt modelId="{96FDD22D-6684-46C6-BBA7-3267CC636990}" type="sibTrans" cxnId="{3B208E22-EB8F-4B93-A21C-D235289A3428}">
      <dgm:prSet/>
      <dgm:spPr/>
      <dgm:t>
        <a:bodyPr/>
        <a:lstStyle/>
        <a:p>
          <a:endParaRPr lang="en-US"/>
        </a:p>
      </dgm:t>
    </dgm:pt>
    <dgm:pt modelId="{8A96B534-E101-4B61-804C-D06575C509B6}">
      <dgm:prSet phldrT="[Text]"/>
      <dgm:spPr>
        <a:xfrm>
          <a:off x="3534006" y="613645"/>
          <a:ext cx="1564935" cy="1095539"/>
        </a:xfrm>
        <a:prstGeom prst="roundRect">
          <a:avLst/>
        </a:prstGeom>
      </dgm:spPr>
      <dgm:t>
        <a:bodyPr/>
        <a:lstStyle/>
        <a:p>
          <a:r>
            <a:rPr lang="en-US" dirty="0" err="1"/>
            <a:t>Acoplar</a:t>
          </a:r>
          <a:r>
            <a:rPr lang="en-US" dirty="0"/>
            <a:t> para </a:t>
          </a:r>
          <a:r>
            <a:rPr lang="en-US" dirty="0" err="1"/>
            <a:t>ensamblar</a:t>
          </a:r>
          <a:endParaRPr lang="en-US" dirty="0"/>
        </a:p>
        <a:p>
          <a:r>
            <a:rPr lang="en-US" dirty="0"/>
            <a:t>(</a:t>
          </a:r>
          <a:r>
            <a:rPr lang="en-US" dirty="0" err="1"/>
            <a:t>producto</a:t>
          </a:r>
          <a:r>
            <a:rPr lang="en-US" dirty="0"/>
            <a:t> </a:t>
          </a:r>
          <a:r>
            <a:rPr lang="en-US" dirty="0" err="1"/>
            <a:t>eviden-ciable</a:t>
          </a:r>
          <a:r>
            <a:rPr lang="en-US" dirty="0"/>
            <a:t>, </a:t>
          </a:r>
          <a:r>
            <a:rPr lang="en-US" dirty="0" err="1"/>
            <a:t>evidencie</a:t>
          </a:r>
          <a:r>
            <a:rPr lang="en-US" dirty="0"/>
            <a:t> </a:t>
          </a:r>
          <a:r>
            <a:rPr lang="en-US" dirty="0" err="1"/>
            <a:t>cumplimiento</a:t>
          </a:r>
          <a:r>
            <a:rPr lang="en-US" dirty="0"/>
            <a:t>)</a:t>
          </a:r>
        </a:p>
      </dgm:t>
    </dgm:pt>
    <dgm:pt modelId="{557374A8-B6B8-4599-A025-D3922214A3CF}" type="parTrans" cxnId="{BFDBA15D-8D73-45C3-9CA7-20620C02266D}">
      <dgm:prSet/>
      <dgm:spPr/>
      <dgm:t>
        <a:bodyPr/>
        <a:lstStyle/>
        <a:p>
          <a:endParaRPr lang="en-US"/>
        </a:p>
      </dgm:t>
    </dgm:pt>
    <dgm:pt modelId="{0137EC15-AFFB-41CF-9B4B-6B20E553D475}" type="sibTrans" cxnId="{BFDBA15D-8D73-45C3-9CA7-20620C02266D}">
      <dgm:prSet/>
      <dgm:spPr/>
      <dgm:t>
        <a:bodyPr/>
        <a:lstStyle/>
        <a:p>
          <a:endParaRPr lang="en-US"/>
        </a:p>
      </dgm:t>
    </dgm:pt>
    <dgm:pt modelId="{4F558582-7705-4D78-90E2-A11D88FD93BE}" type="pres">
      <dgm:prSet presAssocID="{B546CC8A-3FC3-408B-AF32-BDF0CD117EE8}" presName="CompostProcess" presStyleCnt="0">
        <dgm:presLayoutVars>
          <dgm:dir/>
          <dgm:resizeHandles val="exact"/>
        </dgm:presLayoutVars>
      </dgm:prSet>
      <dgm:spPr/>
    </dgm:pt>
    <dgm:pt modelId="{659DBECD-CB5A-4FDA-B84C-50FF5B3FDCE7}" type="pres">
      <dgm:prSet presAssocID="{B546CC8A-3FC3-408B-AF32-BDF0CD117EE8}" presName="arrow" presStyleLbl="bgShp" presStyleIdx="0" presStyleCnt="1"/>
      <dgm:spPr>
        <a:xfrm>
          <a:off x="764883" y="0"/>
          <a:ext cx="4334338" cy="2322830"/>
        </a:xfrm>
      </dgm:spPr>
    </dgm:pt>
    <dgm:pt modelId="{BDFFB774-00FF-4DF5-B232-9DF3C7EDD443}" type="pres">
      <dgm:prSet presAssocID="{B546CC8A-3FC3-408B-AF32-BDF0CD117EE8}" presName="linearProcess" presStyleCnt="0"/>
      <dgm:spPr/>
    </dgm:pt>
    <dgm:pt modelId="{705AD656-2655-4E16-B37C-005400DD6A46}" type="pres">
      <dgm:prSet presAssocID="{72770A6A-9C3F-4890-BD31-5D208A8B49D2}" presName="textNode" presStyleLbl="node1" presStyleIdx="0" presStyleCnt="3">
        <dgm:presLayoutVars>
          <dgm:bulletEnabled val="1"/>
        </dgm:presLayoutVars>
      </dgm:prSet>
      <dgm:spPr/>
    </dgm:pt>
    <dgm:pt modelId="{BE2ECC9D-7FED-42F6-AA71-0344AC922DA1}" type="pres">
      <dgm:prSet presAssocID="{AC936D7F-27EF-4748-883F-02BCB7612E84}" presName="sibTrans" presStyleCnt="0"/>
      <dgm:spPr/>
    </dgm:pt>
    <dgm:pt modelId="{DEE78C7D-F536-4A81-A1E5-7AC3E4D37059}" type="pres">
      <dgm:prSet presAssocID="{A7ED9A43-991C-4F39-A781-1EE421FCC84D}" presName="textNode" presStyleLbl="node1" presStyleIdx="1" presStyleCnt="3">
        <dgm:presLayoutVars>
          <dgm:bulletEnabled val="1"/>
        </dgm:presLayoutVars>
      </dgm:prSet>
      <dgm:spPr/>
    </dgm:pt>
    <dgm:pt modelId="{6B46A458-558D-4259-AC53-97D5FEBD1C12}" type="pres">
      <dgm:prSet presAssocID="{96FDD22D-6684-46C6-BBA7-3267CC636990}" presName="sibTrans" presStyleCnt="0"/>
      <dgm:spPr/>
    </dgm:pt>
    <dgm:pt modelId="{08044A9F-7AEA-41F4-9E33-10BBECA07B35}" type="pres">
      <dgm:prSet presAssocID="{8A96B534-E101-4B61-804C-D06575C509B6}" presName="textNode" presStyleLbl="node1" presStyleIdx="2" presStyleCnt="3">
        <dgm:presLayoutVars>
          <dgm:bulletEnabled val="1"/>
        </dgm:presLayoutVars>
      </dgm:prSet>
      <dgm:spPr/>
    </dgm:pt>
  </dgm:ptLst>
  <dgm:cxnLst>
    <dgm:cxn modelId="{63991A0C-58A9-45F9-95D8-40DDDF4EDD10}" type="presOf" srcId="{A7ED9A43-991C-4F39-A781-1EE421FCC84D}" destId="{DEE78C7D-F536-4A81-A1E5-7AC3E4D37059}" srcOrd="0" destOrd="0" presId="urn:microsoft.com/office/officeart/2005/8/layout/hProcess9"/>
    <dgm:cxn modelId="{3B208E22-EB8F-4B93-A21C-D235289A3428}" srcId="{B546CC8A-3FC3-408B-AF32-BDF0CD117EE8}" destId="{A7ED9A43-991C-4F39-A781-1EE421FCC84D}" srcOrd="1" destOrd="0" parTransId="{F1014F2D-307B-4093-A305-C719F0F339E0}" sibTransId="{96FDD22D-6684-46C6-BBA7-3267CC636990}"/>
    <dgm:cxn modelId="{2BA3663B-449F-4A57-9FEA-AB20EBC773FC}" type="presOf" srcId="{B546CC8A-3FC3-408B-AF32-BDF0CD117EE8}" destId="{4F558582-7705-4D78-90E2-A11D88FD93BE}" srcOrd="0" destOrd="0" presId="urn:microsoft.com/office/officeart/2005/8/layout/hProcess9"/>
    <dgm:cxn modelId="{9617333D-3094-47CC-B70B-123371E4A778}" type="presOf" srcId="{72770A6A-9C3F-4890-BD31-5D208A8B49D2}" destId="{705AD656-2655-4E16-B37C-005400DD6A46}" srcOrd="0" destOrd="0" presId="urn:microsoft.com/office/officeart/2005/8/layout/hProcess9"/>
    <dgm:cxn modelId="{BFDBA15D-8D73-45C3-9CA7-20620C02266D}" srcId="{B546CC8A-3FC3-408B-AF32-BDF0CD117EE8}" destId="{8A96B534-E101-4B61-804C-D06575C509B6}" srcOrd="2" destOrd="0" parTransId="{557374A8-B6B8-4599-A025-D3922214A3CF}" sibTransId="{0137EC15-AFFB-41CF-9B4B-6B20E553D475}"/>
    <dgm:cxn modelId="{C9B12FB1-B3BB-40CC-AB54-64E557670CFF}" type="presOf" srcId="{8A96B534-E101-4B61-804C-D06575C509B6}" destId="{08044A9F-7AEA-41F4-9E33-10BBECA07B35}" srcOrd="0" destOrd="0" presId="urn:microsoft.com/office/officeart/2005/8/layout/hProcess9"/>
    <dgm:cxn modelId="{9D0C27C0-FD2A-4FAD-BB3B-AB7380D3C78A}" srcId="{B546CC8A-3FC3-408B-AF32-BDF0CD117EE8}" destId="{72770A6A-9C3F-4890-BD31-5D208A8B49D2}" srcOrd="0" destOrd="0" parTransId="{A1503B9D-781F-4CE4-8BBE-74DA6205383E}" sibTransId="{AC936D7F-27EF-4748-883F-02BCB7612E84}"/>
    <dgm:cxn modelId="{5795E2F6-B07A-4D69-9592-64F95607BC5D}" type="presParOf" srcId="{4F558582-7705-4D78-90E2-A11D88FD93BE}" destId="{659DBECD-CB5A-4FDA-B84C-50FF5B3FDCE7}" srcOrd="0" destOrd="0" presId="urn:microsoft.com/office/officeart/2005/8/layout/hProcess9"/>
    <dgm:cxn modelId="{8FBCFCBE-EBE9-4FB4-ACFE-F2A2BACEC41E}" type="presParOf" srcId="{4F558582-7705-4D78-90E2-A11D88FD93BE}" destId="{BDFFB774-00FF-4DF5-B232-9DF3C7EDD443}" srcOrd="1" destOrd="0" presId="urn:microsoft.com/office/officeart/2005/8/layout/hProcess9"/>
    <dgm:cxn modelId="{58C8DCA8-D7DF-4564-8E32-CA0F0A8417B3}" type="presParOf" srcId="{BDFFB774-00FF-4DF5-B232-9DF3C7EDD443}" destId="{705AD656-2655-4E16-B37C-005400DD6A46}" srcOrd="0" destOrd="0" presId="urn:microsoft.com/office/officeart/2005/8/layout/hProcess9"/>
    <dgm:cxn modelId="{68C132B4-3AD8-49DB-BAA5-7EC9EF5DAE35}" type="presParOf" srcId="{BDFFB774-00FF-4DF5-B232-9DF3C7EDD443}" destId="{BE2ECC9D-7FED-42F6-AA71-0344AC922DA1}" srcOrd="1" destOrd="0" presId="urn:microsoft.com/office/officeart/2005/8/layout/hProcess9"/>
    <dgm:cxn modelId="{6595B059-04C6-46C0-B789-088EF165029A}" type="presParOf" srcId="{BDFFB774-00FF-4DF5-B232-9DF3C7EDD443}" destId="{DEE78C7D-F536-4A81-A1E5-7AC3E4D37059}" srcOrd="2" destOrd="0" presId="urn:microsoft.com/office/officeart/2005/8/layout/hProcess9"/>
    <dgm:cxn modelId="{E818422A-FE65-41BC-81F4-48675B7CBBCA}" type="presParOf" srcId="{BDFFB774-00FF-4DF5-B232-9DF3C7EDD443}" destId="{6B46A458-558D-4259-AC53-97D5FEBD1C12}" srcOrd="3" destOrd="0" presId="urn:microsoft.com/office/officeart/2005/8/layout/hProcess9"/>
    <dgm:cxn modelId="{2FE2BB93-774D-49D0-BFDC-A66EE3758AAB}" type="presParOf" srcId="{BDFFB774-00FF-4DF5-B232-9DF3C7EDD443}" destId="{08044A9F-7AEA-41F4-9E33-10BBECA07B35}" srcOrd="4" destOrd="0" presId="urn:microsoft.com/office/officeart/2005/8/layout/hProcess9"/>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5AB6F7EB-2206-41F6-AE44-D60C403900D3}" type="doc">
      <dgm:prSet loTypeId="urn:microsoft.com/office/officeart/2005/8/layout/radial4" loCatId="relationship" qsTypeId="urn:microsoft.com/office/officeart/2005/8/quickstyle/simple1" qsCatId="simple" csTypeId="urn:microsoft.com/office/officeart/2005/8/colors/colorful1" csCatId="colorful" phldr="1"/>
      <dgm:spPr/>
      <dgm:t>
        <a:bodyPr/>
        <a:lstStyle/>
        <a:p>
          <a:endParaRPr lang="en-US"/>
        </a:p>
      </dgm:t>
    </dgm:pt>
    <dgm:pt modelId="{A0C4A822-56CA-48A2-B373-3AC06E5ACE5A}">
      <dgm:prSet phldrT="[Text]"/>
      <dgm:spPr>
        <a:xfrm>
          <a:off x="2138947" y="2329315"/>
          <a:ext cx="1409672" cy="1409672"/>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Actividades  de Transición</a:t>
          </a:r>
        </a:p>
      </dgm:t>
    </dgm:pt>
    <dgm:pt modelId="{D33C9051-AFDF-46AF-AF4C-4589055EBD4B}" type="parTrans" cxnId="{D5E7910B-1703-41F0-B5C7-0B5F98025602}">
      <dgm:prSet/>
      <dgm:spPr/>
      <dgm:t>
        <a:bodyPr/>
        <a:lstStyle/>
        <a:p>
          <a:endParaRPr lang="en-US"/>
        </a:p>
      </dgm:t>
    </dgm:pt>
    <dgm:pt modelId="{9D34592D-2EBD-4EC3-931F-52C9E644D057}" type="sibTrans" cxnId="{D5E7910B-1703-41F0-B5C7-0B5F98025602}">
      <dgm:prSet/>
      <dgm:spPr/>
      <dgm:t>
        <a:bodyPr/>
        <a:lstStyle/>
        <a:p>
          <a:endParaRPr lang="en-US"/>
        </a:p>
      </dgm:t>
    </dgm:pt>
    <dgm:pt modelId="{3983ECE1-832B-48B1-8EC3-43B8BBA2263E}">
      <dgm:prSet phldrT="[Text]"/>
      <dgm:spPr>
        <a:xfrm>
          <a:off x="0" y="2617432"/>
          <a:ext cx="986770" cy="789416"/>
        </a:xfrm>
        <a:prstGeom prst="roundRect">
          <a:avLst>
            <a:gd name="adj" fmla="val 10000"/>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b="1" dirty="0" err="1">
              <a:solidFill>
                <a:sysClr val="window" lastClr="FFFFFF"/>
              </a:solidFill>
              <a:latin typeface="Calibri" panose="020F0502020204030204"/>
              <a:ea typeface="+mn-ea"/>
              <a:cs typeface="+mn-cs"/>
            </a:rPr>
            <a:t>Evaluación</a:t>
          </a:r>
          <a:r>
            <a:rPr lang="en-US" b="1" dirty="0">
              <a:solidFill>
                <a:sysClr val="window" lastClr="FFFFFF"/>
              </a:solidFill>
              <a:latin typeface="Calibri" panose="020F0502020204030204"/>
              <a:ea typeface="+mn-ea"/>
              <a:cs typeface="+mn-cs"/>
            </a:rPr>
            <a:t> </a:t>
          </a:r>
          <a:r>
            <a:rPr lang="en-US" b="1" dirty="0" err="1">
              <a:solidFill>
                <a:sysClr val="window" lastClr="FFFFFF"/>
              </a:solidFill>
              <a:latin typeface="Calibri" panose="020F0502020204030204"/>
              <a:ea typeface="+mn-ea"/>
              <a:cs typeface="+mn-cs"/>
            </a:rPr>
            <a:t>Vocacional</a:t>
          </a:r>
          <a:r>
            <a:rPr lang="en-US" b="1" dirty="0">
              <a:solidFill>
                <a:sysClr val="window" lastClr="FFFFFF"/>
              </a:solidFill>
              <a:latin typeface="Calibri" panose="020F0502020204030204"/>
              <a:ea typeface="+mn-ea"/>
              <a:cs typeface="+mn-cs"/>
            </a:rPr>
            <a:t> </a:t>
          </a:r>
          <a:r>
            <a:rPr lang="en-US" b="1" dirty="0" err="1">
              <a:solidFill>
                <a:sysClr val="window" lastClr="FFFFFF"/>
              </a:solidFill>
              <a:latin typeface="Calibri" panose="020F0502020204030204"/>
              <a:ea typeface="+mn-ea"/>
              <a:cs typeface="+mn-cs"/>
            </a:rPr>
            <a:t>Funcional</a:t>
          </a:r>
          <a:endParaRPr lang="en-US">
            <a:solidFill>
              <a:sysClr val="window" lastClr="FFFFFF"/>
            </a:solidFill>
            <a:latin typeface="Calibri" panose="020F0502020204030204"/>
            <a:ea typeface="+mn-ea"/>
            <a:cs typeface="+mn-cs"/>
          </a:endParaRPr>
        </a:p>
      </dgm:t>
    </dgm:pt>
    <dgm:pt modelId="{932AB959-E116-4219-8398-F19A7ADDB2C8}" type="parTrans" cxnId="{08415F54-219E-4B84-846A-8E62865482FC}">
      <dgm:prSet/>
      <dgm:spPr>
        <a:xfrm rot="10832194">
          <a:off x="493351" y="2818543"/>
          <a:ext cx="1555153" cy="401756"/>
        </a:xfrm>
        <a:prstGeom prst="leftArrow">
          <a:avLst>
            <a:gd name="adj1" fmla="val 60000"/>
            <a:gd name="adj2" fmla="val 50000"/>
          </a:avLst>
        </a:prstGeom>
        <a:solidFill>
          <a:srgbClr val="ED7D31">
            <a:hueOff val="0"/>
            <a:satOff val="0"/>
            <a:lumOff val="0"/>
            <a:alphaOff val="0"/>
          </a:srgbClr>
        </a:solidFill>
        <a:ln>
          <a:noFill/>
        </a:ln>
        <a:effectLst/>
      </dgm:spPr>
      <dgm:t>
        <a:bodyPr/>
        <a:lstStyle/>
        <a:p>
          <a:endParaRPr lang="en-US"/>
        </a:p>
      </dgm:t>
    </dgm:pt>
    <dgm:pt modelId="{14C5593B-B6E0-4263-8459-29610ACDF5EC}" type="sibTrans" cxnId="{08415F54-219E-4B84-846A-8E62865482FC}">
      <dgm:prSet/>
      <dgm:spPr/>
      <dgm:t>
        <a:bodyPr/>
        <a:lstStyle/>
        <a:p>
          <a:endParaRPr lang="en-US"/>
        </a:p>
      </dgm:t>
    </dgm:pt>
    <dgm:pt modelId="{ED1942AE-9CE2-438C-A4A0-6DACC048FF61}">
      <dgm:prSet/>
      <dgm:spPr>
        <a:xfrm>
          <a:off x="4699247" y="2639443"/>
          <a:ext cx="986770" cy="789416"/>
        </a:xfrm>
        <a:prstGeom prst="roundRect">
          <a:avLst>
            <a:gd name="adj" fmla="val 10000"/>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b="1" dirty="0" err="1">
              <a:solidFill>
                <a:sysClr val="window" lastClr="FFFFFF"/>
              </a:solidFill>
              <a:latin typeface="Calibri" panose="020F0502020204030204"/>
              <a:ea typeface="+mn-ea"/>
              <a:cs typeface="+mn-cs"/>
            </a:rPr>
            <a:t>Destrezas</a:t>
          </a:r>
          <a:r>
            <a:rPr lang="en-US" b="1" dirty="0">
              <a:solidFill>
                <a:sysClr val="window" lastClr="FFFFFF"/>
              </a:solidFill>
              <a:latin typeface="Calibri" panose="020F0502020204030204"/>
              <a:ea typeface="+mn-ea"/>
              <a:cs typeface="+mn-cs"/>
            </a:rPr>
            <a:t>  </a:t>
          </a:r>
          <a:r>
            <a:rPr lang="en-US" b="1" dirty="0" err="1">
              <a:solidFill>
                <a:sysClr val="window" lastClr="FFFFFF"/>
              </a:solidFill>
              <a:latin typeface="Calibri" panose="020F0502020204030204"/>
              <a:ea typeface="+mn-ea"/>
              <a:cs typeface="+mn-cs"/>
            </a:rPr>
            <a:t>académicas</a:t>
          </a:r>
          <a:endParaRPr lang="en-US">
            <a:solidFill>
              <a:sysClr val="window" lastClr="FFFFFF"/>
            </a:solidFill>
            <a:latin typeface="Calibri" panose="020F0502020204030204"/>
            <a:ea typeface="+mn-ea"/>
            <a:cs typeface="+mn-cs"/>
          </a:endParaRPr>
        </a:p>
      </dgm:t>
    </dgm:pt>
    <dgm:pt modelId="{6317359A-F204-41AC-9177-CBDB9E61C853}" type="parTrans" cxnId="{26993A35-5254-4A86-9417-A0988620AF6C}">
      <dgm:prSet/>
      <dgm:spPr>
        <a:xfrm>
          <a:off x="3639041" y="2833273"/>
          <a:ext cx="1553592" cy="401756"/>
        </a:xfrm>
        <a:prstGeom prst="leftArrow">
          <a:avLst>
            <a:gd name="adj1" fmla="val 60000"/>
            <a:gd name="adj2" fmla="val 50000"/>
          </a:avLst>
        </a:prstGeom>
        <a:solidFill>
          <a:srgbClr val="A5A5A5">
            <a:hueOff val="0"/>
            <a:satOff val="0"/>
            <a:lumOff val="0"/>
            <a:alphaOff val="0"/>
          </a:srgbClr>
        </a:solidFill>
        <a:ln>
          <a:noFill/>
        </a:ln>
        <a:effectLst/>
      </dgm:spPr>
      <dgm:t>
        <a:bodyPr/>
        <a:lstStyle/>
        <a:p>
          <a:endParaRPr lang="en-US"/>
        </a:p>
      </dgm:t>
    </dgm:pt>
    <dgm:pt modelId="{963BA04E-2239-45FA-B8DD-C7BA64CAB9E4}" type="sibTrans" cxnId="{26993A35-5254-4A86-9417-A0988620AF6C}">
      <dgm:prSet/>
      <dgm:spPr/>
      <dgm:t>
        <a:bodyPr/>
        <a:lstStyle/>
        <a:p>
          <a:endParaRPr lang="en-US"/>
        </a:p>
      </dgm:t>
    </dgm:pt>
    <dgm:pt modelId="{C83004A1-D512-46B1-B841-22EBEF64B75D}">
      <dgm:prSet/>
      <dgm:spPr>
        <a:xfrm>
          <a:off x="4384561" y="1465019"/>
          <a:ext cx="986770" cy="789416"/>
        </a:xfrm>
        <a:prstGeom prst="roundRect">
          <a:avLst>
            <a:gd name="adj" fmla="val 10000"/>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b="1" dirty="0" err="1">
              <a:solidFill>
                <a:sysClr val="window" lastClr="FFFFFF"/>
              </a:solidFill>
              <a:latin typeface="Calibri" panose="020F0502020204030204"/>
              <a:ea typeface="+mn-ea"/>
              <a:cs typeface="+mn-cs"/>
            </a:rPr>
            <a:t>Experiencias</a:t>
          </a:r>
          <a:r>
            <a:rPr lang="en-US" b="1" dirty="0">
              <a:solidFill>
                <a:sysClr val="window" lastClr="FFFFFF"/>
              </a:solidFill>
              <a:latin typeface="Calibri" panose="020F0502020204030204"/>
              <a:ea typeface="+mn-ea"/>
              <a:cs typeface="+mn-cs"/>
            </a:rPr>
            <a:t> de </a:t>
          </a:r>
          <a:r>
            <a:rPr lang="en-US" b="1" dirty="0" err="1">
              <a:solidFill>
                <a:sysClr val="window" lastClr="FFFFFF"/>
              </a:solidFill>
              <a:latin typeface="Calibri" panose="020F0502020204030204"/>
              <a:ea typeface="+mn-ea"/>
              <a:cs typeface="+mn-cs"/>
            </a:rPr>
            <a:t>trabajo</a:t>
          </a:r>
          <a:endParaRPr lang="en-US">
            <a:solidFill>
              <a:sysClr val="window" lastClr="FFFFFF"/>
            </a:solidFill>
            <a:latin typeface="Calibri" panose="020F0502020204030204"/>
            <a:ea typeface="+mn-ea"/>
            <a:cs typeface="+mn-cs"/>
          </a:endParaRPr>
        </a:p>
      </dgm:t>
    </dgm:pt>
    <dgm:pt modelId="{0739D7B8-EC54-4CDC-8618-908BA969CD58}" type="parTrans" cxnId="{FD3A3AA8-CB24-4652-898C-FDF02ABA9862}">
      <dgm:prSet/>
      <dgm:spPr>
        <a:xfrm rot="19800000">
          <a:off x="3428425" y="2047247"/>
          <a:ext cx="1553592" cy="401756"/>
        </a:xfrm>
        <a:prstGeom prst="leftArrow">
          <a:avLst>
            <a:gd name="adj1" fmla="val 60000"/>
            <a:gd name="adj2" fmla="val 50000"/>
          </a:avLst>
        </a:prstGeom>
        <a:solidFill>
          <a:srgbClr val="ED7D31">
            <a:hueOff val="0"/>
            <a:satOff val="0"/>
            <a:lumOff val="0"/>
            <a:alphaOff val="0"/>
          </a:srgbClr>
        </a:solidFill>
        <a:ln>
          <a:noFill/>
        </a:ln>
        <a:effectLst/>
      </dgm:spPr>
      <dgm:t>
        <a:bodyPr/>
        <a:lstStyle/>
        <a:p>
          <a:endParaRPr lang="en-US"/>
        </a:p>
      </dgm:t>
    </dgm:pt>
    <dgm:pt modelId="{21D5C49B-7EB6-4B43-BB1B-7B926AC727F7}" type="sibTrans" cxnId="{FD3A3AA8-CB24-4652-898C-FDF02ABA9862}">
      <dgm:prSet/>
      <dgm:spPr/>
      <dgm:t>
        <a:bodyPr/>
        <a:lstStyle/>
        <a:p>
          <a:endParaRPr lang="en-US"/>
        </a:p>
      </dgm:t>
    </dgm:pt>
    <dgm:pt modelId="{251513BA-5114-4347-A92E-37CEB9E653BF}">
      <dgm:prSet/>
      <dgm:spPr>
        <a:xfrm>
          <a:off x="3524823" y="605280"/>
          <a:ext cx="986770" cy="789416"/>
        </a:xfrm>
        <a:prstGeom prst="roundRect">
          <a:avLst>
            <a:gd name="adj" fmla="val 10000"/>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b="1" dirty="0" err="1">
              <a:solidFill>
                <a:sysClr val="window" lastClr="FFFFFF"/>
              </a:solidFill>
              <a:latin typeface="Calibri" panose="020F0502020204030204"/>
              <a:ea typeface="+mn-ea"/>
              <a:cs typeface="+mn-cs"/>
            </a:rPr>
            <a:t>Consejería</a:t>
          </a:r>
          <a:r>
            <a:rPr lang="en-US" b="1" dirty="0">
              <a:solidFill>
                <a:sysClr val="window" lastClr="FFFFFF"/>
              </a:solidFill>
              <a:latin typeface="Calibri" panose="020F0502020204030204"/>
              <a:ea typeface="+mn-ea"/>
              <a:cs typeface="+mn-cs"/>
            </a:rPr>
            <a:t> </a:t>
          </a:r>
          <a:r>
            <a:rPr lang="en-US" b="1" dirty="0" err="1">
              <a:solidFill>
                <a:sysClr val="window" lastClr="FFFFFF"/>
              </a:solidFill>
              <a:latin typeface="Calibri" panose="020F0502020204030204"/>
              <a:ea typeface="+mn-ea"/>
              <a:cs typeface="+mn-cs"/>
            </a:rPr>
            <a:t>vocacional</a:t>
          </a:r>
          <a:endParaRPr lang="en-US">
            <a:solidFill>
              <a:sysClr val="window" lastClr="FFFFFF"/>
            </a:solidFill>
            <a:latin typeface="Calibri" panose="020F0502020204030204"/>
            <a:ea typeface="+mn-ea"/>
            <a:cs typeface="+mn-cs"/>
          </a:endParaRPr>
        </a:p>
      </dgm:t>
    </dgm:pt>
    <dgm:pt modelId="{77EED3F9-F6D8-47DF-B651-0C412E7361C0}" type="parTrans" cxnId="{8A603324-F1FE-4355-9845-8F815EA01158}">
      <dgm:prSet/>
      <dgm:spPr>
        <a:xfrm rot="18000000">
          <a:off x="2853014" y="1471835"/>
          <a:ext cx="1553592" cy="401756"/>
        </a:xfrm>
        <a:prstGeom prst="leftArrow">
          <a:avLst>
            <a:gd name="adj1" fmla="val 60000"/>
            <a:gd name="adj2" fmla="val 50000"/>
          </a:avLst>
        </a:prstGeom>
        <a:solidFill>
          <a:srgbClr val="70AD47">
            <a:hueOff val="0"/>
            <a:satOff val="0"/>
            <a:lumOff val="0"/>
            <a:alphaOff val="0"/>
          </a:srgbClr>
        </a:solidFill>
        <a:ln>
          <a:noFill/>
        </a:ln>
        <a:effectLst/>
      </dgm:spPr>
      <dgm:t>
        <a:bodyPr/>
        <a:lstStyle/>
        <a:p>
          <a:endParaRPr lang="en-US"/>
        </a:p>
      </dgm:t>
    </dgm:pt>
    <dgm:pt modelId="{272798D9-849F-4857-A442-E703AA58D1A4}" type="sibTrans" cxnId="{8A603324-F1FE-4355-9845-8F815EA01158}">
      <dgm:prSet/>
      <dgm:spPr/>
      <dgm:t>
        <a:bodyPr/>
        <a:lstStyle/>
        <a:p>
          <a:endParaRPr lang="en-US"/>
        </a:p>
      </dgm:t>
    </dgm:pt>
    <dgm:pt modelId="{8BEFA67C-C6CE-4A55-B1EC-7C05AA037BCC}">
      <dgm:prSet/>
      <dgm:spPr>
        <a:xfrm>
          <a:off x="2350398" y="290594"/>
          <a:ext cx="986770" cy="789416"/>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b="1" dirty="0" err="1">
              <a:solidFill>
                <a:sysClr val="window" lastClr="FFFFFF"/>
              </a:solidFill>
              <a:latin typeface="Calibri" panose="020F0502020204030204"/>
              <a:ea typeface="+mn-ea"/>
              <a:cs typeface="+mn-cs"/>
            </a:rPr>
            <a:t>Participación</a:t>
          </a:r>
          <a:r>
            <a:rPr lang="en-US" b="1" dirty="0">
              <a:solidFill>
                <a:sysClr val="window" lastClr="FFFFFF"/>
              </a:solidFill>
              <a:latin typeface="Calibri" panose="020F0502020204030204"/>
              <a:ea typeface="+mn-ea"/>
              <a:cs typeface="+mn-cs"/>
            </a:rPr>
            <a:t> en la </a:t>
          </a:r>
          <a:r>
            <a:rPr lang="en-US" b="1" dirty="0" err="1">
              <a:solidFill>
                <a:sysClr val="window" lastClr="FFFFFF"/>
              </a:solidFill>
              <a:latin typeface="Calibri" panose="020F0502020204030204"/>
              <a:ea typeface="+mn-ea"/>
              <a:cs typeface="+mn-cs"/>
            </a:rPr>
            <a:t>comunidad</a:t>
          </a:r>
          <a:r>
            <a:rPr lang="en-US" b="1" dirty="0">
              <a:solidFill>
                <a:sysClr val="window" lastClr="FFFFFF"/>
              </a:solidFill>
              <a:latin typeface="Calibri" panose="020F0502020204030204"/>
              <a:ea typeface="+mn-ea"/>
              <a:cs typeface="+mn-cs"/>
            </a:rPr>
            <a:t> y </a:t>
          </a:r>
          <a:r>
            <a:rPr lang="en-US" b="1" dirty="0" err="1">
              <a:solidFill>
                <a:sysClr val="window" lastClr="FFFFFF"/>
              </a:solidFill>
              <a:latin typeface="Calibri" panose="020F0502020204030204"/>
              <a:ea typeface="+mn-ea"/>
              <a:cs typeface="+mn-cs"/>
            </a:rPr>
            <a:t>vida</a:t>
          </a:r>
          <a:r>
            <a:rPr lang="en-US" b="1" dirty="0">
              <a:solidFill>
                <a:sysClr val="window" lastClr="FFFFFF"/>
              </a:solidFill>
              <a:latin typeface="Calibri" panose="020F0502020204030204"/>
              <a:ea typeface="+mn-ea"/>
              <a:cs typeface="+mn-cs"/>
            </a:rPr>
            <a:t> </a:t>
          </a:r>
          <a:r>
            <a:rPr lang="en-US" b="1" dirty="0" err="1">
              <a:solidFill>
                <a:sysClr val="window" lastClr="FFFFFF"/>
              </a:solidFill>
              <a:latin typeface="Calibri" panose="020F0502020204030204"/>
              <a:ea typeface="+mn-ea"/>
              <a:cs typeface="+mn-cs"/>
            </a:rPr>
            <a:t>independiente</a:t>
          </a:r>
          <a:endParaRPr lang="en-US" dirty="0">
            <a:solidFill>
              <a:sysClr val="window" lastClr="FFFFFF"/>
            </a:solidFill>
            <a:latin typeface="Calibri" panose="020F0502020204030204"/>
            <a:ea typeface="+mn-ea"/>
            <a:cs typeface="+mn-cs"/>
          </a:endParaRPr>
        </a:p>
      </dgm:t>
    </dgm:pt>
    <dgm:pt modelId="{7EF8558D-DC2E-4D8D-B971-9544C0E3AED6}" type="parTrans" cxnId="{00CEAC3F-E4CF-4A04-9D9A-BC541AD53577}">
      <dgm:prSet/>
      <dgm:spPr>
        <a:xfrm rot="16200000">
          <a:off x="2066987" y="1261220"/>
          <a:ext cx="1553592" cy="401756"/>
        </a:xfrm>
        <a:prstGeom prst="leftArrow">
          <a:avLst>
            <a:gd name="adj1" fmla="val 60000"/>
            <a:gd name="adj2" fmla="val 50000"/>
          </a:avLst>
        </a:prstGeom>
        <a:solidFill>
          <a:srgbClr val="4472C4">
            <a:hueOff val="0"/>
            <a:satOff val="0"/>
            <a:lumOff val="0"/>
            <a:alphaOff val="0"/>
          </a:srgbClr>
        </a:solidFill>
        <a:ln>
          <a:noFill/>
        </a:ln>
        <a:effectLst/>
      </dgm:spPr>
      <dgm:t>
        <a:bodyPr/>
        <a:lstStyle/>
        <a:p>
          <a:endParaRPr lang="en-US"/>
        </a:p>
      </dgm:t>
    </dgm:pt>
    <dgm:pt modelId="{10C3DB67-A294-4FCA-9E64-8D6A32ED30CA}" type="sibTrans" cxnId="{00CEAC3F-E4CF-4A04-9D9A-BC541AD53577}">
      <dgm:prSet/>
      <dgm:spPr/>
      <dgm:t>
        <a:bodyPr/>
        <a:lstStyle/>
        <a:p>
          <a:endParaRPr lang="en-US"/>
        </a:p>
      </dgm:t>
    </dgm:pt>
    <dgm:pt modelId="{3EEC7A90-A9D2-4D68-99D6-140E69B04709}">
      <dgm:prSet/>
      <dgm:spPr>
        <a:xfrm>
          <a:off x="1175973" y="605280"/>
          <a:ext cx="986770" cy="789416"/>
        </a:xfrm>
        <a:prstGeom prst="roundRect">
          <a:avLst>
            <a:gd name="adj" fmla="val 10000"/>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b="1" dirty="0" err="1">
              <a:solidFill>
                <a:sysClr val="window" lastClr="FFFFFF"/>
              </a:solidFill>
              <a:latin typeface="Calibri" panose="020F0502020204030204"/>
              <a:ea typeface="+mn-ea"/>
              <a:cs typeface="+mn-cs"/>
            </a:rPr>
            <a:t>Actividades</a:t>
          </a:r>
          <a:r>
            <a:rPr lang="en-US" b="1" dirty="0">
              <a:solidFill>
                <a:sysClr val="window" lastClr="FFFFFF"/>
              </a:solidFill>
              <a:latin typeface="Calibri" panose="020F0502020204030204"/>
              <a:ea typeface="+mn-ea"/>
              <a:cs typeface="+mn-cs"/>
            </a:rPr>
            <a:t> </a:t>
          </a:r>
          <a:r>
            <a:rPr lang="en-US" b="1" dirty="0" err="1">
              <a:solidFill>
                <a:sysClr val="window" lastClr="FFFFFF"/>
              </a:solidFill>
              <a:latin typeface="Calibri" panose="020F0502020204030204"/>
              <a:ea typeface="+mn-ea"/>
              <a:cs typeface="+mn-cs"/>
            </a:rPr>
            <a:t>recreativas</a:t>
          </a:r>
          <a:endParaRPr lang="en-US" dirty="0">
            <a:solidFill>
              <a:sysClr val="window" lastClr="FFFFFF"/>
            </a:solidFill>
            <a:latin typeface="Calibri" panose="020F0502020204030204"/>
            <a:ea typeface="+mn-ea"/>
            <a:cs typeface="+mn-cs"/>
          </a:endParaRPr>
        </a:p>
      </dgm:t>
    </dgm:pt>
    <dgm:pt modelId="{42D2BFC6-DA1A-455C-BACC-3D6ACACE3A4E}" type="parTrans" cxnId="{94F4B094-1AD5-416F-8F0A-82CC21B6B2FE}">
      <dgm:prSet/>
      <dgm:spPr>
        <a:xfrm rot="14400000">
          <a:off x="1257268" y="1471835"/>
          <a:ext cx="1553592" cy="401756"/>
        </a:xfrm>
        <a:prstGeom prst="leftArrow">
          <a:avLst>
            <a:gd name="adj1" fmla="val 60000"/>
            <a:gd name="adj2" fmla="val 50000"/>
          </a:avLst>
        </a:prstGeom>
        <a:solidFill>
          <a:srgbClr val="FFC000">
            <a:hueOff val="0"/>
            <a:satOff val="0"/>
            <a:lumOff val="0"/>
            <a:alphaOff val="0"/>
          </a:srgbClr>
        </a:solidFill>
        <a:ln>
          <a:noFill/>
        </a:ln>
        <a:effectLst/>
      </dgm:spPr>
      <dgm:t>
        <a:bodyPr/>
        <a:lstStyle/>
        <a:p>
          <a:endParaRPr lang="en-US"/>
        </a:p>
      </dgm:t>
    </dgm:pt>
    <dgm:pt modelId="{E5D3EFFE-58B9-4331-89D3-C2D1029BA7B0}" type="sibTrans" cxnId="{94F4B094-1AD5-416F-8F0A-82CC21B6B2FE}">
      <dgm:prSet/>
      <dgm:spPr/>
      <dgm:t>
        <a:bodyPr/>
        <a:lstStyle/>
        <a:p>
          <a:endParaRPr lang="en-US"/>
        </a:p>
      </dgm:t>
    </dgm:pt>
    <dgm:pt modelId="{488D75BE-6257-4802-B300-4255FE803577}">
      <dgm:prSet/>
      <dgm:spPr>
        <a:xfrm>
          <a:off x="316235" y="1465019"/>
          <a:ext cx="986770" cy="789416"/>
        </a:xfrm>
        <a:prstGeom prst="roundRect">
          <a:avLst>
            <a:gd name="adj" fmla="val 10000"/>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b="1" dirty="0" err="1">
              <a:solidFill>
                <a:sysClr val="window" lastClr="FFFFFF"/>
              </a:solidFill>
              <a:latin typeface="Calibri" panose="020F0502020204030204"/>
              <a:ea typeface="+mn-ea"/>
              <a:cs typeface="+mn-cs"/>
            </a:rPr>
            <a:t>Consejería Individual y Grupal</a:t>
          </a:r>
          <a:endParaRPr lang="en-US" dirty="0">
            <a:solidFill>
              <a:sysClr val="window" lastClr="FFFFFF"/>
            </a:solidFill>
            <a:latin typeface="Calibri" panose="020F0502020204030204"/>
            <a:ea typeface="+mn-ea"/>
            <a:cs typeface="+mn-cs"/>
          </a:endParaRPr>
        </a:p>
      </dgm:t>
    </dgm:pt>
    <dgm:pt modelId="{8DB663EC-487B-4724-85F1-FFE526B29525}" type="parTrans" cxnId="{A3057A22-0797-4F06-A49C-4C70FE02C953}">
      <dgm:prSet/>
      <dgm:spPr>
        <a:xfrm rot="12600000">
          <a:off x="705549" y="2047247"/>
          <a:ext cx="1553592" cy="401756"/>
        </a:xfrm>
        <a:prstGeom prst="leftArrow">
          <a:avLst>
            <a:gd name="adj1" fmla="val 60000"/>
            <a:gd name="adj2" fmla="val 50000"/>
          </a:avLst>
        </a:prstGeom>
        <a:solidFill>
          <a:srgbClr val="A5A5A5">
            <a:hueOff val="0"/>
            <a:satOff val="0"/>
            <a:lumOff val="0"/>
            <a:alphaOff val="0"/>
          </a:srgbClr>
        </a:solidFill>
        <a:ln>
          <a:noFill/>
        </a:ln>
        <a:effectLst/>
      </dgm:spPr>
      <dgm:t>
        <a:bodyPr/>
        <a:lstStyle/>
        <a:p>
          <a:endParaRPr lang="en-US"/>
        </a:p>
      </dgm:t>
    </dgm:pt>
    <dgm:pt modelId="{1224D8C6-56EB-4B10-BD07-0329B5D0B349}" type="sibTrans" cxnId="{A3057A22-0797-4F06-A49C-4C70FE02C953}">
      <dgm:prSet/>
      <dgm:spPr/>
      <dgm:t>
        <a:bodyPr/>
        <a:lstStyle/>
        <a:p>
          <a:endParaRPr lang="en-US"/>
        </a:p>
      </dgm:t>
    </dgm:pt>
    <dgm:pt modelId="{BC6A9E3E-D8A0-4BFA-A1BB-7920D4161EF8}" type="pres">
      <dgm:prSet presAssocID="{5AB6F7EB-2206-41F6-AE44-D60C403900D3}" presName="cycle" presStyleCnt="0">
        <dgm:presLayoutVars>
          <dgm:chMax val="1"/>
          <dgm:dir/>
          <dgm:animLvl val="ctr"/>
          <dgm:resizeHandles val="exact"/>
        </dgm:presLayoutVars>
      </dgm:prSet>
      <dgm:spPr/>
    </dgm:pt>
    <dgm:pt modelId="{BBB7CD16-1DD2-4D61-B7D2-71F299BA3F0E}" type="pres">
      <dgm:prSet presAssocID="{A0C4A822-56CA-48A2-B373-3AC06E5ACE5A}" presName="centerShape" presStyleLbl="node0" presStyleIdx="0" presStyleCnt="1"/>
      <dgm:spPr/>
    </dgm:pt>
    <dgm:pt modelId="{5D21E0D3-8DE1-4CA9-8388-93A82DA9083B}" type="pres">
      <dgm:prSet presAssocID="{932AB959-E116-4219-8398-F19A7ADDB2C8}" presName="parTrans" presStyleLbl="bgSibTrans2D1" presStyleIdx="0" presStyleCnt="7"/>
      <dgm:spPr/>
    </dgm:pt>
    <dgm:pt modelId="{87F8306C-A2B2-40FC-B2F4-4C3D653EAED4}" type="pres">
      <dgm:prSet presAssocID="{3983ECE1-832B-48B1-8EC3-43B8BBA2263E}" presName="node" presStyleLbl="node1" presStyleIdx="0" presStyleCnt="7" custRadScaleRad="102609" custRadScaleInc="2035">
        <dgm:presLayoutVars>
          <dgm:bulletEnabled val="1"/>
        </dgm:presLayoutVars>
      </dgm:prSet>
      <dgm:spPr/>
    </dgm:pt>
    <dgm:pt modelId="{E8237977-26EC-40D6-81E9-8CE32EDA0573}" type="pres">
      <dgm:prSet presAssocID="{8DB663EC-487B-4724-85F1-FFE526B29525}" presName="parTrans" presStyleLbl="bgSibTrans2D1" presStyleIdx="1" presStyleCnt="7"/>
      <dgm:spPr/>
    </dgm:pt>
    <dgm:pt modelId="{0353166A-340A-4DA8-94FE-D786D2029F3A}" type="pres">
      <dgm:prSet presAssocID="{488D75BE-6257-4802-B300-4255FE803577}" presName="node" presStyleLbl="node1" presStyleIdx="1" presStyleCnt="7">
        <dgm:presLayoutVars>
          <dgm:bulletEnabled val="1"/>
        </dgm:presLayoutVars>
      </dgm:prSet>
      <dgm:spPr/>
    </dgm:pt>
    <dgm:pt modelId="{D910260B-5883-48F1-992E-6E5FCD5B9DD6}" type="pres">
      <dgm:prSet presAssocID="{42D2BFC6-DA1A-455C-BACC-3D6ACACE3A4E}" presName="parTrans" presStyleLbl="bgSibTrans2D1" presStyleIdx="2" presStyleCnt="7" custLinFactNeighborX="-1525"/>
      <dgm:spPr/>
    </dgm:pt>
    <dgm:pt modelId="{43248286-B384-44F4-A66C-6E0B2D78926F}" type="pres">
      <dgm:prSet presAssocID="{3EEC7A90-A9D2-4D68-99D6-140E69B04709}" presName="node" presStyleLbl="node1" presStyleIdx="2" presStyleCnt="7">
        <dgm:presLayoutVars>
          <dgm:bulletEnabled val="1"/>
        </dgm:presLayoutVars>
      </dgm:prSet>
      <dgm:spPr/>
    </dgm:pt>
    <dgm:pt modelId="{69BB5726-6D7C-469A-9116-FE079DDB8402}" type="pres">
      <dgm:prSet presAssocID="{7EF8558D-DC2E-4D8D-B971-9544C0E3AED6}" presName="parTrans" presStyleLbl="bgSibTrans2D1" presStyleIdx="3" presStyleCnt="7"/>
      <dgm:spPr/>
    </dgm:pt>
    <dgm:pt modelId="{D8E5A413-891F-49D1-9FD5-531B17FB5A3A}" type="pres">
      <dgm:prSet presAssocID="{8BEFA67C-C6CE-4A55-B1EC-7C05AA037BCC}" presName="node" presStyleLbl="node1" presStyleIdx="3" presStyleCnt="7">
        <dgm:presLayoutVars>
          <dgm:bulletEnabled val="1"/>
        </dgm:presLayoutVars>
      </dgm:prSet>
      <dgm:spPr/>
    </dgm:pt>
    <dgm:pt modelId="{F202301B-9718-4FC8-8F89-874C1FD5A9B0}" type="pres">
      <dgm:prSet presAssocID="{77EED3F9-F6D8-47DF-B651-0C412E7361C0}" presName="parTrans" presStyleLbl="bgSibTrans2D1" presStyleIdx="4" presStyleCnt="7"/>
      <dgm:spPr/>
    </dgm:pt>
    <dgm:pt modelId="{7B2AC201-4E4D-4410-AB6E-9F0AA6CCF248}" type="pres">
      <dgm:prSet presAssocID="{251513BA-5114-4347-A92E-37CEB9E653BF}" presName="node" presStyleLbl="node1" presStyleIdx="4" presStyleCnt="7">
        <dgm:presLayoutVars>
          <dgm:bulletEnabled val="1"/>
        </dgm:presLayoutVars>
      </dgm:prSet>
      <dgm:spPr/>
    </dgm:pt>
    <dgm:pt modelId="{FE5C3309-22AA-48F7-A092-76B7ACF3E57F}" type="pres">
      <dgm:prSet presAssocID="{0739D7B8-EC54-4CDC-8618-908BA969CD58}" presName="parTrans" presStyleLbl="bgSibTrans2D1" presStyleIdx="5" presStyleCnt="7"/>
      <dgm:spPr/>
    </dgm:pt>
    <dgm:pt modelId="{BB1FB859-1803-451F-A02E-5E5B91DB9FE3}" type="pres">
      <dgm:prSet presAssocID="{C83004A1-D512-46B1-B841-22EBEF64B75D}" presName="node" presStyleLbl="node1" presStyleIdx="5" presStyleCnt="7">
        <dgm:presLayoutVars>
          <dgm:bulletEnabled val="1"/>
        </dgm:presLayoutVars>
      </dgm:prSet>
      <dgm:spPr/>
    </dgm:pt>
    <dgm:pt modelId="{490361BC-E576-4EA7-BF2F-6F274C42453B}" type="pres">
      <dgm:prSet presAssocID="{6317359A-F204-41AC-9177-CBDB9E61C853}" presName="parTrans" presStyleLbl="bgSibTrans2D1" presStyleIdx="6" presStyleCnt="7"/>
      <dgm:spPr/>
    </dgm:pt>
    <dgm:pt modelId="{6275DD8C-0BB2-4667-8BE5-F74C86A1F886}" type="pres">
      <dgm:prSet presAssocID="{ED1942AE-9CE2-438C-A4A0-6DACC048FF61}" presName="node" presStyleLbl="node1" presStyleIdx="6" presStyleCnt="7">
        <dgm:presLayoutVars>
          <dgm:bulletEnabled val="1"/>
        </dgm:presLayoutVars>
      </dgm:prSet>
      <dgm:spPr/>
    </dgm:pt>
  </dgm:ptLst>
  <dgm:cxnLst>
    <dgm:cxn modelId="{2685B006-6D8E-483B-A2A8-EE60B53FF5A3}" type="presOf" srcId="{932AB959-E116-4219-8398-F19A7ADDB2C8}" destId="{5D21E0D3-8DE1-4CA9-8388-93A82DA9083B}" srcOrd="0" destOrd="0" presId="urn:microsoft.com/office/officeart/2005/8/layout/radial4"/>
    <dgm:cxn modelId="{D5E7910B-1703-41F0-B5C7-0B5F98025602}" srcId="{5AB6F7EB-2206-41F6-AE44-D60C403900D3}" destId="{A0C4A822-56CA-48A2-B373-3AC06E5ACE5A}" srcOrd="0" destOrd="0" parTransId="{D33C9051-AFDF-46AF-AF4C-4589055EBD4B}" sibTransId="{9D34592D-2EBD-4EC3-931F-52C9E644D057}"/>
    <dgm:cxn modelId="{1B1D9510-6E88-472E-926A-92677A07F867}" type="presOf" srcId="{7EF8558D-DC2E-4D8D-B971-9544C0E3AED6}" destId="{69BB5726-6D7C-469A-9116-FE079DDB8402}" srcOrd="0" destOrd="0" presId="urn:microsoft.com/office/officeart/2005/8/layout/radial4"/>
    <dgm:cxn modelId="{9B163819-36C7-4DEB-BB0E-B5621291603C}" type="presOf" srcId="{3EEC7A90-A9D2-4D68-99D6-140E69B04709}" destId="{43248286-B384-44F4-A66C-6E0B2D78926F}" srcOrd="0" destOrd="0" presId="urn:microsoft.com/office/officeart/2005/8/layout/radial4"/>
    <dgm:cxn modelId="{A3057A22-0797-4F06-A49C-4C70FE02C953}" srcId="{A0C4A822-56CA-48A2-B373-3AC06E5ACE5A}" destId="{488D75BE-6257-4802-B300-4255FE803577}" srcOrd="1" destOrd="0" parTransId="{8DB663EC-487B-4724-85F1-FFE526B29525}" sibTransId="{1224D8C6-56EB-4B10-BD07-0329B5D0B349}"/>
    <dgm:cxn modelId="{8A603324-F1FE-4355-9845-8F815EA01158}" srcId="{A0C4A822-56CA-48A2-B373-3AC06E5ACE5A}" destId="{251513BA-5114-4347-A92E-37CEB9E653BF}" srcOrd="4" destOrd="0" parTransId="{77EED3F9-F6D8-47DF-B651-0C412E7361C0}" sibTransId="{272798D9-849F-4857-A442-E703AA58D1A4}"/>
    <dgm:cxn modelId="{26993A35-5254-4A86-9417-A0988620AF6C}" srcId="{A0C4A822-56CA-48A2-B373-3AC06E5ACE5A}" destId="{ED1942AE-9CE2-438C-A4A0-6DACC048FF61}" srcOrd="6" destOrd="0" parTransId="{6317359A-F204-41AC-9177-CBDB9E61C853}" sibTransId="{963BA04E-2239-45FA-B8DD-C7BA64CAB9E4}"/>
    <dgm:cxn modelId="{F3E3E73C-A4EF-48AA-9953-6A1D5F4F0E3C}" type="presOf" srcId="{42D2BFC6-DA1A-455C-BACC-3D6ACACE3A4E}" destId="{D910260B-5883-48F1-992E-6E5FCD5B9DD6}" srcOrd="0" destOrd="0" presId="urn:microsoft.com/office/officeart/2005/8/layout/radial4"/>
    <dgm:cxn modelId="{6653BC3D-0A6C-46D9-93FB-C7A86E3258DF}" type="presOf" srcId="{A0C4A822-56CA-48A2-B373-3AC06E5ACE5A}" destId="{BBB7CD16-1DD2-4D61-B7D2-71F299BA3F0E}" srcOrd="0" destOrd="0" presId="urn:microsoft.com/office/officeart/2005/8/layout/radial4"/>
    <dgm:cxn modelId="{00CEAC3F-E4CF-4A04-9D9A-BC541AD53577}" srcId="{A0C4A822-56CA-48A2-B373-3AC06E5ACE5A}" destId="{8BEFA67C-C6CE-4A55-B1EC-7C05AA037BCC}" srcOrd="3" destOrd="0" parTransId="{7EF8558D-DC2E-4D8D-B971-9544C0E3AED6}" sibTransId="{10C3DB67-A294-4FCA-9E64-8D6A32ED30CA}"/>
    <dgm:cxn modelId="{AF47D062-85C6-4B0B-9DA4-C2A0BDA63368}" type="presOf" srcId="{77EED3F9-F6D8-47DF-B651-0C412E7361C0}" destId="{F202301B-9718-4FC8-8F89-874C1FD5A9B0}" srcOrd="0" destOrd="0" presId="urn:microsoft.com/office/officeart/2005/8/layout/radial4"/>
    <dgm:cxn modelId="{163D1B6B-BADA-4B0C-AD65-2A655531D7E6}" type="presOf" srcId="{251513BA-5114-4347-A92E-37CEB9E653BF}" destId="{7B2AC201-4E4D-4410-AB6E-9F0AA6CCF248}" srcOrd="0" destOrd="0" presId="urn:microsoft.com/office/officeart/2005/8/layout/radial4"/>
    <dgm:cxn modelId="{08415F54-219E-4B84-846A-8E62865482FC}" srcId="{A0C4A822-56CA-48A2-B373-3AC06E5ACE5A}" destId="{3983ECE1-832B-48B1-8EC3-43B8BBA2263E}" srcOrd="0" destOrd="0" parTransId="{932AB959-E116-4219-8398-F19A7ADDB2C8}" sibTransId="{14C5593B-B6E0-4263-8459-29610ACDF5EC}"/>
    <dgm:cxn modelId="{E6BE3D77-52AB-4ADE-AD86-7973AA6FB638}" type="presOf" srcId="{8DB663EC-487B-4724-85F1-FFE526B29525}" destId="{E8237977-26EC-40D6-81E9-8CE32EDA0573}" srcOrd="0" destOrd="0" presId="urn:microsoft.com/office/officeart/2005/8/layout/radial4"/>
    <dgm:cxn modelId="{88173B7F-8EC5-4784-933D-C699208D97C8}" type="presOf" srcId="{0739D7B8-EC54-4CDC-8618-908BA969CD58}" destId="{FE5C3309-22AA-48F7-A092-76B7ACF3E57F}" srcOrd="0" destOrd="0" presId="urn:microsoft.com/office/officeart/2005/8/layout/radial4"/>
    <dgm:cxn modelId="{7751DE88-D8EB-47D0-AC7B-1BB95645D626}" type="presOf" srcId="{6317359A-F204-41AC-9177-CBDB9E61C853}" destId="{490361BC-E576-4EA7-BF2F-6F274C42453B}" srcOrd="0" destOrd="0" presId="urn:microsoft.com/office/officeart/2005/8/layout/radial4"/>
    <dgm:cxn modelId="{94F4B094-1AD5-416F-8F0A-82CC21B6B2FE}" srcId="{A0C4A822-56CA-48A2-B373-3AC06E5ACE5A}" destId="{3EEC7A90-A9D2-4D68-99D6-140E69B04709}" srcOrd="2" destOrd="0" parTransId="{42D2BFC6-DA1A-455C-BACC-3D6ACACE3A4E}" sibTransId="{E5D3EFFE-58B9-4331-89D3-C2D1029BA7B0}"/>
    <dgm:cxn modelId="{392E31A0-BAC7-4560-ADB1-0B171C64CE5D}" type="presOf" srcId="{5AB6F7EB-2206-41F6-AE44-D60C403900D3}" destId="{BC6A9E3E-D8A0-4BFA-A1BB-7920D4161EF8}" srcOrd="0" destOrd="0" presId="urn:microsoft.com/office/officeart/2005/8/layout/radial4"/>
    <dgm:cxn modelId="{FD3A3AA8-CB24-4652-898C-FDF02ABA9862}" srcId="{A0C4A822-56CA-48A2-B373-3AC06E5ACE5A}" destId="{C83004A1-D512-46B1-B841-22EBEF64B75D}" srcOrd="5" destOrd="0" parTransId="{0739D7B8-EC54-4CDC-8618-908BA969CD58}" sibTransId="{21D5C49B-7EB6-4B43-BB1B-7B926AC727F7}"/>
    <dgm:cxn modelId="{77BCF2B1-C9F8-4CE2-AE90-BDA2755EBBD1}" type="presOf" srcId="{C83004A1-D512-46B1-B841-22EBEF64B75D}" destId="{BB1FB859-1803-451F-A02E-5E5B91DB9FE3}" srcOrd="0" destOrd="0" presId="urn:microsoft.com/office/officeart/2005/8/layout/radial4"/>
    <dgm:cxn modelId="{0257ADB5-2B26-42F6-9554-27E921233C03}" type="presOf" srcId="{488D75BE-6257-4802-B300-4255FE803577}" destId="{0353166A-340A-4DA8-94FE-D786D2029F3A}" srcOrd="0" destOrd="0" presId="urn:microsoft.com/office/officeart/2005/8/layout/radial4"/>
    <dgm:cxn modelId="{FE5AF2CF-4AD7-4D50-B0ED-7D540F4BDC2C}" type="presOf" srcId="{3983ECE1-832B-48B1-8EC3-43B8BBA2263E}" destId="{87F8306C-A2B2-40FC-B2F4-4C3D653EAED4}" srcOrd="0" destOrd="0" presId="urn:microsoft.com/office/officeart/2005/8/layout/radial4"/>
    <dgm:cxn modelId="{9650DBEC-35F3-4062-AF8B-9C9702D0BB0B}" type="presOf" srcId="{8BEFA67C-C6CE-4A55-B1EC-7C05AA037BCC}" destId="{D8E5A413-891F-49D1-9FD5-531B17FB5A3A}" srcOrd="0" destOrd="0" presId="urn:microsoft.com/office/officeart/2005/8/layout/radial4"/>
    <dgm:cxn modelId="{862525F9-1DB6-48FD-8728-9EFC0741C360}" type="presOf" srcId="{ED1942AE-9CE2-438C-A4A0-6DACC048FF61}" destId="{6275DD8C-0BB2-4667-8BE5-F74C86A1F886}" srcOrd="0" destOrd="0" presId="urn:microsoft.com/office/officeart/2005/8/layout/radial4"/>
    <dgm:cxn modelId="{46D36CDE-6275-4D42-89EA-6B5B2F7D8347}" type="presParOf" srcId="{BC6A9E3E-D8A0-4BFA-A1BB-7920D4161EF8}" destId="{BBB7CD16-1DD2-4D61-B7D2-71F299BA3F0E}" srcOrd="0" destOrd="0" presId="urn:microsoft.com/office/officeart/2005/8/layout/radial4"/>
    <dgm:cxn modelId="{FF1C8E66-0517-4140-803B-AD4CA9148311}" type="presParOf" srcId="{BC6A9E3E-D8A0-4BFA-A1BB-7920D4161EF8}" destId="{5D21E0D3-8DE1-4CA9-8388-93A82DA9083B}" srcOrd="1" destOrd="0" presId="urn:microsoft.com/office/officeart/2005/8/layout/radial4"/>
    <dgm:cxn modelId="{491B2C0A-FA5F-4CEB-8EAE-11E79E17FFA8}" type="presParOf" srcId="{BC6A9E3E-D8A0-4BFA-A1BB-7920D4161EF8}" destId="{87F8306C-A2B2-40FC-B2F4-4C3D653EAED4}" srcOrd="2" destOrd="0" presId="urn:microsoft.com/office/officeart/2005/8/layout/radial4"/>
    <dgm:cxn modelId="{398387F1-7878-4ADB-84F4-AAD182DC1D5B}" type="presParOf" srcId="{BC6A9E3E-D8A0-4BFA-A1BB-7920D4161EF8}" destId="{E8237977-26EC-40D6-81E9-8CE32EDA0573}" srcOrd="3" destOrd="0" presId="urn:microsoft.com/office/officeart/2005/8/layout/radial4"/>
    <dgm:cxn modelId="{0E15124C-A4D8-4547-93D6-BCBB53C5E34C}" type="presParOf" srcId="{BC6A9E3E-D8A0-4BFA-A1BB-7920D4161EF8}" destId="{0353166A-340A-4DA8-94FE-D786D2029F3A}" srcOrd="4" destOrd="0" presId="urn:microsoft.com/office/officeart/2005/8/layout/radial4"/>
    <dgm:cxn modelId="{7F58537F-D70E-4017-A4A7-D90B78DC8E06}" type="presParOf" srcId="{BC6A9E3E-D8A0-4BFA-A1BB-7920D4161EF8}" destId="{D910260B-5883-48F1-992E-6E5FCD5B9DD6}" srcOrd="5" destOrd="0" presId="urn:microsoft.com/office/officeart/2005/8/layout/radial4"/>
    <dgm:cxn modelId="{FB65810F-E8C1-4935-8D17-8EB8E70984DA}" type="presParOf" srcId="{BC6A9E3E-D8A0-4BFA-A1BB-7920D4161EF8}" destId="{43248286-B384-44F4-A66C-6E0B2D78926F}" srcOrd="6" destOrd="0" presId="urn:microsoft.com/office/officeart/2005/8/layout/radial4"/>
    <dgm:cxn modelId="{92E7BD9D-9245-4993-959F-24F4654A9623}" type="presParOf" srcId="{BC6A9E3E-D8A0-4BFA-A1BB-7920D4161EF8}" destId="{69BB5726-6D7C-469A-9116-FE079DDB8402}" srcOrd="7" destOrd="0" presId="urn:microsoft.com/office/officeart/2005/8/layout/radial4"/>
    <dgm:cxn modelId="{D855BA82-089C-4953-BD69-62A1AFEA5C7C}" type="presParOf" srcId="{BC6A9E3E-D8A0-4BFA-A1BB-7920D4161EF8}" destId="{D8E5A413-891F-49D1-9FD5-531B17FB5A3A}" srcOrd="8" destOrd="0" presId="urn:microsoft.com/office/officeart/2005/8/layout/radial4"/>
    <dgm:cxn modelId="{787ACD63-6CB9-47C0-B9AC-5A53298766FB}" type="presParOf" srcId="{BC6A9E3E-D8A0-4BFA-A1BB-7920D4161EF8}" destId="{F202301B-9718-4FC8-8F89-874C1FD5A9B0}" srcOrd="9" destOrd="0" presId="urn:microsoft.com/office/officeart/2005/8/layout/radial4"/>
    <dgm:cxn modelId="{12B48330-FF5F-4747-AEBA-52740CC01102}" type="presParOf" srcId="{BC6A9E3E-D8A0-4BFA-A1BB-7920D4161EF8}" destId="{7B2AC201-4E4D-4410-AB6E-9F0AA6CCF248}" srcOrd="10" destOrd="0" presId="urn:microsoft.com/office/officeart/2005/8/layout/radial4"/>
    <dgm:cxn modelId="{8C640D5F-7B6A-41F4-96B6-4B2E0027FF75}" type="presParOf" srcId="{BC6A9E3E-D8A0-4BFA-A1BB-7920D4161EF8}" destId="{FE5C3309-22AA-48F7-A092-76B7ACF3E57F}" srcOrd="11" destOrd="0" presId="urn:microsoft.com/office/officeart/2005/8/layout/radial4"/>
    <dgm:cxn modelId="{B8646499-E8D0-4C2C-A278-0327D2AE0CED}" type="presParOf" srcId="{BC6A9E3E-D8A0-4BFA-A1BB-7920D4161EF8}" destId="{BB1FB859-1803-451F-A02E-5E5B91DB9FE3}" srcOrd="12" destOrd="0" presId="urn:microsoft.com/office/officeart/2005/8/layout/radial4"/>
    <dgm:cxn modelId="{10AA3C50-62BC-4B13-92C6-5993D7C1B8CF}" type="presParOf" srcId="{BC6A9E3E-D8A0-4BFA-A1BB-7920D4161EF8}" destId="{490361BC-E576-4EA7-BF2F-6F274C42453B}" srcOrd="13" destOrd="0" presId="urn:microsoft.com/office/officeart/2005/8/layout/radial4"/>
    <dgm:cxn modelId="{892D5680-A657-4F55-92ED-99A9FC49933B}" type="presParOf" srcId="{BC6A9E3E-D8A0-4BFA-A1BB-7920D4161EF8}" destId="{6275DD8C-0BB2-4667-8BE5-F74C86A1F886}" srcOrd="14" destOrd="0" presId="urn:microsoft.com/office/officeart/2005/8/layout/radial4"/>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BDEC9058-B2D7-40C3-BA18-C62E0BA9D1FE}" type="doc">
      <dgm:prSet loTypeId="urn:microsoft.com/office/officeart/2005/8/layout/hierarchy2" loCatId="hierarchy" qsTypeId="urn:microsoft.com/office/officeart/2005/8/quickstyle/simple1" qsCatId="simple" csTypeId="urn:microsoft.com/office/officeart/2005/8/colors/colorful5" csCatId="colorful" phldr="1"/>
      <dgm:spPr/>
      <dgm:t>
        <a:bodyPr/>
        <a:lstStyle/>
        <a:p>
          <a:endParaRPr lang="en-US"/>
        </a:p>
      </dgm:t>
    </dgm:pt>
    <dgm:pt modelId="{24B5D654-E01C-49D4-BEB7-94177264EDBC}">
      <dgm:prSet phldrT="[Text]" custT="1"/>
      <dgm:spPr>
        <a:xfrm>
          <a:off x="5051" y="0"/>
          <a:ext cx="1237769" cy="1681555"/>
        </a:xfrm>
        <a:prstGeom prst="roundRect">
          <a:avLst>
            <a:gd name="adj" fmla="val 10000"/>
          </a:avLst>
        </a:prstGeom>
        <a:solidFill>
          <a:srgbClr val="ED7D31"/>
        </a:solidFill>
        <a:ln w="12700" cap="flat" cmpd="sng" algn="ctr">
          <a:solidFill>
            <a:sysClr val="window" lastClr="FFFFFF">
              <a:hueOff val="0"/>
              <a:satOff val="0"/>
              <a:lumOff val="0"/>
              <a:alphaOff val="0"/>
            </a:sysClr>
          </a:solidFill>
          <a:prstDash val="solid"/>
          <a:miter lim="800000"/>
        </a:ln>
        <a:effectLst/>
      </dgm:spPr>
      <dgm:t>
        <a:bodyPr/>
        <a:lstStyle/>
        <a:p>
          <a:r>
            <a:rPr lang="es-PR" sz="1200" b="1">
              <a:solidFill>
                <a:sysClr val="windowText" lastClr="000000"/>
              </a:solidFill>
              <a:latin typeface="Calibri" panose="020F0502020204030204"/>
              <a:ea typeface="+mn-ea"/>
              <a:cs typeface="+mn-cs"/>
            </a:rPr>
            <a:t>Análisis del funcionamiento</a:t>
          </a:r>
        </a:p>
        <a:p>
          <a:r>
            <a:rPr lang="en-US" sz="1100" b="0">
              <a:solidFill>
                <a:sysClr val="windowText" lastClr="000000"/>
              </a:solidFill>
              <a:latin typeface="Calibri" panose="020F0502020204030204"/>
              <a:ea typeface="+mn-ea"/>
              <a:cs typeface="+mn-cs"/>
            </a:rPr>
            <a:t>Observaciones, evaluación académica, psicológica, ocupacional, del habla y lenguaje, física, </a:t>
          </a:r>
        </a:p>
      </dgm:t>
    </dgm:pt>
    <dgm:pt modelId="{8F990A8B-21BC-4211-9965-1264403D465B}" type="parTrans" cxnId="{F96B759D-FFD4-407A-8D10-E643E58B8C4F}">
      <dgm:prSet/>
      <dgm:spPr/>
      <dgm:t>
        <a:bodyPr/>
        <a:lstStyle/>
        <a:p>
          <a:endParaRPr lang="en-US">
            <a:solidFill>
              <a:sysClr val="windowText" lastClr="000000"/>
            </a:solidFill>
          </a:endParaRPr>
        </a:p>
      </dgm:t>
    </dgm:pt>
    <dgm:pt modelId="{CDB28C21-C496-4828-B384-9DA3014FA442}" type="sibTrans" cxnId="{F96B759D-FFD4-407A-8D10-E643E58B8C4F}">
      <dgm:prSet/>
      <dgm:spPr/>
      <dgm:t>
        <a:bodyPr/>
        <a:lstStyle/>
        <a:p>
          <a:endParaRPr lang="en-US">
            <a:solidFill>
              <a:sysClr val="windowText" lastClr="000000"/>
            </a:solidFill>
          </a:endParaRPr>
        </a:p>
      </dgm:t>
    </dgm:pt>
    <dgm:pt modelId="{53BD4576-3031-4728-B9A6-82D3A21982A8}">
      <dgm:prSet phldrT="[Text]" custT="1"/>
      <dgm:spPr>
        <a:xfrm>
          <a:off x="5051" y="1788444"/>
          <a:ext cx="1237769" cy="1681555"/>
        </a:xfrm>
        <a:prstGeom prst="roundRect">
          <a:avLst>
            <a:gd name="adj" fmla="val 10000"/>
          </a:avLst>
        </a:prstGeom>
        <a:solidFill>
          <a:srgbClr val="ED7D31"/>
        </a:solidFill>
        <a:ln w="12700" cap="flat" cmpd="sng" algn="ctr">
          <a:solidFill>
            <a:sysClr val="window" lastClr="FFFFFF">
              <a:hueOff val="0"/>
              <a:satOff val="0"/>
              <a:lumOff val="0"/>
              <a:alphaOff val="0"/>
            </a:sysClr>
          </a:solidFill>
          <a:prstDash val="solid"/>
          <a:miter lim="800000"/>
        </a:ln>
        <a:effectLst/>
      </dgm:spPr>
      <dgm:t>
        <a:bodyPr/>
        <a:lstStyle/>
        <a:p>
          <a:r>
            <a:rPr lang="es-PR" sz="1200" b="1">
              <a:solidFill>
                <a:sysClr val="windowText" lastClr="000000"/>
              </a:solidFill>
              <a:latin typeface="Calibri" panose="020F0502020204030204"/>
              <a:ea typeface="+mn-ea"/>
              <a:cs typeface="+mn-cs"/>
            </a:rPr>
            <a:t>Determinación de necesidades</a:t>
          </a:r>
        </a:p>
        <a:p>
          <a:r>
            <a:rPr lang="es-PR" sz="1100" b="0">
              <a:solidFill>
                <a:sysClr val="windowText" lastClr="000000"/>
              </a:solidFill>
              <a:latin typeface="Calibri" panose="020F0502020204030204"/>
              <a:ea typeface="+mn-ea"/>
              <a:cs typeface="+mn-cs"/>
            </a:rPr>
            <a:t>Acomodos Razonables, Asistencia Tecnológica, Servicios relacionados, Servicios Suplementarios</a:t>
          </a:r>
          <a:endParaRPr lang="en-US" sz="1100" b="0">
            <a:solidFill>
              <a:sysClr val="windowText" lastClr="000000"/>
            </a:solidFill>
            <a:latin typeface="Calibri" panose="020F0502020204030204"/>
            <a:ea typeface="+mn-ea"/>
            <a:cs typeface="+mn-cs"/>
          </a:endParaRPr>
        </a:p>
      </dgm:t>
    </dgm:pt>
    <dgm:pt modelId="{BE4AEBD5-DD36-4FA0-8C72-73BC21E1BEAD}" type="parTrans" cxnId="{510022A3-677D-4284-993E-9521E2F6E4A8}">
      <dgm:prSet/>
      <dgm:spPr/>
      <dgm:t>
        <a:bodyPr/>
        <a:lstStyle/>
        <a:p>
          <a:endParaRPr lang="en-US">
            <a:solidFill>
              <a:sysClr val="windowText" lastClr="000000"/>
            </a:solidFill>
          </a:endParaRPr>
        </a:p>
      </dgm:t>
    </dgm:pt>
    <dgm:pt modelId="{6ADFD000-0938-46C9-9069-B97B21567224}" type="sibTrans" cxnId="{510022A3-677D-4284-993E-9521E2F6E4A8}">
      <dgm:prSet/>
      <dgm:spPr/>
      <dgm:t>
        <a:bodyPr/>
        <a:lstStyle/>
        <a:p>
          <a:endParaRPr lang="en-US">
            <a:solidFill>
              <a:sysClr val="windowText" lastClr="000000"/>
            </a:solidFill>
          </a:endParaRPr>
        </a:p>
      </dgm:t>
    </dgm:pt>
    <dgm:pt modelId="{AD6B70AA-26B9-4E45-9D8C-753349EBDC55}">
      <dgm:prSet phldrT="[Text]" custT="1"/>
      <dgm:spPr>
        <a:xfrm>
          <a:off x="2800590" y="2644222"/>
          <a:ext cx="1237769" cy="1681555"/>
        </a:xfrm>
        <a:prstGeom prst="roundRect">
          <a:avLst>
            <a:gd name="adj" fmla="val 10000"/>
          </a:avLst>
        </a:prstGeom>
        <a:solidFill>
          <a:srgbClr val="70AD47"/>
        </a:solidFill>
        <a:ln w="12700" cap="flat" cmpd="sng" algn="ctr">
          <a:solidFill>
            <a:sysClr val="window" lastClr="FFFFFF">
              <a:hueOff val="0"/>
              <a:satOff val="0"/>
              <a:lumOff val="0"/>
              <a:alphaOff val="0"/>
            </a:sysClr>
          </a:solidFill>
          <a:prstDash val="solid"/>
          <a:miter lim="800000"/>
        </a:ln>
        <a:effectLst/>
      </dgm:spPr>
      <dgm:t>
        <a:bodyPr/>
        <a:lstStyle/>
        <a:p>
          <a:r>
            <a:rPr lang="es-PR" sz="1200" b="1">
              <a:solidFill>
                <a:sysClr val="windowText" lastClr="000000"/>
              </a:solidFill>
              <a:latin typeface="Calibri" panose="020F0502020204030204"/>
              <a:ea typeface="+mn-ea"/>
              <a:cs typeface="+mn-cs"/>
            </a:rPr>
            <a:t>Implantación y Observación</a:t>
          </a:r>
          <a:endParaRPr lang="en-US" sz="1200" b="1">
            <a:solidFill>
              <a:sysClr val="windowText" lastClr="000000"/>
            </a:solidFill>
            <a:latin typeface="Calibri" panose="020F0502020204030204"/>
            <a:ea typeface="+mn-ea"/>
            <a:cs typeface="+mn-cs"/>
          </a:endParaRPr>
        </a:p>
      </dgm:t>
    </dgm:pt>
    <dgm:pt modelId="{E1EB25D6-98A8-4C8F-B3F2-0612204A1D06}" type="parTrans" cxnId="{89D795EE-BF0C-4C10-90EB-1698F61511E4}">
      <dgm:prSet>
        <dgm:style>
          <a:lnRef idx="1">
            <a:schemeClr val="accent6"/>
          </a:lnRef>
          <a:fillRef idx="0">
            <a:schemeClr val="accent6"/>
          </a:fillRef>
          <a:effectRef idx="0">
            <a:schemeClr val="accent6"/>
          </a:effectRef>
          <a:fontRef idx="minor">
            <a:schemeClr val="tx1"/>
          </a:fontRef>
        </dgm:style>
      </dgm:prSet>
      <dgm:spPr>
        <a:xfrm>
          <a:off x="2640590" y="3480911"/>
          <a:ext cx="159999" cy="8176"/>
        </a:xfrm>
        <a:custGeom>
          <a:avLst/>
          <a:gdLst/>
          <a:ahLst/>
          <a:cxnLst/>
          <a:rect l="0" t="0" r="0" b="0"/>
          <a:pathLst>
            <a:path>
              <a:moveTo>
                <a:pt x="0" y="4088"/>
              </a:moveTo>
              <a:lnTo>
                <a:pt x="159999" y="4088"/>
              </a:lnTo>
            </a:path>
          </a:pathLst>
        </a:custGeom>
        <a:noFill/>
        <a:ln w="38100" cap="flat" cmpd="sng" algn="ctr">
          <a:solidFill>
            <a:srgbClr val="70AD47"/>
          </a:solidFill>
          <a:prstDash val="solid"/>
          <a:miter lim="800000"/>
        </a:ln>
        <a:effectLst/>
      </dgm:spPr>
      <dgm:t>
        <a:bodyPr/>
        <a:lstStyle/>
        <a:p>
          <a:endParaRPr lang="en-US" b="1">
            <a:solidFill>
              <a:sysClr val="windowText" lastClr="000000"/>
            </a:solidFill>
            <a:latin typeface="Calibri" panose="020F0502020204030204"/>
            <a:ea typeface="+mn-ea"/>
            <a:cs typeface="+mn-cs"/>
          </a:endParaRPr>
        </a:p>
      </dgm:t>
    </dgm:pt>
    <dgm:pt modelId="{65592C88-B65D-4965-BA4E-DE1196803518}" type="sibTrans" cxnId="{89D795EE-BF0C-4C10-90EB-1698F61511E4}">
      <dgm:prSet/>
      <dgm:spPr/>
      <dgm:t>
        <a:bodyPr/>
        <a:lstStyle/>
        <a:p>
          <a:endParaRPr lang="en-US">
            <a:solidFill>
              <a:sysClr val="windowText" lastClr="000000"/>
            </a:solidFill>
          </a:endParaRPr>
        </a:p>
      </dgm:t>
    </dgm:pt>
    <dgm:pt modelId="{A0BE0191-25A7-4582-9CD2-97D5145E9061}">
      <dgm:prSet phldrT="[Text]" custT="1"/>
      <dgm:spPr>
        <a:xfrm>
          <a:off x="4198359" y="2644222"/>
          <a:ext cx="1237769" cy="1681555"/>
        </a:xfrm>
        <a:prstGeom prst="roundRect">
          <a:avLst>
            <a:gd name="adj" fmla="val 10000"/>
          </a:avLst>
        </a:prstGeom>
        <a:solidFill>
          <a:srgbClr val="43C182"/>
        </a:solidFill>
        <a:ln w="12700" cap="flat" cmpd="sng" algn="ctr">
          <a:solidFill>
            <a:sysClr val="window" lastClr="FFFFFF">
              <a:hueOff val="0"/>
              <a:satOff val="0"/>
              <a:lumOff val="0"/>
              <a:alphaOff val="0"/>
            </a:sysClr>
          </a:solidFill>
          <a:prstDash val="solid"/>
          <a:miter lim="800000"/>
        </a:ln>
        <a:effectLst/>
      </dgm:spPr>
      <dgm:t>
        <a:bodyPr/>
        <a:lstStyle/>
        <a:p>
          <a:r>
            <a:rPr lang="es-PR" sz="1200" b="1">
              <a:solidFill>
                <a:sysClr val="windowText" lastClr="000000"/>
              </a:solidFill>
              <a:latin typeface="Calibri" panose="020F0502020204030204"/>
              <a:ea typeface="+mn-ea"/>
              <a:cs typeface="+mn-cs"/>
            </a:rPr>
            <a:t>Ajustes</a:t>
          </a:r>
          <a:endParaRPr lang="es-PR" sz="1100" b="1">
            <a:solidFill>
              <a:sysClr val="windowText" lastClr="000000"/>
            </a:solidFill>
            <a:latin typeface="Calibri" panose="020F0502020204030204"/>
            <a:ea typeface="+mn-ea"/>
            <a:cs typeface="+mn-cs"/>
          </a:endParaRPr>
        </a:p>
        <a:p>
          <a:r>
            <a:rPr lang="es-PR" sz="1100" b="0">
              <a:solidFill>
                <a:sysClr val="windowText" lastClr="000000"/>
              </a:solidFill>
              <a:latin typeface="Calibri" panose="020F0502020204030204"/>
              <a:ea typeface="+mn-ea"/>
              <a:cs typeface="+mn-cs"/>
            </a:rPr>
            <a:t>Ajustes a los servicios sin alterar la alternativa de ubicación</a:t>
          </a:r>
        </a:p>
      </dgm:t>
    </dgm:pt>
    <dgm:pt modelId="{0B9C9A22-212B-4027-9F57-7CB8862B4FD6}" type="parTrans" cxnId="{CE3CA4AD-8A0B-4374-B56E-BC5969221E69}">
      <dgm:prSet/>
      <dgm:spPr>
        <a:xfrm>
          <a:off x="4038359" y="3480911"/>
          <a:ext cx="159999" cy="8176"/>
        </a:xfrm>
        <a:custGeom>
          <a:avLst/>
          <a:gdLst/>
          <a:ahLst/>
          <a:cxnLst/>
          <a:rect l="0" t="0" r="0" b="0"/>
          <a:pathLst>
            <a:path>
              <a:moveTo>
                <a:pt x="0" y="4088"/>
              </a:moveTo>
              <a:lnTo>
                <a:pt x="159999" y="4088"/>
              </a:lnTo>
            </a:path>
          </a:pathLst>
        </a:custGeom>
        <a:noFill/>
        <a:ln w="38100" cap="flat" cmpd="sng" algn="ctr">
          <a:solidFill>
            <a:srgbClr val="43C182"/>
          </a:solidFill>
          <a:prstDash val="solid"/>
          <a:miter lim="800000"/>
        </a:ln>
        <a:effectLst/>
      </dgm:spPr>
      <dgm:t>
        <a:bodyPr/>
        <a:lstStyle/>
        <a:p>
          <a:endParaRPr lang="en-US" b="1">
            <a:solidFill>
              <a:sysClr val="windowText" lastClr="000000"/>
            </a:solidFill>
            <a:latin typeface="Calibri" panose="020F0502020204030204"/>
            <a:ea typeface="+mn-ea"/>
            <a:cs typeface="+mn-cs"/>
          </a:endParaRPr>
        </a:p>
      </dgm:t>
    </dgm:pt>
    <dgm:pt modelId="{495730C2-FF4B-4FBE-B0A5-2355212A18F3}" type="sibTrans" cxnId="{CE3CA4AD-8A0B-4374-B56E-BC5969221E69}">
      <dgm:prSet/>
      <dgm:spPr/>
      <dgm:t>
        <a:bodyPr/>
        <a:lstStyle/>
        <a:p>
          <a:endParaRPr lang="en-US">
            <a:solidFill>
              <a:sysClr val="windowText" lastClr="000000"/>
            </a:solidFill>
          </a:endParaRPr>
        </a:p>
      </dgm:t>
    </dgm:pt>
    <dgm:pt modelId="{93F379CD-54BB-4DFE-9B6D-2D563FC48D3B}">
      <dgm:prSet phldrT="[Text]" custT="1"/>
      <dgm:spPr>
        <a:xfrm>
          <a:off x="1402820" y="839521"/>
          <a:ext cx="1237769" cy="1681555"/>
        </a:xfrm>
        <a:prstGeom prst="roundRect">
          <a:avLst>
            <a:gd name="adj" fmla="val 10000"/>
          </a:avLst>
        </a:prstGeom>
        <a:solidFill>
          <a:srgbClr val="FFC000"/>
        </a:solidFill>
        <a:ln w="12700" cap="flat" cmpd="sng" algn="ctr">
          <a:solidFill>
            <a:sysClr val="window" lastClr="FFFFFF">
              <a:hueOff val="0"/>
              <a:satOff val="0"/>
              <a:lumOff val="0"/>
              <a:alphaOff val="0"/>
            </a:sysClr>
          </a:solidFill>
          <a:prstDash val="solid"/>
          <a:miter lim="800000"/>
        </a:ln>
        <a:effectLst/>
      </dgm:spPr>
      <dgm:t>
        <a:bodyPr/>
        <a:lstStyle/>
        <a:p>
          <a:r>
            <a:rPr lang="es-PR" sz="1200" b="1">
              <a:solidFill>
                <a:sysClr val="windowText" lastClr="000000"/>
              </a:solidFill>
              <a:latin typeface="Calibri" panose="020F0502020204030204"/>
              <a:ea typeface="+mn-ea"/>
              <a:cs typeface="+mn-cs"/>
            </a:rPr>
            <a:t>Planificación de servicios</a:t>
          </a:r>
          <a:br>
            <a:rPr lang="es-PR" sz="1200" b="1">
              <a:solidFill>
                <a:sysClr val="windowText" lastClr="000000"/>
              </a:solidFill>
              <a:latin typeface="Calibri" panose="020F0502020204030204"/>
              <a:ea typeface="+mn-ea"/>
              <a:cs typeface="+mn-cs"/>
            </a:rPr>
          </a:br>
          <a:r>
            <a:rPr lang="es-PR" sz="1200" b="0">
              <a:solidFill>
                <a:sysClr val="windowText" lastClr="000000"/>
              </a:solidFill>
              <a:latin typeface="Calibri" panose="020F0502020204030204"/>
              <a:ea typeface="+mn-ea"/>
              <a:cs typeface="+mn-cs"/>
            </a:rPr>
            <a:t>Redacción del PEI</a:t>
          </a:r>
          <a:endParaRPr lang="en-US" sz="1200" b="1">
            <a:solidFill>
              <a:sysClr val="windowText" lastClr="000000"/>
            </a:solidFill>
            <a:latin typeface="Calibri" panose="020F0502020204030204"/>
            <a:ea typeface="+mn-ea"/>
            <a:cs typeface="+mn-cs"/>
          </a:endParaRPr>
        </a:p>
      </dgm:t>
    </dgm:pt>
    <dgm:pt modelId="{9DF9235E-F8C8-4F93-9230-E9B51CFA8E89}" type="parTrans" cxnId="{13155CC3-C45C-4FC3-AB45-2126B59410E3}">
      <dgm:prSet/>
      <dgm:spPr>
        <a:xfrm rot="16774242">
          <a:off x="841662" y="2150672"/>
          <a:ext cx="962317" cy="8176"/>
        </a:xfrm>
        <a:custGeom>
          <a:avLst/>
          <a:gdLst/>
          <a:ahLst/>
          <a:cxnLst/>
          <a:rect l="0" t="0" r="0" b="0"/>
          <a:pathLst>
            <a:path>
              <a:moveTo>
                <a:pt x="0" y="4088"/>
              </a:moveTo>
              <a:lnTo>
                <a:pt x="962317" y="4088"/>
              </a:lnTo>
            </a:path>
          </a:pathLst>
        </a:custGeom>
        <a:noFill/>
        <a:ln w="38100" cap="flat" cmpd="sng" algn="ctr">
          <a:solidFill>
            <a:srgbClr val="FFC000"/>
          </a:solidFill>
          <a:prstDash val="solid"/>
          <a:miter lim="800000"/>
        </a:ln>
        <a:effectLst/>
      </dgm:spPr>
      <dgm:t>
        <a:bodyPr/>
        <a:lstStyle/>
        <a:p>
          <a:endParaRPr lang="en-US" b="1">
            <a:solidFill>
              <a:sysClr val="windowText" lastClr="000000"/>
            </a:solidFill>
            <a:latin typeface="Calibri" panose="020F0502020204030204"/>
            <a:ea typeface="+mn-ea"/>
            <a:cs typeface="+mn-cs"/>
          </a:endParaRPr>
        </a:p>
      </dgm:t>
    </dgm:pt>
    <dgm:pt modelId="{E2CDEA08-D6CD-4EDD-8DC1-498D43DD9F46}" type="sibTrans" cxnId="{13155CC3-C45C-4FC3-AB45-2126B59410E3}">
      <dgm:prSet/>
      <dgm:spPr/>
      <dgm:t>
        <a:bodyPr/>
        <a:lstStyle/>
        <a:p>
          <a:endParaRPr lang="en-US">
            <a:solidFill>
              <a:sysClr val="windowText" lastClr="000000"/>
            </a:solidFill>
          </a:endParaRPr>
        </a:p>
      </dgm:t>
    </dgm:pt>
    <dgm:pt modelId="{1CE56C14-ED62-4687-8F69-7DE0C38F80E3}">
      <dgm:prSet phldrT="[Text]" custT="1"/>
      <dgm:spPr>
        <a:xfrm>
          <a:off x="1402820" y="2644222"/>
          <a:ext cx="1237769" cy="1681555"/>
        </a:xfrm>
        <a:prstGeom prst="roundRect">
          <a:avLst>
            <a:gd name="adj" fmla="val 10000"/>
          </a:avLst>
        </a:prstGeom>
        <a:solidFill>
          <a:srgbClr val="FFC000"/>
        </a:solidFill>
        <a:ln w="12700" cap="flat" cmpd="sng" algn="ctr">
          <a:solidFill>
            <a:sysClr val="window" lastClr="FFFFFF">
              <a:hueOff val="0"/>
              <a:satOff val="0"/>
              <a:lumOff val="0"/>
              <a:alphaOff val="0"/>
            </a:sysClr>
          </a:solidFill>
          <a:prstDash val="solid"/>
          <a:miter lim="800000"/>
        </a:ln>
        <a:effectLst/>
      </dgm:spPr>
      <dgm:t>
        <a:bodyPr/>
        <a:lstStyle/>
        <a:p>
          <a:r>
            <a:rPr lang="es-PR" sz="1200" b="1">
              <a:solidFill>
                <a:sysClr val="windowText" lastClr="000000"/>
              </a:solidFill>
              <a:latin typeface="Calibri" panose="020F0502020204030204"/>
              <a:ea typeface="+mn-ea"/>
              <a:cs typeface="+mn-cs"/>
            </a:rPr>
            <a:t>Determinación de alternativa de ubicación</a:t>
          </a:r>
          <a:endParaRPr lang="en-US" sz="1200" b="0">
            <a:solidFill>
              <a:sysClr val="windowText" lastClr="000000"/>
            </a:solidFill>
            <a:latin typeface="Calibri" panose="020F0502020204030204"/>
            <a:ea typeface="+mn-ea"/>
            <a:cs typeface="+mn-cs"/>
          </a:endParaRPr>
        </a:p>
      </dgm:t>
    </dgm:pt>
    <dgm:pt modelId="{6C0CBFAC-EBDC-43EE-A1E7-E735687AF200}" type="parTrans" cxnId="{4D1C047C-874B-4366-AF33-D5778301B378}">
      <dgm:prSet/>
      <dgm:spPr>
        <a:xfrm rot="4764603">
          <a:off x="887518" y="3053022"/>
          <a:ext cx="870606" cy="8176"/>
        </a:xfrm>
        <a:custGeom>
          <a:avLst/>
          <a:gdLst/>
          <a:ahLst/>
          <a:cxnLst/>
          <a:rect l="0" t="0" r="0" b="0"/>
          <a:pathLst>
            <a:path>
              <a:moveTo>
                <a:pt x="0" y="4088"/>
              </a:moveTo>
              <a:lnTo>
                <a:pt x="870606" y="4088"/>
              </a:lnTo>
            </a:path>
          </a:pathLst>
        </a:custGeom>
        <a:noFill/>
        <a:ln w="12700" cap="flat" cmpd="sng" algn="ctr">
          <a:no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ED979540-A9A0-45FA-9B98-FF6189BC5766}" type="sibTrans" cxnId="{4D1C047C-874B-4366-AF33-D5778301B378}">
      <dgm:prSet/>
      <dgm:spPr/>
      <dgm:t>
        <a:bodyPr/>
        <a:lstStyle/>
        <a:p>
          <a:endParaRPr lang="en-US"/>
        </a:p>
      </dgm:t>
    </dgm:pt>
    <dgm:pt modelId="{F342EAA5-B791-4857-90D1-2780319AFDE9}">
      <dgm:prSet phldrT="[Text]" custT="1"/>
      <dgm:spPr>
        <a:xfrm>
          <a:off x="5596128" y="2644222"/>
          <a:ext cx="1237769" cy="1681555"/>
        </a:xfrm>
        <a:prstGeom prst="roundRect">
          <a:avLst>
            <a:gd name="adj" fmla="val 10000"/>
          </a:avLst>
        </a:prstGeom>
        <a:solidFill>
          <a:srgbClr val="4472C4"/>
        </a:solidFill>
        <a:ln w="12700" cap="flat" cmpd="sng" algn="ctr">
          <a:solidFill>
            <a:sysClr val="window" lastClr="FFFFFF">
              <a:hueOff val="0"/>
              <a:satOff val="0"/>
              <a:lumOff val="0"/>
              <a:alphaOff val="0"/>
            </a:sysClr>
          </a:solidFill>
          <a:prstDash val="solid"/>
          <a:miter lim="800000"/>
        </a:ln>
        <a:effectLst/>
      </dgm:spPr>
      <dgm:t>
        <a:bodyPr/>
        <a:lstStyle/>
        <a:p>
          <a:r>
            <a:rPr lang="es-PR" sz="1200" b="1">
              <a:solidFill>
                <a:sysClr val="windowText" lastClr="000000"/>
              </a:solidFill>
              <a:latin typeface="Calibri" panose="020F0502020204030204"/>
              <a:ea typeface="+mn-ea"/>
              <a:cs typeface="+mn-cs"/>
            </a:rPr>
            <a:t>Reevaluación</a:t>
          </a:r>
          <a:endParaRPr lang="es-PR" sz="1100" b="1">
            <a:solidFill>
              <a:sysClr val="windowText" lastClr="000000"/>
            </a:solidFill>
            <a:latin typeface="Calibri" panose="020F0502020204030204"/>
            <a:ea typeface="+mn-ea"/>
            <a:cs typeface="+mn-cs"/>
          </a:endParaRPr>
        </a:p>
        <a:p>
          <a:r>
            <a:rPr lang="es-PR" sz="1100" b="0">
              <a:solidFill>
                <a:sysClr val="windowText" lastClr="000000"/>
              </a:solidFill>
              <a:latin typeface="Calibri" panose="020F0502020204030204"/>
              <a:ea typeface="+mn-ea"/>
              <a:cs typeface="+mn-cs"/>
            </a:rPr>
            <a:t>Cambio de la alternativa de ubicación debido a falta de progreso</a:t>
          </a:r>
          <a:endParaRPr lang="en-US" sz="1100" b="0">
            <a:solidFill>
              <a:sysClr val="windowText" lastClr="000000"/>
            </a:solidFill>
            <a:latin typeface="Calibri" panose="020F0502020204030204"/>
            <a:ea typeface="+mn-ea"/>
            <a:cs typeface="+mn-cs"/>
          </a:endParaRPr>
        </a:p>
      </dgm:t>
    </dgm:pt>
    <dgm:pt modelId="{476CAD4B-115B-408E-BEC5-D1B3D7649A28}" type="parTrans" cxnId="{33983BA4-10FE-4F07-96E2-0AB2D2948E67}">
      <dgm:prSet>
        <dgm:style>
          <a:lnRef idx="1">
            <a:schemeClr val="accent5"/>
          </a:lnRef>
          <a:fillRef idx="0">
            <a:schemeClr val="accent5"/>
          </a:fillRef>
          <a:effectRef idx="0">
            <a:schemeClr val="accent5"/>
          </a:effectRef>
          <a:fontRef idx="minor">
            <a:schemeClr val="tx1"/>
          </a:fontRef>
        </dgm:style>
      </dgm:prSet>
      <dgm:spPr>
        <a:xfrm>
          <a:off x="5436129" y="3480911"/>
          <a:ext cx="159999" cy="8176"/>
        </a:xfrm>
        <a:custGeom>
          <a:avLst/>
          <a:gdLst/>
          <a:ahLst/>
          <a:cxnLst/>
          <a:rect l="0" t="0" r="0" b="0"/>
          <a:pathLst>
            <a:path>
              <a:moveTo>
                <a:pt x="0" y="4088"/>
              </a:moveTo>
              <a:lnTo>
                <a:pt x="159999" y="4088"/>
              </a:lnTo>
            </a:path>
          </a:pathLst>
        </a:custGeom>
        <a:noFill/>
        <a:ln w="38100" cap="flat" cmpd="sng" algn="ctr">
          <a:solidFill>
            <a:srgbClr val="4472C4"/>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22925AAA-01F4-47CB-BEC4-BBD3E098F703}" type="sibTrans" cxnId="{33983BA4-10FE-4F07-96E2-0AB2D2948E67}">
      <dgm:prSet/>
      <dgm:spPr/>
      <dgm:t>
        <a:bodyPr/>
        <a:lstStyle/>
        <a:p>
          <a:endParaRPr lang="en-US"/>
        </a:p>
      </dgm:t>
    </dgm:pt>
    <dgm:pt modelId="{4B895C1E-B201-4130-9EAC-0123C53578AB}" type="pres">
      <dgm:prSet presAssocID="{BDEC9058-B2D7-40C3-BA18-C62E0BA9D1FE}" presName="diagram" presStyleCnt="0">
        <dgm:presLayoutVars>
          <dgm:chPref val="1"/>
          <dgm:dir/>
          <dgm:animOne val="branch"/>
          <dgm:animLvl val="lvl"/>
          <dgm:resizeHandles val="exact"/>
        </dgm:presLayoutVars>
      </dgm:prSet>
      <dgm:spPr/>
    </dgm:pt>
    <dgm:pt modelId="{89ACE06D-EC76-4F67-81E8-661B55689911}" type="pres">
      <dgm:prSet presAssocID="{24B5D654-E01C-49D4-BEB7-94177264EDBC}" presName="root1" presStyleCnt="0"/>
      <dgm:spPr/>
    </dgm:pt>
    <dgm:pt modelId="{B8B46838-BA0D-4A99-8E80-DCC6CEAA5A72}" type="pres">
      <dgm:prSet presAssocID="{24B5D654-E01C-49D4-BEB7-94177264EDBC}" presName="LevelOneTextNode" presStyleLbl="node0" presStyleIdx="0" presStyleCnt="2" custScaleX="309444" custScaleY="840782" custLinFactNeighborY="-50808">
        <dgm:presLayoutVars>
          <dgm:chPref val="3"/>
        </dgm:presLayoutVars>
      </dgm:prSet>
      <dgm:spPr/>
    </dgm:pt>
    <dgm:pt modelId="{09E9DC47-D4B7-4269-A76F-6997ECE1CD0F}" type="pres">
      <dgm:prSet presAssocID="{24B5D654-E01C-49D4-BEB7-94177264EDBC}" presName="level2hierChild" presStyleCnt="0"/>
      <dgm:spPr/>
    </dgm:pt>
    <dgm:pt modelId="{5C04986C-DDC4-4982-8212-9000C19FE462}" type="pres">
      <dgm:prSet presAssocID="{53BD4576-3031-4728-B9A6-82D3A21982A8}" presName="root1" presStyleCnt="0"/>
      <dgm:spPr/>
    </dgm:pt>
    <dgm:pt modelId="{98484EB7-C43B-47C8-ACEC-A807C416F5F0}" type="pres">
      <dgm:prSet presAssocID="{53BD4576-3031-4728-B9A6-82D3A21982A8}" presName="LevelOneTextNode" presStyleLbl="node0" presStyleIdx="1" presStyleCnt="2" custScaleX="309444" custScaleY="840782">
        <dgm:presLayoutVars>
          <dgm:chPref val="3"/>
        </dgm:presLayoutVars>
      </dgm:prSet>
      <dgm:spPr/>
    </dgm:pt>
    <dgm:pt modelId="{4D7BBC8C-7B4A-405B-AC3F-12070E5DE7AF}" type="pres">
      <dgm:prSet presAssocID="{53BD4576-3031-4728-B9A6-82D3A21982A8}" presName="level2hierChild" presStyleCnt="0"/>
      <dgm:spPr/>
    </dgm:pt>
    <dgm:pt modelId="{588AD09F-F724-4729-B192-20276F435E16}" type="pres">
      <dgm:prSet presAssocID="{9DF9235E-F8C8-4F93-9230-E9B51CFA8E89}" presName="conn2-1" presStyleLbl="parChTrans1D2" presStyleIdx="0" presStyleCnt="2"/>
      <dgm:spPr/>
    </dgm:pt>
    <dgm:pt modelId="{FDCFFD02-48DE-4AE3-A011-93019534E1AC}" type="pres">
      <dgm:prSet presAssocID="{9DF9235E-F8C8-4F93-9230-E9B51CFA8E89}" presName="connTx" presStyleLbl="parChTrans1D2" presStyleIdx="0" presStyleCnt="2"/>
      <dgm:spPr/>
    </dgm:pt>
    <dgm:pt modelId="{D28A559D-EE35-4700-BB81-BF8DDA816F1B}" type="pres">
      <dgm:prSet presAssocID="{93F379CD-54BB-4DFE-9B6D-2D563FC48D3B}" presName="root2" presStyleCnt="0"/>
      <dgm:spPr/>
    </dgm:pt>
    <dgm:pt modelId="{FC5A60CA-2C5E-4B1A-A738-93F9E7465B09}" type="pres">
      <dgm:prSet presAssocID="{93F379CD-54BB-4DFE-9B6D-2D563FC48D3B}" presName="LevelTwoTextNode" presStyleLbl="node2" presStyleIdx="0" presStyleCnt="2" custScaleX="309444" custScaleY="840782" custLinFactNeighborY="-46573">
        <dgm:presLayoutVars>
          <dgm:chPref val="3"/>
        </dgm:presLayoutVars>
      </dgm:prSet>
      <dgm:spPr/>
    </dgm:pt>
    <dgm:pt modelId="{F8D3F3B1-62CE-42EF-BC09-2B16C8312518}" type="pres">
      <dgm:prSet presAssocID="{93F379CD-54BB-4DFE-9B6D-2D563FC48D3B}" presName="level3hierChild" presStyleCnt="0"/>
      <dgm:spPr/>
    </dgm:pt>
    <dgm:pt modelId="{B85DA2D6-9520-4B59-BD9C-4A9CBA25ABFD}" type="pres">
      <dgm:prSet presAssocID="{6C0CBFAC-EBDC-43EE-A1E7-E735687AF200}" presName="conn2-1" presStyleLbl="parChTrans1D2" presStyleIdx="1" presStyleCnt="2"/>
      <dgm:spPr/>
    </dgm:pt>
    <dgm:pt modelId="{56B6A082-0A66-4D6F-ADE5-0529D828BF28}" type="pres">
      <dgm:prSet presAssocID="{6C0CBFAC-EBDC-43EE-A1E7-E735687AF200}" presName="connTx" presStyleLbl="parChTrans1D2" presStyleIdx="1" presStyleCnt="2"/>
      <dgm:spPr/>
    </dgm:pt>
    <dgm:pt modelId="{AC49E507-45FF-4564-A11D-EDDD64E2C696}" type="pres">
      <dgm:prSet presAssocID="{1CE56C14-ED62-4687-8F69-7DE0C38F80E3}" presName="root2" presStyleCnt="0"/>
      <dgm:spPr/>
    </dgm:pt>
    <dgm:pt modelId="{BA0AF99D-F7E7-481B-8BC3-78248BF7C2E3}" type="pres">
      <dgm:prSet presAssocID="{1CE56C14-ED62-4687-8F69-7DE0C38F80E3}" presName="LevelTwoTextNode" presStyleLbl="node2" presStyleIdx="1" presStyleCnt="2" custScaleX="309444" custScaleY="840782">
        <dgm:presLayoutVars>
          <dgm:chPref val="3"/>
        </dgm:presLayoutVars>
      </dgm:prSet>
      <dgm:spPr/>
    </dgm:pt>
    <dgm:pt modelId="{A26541DD-D8FF-4F4D-BAB0-CD5370B292FE}" type="pres">
      <dgm:prSet presAssocID="{1CE56C14-ED62-4687-8F69-7DE0C38F80E3}" presName="level3hierChild" presStyleCnt="0"/>
      <dgm:spPr/>
    </dgm:pt>
    <dgm:pt modelId="{5520E652-BE35-4302-8C09-F17064609A86}" type="pres">
      <dgm:prSet presAssocID="{E1EB25D6-98A8-4C8F-B3F2-0612204A1D06}" presName="conn2-1" presStyleLbl="parChTrans1D3" presStyleIdx="0" presStyleCnt="1"/>
      <dgm:spPr/>
    </dgm:pt>
    <dgm:pt modelId="{CD8CF3C8-F37C-42B2-BE85-9443DDC5BDA6}" type="pres">
      <dgm:prSet presAssocID="{E1EB25D6-98A8-4C8F-B3F2-0612204A1D06}" presName="connTx" presStyleLbl="parChTrans1D3" presStyleIdx="0" presStyleCnt="1"/>
      <dgm:spPr/>
    </dgm:pt>
    <dgm:pt modelId="{6E738AD5-F740-4E76-A132-1CE10534FA6A}" type="pres">
      <dgm:prSet presAssocID="{AD6B70AA-26B9-4E45-9D8C-753349EBDC55}" presName="root2" presStyleCnt="0"/>
      <dgm:spPr/>
    </dgm:pt>
    <dgm:pt modelId="{8F7BCA5D-7290-4CEB-8E26-0254E67DE213}" type="pres">
      <dgm:prSet presAssocID="{AD6B70AA-26B9-4E45-9D8C-753349EBDC55}" presName="LevelTwoTextNode" presStyleLbl="node3" presStyleIdx="0" presStyleCnt="1" custScaleX="309444" custScaleY="840782">
        <dgm:presLayoutVars>
          <dgm:chPref val="3"/>
        </dgm:presLayoutVars>
      </dgm:prSet>
      <dgm:spPr/>
    </dgm:pt>
    <dgm:pt modelId="{02AEF3C9-DDC9-4C09-BB5F-6E137ECD7093}" type="pres">
      <dgm:prSet presAssocID="{AD6B70AA-26B9-4E45-9D8C-753349EBDC55}" presName="level3hierChild" presStyleCnt="0"/>
      <dgm:spPr/>
    </dgm:pt>
    <dgm:pt modelId="{A5C749F1-47C0-45B5-9108-7F98547CA40C}" type="pres">
      <dgm:prSet presAssocID="{0B9C9A22-212B-4027-9F57-7CB8862B4FD6}" presName="conn2-1" presStyleLbl="parChTrans1D4" presStyleIdx="0" presStyleCnt="2"/>
      <dgm:spPr/>
    </dgm:pt>
    <dgm:pt modelId="{97EFDD66-DBB6-485A-9D49-C0086BFD2E61}" type="pres">
      <dgm:prSet presAssocID="{0B9C9A22-212B-4027-9F57-7CB8862B4FD6}" presName="connTx" presStyleLbl="parChTrans1D4" presStyleIdx="0" presStyleCnt="2"/>
      <dgm:spPr/>
    </dgm:pt>
    <dgm:pt modelId="{FA86BADD-DA1D-4FAA-8960-F09ACA070D92}" type="pres">
      <dgm:prSet presAssocID="{A0BE0191-25A7-4582-9CD2-97D5145E9061}" presName="root2" presStyleCnt="0"/>
      <dgm:spPr/>
    </dgm:pt>
    <dgm:pt modelId="{ED3EF03C-526D-48D7-B959-B6BCA682DB40}" type="pres">
      <dgm:prSet presAssocID="{A0BE0191-25A7-4582-9CD2-97D5145E9061}" presName="LevelTwoTextNode" presStyleLbl="node4" presStyleIdx="0" presStyleCnt="2" custScaleX="309444" custScaleY="840782">
        <dgm:presLayoutVars>
          <dgm:chPref val="3"/>
        </dgm:presLayoutVars>
      </dgm:prSet>
      <dgm:spPr/>
    </dgm:pt>
    <dgm:pt modelId="{DC71C099-DAB6-42A5-BB47-7412DD8C8DCD}" type="pres">
      <dgm:prSet presAssocID="{A0BE0191-25A7-4582-9CD2-97D5145E9061}" presName="level3hierChild" presStyleCnt="0"/>
      <dgm:spPr/>
    </dgm:pt>
    <dgm:pt modelId="{2997E5D8-EFD4-483B-B917-66D6F8318B8F}" type="pres">
      <dgm:prSet presAssocID="{476CAD4B-115B-408E-BEC5-D1B3D7649A28}" presName="conn2-1" presStyleLbl="parChTrans1D4" presStyleIdx="1" presStyleCnt="2"/>
      <dgm:spPr/>
    </dgm:pt>
    <dgm:pt modelId="{C0F0AC19-8A4A-4D1C-8FE8-C55B2CF2214C}" type="pres">
      <dgm:prSet presAssocID="{476CAD4B-115B-408E-BEC5-D1B3D7649A28}" presName="connTx" presStyleLbl="parChTrans1D4" presStyleIdx="1" presStyleCnt="2"/>
      <dgm:spPr/>
    </dgm:pt>
    <dgm:pt modelId="{17E392B2-C904-42A6-BA15-F86693EE4D2C}" type="pres">
      <dgm:prSet presAssocID="{F342EAA5-B791-4857-90D1-2780319AFDE9}" presName="root2" presStyleCnt="0"/>
      <dgm:spPr/>
    </dgm:pt>
    <dgm:pt modelId="{FAA8ACDE-A99B-4B25-90F1-8AE50D9D2713}" type="pres">
      <dgm:prSet presAssocID="{F342EAA5-B791-4857-90D1-2780319AFDE9}" presName="LevelTwoTextNode" presStyleLbl="node4" presStyleIdx="1" presStyleCnt="2" custScaleX="309444" custScaleY="840782">
        <dgm:presLayoutVars>
          <dgm:chPref val="3"/>
        </dgm:presLayoutVars>
      </dgm:prSet>
      <dgm:spPr/>
    </dgm:pt>
    <dgm:pt modelId="{2444C453-F88A-4C61-B352-A15903E664B3}" type="pres">
      <dgm:prSet presAssocID="{F342EAA5-B791-4857-90D1-2780319AFDE9}" presName="level3hierChild" presStyleCnt="0"/>
      <dgm:spPr/>
    </dgm:pt>
  </dgm:ptLst>
  <dgm:cxnLst>
    <dgm:cxn modelId="{C42F750F-7B76-49CF-9B59-3093B0095D8C}" type="presOf" srcId="{24B5D654-E01C-49D4-BEB7-94177264EDBC}" destId="{B8B46838-BA0D-4A99-8E80-DCC6CEAA5A72}" srcOrd="0" destOrd="0" presId="urn:microsoft.com/office/officeart/2005/8/layout/hierarchy2"/>
    <dgm:cxn modelId="{5D6EB52E-F0CE-4C28-ABD0-195339F2BA6A}" type="presOf" srcId="{A0BE0191-25A7-4582-9CD2-97D5145E9061}" destId="{ED3EF03C-526D-48D7-B959-B6BCA682DB40}" srcOrd="0" destOrd="0" presId="urn:microsoft.com/office/officeart/2005/8/layout/hierarchy2"/>
    <dgm:cxn modelId="{67B58F5E-0A8C-4A38-BC7F-8CAD91A3DDA7}" type="presOf" srcId="{9DF9235E-F8C8-4F93-9230-E9B51CFA8E89}" destId="{588AD09F-F724-4729-B192-20276F435E16}" srcOrd="0" destOrd="0" presId="urn:microsoft.com/office/officeart/2005/8/layout/hierarchy2"/>
    <dgm:cxn modelId="{7CA32F67-A5E6-4E5A-A98C-EB40F4B8A07C}" type="presOf" srcId="{0B9C9A22-212B-4027-9F57-7CB8862B4FD6}" destId="{A5C749F1-47C0-45B5-9108-7F98547CA40C}" srcOrd="0" destOrd="0" presId="urn:microsoft.com/office/officeart/2005/8/layout/hierarchy2"/>
    <dgm:cxn modelId="{D98A2E4D-85D5-4779-A602-7E9E1DD261A4}" type="presOf" srcId="{E1EB25D6-98A8-4C8F-B3F2-0612204A1D06}" destId="{5520E652-BE35-4302-8C09-F17064609A86}" srcOrd="0" destOrd="0" presId="urn:microsoft.com/office/officeart/2005/8/layout/hierarchy2"/>
    <dgm:cxn modelId="{4D1C047C-874B-4366-AF33-D5778301B378}" srcId="{53BD4576-3031-4728-B9A6-82D3A21982A8}" destId="{1CE56C14-ED62-4687-8F69-7DE0C38F80E3}" srcOrd="1" destOrd="0" parTransId="{6C0CBFAC-EBDC-43EE-A1E7-E735687AF200}" sibTransId="{ED979540-A9A0-45FA-9B98-FF6189BC5766}"/>
    <dgm:cxn modelId="{86FB1F93-3E0C-4310-9874-14E46EBF989F}" type="presOf" srcId="{F342EAA5-B791-4857-90D1-2780319AFDE9}" destId="{FAA8ACDE-A99B-4B25-90F1-8AE50D9D2713}" srcOrd="0" destOrd="0" presId="urn:microsoft.com/office/officeart/2005/8/layout/hierarchy2"/>
    <dgm:cxn modelId="{2E51679D-7687-45B2-819F-32A625F70608}" type="presOf" srcId="{E1EB25D6-98A8-4C8F-B3F2-0612204A1D06}" destId="{CD8CF3C8-F37C-42B2-BE85-9443DDC5BDA6}" srcOrd="1" destOrd="0" presId="urn:microsoft.com/office/officeart/2005/8/layout/hierarchy2"/>
    <dgm:cxn modelId="{F96B759D-FFD4-407A-8D10-E643E58B8C4F}" srcId="{BDEC9058-B2D7-40C3-BA18-C62E0BA9D1FE}" destId="{24B5D654-E01C-49D4-BEB7-94177264EDBC}" srcOrd="0" destOrd="0" parTransId="{8F990A8B-21BC-4211-9965-1264403D465B}" sibTransId="{CDB28C21-C496-4828-B384-9DA3014FA442}"/>
    <dgm:cxn modelId="{483F16A2-F578-4D3F-B98A-D904307334AF}" type="presOf" srcId="{0B9C9A22-212B-4027-9F57-7CB8862B4FD6}" destId="{97EFDD66-DBB6-485A-9D49-C0086BFD2E61}" srcOrd="1" destOrd="0" presId="urn:microsoft.com/office/officeart/2005/8/layout/hierarchy2"/>
    <dgm:cxn modelId="{510022A3-677D-4284-993E-9521E2F6E4A8}" srcId="{BDEC9058-B2D7-40C3-BA18-C62E0BA9D1FE}" destId="{53BD4576-3031-4728-B9A6-82D3A21982A8}" srcOrd="1" destOrd="0" parTransId="{BE4AEBD5-DD36-4FA0-8C72-73BC21E1BEAD}" sibTransId="{6ADFD000-0938-46C9-9069-B97B21567224}"/>
    <dgm:cxn modelId="{33983BA4-10FE-4F07-96E2-0AB2D2948E67}" srcId="{A0BE0191-25A7-4582-9CD2-97D5145E9061}" destId="{F342EAA5-B791-4857-90D1-2780319AFDE9}" srcOrd="0" destOrd="0" parTransId="{476CAD4B-115B-408E-BEC5-D1B3D7649A28}" sibTransId="{22925AAA-01F4-47CB-BEC4-BBD3E098F703}"/>
    <dgm:cxn modelId="{4A8944A8-422A-4BD3-A64B-BD02C1A56F42}" type="presOf" srcId="{6C0CBFAC-EBDC-43EE-A1E7-E735687AF200}" destId="{56B6A082-0A66-4D6F-ADE5-0529D828BF28}" srcOrd="1" destOrd="0" presId="urn:microsoft.com/office/officeart/2005/8/layout/hierarchy2"/>
    <dgm:cxn modelId="{CE3CA4AD-8A0B-4374-B56E-BC5969221E69}" srcId="{AD6B70AA-26B9-4E45-9D8C-753349EBDC55}" destId="{A0BE0191-25A7-4582-9CD2-97D5145E9061}" srcOrd="0" destOrd="0" parTransId="{0B9C9A22-212B-4027-9F57-7CB8862B4FD6}" sibTransId="{495730C2-FF4B-4FBE-B0A5-2355212A18F3}"/>
    <dgm:cxn modelId="{C3C592BA-F846-463E-8CB0-245761240D94}" type="presOf" srcId="{BDEC9058-B2D7-40C3-BA18-C62E0BA9D1FE}" destId="{4B895C1E-B201-4130-9EAC-0123C53578AB}" srcOrd="0" destOrd="0" presId="urn:microsoft.com/office/officeart/2005/8/layout/hierarchy2"/>
    <dgm:cxn modelId="{13155CC3-C45C-4FC3-AB45-2126B59410E3}" srcId="{53BD4576-3031-4728-B9A6-82D3A21982A8}" destId="{93F379CD-54BB-4DFE-9B6D-2D563FC48D3B}" srcOrd="0" destOrd="0" parTransId="{9DF9235E-F8C8-4F93-9230-E9B51CFA8E89}" sibTransId="{E2CDEA08-D6CD-4EDD-8DC1-498D43DD9F46}"/>
    <dgm:cxn modelId="{6AA934CB-F61D-4ADF-B3A6-3F02305445EA}" type="presOf" srcId="{476CAD4B-115B-408E-BEC5-D1B3D7649A28}" destId="{2997E5D8-EFD4-483B-B917-66D6F8318B8F}" srcOrd="0" destOrd="0" presId="urn:microsoft.com/office/officeart/2005/8/layout/hierarchy2"/>
    <dgm:cxn modelId="{EF7599CC-C60B-46C3-8A11-B6BE59F47704}" type="presOf" srcId="{476CAD4B-115B-408E-BEC5-D1B3D7649A28}" destId="{C0F0AC19-8A4A-4D1C-8FE8-C55B2CF2214C}" srcOrd="1" destOrd="0" presId="urn:microsoft.com/office/officeart/2005/8/layout/hierarchy2"/>
    <dgm:cxn modelId="{870B18CF-5444-4A69-B666-9D43D6190DDC}" type="presOf" srcId="{93F379CD-54BB-4DFE-9B6D-2D563FC48D3B}" destId="{FC5A60CA-2C5E-4B1A-A738-93F9E7465B09}" srcOrd="0" destOrd="0" presId="urn:microsoft.com/office/officeart/2005/8/layout/hierarchy2"/>
    <dgm:cxn modelId="{6216B6CF-0AF3-4143-B76B-D31900B96642}" type="presOf" srcId="{9DF9235E-F8C8-4F93-9230-E9B51CFA8E89}" destId="{FDCFFD02-48DE-4AE3-A011-93019534E1AC}" srcOrd="1" destOrd="0" presId="urn:microsoft.com/office/officeart/2005/8/layout/hierarchy2"/>
    <dgm:cxn modelId="{7A086AD4-05C8-427A-A491-483B9F8B24DF}" type="presOf" srcId="{6C0CBFAC-EBDC-43EE-A1E7-E735687AF200}" destId="{B85DA2D6-9520-4B59-BD9C-4A9CBA25ABFD}" srcOrd="0" destOrd="0" presId="urn:microsoft.com/office/officeart/2005/8/layout/hierarchy2"/>
    <dgm:cxn modelId="{D841B9E8-94A9-45F2-9C4E-AEB84004A418}" type="presOf" srcId="{1CE56C14-ED62-4687-8F69-7DE0C38F80E3}" destId="{BA0AF99D-F7E7-481B-8BC3-78248BF7C2E3}" srcOrd="0" destOrd="0" presId="urn:microsoft.com/office/officeart/2005/8/layout/hierarchy2"/>
    <dgm:cxn modelId="{89D795EE-BF0C-4C10-90EB-1698F61511E4}" srcId="{1CE56C14-ED62-4687-8F69-7DE0C38F80E3}" destId="{AD6B70AA-26B9-4E45-9D8C-753349EBDC55}" srcOrd="0" destOrd="0" parTransId="{E1EB25D6-98A8-4C8F-B3F2-0612204A1D06}" sibTransId="{65592C88-B65D-4965-BA4E-DE1196803518}"/>
    <dgm:cxn modelId="{63EDB6EF-CABD-4336-9E04-4504A7CCA133}" type="presOf" srcId="{AD6B70AA-26B9-4E45-9D8C-753349EBDC55}" destId="{8F7BCA5D-7290-4CEB-8E26-0254E67DE213}" srcOrd="0" destOrd="0" presId="urn:microsoft.com/office/officeart/2005/8/layout/hierarchy2"/>
    <dgm:cxn modelId="{57E352F9-E44D-42EC-91A7-B62F4A8476DE}" type="presOf" srcId="{53BD4576-3031-4728-B9A6-82D3A21982A8}" destId="{98484EB7-C43B-47C8-ACEC-A807C416F5F0}" srcOrd="0" destOrd="0" presId="urn:microsoft.com/office/officeart/2005/8/layout/hierarchy2"/>
    <dgm:cxn modelId="{5E910F7E-842D-4C5E-903F-C0A2D9D28577}" type="presParOf" srcId="{4B895C1E-B201-4130-9EAC-0123C53578AB}" destId="{89ACE06D-EC76-4F67-81E8-661B55689911}" srcOrd="0" destOrd="0" presId="urn:microsoft.com/office/officeart/2005/8/layout/hierarchy2"/>
    <dgm:cxn modelId="{606F2CD2-1BF0-48E8-A05F-733E009AB06A}" type="presParOf" srcId="{89ACE06D-EC76-4F67-81E8-661B55689911}" destId="{B8B46838-BA0D-4A99-8E80-DCC6CEAA5A72}" srcOrd="0" destOrd="0" presId="urn:microsoft.com/office/officeart/2005/8/layout/hierarchy2"/>
    <dgm:cxn modelId="{4DCBE6AA-1E7E-4D95-AB0F-64B866956625}" type="presParOf" srcId="{89ACE06D-EC76-4F67-81E8-661B55689911}" destId="{09E9DC47-D4B7-4269-A76F-6997ECE1CD0F}" srcOrd="1" destOrd="0" presId="urn:microsoft.com/office/officeart/2005/8/layout/hierarchy2"/>
    <dgm:cxn modelId="{4C8F3914-C6B8-414B-9D96-87D87F366CED}" type="presParOf" srcId="{4B895C1E-B201-4130-9EAC-0123C53578AB}" destId="{5C04986C-DDC4-4982-8212-9000C19FE462}" srcOrd="1" destOrd="0" presId="urn:microsoft.com/office/officeart/2005/8/layout/hierarchy2"/>
    <dgm:cxn modelId="{A4E820B9-B342-4C84-9BA0-255B475C340A}" type="presParOf" srcId="{5C04986C-DDC4-4982-8212-9000C19FE462}" destId="{98484EB7-C43B-47C8-ACEC-A807C416F5F0}" srcOrd="0" destOrd="0" presId="urn:microsoft.com/office/officeart/2005/8/layout/hierarchy2"/>
    <dgm:cxn modelId="{BF2555A6-5DBA-4FDC-94A2-3F4B38EE2148}" type="presParOf" srcId="{5C04986C-DDC4-4982-8212-9000C19FE462}" destId="{4D7BBC8C-7B4A-405B-AC3F-12070E5DE7AF}" srcOrd="1" destOrd="0" presId="urn:microsoft.com/office/officeart/2005/8/layout/hierarchy2"/>
    <dgm:cxn modelId="{4E0693A6-77F9-470B-B0AD-FBC3A9BAD1BF}" type="presParOf" srcId="{4D7BBC8C-7B4A-405B-AC3F-12070E5DE7AF}" destId="{588AD09F-F724-4729-B192-20276F435E16}" srcOrd="0" destOrd="0" presId="urn:microsoft.com/office/officeart/2005/8/layout/hierarchy2"/>
    <dgm:cxn modelId="{80004B9B-F67D-4631-80C1-D2C374CE1C5E}" type="presParOf" srcId="{588AD09F-F724-4729-B192-20276F435E16}" destId="{FDCFFD02-48DE-4AE3-A011-93019534E1AC}" srcOrd="0" destOrd="0" presId="urn:microsoft.com/office/officeart/2005/8/layout/hierarchy2"/>
    <dgm:cxn modelId="{2A9AED83-5B26-4920-8717-B7751298E50C}" type="presParOf" srcId="{4D7BBC8C-7B4A-405B-AC3F-12070E5DE7AF}" destId="{D28A559D-EE35-4700-BB81-BF8DDA816F1B}" srcOrd="1" destOrd="0" presId="urn:microsoft.com/office/officeart/2005/8/layout/hierarchy2"/>
    <dgm:cxn modelId="{F1CA5A3C-5CEE-41C4-8300-3281D9D89296}" type="presParOf" srcId="{D28A559D-EE35-4700-BB81-BF8DDA816F1B}" destId="{FC5A60CA-2C5E-4B1A-A738-93F9E7465B09}" srcOrd="0" destOrd="0" presId="urn:microsoft.com/office/officeart/2005/8/layout/hierarchy2"/>
    <dgm:cxn modelId="{59E900A3-B093-4737-A82A-821064283A48}" type="presParOf" srcId="{D28A559D-EE35-4700-BB81-BF8DDA816F1B}" destId="{F8D3F3B1-62CE-42EF-BC09-2B16C8312518}" srcOrd="1" destOrd="0" presId="urn:microsoft.com/office/officeart/2005/8/layout/hierarchy2"/>
    <dgm:cxn modelId="{B7303BB4-7C3B-4DC7-A570-F824689E04B6}" type="presParOf" srcId="{4D7BBC8C-7B4A-405B-AC3F-12070E5DE7AF}" destId="{B85DA2D6-9520-4B59-BD9C-4A9CBA25ABFD}" srcOrd="2" destOrd="0" presId="urn:microsoft.com/office/officeart/2005/8/layout/hierarchy2"/>
    <dgm:cxn modelId="{70A27062-A644-4A6C-8E61-6A26BAD51C0F}" type="presParOf" srcId="{B85DA2D6-9520-4B59-BD9C-4A9CBA25ABFD}" destId="{56B6A082-0A66-4D6F-ADE5-0529D828BF28}" srcOrd="0" destOrd="0" presId="urn:microsoft.com/office/officeart/2005/8/layout/hierarchy2"/>
    <dgm:cxn modelId="{7B7531BB-5B37-4ADF-BACE-4441E53F8C2D}" type="presParOf" srcId="{4D7BBC8C-7B4A-405B-AC3F-12070E5DE7AF}" destId="{AC49E507-45FF-4564-A11D-EDDD64E2C696}" srcOrd="3" destOrd="0" presId="urn:microsoft.com/office/officeart/2005/8/layout/hierarchy2"/>
    <dgm:cxn modelId="{8178536E-64F6-4546-85C7-E5B8B92A610D}" type="presParOf" srcId="{AC49E507-45FF-4564-A11D-EDDD64E2C696}" destId="{BA0AF99D-F7E7-481B-8BC3-78248BF7C2E3}" srcOrd="0" destOrd="0" presId="urn:microsoft.com/office/officeart/2005/8/layout/hierarchy2"/>
    <dgm:cxn modelId="{0448775E-FDDC-4C60-8223-1475A2B4ED86}" type="presParOf" srcId="{AC49E507-45FF-4564-A11D-EDDD64E2C696}" destId="{A26541DD-D8FF-4F4D-BAB0-CD5370B292FE}" srcOrd="1" destOrd="0" presId="urn:microsoft.com/office/officeart/2005/8/layout/hierarchy2"/>
    <dgm:cxn modelId="{AF6145E8-37C7-4A92-9245-94012ACCEC29}" type="presParOf" srcId="{A26541DD-D8FF-4F4D-BAB0-CD5370B292FE}" destId="{5520E652-BE35-4302-8C09-F17064609A86}" srcOrd="0" destOrd="0" presId="urn:microsoft.com/office/officeart/2005/8/layout/hierarchy2"/>
    <dgm:cxn modelId="{C89AF8C2-2614-4248-8992-5E7198198F38}" type="presParOf" srcId="{5520E652-BE35-4302-8C09-F17064609A86}" destId="{CD8CF3C8-F37C-42B2-BE85-9443DDC5BDA6}" srcOrd="0" destOrd="0" presId="urn:microsoft.com/office/officeart/2005/8/layout/hierarchy2"/>
    <dgm:cxn modelId="{DBC32B85-5DF0-4BF5-A1DF-DF1639DD59BF}" type="presParOf" srcId="{A26541DD-D8FF-4F4D-BAB0-CD5370B292FE}" destId="{6E738AD5-F740-4E76-A132-1CE10534FA6A}" srcOrd="1" destOrd="0" presId="urn:microsoft.com/office/officeart/2005/8/layout/hierarchy2"/>
    <dgm:cxn modelId="{23DF44FD-BFD8-4281-8845-D6FD82C6D7E4}" type="presParOf" srcId="{6E738AD5-F740-4E76-A132-1CE10534FA6A}" destId="{8F7BCA5D-7290-4CEB-8E26-0254E67DE213}" srcOrd="0" destOrd="0" presId="urn:microsoft.com/office/officeart/2005/8/layout/hierarchy2"/>
    <dgm:cxn modelId="{5D3963F5-BACC-40D8-B557-B37E822F54C0}" type="presParOf" srcId="{6E738AD5-F740-4E76-A132-1CE10534FA6A}" destId="{02AEF3C9-DDC9-4C09-BB5F-6E137ECD7093}" srcOrd="1" destOrd="0" presId="urn:microsoft.com/office/officeart/2005/8/layout/hierarchy2"/>
    <dgm:cxn modelId="{89C64456-597B-4916-A74A-4CCE3164E081}" type="presParOf" srcId="{02AEF3C9-DDC9-4C09-BB5F-6E137ECD7093}" destId="{A5C749F1-47C0-45B5-9108-7F98547CA40C}" srcOrd="0" destOrd="0" presId="urn:microsoft.com/office/officeart/2005/8/layout/hierarchy2"/>
    <dgm:cxn modelId="{942C4166-5A88-4DB1-9A54-60582C9A720D}" type="presParOf" srcId="{A5C749F1-47C0-45B5-9108-7F98547CA40C}" destId="{97EFDD66-DBB6-485A-9D49-C0086BFD2E61}" srcOrd="0" destOrd="0" presId="urn:microsoft.com/office/officeart/2005/8/layout/hierarchy2"/>
    <dgm:cxn modelId="{8A9CE7B5-B316-44DE-B1C6-D28A2D6388EE}" type="presParOf" srcId="{02AEF3C9-DDC9-4C09-BB5F-6E137ECD7093}" destId="{FA86BADD-DA1D-4FAA-8960-F09ACA070D92}" srcOrd="1" destOrd="0" presId="urn:microsoft.com/office/officeart/2005/8/layout/hierarchy2"/>
    <dgm:cxn modelId="{F3110FB4-B9FB-41BC-8D9B-4B2F8E13B94A}" type="presParOf" srcId="{FA86BADD-DA1D-4FAA-8960-F09ACA070D92}" destId="{ED3EF03C-526D-48D7-B959-B6BCA682DB40}" srcOrd="0" destOrd="0" presId="urn:microsoft.com/office/officeart/2005/8/layout/hierarchy2"/>
    <dgm:cxn modelId="{A64D9C4C-CD98-44FB-AFC3-D6467FDEC287}" type="presParOf" srcId="{FA86BADD-DA1D-4FAA-8960-F09ACA070D92}" destId="{DC71C099-DAB6-42A5-BB47-7412DD8C8DCD}" srcOrd="1" destOrd="0" presId="urn:microsoft.com/office/officeart/2005/8/layout/hierarchy2"/>
    <dgm:cxn modelId="{A1098CA8-E372-4BAA-9AE9-79C356F4FC70}" type="presParOf" srcId="{DC71C099-DAB6-42A5-BB47-7412DD8C8DCD}" destId="{2997E5D8-EFD4-483B-B917-66D6F8318B8F}" srcOrd="0" destOrd="0" presId="urn:microsoft.com/office/officeart/2005/8/layout/hierarchy2"/>
    <dgm:cxn modelId="{5DC08DB3-AAF3-4F39-9496-A242D834A3A1}" type="presParOf" srcId="{2997E5D8-EFD4-483B-B917-66D6F8318B8F}" destId="{C0F0AC19-8A4A-4D1C-8FE8-C55B2CF2214C}" srcOrd="0" destOrd="0" presId="urn:microsoft.com/office/officeart/2005/8/layout/hierarchy2"/>
    <dgm:cxn modelId="{6784483D-9663-4AB7-AB66-A4E3EAD67EE9}" type="presParOf" srcId="{DC71C099-DAB6-42A5-BB47-7412DD8C8DCD}" destId="{17E392B2-C904-42A6-BA15-F86693EE4D2C}" srcOrd="1" destOrd="0" presId="urn:microsoft.com/office/officeart/2005/8/layout/hierarchy2"/>
    <dgm:cxn modelId="{5FE18E01-5EAF-4D22-BBC3-E1B9BAB58533}" type="presParOf" srcId="{17E392B2-C904-42A6-BA15-F86693EE4D2C}" destId="{FAA8ACDE-A99B-4B25-90F1-8AE50D9D2713}" srcOrd="0" destOrd="0" presId="urn:microsoft.com/office/officeart/2005/8/layout/hierarchy2"/>
    <dgm:cxn modelId="{4FC56B01-00D7-4723-A1B2-470A372FC4DF}" type="presParOf" srcId="{17E392B2-C904-42A6-BA15-F86693EE4D2C}" destId="{2444C453-F88A-4C61-B352-A15903E664B3}" srcOrd="1" destOrd="0" presId="urn:microsoft.com/office/officeart/2005/8/layout/hierarchy2"/>
  </dgm:cxnLst>
  <dgm:bg/>
  <dgm:whole/>
  <dgm:extLst>
    <a:ext uri="http://schemas.microsoft.com/office/drawing/2008/diagram">
      <dsp:dataModelExt xmlns:dsp="http://schemas.microsoft.com/office/drawing/2008/diagram" relId="rId114"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3EC4B8C0-692C-4687-9337-967348D3A986}" type="doc">
      <dgm:prSet loTypeId="urn:microsoft.com/office/officeart/2011/layout/TabList" loCatId="list" qsTypeId="urn:microsoft.com/office/officeart/2005/8/quickstyle/simple1" qsCatId="simple" csTypeId="urn:microsoft.com/office/officeart/2005/8/colors/colorful5" csCatId="colorful" phldr="1"/>
      <dgm:spPr/>
      <dgm:t>
        <a:bodyPr/>
        <a:lstStyle/>
        <a:p>
          <a:endParaRPr lang="en-US"/>
        </a:p>
      </dgm:t>
    </dgm:pt>
    <dgm:pt modelId="{ECB3D1AC-6495-43D9-85F7-81E71C16F27C}">
      <dgm:prSet phldrT="[Text]" custT="1"/>
      <dgm:spPr>
        <a:xfrm>
          <a:off x="8467" y="238728"/>
          <a:ext cx="394013" cy="368297"/>
        </a:xfrm>
        <a:prstGeom prst="ellipse">
          <a:avLst/>
        </a:prstGeom>
        <a:solidFill>
          <a:srgbClr val="4472C4">
            <a:hueOff val="0"/>
            <a:satOff val="0"/>
            <a:lumOff val="0"/>
            <a:alphaOff val="0"/>
          </a:srgbClr>
        </a:solidFill>
        <a:ln w="12700" cap="flat" cmpd="sng" algn="ctr">
          <a:solidFill>
            <a:srgbClr val="4472C4">
              <a:hueOff val="0"/>
              <a:satOff val="0"/>
              <a:lumOff val="0"/>
              <a:alphaOff val="0"/>
            </a:srgbClr>
          </a:solidFill>
          <a:prstDash val="solid"/>
          <a:miter lim="800000"/>
        </a:ln>
        <a:effectLst/>
      </dgm:spPr>
      <dgm:t>
        <a:bodyPr/>
        <a:lstStyle/>
        <a:p>
          <a:endParaRPr lang="en-US" sz="1400">
            <a:solidFill>
              <a:sysClr val="windowText" lastClr="000000"/>
            </a:solidFill>
            <a:latin typeface="Calibri" panose="020F0502020204030204"/>
            <a:ea typeface="+mn-ea"/>
            <a:cs typeface="+mn-cs"/>
          </a:endParaRPr>
        </a:p>
      </dgm:t>
    </dgm:pt>
    <dgm:pt modelId="{76222365-3DF8-4562-B5F6-D5610DEB4290}" type="parTrans" cxnId="{CA4EA3B0-1F06-4009-94D4-9245ED4FF26B}">
      <dgm:prSet/>
      <dgm:spPr/>
      <dgm:t>
        <a:bodyPr/>
        <a:lstStyle/>
        <a:p>
          <a:endParaRPr lang="en-US"/>
        </a:p>
      </dgm:t>
    </dgm:pt>
    <dgm:pt modelId="{D5CAA92D-6864-4EC0-8C1D-E339ADDF0C8C}" type="sibTrans" cxnId="{CA4EA3B0-1F06-4009-94D4-9245ED4FF26B}">
      <dgm:prSet/>
      <dgm:spPr/>
      <dgm:t>
        <a:bodyPr/>
        <a:lstStyle/>
        <a:p>
          <a:endParaRPr lang="en-US"/>
        </a:p>
      </dgm:t>
    </dgm:pt>
    <dgm:pt modelId="{EC3C6ED6-D066-4C59-AB2E-7487F88D0EB2}">
      <dgm:prSet phldrT="[Text]" custT="1"/>
      <dgm:spPr>
        <a:xfrm>
          <a:off x="422533" y="0"/>
          <a:ext cx="2320606" cy="641208"/>
        </a:xfrm>
        <a:prstGeom prst="rect">
          <a:avLst/>
        </a:prstGeom>
        <a:noFill/>
        <a:ln>
          <a:noFill/>
        </a:ln>
        <a:effectLst/>
      </dgm:spPr>
      <dgm:t>
        <a:bodyPr/>
        <a:lstStyle/>
        <a:p>
          <a:r>
            <a:rPr lang="es-PR" sz="1200">
              <a:solidFill>
                <a:sysClr val="windowText" lastClr="000000">
                  <a:hueOff val="0"/>
                  <a:satOff val="0"/>
                  <a:lumOff val="0"/>
                  <a:alphaOff val="0"/>
                </a:sysClr>
              </a:solidFill>
              <a:latin typeface="Calibri" panose="020F0502020204030204"/>
              <a:ea typeface="+mn-ea"/>
              <a:cs typeface="+mn-cs"/>
            </a:rPr>
            <a:t>Escuela Regular, Escuela Especial, </a:t>
          </a:r>
        </a:p>
        <a:p>
          <a:r>
            <a:rPr lang="es-PR" sz="1200">
              <a:solidFill>
                <a:sysClr val="windowText" lastClr="000000">
                  <a:hueOff val="0"/>
                  <a:satOff val="0"/>
                  <a:lumOff val="0"/>
                  <a:alphaOff val="0"/>
                </a:sysClr>
              </a:solidFill>
              <a:latin typeface="Calibri" panose="020F0502020204030204"/>
              <a:ea typeface="+mn-ea"/>
              <a:cs typeface="+mn-cs"/>
            </a:rPr>
            <a:t>Hogar, Hospital, Institución</a:t>
          </a:r>
          <a:endParaRPr lang="en-US" sz="1200">
            <a:solidFill>
              <a:sysClr val="windowText" lastClr="000000">
                <a:hueOff val="0"/>
                <a:satOff val="0"/>
                <a:lumOff val="0"/>
                <a:alphaOff val="0"/>
              </a:sysClr>
            </a:solidFill>
            <a:latin typeface="Calibri" panose="020F0502020204030204"/>
            <a:ea typeface="+mn-ea"/>
            <a:cs typeface="+mn-cs"/>
          </a:endParaRPr>
        </a:p>
      </dgm:t>
    </dgm:pt>
    <dgm:pt modelId="{B92BFF35-682C-4DC9-8FD5-D52C3F4D2D3D}" type="parTrans" cxnId="{7B7DE8D5-B617-44AD-8EA7-8BF6492290FC}">
      <dgm:prSet/>
      <dgm:spPr/>
      <dgm:t>
        <a:bodyPr/>
        <a:lstStyle/>
        <a:p>
          <a:endParaRPr lang="en-US"/>
        </a:p>
      </dgm:t>
    </dgm:pt>
    <dgm:pt modelId="{DF5E6B58-9D49-4DB3-A926-2615487D0CDC}" type="sibTrans" cxnId="{7B7DE8D5-B617-44AD-8EA7-8BF6492290FC}">
      <dgm:prSet/>
      <dgm:spPr/>
      <dgm:t>
        <a:bodyPr/>
        <a:lstStyle/>
        <a:p>
          <a:endParaRPr lang="en-US"/>
        </a:p>
      </dgm:t>
    </dgm:pt>
    <dgm:pt modelId="{0D3DF911-283C-4751-93F9-318C75543288}">
      <dgm:prSet phldrT="[Text]" custT="1"/>
      <dgm:spPr>
        <a:xfrm>
          <a:off x="8467" y="889013"/>
          <a:ext cx="394013" cy="368297"/>
        </a:xfrm>
        <a:prstGeom prst="ellipse">
          <a:avLst/>
        </a:prstGeom>
        <a:solidFill>
          <a:srgbClr val="FFC000"/>
        </a:solidFill>
        <a:ln w="12700" cap="flat" cmpd="sng" algn="ctr">
          <a:solidFill>
            <a:srgbClr val="FFC000"/>
          </a:solidFill>
          <a:prstDash val="solid"/>
          <a:miter lim="800000"/>
        </a:ln>
        <a:effectLst/>
      </dgm:spPr>
      <dgm:t>
        <a:bodyPr/>
        <a:lstStyle/>
        <a:p>
          <a:endParaRPr lang="en-US" sz="1400">
            <a:solidFill>
              <a:sysClr val="windowText" lastClr="000000"/>
            </a:solidFill>
            <a:latin typeface="Calibri" panose="020F0502020204030204"/>
            <a:ea typeface="+mn-ea"/>
            <a:cs typeface="+mn-cs"/>
          </a:endParaRPr>
        </a:p>
      </dgm:t>
    </dgm:pt>
    <dgm:pt modelId="{FA595492-1000-4745-8F43-433B2A2CB60A}" type="parTrans" cxnId="{1202944E-F550-4B3D-9AAE-41D47270B810}">
      <dgm:prSet/>
      <dgm:spPr/>
      <dgm:t>
        <a:bodyPr/>
        <a:lstStyle/>
        <a:p>
          <a:endParaRPr lang="en-US"/>
        </a:p>
      </dgm:t>
    </dgm:pt>
    <dgm:pt modelId="{E2CB479D-AD81-4426-BBAC-6E457342A2E4}" type="sibTrans" cxnId="{1202944E-F550-4B3D-9AAE-41D47270B810}">
      <dgm:prSet/>
      <dgm:spPr/>
      <dgm:t>
        <a:bodyPr/>
        <a:lstStyle/>
        <a:p>
          <a:endParaRPr lang="en-US"/>
        </a:p>
      </dgm:t>
    </dgm:pt>
    <dgm:pt modelId="{8D420C39-755A-4251-B17A-51851A47054E}">
      <dgm:prSet phldrT="[Text]" custT="1"/>
      <dgm:spPr>
        <a:xfrm>
          <a:off x="431119" y="638199"/>
          <a:ext cx="2439158" cy="641208"/>
        </a:xfrm>
        <a:prstGeom prst="rect">
          <a:avLst/>
        </a:prstGeom>
        <a:noFill/>
        <a:ln>
          <a:noFill/>
        </a:ln>
        <a:effectLst/>
      </dgm:spPr>
      <dgm:t>
        <a:bodyPr/>
        <a:lstStyle/>
        <a:p>
          <a:r>
            <a:rPr lang="es-PR" sz="1200">
              <a:solidFill>
                <a:sysClr val="windowText" lastClr="000000">
                  <a:hueOff val="0"/>
                  <a:satOff val="0"/>
                  <a:lumOff val="0"/>
                  <a:alphaOff val="0"/>
                </a:sysClr>
              </a:solidFill>
              <a:latin typeface="Calibri" panose="020F0502020204030204"/>
              <a:ea typeface="+mn-ea"/>
              <a:cs typeface="+mn-cs"/>
            </a:rPr>
            <a:t>Salón Regular, </a:t>
          </a:r>
        </a:p>
        <a:p>
          <a:r>
            <a:rPr lang="es-PR" sz="1200">
              <a:solidFill>
                <a:sysClr val="windowText" lastClr="000000">
                  <a:hueOff val="0"/>
                  <a:satOff val="0"/>
                  <a:lumOff val="0"/>
                  <a:alphaOff val="0"/>
                </a:sysClr>
              </a:solidFill>
              <a:latin typeface="Calibri" panose="020F0502020204030204"/>
              <a:ea typeface="+mn-ea"/>
              <a:cs typeface="+mn-cs"/>
            </a:rPr>
            <a:t>Salón Especial</a:t>
          </a:r>
        </a:p>
      </dgm:t>
    </dgm:pt>
    <dgm:pt modelId="{D6E2089A-9595-4482-84CF-B53CDD48E647}" type="parTrans" cxnId="{22CA3B2D-AA50-44EA-B587-B1F75BCA30E5}">
      <dgm:prSet/>
      <dgm:spPr/>
      <dgm:t>
        <a:bodyPr/>
        <a:lstStyle/>
        <a:p>
          <a:endParaRPr lang="en-US"/>
        </a:p>
      </dgm:t>
    </dgm:pt>
    <dgm:pt modelId="{978647AF-93C2-4713-9AA0-9736727A91FE}" type="sibTrans" cxnId="{22CA3B2D-AA50-44EA-B587-B1F75BCA30E5}">
      <dgm:prSet/>
      <dgm:spPr/>
      <dgm:t>
        <a:bodyPr/>
        <a:lstStyle/>
        <a:p>
          <a:endParaRPr lang="en-US"/>
        </a:p>
      </dgm:t>
    </dgm:pt>
    <dgm:pt modelId="{ABE99A7E-3EF7-4531-B09F-6683B1031A5E}">
      <dgm:prSet phldrT="[Text]" custT="1"/>
      <dgm:spPr>
        <a:xfrm>
          <a:off x="0" y="1539297"/>
          <a:ext cx="394013" cy="368297"/>
        </a:xfrm>
        <a:prstGeom prst="ellipse">
          <a:avLst/>
        </a:prstGeom>
        <a:solidFill>
          <a:srgbClr val="4472C4">
            <a:hueOff val="-7353344"/>
            <a:satOff val="-10228"/>
            <a:lumOff val="-3922"/>
            <a:alphaOff val="0"/>
          </a:srgbClr>
        </a:solidFill>
        <a:ln w="12700" cap="flat" cmpd="sng" algn="ctr">
          <a:solidFill>
            <a:srgbClr val="4472C4">
              <a:hueOff val="-7353344"/>
              <a:satOff val="-10228"/>
              <a:lumOff val="-3922"/>
              <a:alphaOff val="0"/>
            </a:srgbClr>
          </a:solidFill>
          <a:prstDash val="solid"/>
          <a:miter lim="800000"/>
        </a:ln>
        <a:effectLst/>
      </dgm:spPr>
      <dgm:t>
        <a:bodyPr/>
        <a:lstStyle/>
        <a:p>
          <a:endParaRPr lang="en-US" sz="1400">
            <a:solidFill>
              <a:sysClr val="windowText" lastClr="000000"/>
            </a:solidFill>
            <a:latin typeface="Calibri" panose="020F0502020204030204"/>
            <a:ea typeface="+mn-ea"/>
            <a:cs typeface="+mn-cs"/>
          </a:endParaRPr>
        </a:p>
      </dgm:t>
    </dgm:pt>
    <dgm:pt modelId="{4FF284D1-1BD1-4771-8611-52AB45DEA7D0}" type="parTrans" cxnId="{3156FC4C-0AE6-4D21-8C36-131CFB0B7439}">
      <dgm:prSet/>
      <dgm:spPr/>
      <dgm:t>
        <a:bodyPr/>
        <a:lstStyle/>
        <a:p>
          <a:endParaRPr lang="en-US"/>
        </a:p>
      </dgm:t>
    </dgm:pt>
    <dgm:pt modelId="{86D232CE-5E66-497B-A2C7-FA0A025F14A6}" type="sibTrans" cxnId="{3156FC4C-0AE6-4D21-8C36-131CFB0B7439}">
      <dgm:prSet/>
      <dgm:spPr/>
      <dgm:t>
        <a:bodyPr/>
        <a:lstStyle/>
        <a:p>
          <a:endParaRPr lang="en-US"/>
        </a:p>
      </dgm:t>
    </dgm:pt>
    <dgm:pt modelId="{AA2819C3-678E-4C08-89CD-4DF474DACC44}">
      <dgm:prSet phldrT="[Text]" custT="1"/>
      <dgm:spPr>
        <a:xfrm>
          <a:off x="454302" y="1301890"/>
          <a:ext cx="3658354" cy="641208"/>
        </a:xfrm>
        <a:prstGeom prst="rect">
          <a:avLst/>
        </a:prstGeom>
        <a:noFill/>
        <a:ln>
          <a:noFill/>
        </a:ln>
        <a:effectLst/>
      </dgm:spPr>
      <dgm:t>
        <a:bodyPr/>
        <a:lstStyle/>
        <a:p>
          <a:r>
            <a:rPr lang="es-PR" sz="1200">
              <a:solidFill>
                <a:sysClr val="windowText" lastClr="000000">
                  <a:hueOff val="0"/>
                  <a:satOff val="0"/>
                  <a:lumOff val="0"/>
                  <a:alphaOff val="0"/>
                </a:sysClr>
              </a:solidFill>
              <a:latin typeface="Calibri" panose="020F0502020204030204"/>
              <a:ea typeface="+mn-ea"/>
              <a:cs typeface="+mn-cs"/>
            </a:rPr>
            <a:t>Enseñanza Colaborativa, Inclusiva o Individualizada, </a:t>
          </a:r>
        </a:p>
        <a:p>
          <a:r>
            <a:rPr lang="es-PR" sz="1200">
              <a:solidFill>
                <a:sysClr val="windowText" lastClr="000000">
                  <a:hueOff val="0"/>
                  <a:satOff val="0"/>
                  <a:lumOff val="0"/>
                  <a:alphaOff val="0"/>
                </a:sysClr>
              </a:solidFill>
              <a:latin typeface="Calibri" panose="020F0502020204030204"/>
              <a:ea typeface="+mn-ea"/>
              <a:cs typeface="+mn-cs"/>
            </a:rPr>
            <a:t>Promoción de Grado, Acceso a Destrezas por Grado </a:t>
          </a:r>
          <a:endParaRPr lang="en-US" sz="1200">
            <a:solidFill>
              <a:sysClr val="windowText" lastClr="000000">
                <a:hueOff val="0"/>
                <a:satOff val="0"/>
                <a:lumOff val="0"/>
                <a:alphaOff val="0"/>
              </a:sysClr>
            </a:solidFill>
            <a:latin typeface="Calibri" panose="020F0502020204030204"/>
            <a:ea typeface="+mn-ea"/>
            <a:cs typeface="+mn-cs"/>
          </a:endParaRPr>
        </a:p>
      </dgm:t>
    </dgm:pt>
    <dgm:pt modelId="{E1C27421-4A8D-4F5C-8A6D-D647198309FE}" type="parTrans" cxnId="{914B482C-0202-4644-903E-CCEE3495F3D4}">
      <dgm:prSet/>
      <dgm:spPr/>
      <dgm:t>
        <a:bodyPr/>
        <a:lstStyle/>
        <a:p>
          <a:endParaRPr lang="en-US"/>
        </a:p>
      </dgm:t>
    </dgm:pt>
    <dgm:pt modelId="{0831BF68-D81B-4761-9191-2AC13B11EDAB}" type="sibTrans" cxnId="{914B482C-0202-4644-903E-CCEE3495F3D4}">
      <dgm:prSet/>
      <dgm:spPr/>
      <dgm:t>
        <a:bodyPr/>
        <a:lstStyle/>
        <a:p>
          <a:endParaRPr lang="en-US"/>
        </a:p>
      </dgm:t>
    </dgm:pt>
    <dgm:pt modelId="{DDEF2BF5-628A-448B-8BD3-A6CE05592CF3}" type="pres">
      <dgm:prSet presAssocID="{3EC4B8C0-692C-4687-9337-967348D3A986}" presName="Name0" presStyleCnt="0">
        <dgm:presLayoutVars>
          <dgm:chMax/>
          <dgm:chPref val="3"/>
          <dgm:dir/>
          <dgm:animOne val="branch"/>
          <dgm:animLvl val="lvl"/>
        </dgm:presLayoutVars>
      </dgm:prSet>
      <dgm:spPr/>
    </dgm:pt>
    <dgm:pt modelId="{EBD0E7E3-3AC6-4218-B4EA-B2D1D29E8733}" type="pres">
      <dgm:prSet presAssocID="{ECB3D1AC-6495-43D9-85F7-81E71C16F27C}" presName="composite" presStyleCnt="0"/>
      <dgm:spPr/>
    </dgm:pt>
    <dgm:pt modelId="{2E2508AE-B674-422D-844E-C0E4EB2601AC}" type="pres">
      <dgm:prSet presAssocID="{ECB3D1AC-6495-43D9-85F7-81E71C16F27C}" presName="FirstChild" presStyleLbl="revTx" presStyleIdx="0" presStyleCnt="3" custScaleX="72700" custScaleY="353254" custLinFactNeighborX="-35548" custLinFactNeighborY="-364">
        <dgm:presLayoutVars>
          <dgm:chMax val="0"/>
          <dgm:chPref val="0"/>
          <dgm:bulletEnabled val="1"/>
        </dgm:presLayoutVars>
      </dgm:prSet>
      <dgm:spPr/>
    </dgm:pt>
    <dgm:pt modelId="{1BDE2A32-A78E-4396-86F9-7C1B8B58D303}" type="pres">
      <dgm:prSet presAssocID="{ECB3D1AC-6495-43D9-85F7-81E71C16F27C}" presName="Parent" presStyleLbl="alignNode1" presStyleIdx="0" presStyleCnt="3" custScaleX="35132" custScaleY="202902" custLinFactNeighborX="-31679" custLinFactNeighborY="55980">
        <dgm:presLayoutVars>
          <dgm:chMax val="3"/>
          <dgm:chPref val="3"/>
          <dgm:bulletEnabled val="1"/>
        </dgm:presLayoutVars>
      </dgm:prSet>
      <dgm:spPr>
        <a:prstGeom prst="ellipse">
          <a:avLst/>
        </a:prstGeom>
      </dgm:spPr>
    </dgm:pt>
    <dgm:pt modelId="{997E5C97-EBD2-4A0F-A60C-230297E02D94}" type="pres">
      <dgm:prSet presAssocID="{ECB3D1AC-6495-43D9-85F7-81E71C16F27C}" presName="Accent" presStyleLbl="parChTrans1D1" presStyleIdx="0" presStyleCnt="3"/>
      <dgm:spPr>
        <a:xfrm>
          <a:off x="0" y="412022"/>
          <a:ext cx="4313555" cy="0"/>
        </a:xfrm>
        <a:prstGeom prst="line">
          <a:avLst/>
        </a:prstGeom>
        <a:noFill/>
        <a:ln w="12700" cap="flat" cmpd="sng" algn="ctr">
          <a:solidFill>
            <a:srgbClr val="4472C4">
              <a:hueOff val="0"/>
              <a:satOff val="0"/>
              <a:lumOff val="0"/>
              <a:alphaOff val="0"/>
            </a:srgbClr>
          </a:solidFill>
          <a:prstDash val="solid"/>
          <a:miter lim="800000"/>
        </a:ln>
        <a:effectLst/>
      </dgm:spPr>
    </dgm:pt>
    <dgm:pt modelId="{90ECC1E0-FC35-4991-BBC3-880D61228528}" type="pres">
      <dgm:prSet presAssocID="{D5CAA92D-6864-4EC0-8C1D-E339ADDF0C8C}" presName="sibTrans" presStyleCnt="0"/>
      <dgm:spPr/>
    </dgm:pt>
    <dgm:pt modelId="{6083DF14-1717-4FC2-ADD5-03ED31082052}" type="pres">
      <dgm:prSet presAssocID="{0D3DF911-283C-4751-93F9-318C75543288}" presName="composite" presStyleCnt="0"/>
      <dgm:spPr/>
    </dgm:pt>
    <dgm:pt modelId="{D0BF8FE9-3A0D-43A3-A955-00B3B3E15384}" type="pres">
      <dgm:prSet presAssocID="{0D3DF911-283C-4751-93F9-318C75543288}" presName="FirstChild" presStyleLbl="revTx" presStyleIdx="1" presStyleCnt="3" custScaleX="76414" custScaleY="353254" custLinFactNeighborX="-33422" custLinFactNeighborY="-7022">
        <dgm:presLayoutVars>
          <dgm:chMax val="0"/>
          <dgm:chPref val="0"/>
          <dgm:bulletEnabled val="1"/>
        </dgm:presLayoutVars>
      </dgm:prSet>
      <dgm:spPr/>
    </dgm:pt>
    <dgm:pt modelId="{3758E0A8-494D-4DE3-AAC7-E382E2E08052}" type="pres">
      <dgm:prSet presAssocID="{0D3DF911-283C-4751-93F9-318C75543288}" presName="Parent" presStyleLbl="alignNode1" presStyleIdx="1" presStyleCnt="3" custScaleX="35132" custScaleY="202902" custLinFactNeighborX="-31679" custLinFactNeighborY="55980">
        <dgm:presLayoutVars>
          <dgm:chMax val="3"/>
          <dgm:chPref val="3"/>
          <dgm:bulletEnabled val="1"/>
        </dgm:presLayoutVars>
      </dgm:prSet>
      <dgm:spPr>
        <a:prstGeom prst="ellipse">
          <a:avLst/>
        </a:prstGeom>
      </dgm:spPr>
    </dgm:pt>
    <dgm:pt modelId="{0F3BD77D-5291-4CA8-B5A0-D0CED070577D}" type="pres">
      <dgm:prSet presAssocID="{0D3DF911-283C-4751-93F9-318C75543288}" presName="Accent" presStyleLbl="parChTrans1D1" presStyleIdx="1" presStyleCnt="3"/>
      <dgm:spPr>
        <a:xfrm>
          <a:off x="0" y="1062307"/>
          <a:ext cx="4313555" cy="0"/>
        </a:xfrm>
        <a:prstGeom prst="line">
          <a:avLst/>
        </a:prstGeom>
        <a:noFill/>
        <a:ln w="12700" cap="flat" cmpd="sng" algn="ctr">
          <a:solidFill>
            <a:srgbClr val="4472C4">
              <a:hueOff val="0"/>
              <a:satOff val="0"/>
              <a:lumOff val="0"/>
              <a:alphaOff val="0"/>
            </a:srgbClr>
          </a:solidFill>
          <a:prstDash val="solid"/>
          <a:miter lim="800000"/>
        </a:ln>
        <a:effectLst/>
      </dgm:spPr>
    </dgm:pt>
    <dgm:pt modelId="{7E601E21-6F5F-4B1E-B043-827101E517AB}" type="pres">
      <dgm:prSet presAssocID="{E2CB479D-AD81-4426-BBAC-6E457342A2E4}" presName="sibTrans" presStyleCnt="0"/>
      <dgm:spPr/>
    </dgm:pt>
    <dgm:pt modelId="{D4B963BD-F321-41E8-B25B-0DB4BF74AD1B}" type="pres">
      <dgm:prSet presAssocID="{ABE99A7E-3EF7-4531-B09F-6683B1031A5E}" presName="composite" presStyleCnt="0"/>
      <dgm:spPr/>
    </dgm:pt>
    <dgm:pt modelId="{9C9D086A-41A8-47C7-8196-BC87A6BE18C9}" type="pres">
      <dgm:prSet presAssocID="{ABE99A7E-3EF7-4531-B09F-6683B1031A5E}" presName="FirstChild" presStyleLbl="revTx" presStyleIdx="2" presStyleCnt="3" custScaleX="114609" custScaleY="353254" custLinFactNeighborX="-9946" custLinFactNeighborY="364">
        <dgm:presLayoutVars>
          <dgm:chMax val="0"/>
          <dgm:chPref val="0"/>
          <dgm:bulletEnabled val="1"/>
        </dgm:presLayoutVars>
      </dgm:prSet>
      <dgm:spPr/>
    </dgm:pt>
    <dgm:pt modelId="{F02CC8C7-C569-4F1B-A50F-B4290509DCAE}" type="pres">
      <dgm:prSet presAssocID="{ABE99A7E-3EF7-4531-B09F-6683B1031A5E}" presName="Parent" presStyleLbl="alignNode1" presStyleIdx="2" presStyleCnt="3" custScaleX="35132" custScaleY="202902" custLinFactNeighborX="-31679" custLinFactNeighborY="55980">
        <dgm:presLayoutVars>
          <dgm:chMax val="3"/>
          <dgm:chPref val="3"/>
          <dgm:bulletEnabled val="1"/>
        </dgm:presLayoutVars>
      </dgm:prSet>
      <dgm:spPr>
        <a:prstGeom prst="ellipse">
          <a:avLst/>
        </a:prstGeom>
      </dgm:spPr>
    </dgm:pt>
    <dgm:pt modelId="{E377B665-0B5D-46D2-A7B6-90E493B698E9}" type="pres">
      <dgm:prSet presAssocID="{ABE99A7E-3EF7-4531-B09F-6683B1031A5E}" presName="Accent" presStyleLbl="parChTrans1D1" presStyleIdx="2" presStyleCnt="3" custLinFactNeighborX="2997"/>
      <dgm:spPr>
        <a:xfrm>
          <a:off x="0" y="1712592"/>
          <a:ext cx="4313555" cy="0"/>
        </a:xfrm>
        <a:prstGeom prst="line">
          <a:avLst/>
        </a:prstGeom>
        <a:noFill/>
        <a:ln w="12700" cap="flat" cmpd="sng" algn="ctr">
          <a:solidFill>
            <a:srgbClr val="4472C4">
              <a:hueOff val="0"/>
              <a:satOff val="0"/>
              <a:lumOff val="0"/>
              <a:alphaOff val="0"/>
            </a:srgbClr>
          </a:solidFill>
          <a:prstDash val="solid"/>
          <a:miter lim="800000"/>
        </a:ln>
        <a:effectLst/>
      </dgm:spPr>
    </dgm:pt>
  </dgm:ptLst>
  <dgm:cxnLst>
    <dgm:cxn modelId="{CAABDF07-59F8-4879-93F0-24CA5FA69506}" type="presOf" srcId="{EC3C6ED6-D066-4C59-AB2E-7487F88D0EB2}" destId="{2E2508AE-B674-422D-844E-C0E4EB2601AC}" srcOrd="0" destOrd="0" presId="urn:microsoft.com/office/officeart/2011/layout/TabList"/>
    <dgm:cxn modelId="{914B482C-0202-4644-903E-CCEE3495F3D4}" srcId="{ABE99A7E-3EF7-4531-B09F-6683B1031A5E}" destId="{AA2819C3-678E-4C08-89CD-4DF474DACC44}" srcOrd="0" destOrd="0" parTransId="{E1C27421-4A8D-4F5C-8A6D-D647198309FE}" sibTransId="{0831BF68-D81B-4761-9191-2AC13B11EDAB}"/>
    <dgm:cxn modelId="{22CA3B2D-AA50-44EA-B587-B1F75BCA30E5}" srcId="{0D3DF911-283C-4751-93F9-318C75543288}" destId="{8D420C39-755A-4251-B17A-51851A47054E}" srcOrd="0" destOrd="0" parTransId="{D6E2089A-9595-4482-84CF-B53CDD48E647}" sibTransId="{978647AF-93C2-4713-9AA0-9736727A91FE}"/>
    <dgm:cxn modelId="{E5EFD32F-EC0D-40B4-A395-965B43DAE576}" type="presOf" srcId="{3EC4B8C0-692C-4687-9337-967348D3A986}" destId="{DDEF2BF5-628A-448B-8BD3-A6CE05592CF3}" srcOrd="0" destOrd="0" presId="urn:microsoft.com/office/officeart/2011/layout/TabList"/>
    <dgm:cxn modelId="{084C243B-91AF-485B-AC35-98BF8DE57F34}" type="presOf" srcId="{8D420C39-755A-4251-B17A-51851A47054E}" destId="{D0BF8FE9-3A0D-43A3-A955-00B3B3E15384}" srcOrd="0" destOrd="0" presId="urn:microsoft.com/office/officeart/2011/layout/TabList"/>
    <dgm:cxn modelId="{3156FC4C-0AE6-4D21-8C36-131CFB0B7439}" srcId="{3EC4B8C0-692C-4687-9337-967348D3A986}" destId="{ABE99A7E-3EF7-4531-B09F-6683B1031A5E}" srcOrd="2" destOrd="0" parTransId="{4FF284D1-1BD1-4771-8611-52AB45DEA7D0}" sibTransId="{86D232CE-5E66-497B-A2C7-FA0A025F14A6}"/>
    <dgm:cxn modelId="{1202944E-F550-4B3D-9AAE-41D47270B810}" srcId="{3EC4B8C0-692C-4687-9337-967348D3A986}" destId="{0D3DF911-283C-4751-93F9-318C75543288}" srcOrd="1" destOrd="0" parTransId="{FA595492-1000-4745-8F43-433B2A2CB60A}" sibTransId="{E2CB479D-AD81-4426-BBAC-6E457342A2E4}"/>
    <dgm:cxn modelId="{62528B7D-4D42-4F18-943F-60D7A8AF153B}" type="presOf" srcId="{0D3DF911-283C-4751-93F9-318C75543288}" destId="{3758E0A8-494D-4DE3-AAC7-E382E2E08052}" srcOrd="0" destOrd="0" presId="urn:microsoft.com/office/officeart/2011/layout/TabList"/>
    <dgm:cxn modelId="{84E40090-8DDA-41D5-9E5E-BA3564AC2A0A}" type="presOf" srcId="{ECB3D1AC-6495-43D9-85F7-81E71C16F27C}" destId="{1BDE2A32-A78E-4396-86F9-7C1B8B58D303}" srcOrd="0" destOrd="0" presId="urn:microsoft.com/office/officeart/2011/layout/TabList"/>
    <dgm:cxn modelId="{CA4EA3B0-1F06-4009-94D4-9245ED4FF26B}" srcId="{3EC4B8C0-692C-4687-9337-967348D3A986}" destId="{ECB3D1AC-6495-43D9-85F7-81E71C16F27C}" srcOrd="0" destOrd="0" parTransId="{76222365-3DF8-4562-B5F6-D5610DEB4290}" sibTransId="{D5CAA92D-6864-4EC0-8C1D-E339ADDF0C8C}"/>
    <dgm:cxn modelId="{11BB97CC-E537-4607-ACA1-84A68506A1F2}" type="presOf" srcId="{ABE99A7E-3EF7-4531-B09F-6683B1031A5E}" destId="{F02CC8C7-C569-4F1B-A50F-B4290509DCAE}" srcOrd="0" destOrd="0" presId="urn:microsoft.com/office/officeart/2011/layout/TabList"/>
    <dgm:cxn modelId="{3D4DA7D4-D04E-440D-88AE-1E7BC3D4AD62}" type="presOf" srcId="{AA2819C3-678E-4C08-89CD-4DF474DACC44}" destId="{9C9D086A-41A8-47C7-8196-BC87A6BE18C9}" srcOrd="0" destOrd="0" presId="urn:microsoft.com/office/officeart/2011/layout/TabList"/>
    <dgm:cxn modelId="{7B7DE8D5-B617-44AD-8EA7-8BF6492290FC}" srcId="{ECB3D1AC-6495-43D9-85F7-81E71C16F27C}" destId="{EC3C6ED6-D066-4C59-AB2E-7487F88D0EB2}" srcOrd="0" destOrd="0" parTransId="{B92BFF35-682C-4DC9-8FD5-D52C3F4D2D3D}" sibTransId="{DF5E6B58-9D49-4DB3-A926-2615487D0CDC}"/>
    <dgm:cxn modelId="{DCD29FE7-2705-4FB9-A588-2B18F735885E}" type="presParOf" srcId="{DDEF2BF5-628A-448B-8BD3-A6CE05592CF3}" destId="{EBD0E7E3-3AC6-4218-B4EA-B2D1D29E8733}" srcOrd="0" destOrd="0" presId="urn:microsoft.com/office/officeart/2011/layout/TabList"/>
    <dgm:cxn modelId="{D54ECA41-428F-4269-8D99-535E5F338956}" type="presParOf" srcId="{EBD0E7E3-3AC6-4218-B4EA-B2D1D29E8733}" destId="{2E2508AE-B674-422D-844E-C0E4EB2601AC}" srcOrd="0" destOrd="0" presId="urn:microsoft.com/office/officeart/2011/layout/TabList"/>
    <dgm:cxn modelId="{EA538C22-BF5D-4321-88C3-89A5B8C6B2B6}" type="presParOf" srcId="{EBD0E7E3-3AC6-4218-B4EA-B2D1D29E8733}" destId="{1BDE2A32-A78E-4396-86F9-7C1B8B58D303}" srcOrd="1" destOrd="0" presId="urn:microsoft.com/office/officeart/2011/layout/TabList"/>
    <dgm:cxn modelId="{3D0FA387-23C0-468B-8F95-F0C8935DB933}" type="presParOf" srcId="{EBD0E7E3-3AC6-4218-B4EA-B2D1D29E8733}" destId="{997E5C97-EBD2-4A0F-A60C-230297E02D94}" srcOrd="2" destOrd="0" presId="urn:microsoft.com/office/officeart/2011/layout/TabList"/>
    <dgm:cxn modelId="{418C81AF-EE81-4086-8E8B-7C5F1278A5F8}" type="presParOf" srcId="{DDEF2BF5-628A-448B-8BD3-A6CE05592CF3}" destId="{90ECC1E0-FC35-4991-BBC3-880D61228528}" srcOrd="1" destOrd="0" presId="urn:microsoft.com/office/officeart/2011/layout/TabList"/>
    <dgm:cxn modelId="{147FA803-3136-436B-A419-4258161F4BB4}" type="presParOf" srcId="{DDEF2BF5-628A-448B-8BD3-A6CE05592CF3}" destId="{6083DF14-1717-4FC2-ADD5-03ED31082052}" srcOrd="2" destOrd="0" presId="urn:microsoft.com/office/officeart/2011/layout/TabList"/>
    <dgm:cxn modelId="{90A9E73C-0591-43D7-B6B3-3F3B15698DDB}" type="presParOf" srcId="{6083DF14-1717-4FC2-ADD5-03ED31082052}" destId="{D0BF8FE9-3A0D-43A3-A955-00B3B3E15384}" srcOrd="0" destOrd="0" presId="urn:microsoft.com/office/officeart/2011/layout/TabList"/>
    <dgm:cxn modelId="{CFE982C6-F28F-4D7A-9A2B-D4340EAE4D20}" type="presParOf" srcId="{6083DF14-1717-4FC2-ADD5-03ED31082052}" destId="{3758E0A8-494D-4DE3-AAC7-E382E2E08052}" srcOrd="1" destOrd="0" presId="urn:microsoft.com/office/officeart/2011/layout/TabList"/>
    <dgm:cxn modelId="{B0E5E6C6-FDAB-459C-8BE9-7937FD9C73C3}" type="presParOf" srcId="{6083DF14-1717-4FC2-ADD5-03ED31082052}" destId="{0F3BD77D-5291-4CA8-B5A0-D0CED070577D}" srcOrd="2" destOrd="0" presId="urn:microsoft.com/office/officeart/2011/layout/TabList"/>
    <dgm:cxn modelId="{3C97D70E-634F-4B5E-9534-C050193CE722}" type="presParOf" srcId="{DDEF2BF5-628A-448B-8BD3-A6CE05592CF3}" destId="{7E601E21-6F5F-4B1E-B043-827101E517AB}" srcOrd="3" destOrd="0" presId="urn:microsoft.com/office/officeart/2011/layout/TabList"/>
    <dgm:cxn modelId="{DE199082-856C-48B6-B5F7-4AB8B82D5C8C}" type="presParOf" srcId="{DDEF2BF5-628A-448B-8BD3-A6CE05592CF3}" destId="{D4B963BD-F321-41E8-B25B-0DB4BF74AD1B}" srcOrd="4" destOrd="0" presId="urn:microsoft.com/office/officeart/2011/layout/TabList"/>
    <dgm:cxn modelId="{4B30ACA3-AC76-4E2B-BC79-725275780D9A}" type="presParOf" srcId="{D4B963BD-F321-41E8-B25B-0DB4BF74AD1B}" destId="{9C9D086A-41A8-47C7-8196-BC87A6BE18C9}" srcOrd="0" destOrd="0" presId="urn:microsoft.com/office/officeart/2011/layout/TabList"/>
    <dgm:cxn modelId="{9773BC29-1EA2-466C-A4F1-D529DFADB94A}" type="presParOf" srcId="{D4B963BD-F321-41E8-B25B-0DB4BF74AD1B}" destId="{F02CC8C7-C569-4F1B-A50F-B4290509DCAE}" srcOrd="1" destOrd="0" presId="urn:microsoft.com/office/officeart/2011/layout/TabList"/>
    <dgm:cxn modelId="{20CEAE05-8F01-4DAA-B4CD-9D8D0AE2F7B8}" type="presParOf" srcId="{D4B963BD-F321-41E8-B25B-0DB4BF74AD1B}" destId="{E377B665-0B5D-46D2-A7B6-90E493B698E9}" srcOrd="2" destOrd="0" presId="urn:microsoft.com/office/officeart/2011/layout/TabList"/>
  </dgm:cxnLst>
  <dgm:bg>
    <a:noFill/>
  </dgm:bg>
  <dgm:whole/>
  <dgm:extLst>
    <a:ext uri="http://schemas.microsoft.com/office/drawing/2008/diagram">
      <dsp:dataModelExt xmlns:dsp="http://schemas.microsoft.com/office/drawing/2008/diagram" relId="rId119"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36047E54-826A-4B95-B6B1-FDF7B06FA7D3}" type="doc">
      <dgm:prSet loTypeId="urn:microsoft.com/office/officeart/2005/8/layout/venn2" loCatId="relationship" qsTypeId="urn:microsoft.com/office/officeart/2005/8/quickstyle/simple1" qsCatId="simple" csTypeId="urn:microsoft.com/office/officeart/2005/8/colors/colorful4" csCatId="colorful" phldr="1"/>
      <dgm:spPr/>
      <dgm:t>
        <a:bodyPr/>
        <a:lstStyle/>
        <a:p>
          <a:endParaRPr lang="en-US"/>
        </a:p>
      </dgm:t>
    </dgm:pt>
    <dgm:pt modelId="{DF766877-0FD5-4C27-802D-408B74AFEAEE}">
      <dgm:prSet phldrT="[Text]" custT="1"/>
      <dgm:spPr>
        <a:xfrm>
          <a:off x="194635" y="0"/>
          <a:ext cx="2667000" cy="2667000"/>
        </a:xfrm>
        <a:prstGeom prst="ellipse">
          <a:avLst/>
        </a:prstGeom>
      </dgm:spPr>
      <dgm:t>
        <a:bodyPr/>
        <a:lstStyle/>
        <a:p>
          <a:r>
            <a:rPr lang="en-US" sz="1000"/>
            <a:t>Tipo de escuela</a:t>
          </a:r>
        </a:p>
      </dgm:t>
    </dgm:pt>
    <dgm:pt modelId="{B8667C5A-BD46-4221-8BD5-C7E833DE7739}" type="parTrans" cxnId="{C0ED4001-C0AF-49F8-B30A-E7FD081CF20F}">
      <dgm:prSet/>
      <dgm:spPr/>
      <dgm:t>
        <a:bodyPr/>
        <a:lstStyle/>
        <a:p>
          <a:endParaRPr lang="en-US" sz="3600"/>
        </a:p>
      </dgm:t>
    </dgm:pt>
    <dgm:pt modelId="{68421725-067B-49F3-823E-CEAA9AF10310}" type="sibTrans" cxnId="{C0ED4001-C0AF-49F8-B30A-E7FD081CF20F}">
      <dgm:prSet/>
      <dgm:spPr/>
      <dgm:t>
        <a:bodyPr/>
        <a:lstStyle/>
        <a:p>
          <a:endParaRPr lang="en-US" sz="3600"/>
        </a:p>
      </dgm:t>
    </dgm:pt>
    <dgm:pt modelId="{847CF619-906A-4676-A4B1-A86ACA90AFE9}">
      <dgm:prSet phldrT="[Text]" custT="1"/>
      <dgm:spPr>
        <a:xfrm>
          <a:off x="533124" y="666749"/>
          <a:ext cx="2000250" cy="2000250"/>
        </a:xfrm>
        <a:prstGeom prst="ellipse">
          <a:avLst/>
        </a:prstGeom>
      </dgm:spPr>
      <dgm:t>
        <a:bodyPr/>
        <a:lstStyle/>
        <a:p>
          <a:r>
            <a:rPr lang="en-US" sz="1000"/>
            <a:t>Tipo de salón</a:t>
          </a:r>
        </a:p>
      </dgm:t>
    </dgm:pt>
    <dgm:pt modelId="{CA8045B0-6C9B-45D8-A665-29D5D42155A5}" type="parTrans" cxnId="{B4980583-07FB-4B55-A37E-23DCE29F1E36}">
      <dgm:prSet/>
      <dgm:spPr/>
      <dgm:t>
        <a:bodyPr/>
        <a:lstStyle/>
        <a:p>
          <a:endParaRPr lang="en-US" sz="3600"/>
        </a:p>
      </dgm:t>
    </dgm:pt>
    <dgm:pt modelId="{398B1A8D-E89B-4AE8-87A5-B457A9837294}" type="sibTrans" cxnId="{B4980583-07FB-4B55-A37E-23DCE29F1E36}">
      <dgm:prSet/>
      <dgm:spPr/>
      <dgm:t>
        <a:bodyPr/>
        <a:lstStyle/>
        <a:p>
          <a:endParaRPr lang="en-US" sz="3600"/>
        </a:p>
      </dgm:t>
    </dgm:pt>
    <dgm:pt modelId="{A07888E8-498D-4ACC-B63C-B372EC83DB3C}">
      <dgm:prSet phldrT="[Text]" custT="1"/>
      <dgm:spPr>
        <a:xfrm>
          <a:off x="855104" y="1333500"/>
          <a:ext cx="1333500" cy="1333500"/>
        </a:xfrm>
        <a:prstGeom prst="ellipse">
          <a:avLst/>
        </a:prstGeom>
      </dgm:spPr>
      <dgm:t>
        <a:bodyPr/>
        <a:lstStyle/>
        <a:p>
          <a:r>
            <a:rPr lang="en-US" sz="1000"/>
            <a:t>Modalidad de servicios</a:t>
          </a:r>
        </a:p>
      </dgm:t>
    </dgm:pt>
    <dgm:pt modelId="{E05B91F7-E287-4B6C-857B-9F64129F6F29}" type="parTrans" cxnId="{6B388C3D-DC49-45F9-945E-D52ACDAF10EE}">
      <dgm:prSet/>
      <dgm:spPr/>
      <dgm:t>
        <a:bodyPr/>
        <a:lstStyle/>
        <a:p>
          <a:endParaRPr lang="en-US" sz="3600"/>
        </a:p>
      </dgm:t>
    </dgm:pt>
    <dgm:pt modelId="{F1A1152D-4071-4FF5-ABCA-0F871469CAB2}" type="sibTrans" cxnId="{6B388C3D-DC49-45F9-945E-D52ACDAF10EE}">
      <dgm:prSet/>
      <dgm:spPr/>
      <dgm:t>
        <a:bodyPr/>
        <a:lstStyle/>
        <a:p>
          <a:endParaRPr lang="en-US" sz="3600"/>
        </a:p>
      </dgm:t>
    </dgm:pt>
    <dgm:pt modelId="{029AE4C8-5F4A-4C31-ABF1-1E4FFAC087B9}" type="pres">
      <dgm:prSet presAssocID="{36047E54-826A-4B95-B6B1-FDF7B06FA7D3}" presName="Name0" presStyleCnt="0">
        <dgm:presLayoutVars>
          <dgm:chMax val="7"/>
          <dgm:resizeHandles val="exact"/>
        </dgm:presLayoutVars>
      </dgm:prSet>
      <dgm:spPr/>
    </dgm:pt>
    <dgm:pt modelId="{97218A59-BDF9-4567-8C6F-C96D0097F466}" type="pres">
      <dgm:prSet presAssocID="{36047E54-826A-4B95-B6B1-FDF7B06FA7D3}" presName="comp1" presStyleCnt="0"/>
      <dgm:spPr/>
    </dgm:pt>
    <dgm:pt modelId="{EF59D452-3183-4C8E-A3CD-080F470A4881}" type="pres">
      <dgm:prSet presAssocID="{36047E54-826A-4B95-B6B1-FDF7B06FA7D3}" presName="circle1" presStyleLbl="node1" presStyleIdx="0" presStyleCnt="3"/>
      <dgm:spPr/>
    </dgm:pt>
    <dgm:pt modelId="{871ED9F4-95FD-43BE-877A-1E6947642410}" type="pres">
      <dgm:prSet presAssocID="{36047E54-826A-4B95-B6B1-FDF7B06FA7D3}" presName="c1text" presStyleLbl="node1" presStyleIdx="0" presStyleCnt="3">
        <dgm:presLayoutVars>
          <dgm:bulletEnabled val="1"/>
        </dgm:presLayoutVars>
      </dgm:prSet>
      <dgm:spPr/>
    </dgm:pt>
    <dgm:pt modelId="{F7C27DBC-96F9-4610-A754-B95735119CFD}" type="pres">
      <dgm:prSet presAssocID="{36047E54-826A-4B95-B6B1-FDF7B06FA7D3}" presName="comp2" presStyleCnt="0"/>
      <dgm:spPr/>
    </dgm:pt>
    <dgm:pt modelId="{797F8E8B-FB68-4EE9-B57F-AE8E51FDE469}" type="pres">
      <dgm:prSet presAssocID="{36047E54-826A-4B95-B6B1-FDF7B06FA7D3}" presName="circle2" presStyleLbl="node1" presStyleIdx="1" presStyleCnt="3"/>
      <dgm:spPr/>
    </dgm:pt>
    <dgm:pt modelId="{0AF19668-758B-4596-8EF1-544667DB0064}" type="pres">
      <dgm:prSet presAssocID="{36047E54-826A-4B95-B6B1-FDF7B06FA7D3}" presName="c2text" presStyleLbl="node1" presStyleIdx="1" presStyleCnt="3">
        <dgm:presLayoutVars>
          <dgm:bulletEnabled val="1"/>
        </dgm:presLayoutVars>
      </dgm:prSet>
      <dgm:spPr/>
    </dgm:pt>
    <dgm:pt modelId="{DD48A7C9-882D-431D-B7FD-6006A677BA30}" type="pres">
      <dgm:prSet presAssocID="{36047E54-826A-4B95-B6B1-FDF7B06FA7D3}" presName="comp3" presStyleCnt="0"/>
      <dgm:spPr/>
    </dgm:pt>
    <dgm:pt modelId="{FEE02275-E274-4CED-B4D3-9CA44EB30268}" type="pres">
      <dgm:prSet presAssocID="{36047E54-826A-4B95-B6B1-FDF7B06FA7D3}" presName="circle3" presStyleLbl="node1" presStyleIdx="2" presStyleCnt="3"/>
      <dgm:spPr/>
    </dgm:pt>
    <dgm:pt modelId="{058CAE23-EC99-4E4F-9A34-11CE52CD9663}" type="pres">
      <dgm:prSet presAssocID="{36047E54-826A-4B95-B6B1-FDF7B06FA7D3}" presName="c3text" presStyleLbl="node1" presStyleIdx="2" presStyleCnt="3">
        <dgm:presLayoutVars>
          <dgm:bulletEnabled val="1"/>
        </dgm:presLayoutVars>
      </dgm:prSet>
      <dgm:spPr/>
    </dgm:pt>
  </dgm:ptLst>
  <dgm:cxnLst>
    <dgm:cxn modelId="{C0ED4001-C0AF-49F8-B30A-E7FD081CF20F}" srcId="{36047E54-826A-4B95-B6B1-FDF7B06FA7D3}" destId="{DF766877-0FD5-4C27-802D-408B74AFEAEE}" srcOrd="0" destOrd="0" parTransId="{B8667C5A-BD46-4221-8BD5-C7E833DE7739}" sibTransId="{68421725-067B-49F3-823E-CEAA9AF10310}"/>
    <dgm:cxn modelId="{C4624505-0346-4747-8FCF-E7981756DC53}" type="presOf" srcId="{36047E54-826A-4B95-B6B1-FDF7B06FA7D3}" destId="{029AE4C8-5F4A-4C31-ABF1-1E4FFAC087B9}" srcOrd="0" destOrd="0" presId="urn:microsoft.com/office/officeart/2005/8/layout/venn2"/>
    <dgm:cxn modelId="{2676481C-15D4-4BFF-84E1-DE1786A21C73}" type="presOf" srcId="{847CF619-906A-4676-A4B1-A86ACA90AFE9}" destId="{797F8E8B-FB68-4EE9-B57F-AE8E51FDE469}" srcOrd="0" destOrd="0" presId="urn:microsoft.com/office/officeart/2005/8/layout/venn2"/>
    <dgm:cxn modelId="{6B388C3D-DC49-45F9-945E-D52ACDAF10EE}" srcId="{36047E54-826A-4B95-B6B1-FDF7B06FA7D3}" destId="{A07888E8-498D-4ACC-B63C-B372EC83DB3C}" srcOrd="2" destOrd="0" parTransId="{E05B91F7-E287-4B6C-857B-9F64129F6F29}" sibTransId="{F1A1152D-4071-4FF5-ABCA-0F871469CAB2}"/>
    <dgm:cxn modelId="{9EFB814C-6FA0-4A2C-A2CD-6A695F7C938B}" type="presOf" srcId="{847CF619-906A-4676-A4B1-A86ACA90AFE9}" destId="{0AF19668-758B-4596-8EF1-544667DB0064}" srcOrd="1" destOrd="0" presId="urn:microsoft.com/office/officeart/2005/8/layout/venn2"/>
    <dgm:cxn modelId="{07F0A26D-5CA6-4D87-9177-DC135179714B}" type="presOf" srcId="{DF766877-0FD5-4C27-802D-408B74AFEAEE}" destId="{871ED9F4-95FD-43BE-877A-1E6947642410}" srcOrd="1" destOrd="0" presId="urn:microsoft.com/office/officeart/2005/8/layout/venn2"/>
    <dgm:cxn modelId="{B4980583-07FB-4B55-A37E-23DCE29F1E36}" srcId="{36047E54-826A-4B95-B6B1-FDF7B06FA7D3}" destId="{847CF619-906A-4676-A4B1-A86ACA90AFE9}" srcOrd="1" destOrd="0" parTransId="{CA8045B0-6C9B-45D8-A665-29D5D42155A5}" sibTransId="{398B1A8D-E89B-4AE8-87A5-B457A9837294}"/>
    <dgm:cxn modelId="{CAD6E09F-21DC-4F38-A3A7-058188EA5978}" type="presOf" srcId="{DF766877-0FD5-4C27-802D-408B74AFEAEE}" destId="{EF59D452-3183-4C8E-A3CD-080F470A4881}" srcOrd="0" destOrd="0" presId="urn:microsoft.com/office/officeart/2005/8/layout/venn2"/>
    <dgm:cxn modelId="{C38A49A4-5F42-43EF-AE37-D6B681308089}" type="presOf" srcId="{A07888E8-498D-4ACC-B63C-B372EC83DB3C}" destId="{FEE02275-E274-4CED-B4D3-9CA44EB30268}" srcOrd="0" destOrd="0" presId="urn:microsoft.com/office/officeart/2005/8/layout/venn2"/>
    <dgm:cxn modelId="{D3C0C0D1-5B6A-41DB-BCE2-C3E087702852}" type="presOf" srcId="{A07888E8-498D-4ACC-B63C-B372EC83DB3C}" destId="{058CAE23-EC99-4E4F-9A34-11CE52CD9663}" srcOrd="1" destOrd="0" presId="urn:microsoft.com/office/officeart/2005/8/layout/venn2"/>
    <dgm:cxn modelId="{A88CEB07-6DC3-4AA9-8D99-6617E412FD6B}" type="presParOf" srcId="{029AE4C8-5F4A-4C31-ABF1-1E4FFAC087B9}" destId="{97218A59-BDF9-4567-8C6F-C96D0097F466}" srcOrd="0" destOrd="0" presId="urn:microsoft.com/office/officeart/2005/8/layout/venn2"/>
    <dgm:cxn modelId="{BC3CA7DB-6097-487E-9274-8D206ADD39DC}" type="presParOf" srcId="{97218A59-BDF9-4567-8C6F-C96D0097F466}" destId="{EF59D452-3183-4C8E-A3CD-080F470A4881}" srcOrd="0" destOrd="0" presId="urn:microsoft.com/office/officeart/2005/8/layout/venn2"/>
    <dgm:cxn modelId="{A63A64EC-EEAD-47F8-8181-50BFA2742E1A}" type="presParOf" srcId="{97218A59-BDF9-4567-8C6F-C96D0097F466}" destId="{871ED9F4-95FD-43BE-877A-1E6947642410}" srcOrd="1" destOrd="0" presId="urn:microsoft.com/office/officeart/2005/8/layout/venn2"/>
    <dgm:cxn modelId="{770FD583-E817-434E-9603-3B8C8A2BF8A4}" type="presParOf" srcId="{029AE4C8-5F4A-4C31-ABF1-1E4FFAC087B9}" destId="{F7C27DBC-96F9-4610-A754-B95735119CFD}" srcOrd="1" destOrd="0" presId="urn:microsoft.com/office/officeart/2005/8/layout/venn2"/>
    <dgm:cxn modelId="{A910D826-45FD-4683-8093-CBB7E8BA034B}" type="presParOf" srcId="{F7C27DBC-96F9-4610-A754-B95735119CFD}" destId="{797F8E8B-FB68-4EE9-B57F-AE8E51FDE469}" srcOrd="0" destOrd="0" presId="urn:microsoft.com/office/officeart/2005/8/layout/venn2"/>
    <dgm:cxn modelId="{58C12472-559B-4B93-B2DD-F5B5FF7C43FD}" type="presParOf" srcId="{F7C27DBC-96F9-4610-A754-B95735119CFD}" destId="{0AF19668-758B-4596-8EF1-544667DB0064}" srcOrd="1" destOrd="0" presId="urn:microsoft.com/office/officeart/2005/8/layout/venn2"/>
    <dgm:cxn modelId="{338A5FAD-20C9-468E-9750-8E78355F5D0B}" type="presParOf" srcId="{029AE4C8-5F4A-4C31-ABF1-1E4FFAC087B9}" destId="{DD48A7C9-882D-431D-B7FD-6006A677BA30}" srcOrd="2" destOrd="0" presId="urn:microsoft.com/office/officeart/2005/8/layout/venn2"/>
    <dgm:cxn modelId="{25B9E959-7207-4821-9C39-FD96C99D9C9C}" type="presParOf" srcId="{DD48A7C9-882D-431D-B7FD-6006A677BA30}" destId="{FEE02275-E274-4CED-B4D3-9CA44EB30268}" srcOrd="0" destOrd="0" presId="urn:microsoft.com/office/officeart/2005/8/layout/venn2"/>
    <dgm:cxn modelId="{5C04C652-1EC9-4F64-8630-349C894623CD}" type="presParOf" srcId="{DD48A7C9-882D-431D-B7FD-6006A677BA30}" destId="{058CAE23-EC99-4E4F-9A34-11CE52CD9663}" srcOrd="1" destOrd="0" presId="urn:microsoft.com/office/officeart/2005/8/layout/venn2"/>
  </dgm:cxnLst>
  <dgm:bg/>
  <dgm:whole/>
  <dgm:extLst>
    <a:ext uri="http://schemas.microsoft.com/office/drawing/2008/diagram">
      <dsp:dataModelExt xmlns:dsp="http://schemas.microsoft.com/office/drawing/2008/diagram" relId="rId124" minVer="http://schemas.openxmlformats.org/drawingml/2006/diagram"/>
    </a:ext>
    <a:ext uri="{C62137D5-CB1D-491B-B009-E17868A290BF}">
      <dgm14:recolorImg xmlns:dgm14="http://schemas.microsoft.com/office/drawing/2010/diagram" val="1"/>
    </a:ext>
  </dgm:extLst>
</dgm:dataModel>
</file>

<file path=word/diagrams/data9.xml><?xml version="1.0" encoding="utf-8"?>
<dgm:dataModel xmlns:dgm="http://schemas.openxmlformats.org/drawingml/2006/diagram" xmlns:a="http://schemas.openxmlformats.org/drawingml/2006/main">
  <dgm:ptLst>
    <dgm:pt modelId="{090E8C77-D723-43EA-AAB9-197034614017}" type="doc">
      <dgm:prSet loTypeId="urn:microsoft.com/office/officeart/2011/layout/TabList" loCatId="list" qsTypeId="urn:microsoft.com/office/officeart/2005/8/quickstyle/simple1" qsCatId="simple" csTypeId="urn:microsoft.com/office/officeart/2005/8/colors/accent4_3" csCatId="accent4" phldr="1"/>
      <dgm:spPr/>
      <dgm:t>
        <a:bodyPr/>
        <a:lstStyle/>
        <a:p>
          <a:endParaRPr lang="en-US"/>
        </a:p>
      </dgm:t>
    </dgm:pt>
    <dgm:pt modelId="{83108693-5EDC-428B-828E-C777AF8867B5}">
      <dgm:prSet phldrT="[Text]" custT="1"/>
      <dgm:spPr>
        <a:xfrm>
          <a:off x="0" y="236272"/>
          <a:ext cx="1745932" cy="224832"/>
        </a:xfrm>
        <a:prstGeom prst="round2SameRect">
          <a:avLst>
            <a:gd name="adj1" fmla="val 16670"/>
            <a:gd name="adj2" fmla="val 0"/>
          </a:avLst>
        </a:prstGeom>
        <a:solidFill>
          <a:srgbClr val="FFC000">
            <a:shade val="80000"/>
            <a:hueOff val="-171094"/>
            <a:satOff val="0"/>
            <a:lumOff val="11292"/>
            <a:alphaOff val="0"/>
          </a:srgbClr>
        </a:solidFill>
        <a:ln w="12700" cap="flat" cmpd="sng" algn="ctr">
          <a:solidFill>
            <a:srgbClr val="FFC000">
              <a:shade val="80000"/>
              <a:hueOff val="-171094"/>
              <a:satOff val="0"/>
              <a:lumOff val="11292"/>
              <a:alphaOff val="0"/>
            </a:srgbClr>
          </a:solidFill>
          <a:prstDash val="solid"/>
          <a:miter lim="800000"/>
        </a:ln>
        <a:effectLst/>
      </dgm:spPr>
      <dgm:t>
        <a:bodyPr/>
        <a:lstStyle/>
        <a:p>
          <a:r>
            <a:rPr lang="es-PR" sz="1050" b="1">
              <a:solidFill>
                <a:sysClr val="windowText" lastClr="000000"/>
              </a:solidFill>
              <a:latin typeface="Calibri" panose="020F0502020204030204"/>
              <a:ea typeface="+mn-ea"/>
              <a:cs typeface="+mn-cs"/>
            </a:rPr>
            <a:t>Salón Regular con mEE: </a:t>
          </a:r>
          <a:endParaRPr lang="en-US" sz="1050" b="1">
            <a:solidFill>
              <a:sysClr val="windowText" lastClr="000000"/>
            </a:solidFill>
            <a:latin typeface="Calibri" panose="020F0502020204030204"/>
            <a:ea typeface="+mn-ea"/>
            <a:cs typeface="+mn-cs"/>
          </a:endParaRPr>
        </a:p>
      </dgm:t>
    </dgm:pt>
    <dgm:pt modelId="{DE86FD17-2D3A-44CB-AB78-9104145ECC44}" type="parTrans" cxnId="{33FE3F90-DBA4-40CA-A30D-6CA2A917C301}">
      <dgm:prSet/>
      <dgm:spPr/>
      <dgm:t>
        <a:bodyPr/>
        <a:lstStyle/>
        <a:p>
          <a:endParaRPr lang="en-US">
            <a:solidFill>
              <a:sysClr val="windowText" lastClr="000000"/>
            </a:solidFill>
          </a:endParaRPr>
        </a:p>
      </dgm:t>
    </dgm:pt>
    <dgm:pt modelId="{338F1745-A0B5-45EC-8F4A-9FA8FDEFB363}" type="sibTrans" cxnId="{33FE3F90-DBA4-40CA-A30D-6CA2A917C301}">
      <dgm:prSet/>
      <dgm:spPr/>
      <dgm:t>
        <a:bodyPr/>
        <a:lstStyle/>
        <a:p>
          <a:endParaRPr lang="en-US">
            <a:solidFill>
              <a:sysClr val="windowText" lastClr="000000"/>
            </a:solidFill>
          </a:endParaRPr>
        </a:p>
      </dgm:t>
    </dgm:pt>
    <dgm:pt modelId="{3D3AAC10-5885-4CC9-8245-02DF90F9EE78}">
      <dgm:prSet phldrT="[Text]" custT="1"/>
      <dgm:spPr>
        <a:xfrm>
          <a:off x="1745932" y="236272"/>
          <a:ext cx="4969192" cy="224832"/>
        </a:xfrm>
        <a:prstGeom prst="rect">
          <a:avLst/>
        </a:prstGeom>
        <a:noFill/>
        <a:ln>
          <a:noFill/>
        </a:ln>
        <a:effectLst/>
      </dgm:spPr>
      <dgm:t>
        <a:bodyPr/>
        <a:lstStyle/>
        <a:p>
          <a:r>
            <a:rPr lang="es-PR" sz="1050">
              <a:solidFill>
                <a:sysClr val="windowText" lastClr="000000"/>
              </a:solidFill>
              <a:latin typeface="Calibri" panose="020F0502020204030204"/>
              <a:ea typeface="+mn-ea"/>
              <a:cs typeface="+mn-cs"/>
            </a:rPr>
            <a:t>Salón con servicios de un maestro regular y un maestro de Educación Especial Recurso</a:t>
          </a:r>
          <a:endParaRPr lang="en-US" sz="1050">
            <a:solidFill>
              <a:sysClr val="windowText" lastClr="000000"/>
            </a:solidFill>
            <a:latin typeface="Calibri" panose="020F0502020204030204"/>
            <a:ea typeface="+mn-ea"/>
            <a:cs typeface="+mn-cs"/>
          </a:endParaRPr>
        </a:p>
      </dgm:t>
    </dgm:pt>
    <dgm:pt modelId="{CB829119-BAFC-4F02-BDAB-82C20672E137}" type="parTrans" cxnId="{9948E140-3612-44B8-B00F-05F647D00865}">
      <dgm:prSet/>
      <dgm:spPr/>
      <dgm:t>
        <a:bodyPr/>
        <a:lstStyle/>
        <a:p>
          <a:endParaRPr lang="en-US">
            <a:solidFill>
              <a:sysClr val="windowText" lastClr="000000"/>
            </a:solidFill>
          </a:endParaRPr>
        </a:p>
      </dgm:t>
    </dgm:pt>
    <dgm:pt modelId="{B0F79EA2-0C50-479D-91D7-5447F747A64D}" type="sibTrans" cxnId="{9948E140-3612-44B8-B00F-05F647D00865}">
      <dgm:prSet/>
      <dgm:spPr/>
      <dgm:t>
        <a:bodyPr/>
        <a:lstStyle/>
        <a:p>
          <a:endParaRPr lang="en-US">
            <a:solidFill>
              <a:sysClr val="windowText" lastClr="000000"/>
            </a:solidFill>
          </a:endParaRPr>
        </a:p>
      </dgm:t>
    </dgm:pt>
    <dgm:pt modelId="{9F048EC7-7C87-45BF-B561-4EC8C82B78A7}">
      <dgm:prSet phldrT="[Text]" custT="1"/>
      <dgm:spPr>
        <a:xfrm>
          <a:off x="0" y="708419"/>
          <a:ext cx="1745932" cy="224832"/>
        </a:xfrm>
        <a:prstGeom prst="round2SameRect">
          <a:avLst>
            <a:gd name="adj1" fmla="val 16670"/>
            <a:gd name="adj2" fmla="val 0"/>
          </a:avLst>
        </a:prstGeom>
        <a:solidFill>
          <a:srgbClr val="FFC000">
            <a:shade val="80000"/>
            <a:hueOff val="-513283"/>
            <a:satOff val="0"/>
            <a:lumOff val="33875"/>
            <a:alphaOff val="0"/>
          </a:srgbClr>
        </a:solidFill>
        <a:ln w="12700" cap="flat" cmpd="sng" algn="ctr">
          <a:solidFill>
            <a:srgbClr val="FFC000">
              <a:shade val="80000"/>
              <a:hueOff val="-513283"/>
              <a:satOff val="0"/>
              <a:lumOff val="33875"/>
              <a:alphaOff val="0"/>
            </a:srgbClr>
          </a:solidFill>
          <a:prstDash val="solid"/>
          <a:miter lim="800000"/>
        </a:ln>
        <a:effectLst/>
      </dgm:spPr>
      <dgm:t>
        <a:bodyPr/>
        <a:lstStyle/>
        <a:p>
          <a:r>
            <a:rPr lang="es-PR" sz="1050" b="1">
              <a:solidFill>
                <a:sysClr val="windowText" lastClr="000000"/>
              </a:solidFill>
              <a:latin typeface="Calibri" panose="020F0502020204030204"/>
              <a:ea typeface="+mn-ea"/>
              <a:cs typeface="+mn-cs"/>
            </a:rPr>
            <a:t>Salón Especial: </a:t>
          </a:r>
          <a:endParaRPr lang="en-US" sz="1050" b="1">
            <a:solidFill>
              <a:sysClr val="windowText" lastClr="000000"/>
            </a:solidFill>
            <a:latin typeface="Calibri" panose="020F0502020204030204"/>
            <a:ea typeface="+mn-ea"/>
            <a:cs typeface="+mn-cs"/>
          </a:endParaRPr>
        </a:p>
      </dgm:t>
    </dgm:pt>
    <dgm:pt modelId="{8F0F68E7-C144-4B1D-A908-EC8FF3EE615F}" type="sibTrans" cxnId="{7D991F0D-FF17-4FA7-B778-9661C7E1EE72}">
      <dgm:prSet/>
      <dgm:spPr/>
      <dgm:t>
        <a:bodyPr/>
        <a:lstStyle/>
        <a:p>
          <a:endParaRPr lang="en-US">
            <a:solidFill>
              <a:sysClr val="windowText" lastClr="000000"/>
            </a:solidFill>
          </a:endParaRPr>
        </a:p>
      </dgm:t>
    </dgm:pt>
    <dgm:pt modelId="{F796A6F7-9B81-403F-ABC0-39F9E9E2F1DC}" type="parTrans" cxnId="{7D991F0D-FF17-4FA7-B778-9661C7E1EE72}">
      <dgm:prSet/>
      <dgm:spPr/>
      <dgm:t>
        <a:bodyPr/>
        <a:lstStyle/>
        <a:p>
          <a:endParaRPr lang="en-US">
            <a:solidFill>
              <a:sysClr val="windowText" lastClr="000000"/>
            </a:solidFill>
          </a:endParaRPr>
        </a:p>
      </dgm:t>
    </dgm:pt>
    <dgm:pt modelId="{2C43A953-541E-4F7D-9153-8F92C3F50633}">
      <dgm:prSet phldrT="[Text]" custT="1"/>
      <dgm:spPr>
        <a:xfrm>
          <a:off x="1745932" y="708419"/>
          <a:ext cx="4969192" cy="224832"/>
        </a:xfrm>
        <a:prstGeom prst="rect">
          <a:avLst/>
        </a:prstGeom>
        <a:noFill/>
        <a:ln>
          <a:noFill/>
        </a:ln>
        <a:effectLst/>
      </dgm:spPr>
      <dgm:t>
        <a:bodyPr/>
        <a:lstStyle/>
        <a:p>
          <a:r>
            <a:rPr lang="es-PR" sz="1050">
              <a:solidFill>
                <a:sysClr val="windowText" lastClr="000000"/>
              </a:solidFill>
              <a:latin typeface="Calibri" panose="020F0502020204030204"/>
              <a:ea typeface="+mn-ea"/>
              <a:cs typeface="+mn-cs"/>
            </a:rPr>
            <a:t>Salones a tiempo completo con servicios únicamente de un maestro de Educación Especial</a:t>
          </a:r>
          <a:endParaRPr lang="en-US" sz="1050">
            <a:solidFill>
              <a:sysClr val="windowText" lastClr="000000"/>
            </a:solidFill>
            <a:latin typeface="Calibri" panose="020F0502020204030204"/>
            <a:ea typeface="+mn-ea"/>
            <a:cs typeface="+mn-cs"/>
          </a:endParaRPr>
        </a:p>
      </dgm:t>
    </dgm:pt>
    <dgm:pt modelId="{57B268C6-661F-4E41-85EE-FD8D84CF439B}" type="sibTrans" cxnId="{F85E84F7-656A-4C07-AF4D-8332432C85CC}">
      <dgm:prSet/>
      <dgm:spPr/>
      <dgm:t>
        <a:bodyPr/>
        <a:lstStyle/>
        <a:p>
          <a:endParaRPr lang="en-US">
            <a:solidFill>
              <a:sysClr val="windowText" lastClr="000000"/>
            </a:solidFill>
          </a:endParaRPr>
        </a:p>
      </dgm:t>
    </dgm:pt>
    <dgm:pt modelId="{1DD519AC-A26A-4519-94E4-6E81E50E5228}" type="parTrans" cxnId="{F85E84F7-656A-4C07-AF4D-8332432C85CC}">
      <dgm:prSet/>
      <dgm:spPr/>
      <dgm:t>
        <a:bodyPr/>
        <a:lstStyle/>
        <a:p>
          <a:endParaRPr lang="en-US">
            <a:solidFill>
              <a:sysClr val="windowText" lastClr="000000"/>
            </a:solidFill>
          </a:endParaRPr>
        </a:p>
      </dgm:t>
    </dgm:pt>
    <dgm:pt modelId="{59568DA8-33E0-4C3B-B8F4-B8E34AF25144}">
      <dgm:prSet phldrT="[Text]" custT="1"/>
      <dgm:spPr>
        <a:xfrm>
          <a:off x="0" y="198"/>
          <a:ext cx="1745932" cy="224832"/>
        </a:xfrm>
        <a:prstGeom prst="round2SameRect">
          <a:avLst>
            <a:gd name="adj1" fmla="val 16670"/>
            <a:gd name="adj2" fmla="val 0"/>
          </a:avLst>
        </a:prstGeom>
        <a:solidFill>
          <a:srgbClr val="FFC000">
            <a:shade val="80000"/>
            <a:hueOff val="0"/>
            <a:satOff val="0"/>
            <a:lumOff val="0"/>
            <a:alphaOff val="0"/>
          </a:srgbClr>
        </a:solidFill>
        <a:ln w="12700" cap="flat" cmpd="sng" algn="ctr">
          <a:solidFill>
            <a:srgbClr val="FFC000">
              <a:shade val="80000"/>
              <a:hueOff val="0"/>
              <a:satOff val="0"/>
              <a:lumOff val="0"/>
              <a:alphaOff val="0"/>
            </a:srgbClr>
          </a:solidFill>
          <a:prstDash val="solid"/>
          <a:miter lim="800000"/>
        </a:ln>
        <a:effectLst/>
      </dgm:spPr>
      <dgm:t>
        <a:bodyPr/>
        <a:lstStyle/>
        <a:p>
          <a:r>
            <a:rPr lang="es-PR" sz="1050" b="1">
              <a:solidFill>
                <a:sysClr val="windowText" lastClr="000000"/>
              </a:solidFill>
              <a:latin typeface="Calibri" panose="020F0502020204030204"/>
              <a:ea typeface="+mn-ea"/>
              <a:cs typeface="+mn-cs"/>
            </a:rPr>
            <a:t>Salón Regular sin mEE:</a:t>
          </a:r>
          <a:endParaRPr lang="en-US" sz="1050" b="1">
            <a:solidFill>
              <a:sysClr val="windowText" lastClr="000000"/>
            </a:solidFill>
            <a:latin typeface="Calibri" panose="020F0502020204030204"/>
            <a:ea typeface="+mn-ea"/>
            <a:cs typeface="+mn-cs"/>
          </a:endParaRPr>
        </a:p>
      </dgm:t>
    </dgm:pt>
    <dgm:pt modelId="{D12ECE11-DADE-48AC-91DE-31DF552AF7EF}" type="parTrans" cxnId="{AA23CC7A-307F-4778-845C-C7ED6CF2B620}">
      <dgm:prSet/>
      <dgm:spPr/>
      <dgm:t>
        <a:bodyPr/>
        <a:lstStyle/>
        <a:p>
          <a:endParaRPr lang="en-US">
            <a:solidFill>
              <a:sysClr val="windowText" lastClr="000000"/>
            </a:solidFill>
          </a:endParaRPr>
        </a:p>
      </dgm:t>
    </dgm:pt>
    <dgm:pt modelId="{E9D3CD44-34F6-44FB-8951-8E36800DB27D}" type="sibTrans" cxnId="{AA23CC7A-307F-4778-845C-C7ED6CF2B620}">
      <dgm:prSet/>
      <dgm:spPr/>
      <dgm:t>
        <a:bodyPr/>
        <a:lstStyle/>
        <a:p>
          <a:endParaRPr lang="en-US">
            <a:solidFill>
              <a:sysClr val="windowText" lastClr="000000"/>
            </a:solidFill>
          </a:endParaRPr>
        </a:p>
      </dgm:t>
    </dgm:pt>
    <dgm:pt modelId="{BC8B78D4-9AF2-4E5D-8DC6-56A5075F5851}">
      <dgm:prSet phldrT="[Text]" custT="1"/>
      <dgm:spPr>
        <a:xfrm>
          <a:off x="1745932" y="198"/>
          <a:ext cx="4969192" cy="224832"/>
        </a:xfrm>
        <a:prstGeom prst="rect">
          <a:avLst/>
        </a:prstGeom>
        <a:noFill/>
        <a:ln>
          <a:noFill/>
        </a:ln>
        <a:effectLst/>
      </dgm:spPr>
      <dgm:t>
        <a:bodyPr/>
        <a:lstStyle/>
        <a:p>
          <a:r>
            <a:rPr lang="es-PR" sz="1050">
              <a:solidFill>
                <a:sysClr val="windowText" lastClr="000000"/>
              </a:solidFill>
              <a:latin typeface="Calibri" panose="020F0502020204030204"/>
              <a:ea typeface="+mn-ea"/>
              <a:cs typeface="+mn-cs"/>
            </a:rPr>
            <a:t>Salón con servicios de un maestro regular y </a:t>
          </a:r>
          <a:r>
            <a:rPr lang="es-PR" sz="1050" b="0">
              <a:solidFill>
                <a:sysClr val="windowText" lastClr="000000"/>
              </a:solidFill>
              <a:latin typeface="Calibri" panose="020F0502020204030204"/>
              <a:ea typeface="+mn-ea"/>
              <a:cs typeface="+mn-cs"/>
            </a:rPr>
            <a:t>servicios relacionados y de apoyo (terapias)</a:t>
          </a:r>
          <a:endParaRPr lang="en-US" sz="1050" b="0">
            <a:solidFill>
              <a:sysClr val="windowText" lastClr="000000"/>
            </a:solidFill>
            <a:latin typeface="Calibri" panose="020F0502020204030204"/>
            <a:ea typeface="+mn-ea"/>
            <a:cs typeface="+mn-cs"/>
          </a:endParaRPr>
        </a:p>
      </dgm:t>
    </dgm:pt>
    <dgm:pt modelId="{ED2504A2-64F0-44B6-B7A9-10543B603867}" type="parTrans" cxnId="{6BBE3FBD-351D-472E-9C56-40B755987B2D}">
      <dgm:prSet/>
      <dgm:spPr/>
      <dgm:t>
        <a:bodyPr/>
        <a:lstStyle/>
        <a:p>
          <a:endParaRPr lang="en-US">
            <a:solidFill>
              <a:sysClr val="windowText" lastClr="000000"/>
            </a:solidFill>
          </a:endParaRPr>
        </a:p>
      </dgm:t>
    </dgm:pt>
    <dgm:pt modelId="{E47F6156-42EB-44F6-84DB-1C8B928616EF}" type="sibTrans" cxnId="{6BBE3FBD-351D-472E-9C56-40B755987B2D}">
      <dgm:prSet/>
      <dgm:spPr/>
      <dgm:t>
        <a:bodyPr/>
        <a:lstStyle/>
        <a:p>
          <a:endParaRPr lang="en-US">
            <a:solidFill>
              <a:sysClr val="windowText" lastClr="000000"/>
            </a:solidFill>
          </a:endParaRPr>
        </a:p>
      </dgm:t>
    </dgm:pt>
    <dgm:pt modelId="{45F5620C-0B72-4F73-9EB3-D63E100A46A6}">
      <dgm:prSet phldrT="[Text]" custT="1"/>
      <dgm:spPr>
        <a:xfrm>
          <a:off x="0" y="472345"/>
          <a:ext cx="1745932" cy="224832"/>
        </a:xfrm>
        <a:prstGeom prst="round2SameRect">
          <a:avLst>
            <a:gd name="adj1" fmla="val 16670"/>
            <a:gd name="adj2" fmla="val 0"/>
          </a:avLst>
        </a:prstGeom>
        <a:solidFill>
          <a:srgbClr val="FFC000">
            <a:shade val="80000"/>
            <a:hueOff val="-342189"/>
            <a:satOff val="0"/>
            <a:lumOff val="22583"/>
            <a:alphaOff val="0"/>
          </a:srgbClr>
        </a:solidFill>
        <a:ln w="12700" cap="flat" cmpd="sng" algn="ctr">
          <a:solidFill>
            <a:srgbClr val="FFC000">
              <a:shade val="80000"/>
              <a:hueOff val="-342189"/>
              <a:satOff val="0"/>
              <a:lumOff val="22583"/>
              <a:alphaOff val="0"/>
            </a:srgbClr>
          </a:solidFill>
          <a:prstDash val="solid"/>
          <a:miter lim="800000"/>
        </a:ln>
        <a:effectLst/>
      </dgm:spPr>
      <dgm:t>
        <a:bodyPr/>
        <a:lstStyle/>
        <a:p>
          <a:r>
            <a:rPr lang="es-PR" sz="1050" b="1">
              <a:solidFill>
                <a:sysClr val="windowText" lastClr="000000"/>
              </a:solidFill>
              <a:latin typeface="Calibri" panose="020F0502020204030204"/>
              <a:ea typeface="+mn-ea"/>
              <a:cs typeface="+mn-cs"/>
            </a:rPr>
            <a:t>Salón Regular reducido:</a:t>
          </a:r>
          <a:endParaRPr lang="en-US" sz="1050" b="1">
            <a:solidFill>
              <a:sysClr val="windowText" lastClr="000000"/>
            </a:solidFill>
            <a:latin typeface="Calibri" panose="020F0502020204030204"/>
            <a:ea typeface="+mn-ea"/>
            <a:cs typeface="+mn-cs"/>
          </a:endParaRPr>
        </a:p>
      </dgm:t>
    </dgm:pt>
    <dgm:pt modelId="{B4E64EAE-E6BC-4694-A214-DAA0741F5593}" type="parTrans" cxnId="{C4A28A77-769D-4601-A1BE-E76D61039CDF}">
      <dgm:prSet/>
      <dgm:spPr/>
      <dgm:t>
        <a:bodyPr/>
        <a:lstStyle/>
        <a:p>
          <a:endParaRPr lang="en-US"/>
        </a:p>
      </dgm:t>
    </dgm:pt>
    <dgm:pt modelId="{329D6FC6-ABBD-4309-A05D-E9CE69ED884B}" type="sibTrans" cxnId="{C4A28A77-769D-4601-A1BE-E76D61039CDF}">
      <dgm:prSet/>
      <dgm:spPr/>
      <dgm:t>
        <a:bodyPr/>
        <a:lstStyle/>
        <a:p>
          <a:endParaRPr lang="en-US"/>
        </a:p>
      </dgm:t>
    </dgm:pt>
    <dgm:pt modelId="{B5A8C2BD-80A4-4B9B-9DEB-B4947C88F180}">
      <dgm:prSet phldrT="[Text]" custT="1"/>
      <dgm:spPr>
        <a:xfrm>
          <a:off x="1745932" y="472345"/>
          <a:ext cx="4969192" cy="224832"/>
        </a:xfrm>
        <a:prstGeom prst="rect">
          <a:avLst/>
        </a:prstGeom>
        <a:noFill/>
        <a:ln>
          <a:noFill/>
        </a:ln>
        <a:effectLst/>
      </dgm:spPr>
      <dgm:t>
        <a:bodyPr/>
        <a:lstStyle/>
        <a:p>
          <a:r>
            <a:rPr lang="es-PR" sz="1050" b="0">
              <a:solidFill>
                <a:sysClr val="windowText" lastClr="000000"/>
              </a:solidFill>
              <a:latin typeface="Calibri" panose="020F0502020204030204"/>
              <a:ea typeface="+mn-ea"/>
              <a:cs typeface="+mn-cs"/>
            </a:rPr>
            <a:t>Salón regular con matrícula reducida y dos maestros con responsabilidad compartida</a:t>
          </a:r>
          <a:endParaRPr lang="en-US" sz="1050" b="0">
            <a:solidFill>
              <a:sysClr val="windowText" lastClr="000000"/>
            </a:solidFill>
            <a:latin typeface="Calibri" panose="020F0502020204030204"/>
            <a:ea typeface="+mn-ea"/>
            <a:cs typeface="+mn-cs"/>
          </a:endParaRPr>
        </a:p>
      </dgm:t>
    </dgm:pt>
    <dgm:pt modelId="{6974E52A-257E-4CC6-BE9C-8B2B4068FA6D}" type="parTrans" cxnId="{1F49DA3A-5C46-4A87-8019-42CDF2CC1CB6}">
      <dgm:prSet/>
      <dgm:spPr/>
      <dgm:t>
        <a:bodyPr/>
        <a:lstStyle/>
        <a:p>
          <a:endParaRPr lang="en-US"/>
        </a:p>
      </dgm:t>
    </dgm:pt>
    <dgm:pt modelId="{E2D65646-670B-4FE5-B914-C6F14665E1F4}" type="sibTrans" cxnId="{1F49DA3A-5C46-4A87-8019-42CDF2CC1CB6}">
      <dgm:prSet/>
      <dgm:spPr/>
      <dgm:t>
        <a:bodyPr/>
        <a:lstStyle/>
        <a:p>
          <a:endParaRPr lang="en-US"/>
        </a:p>
      </dgm:t>
    </dgm:pt>
    <dgm:pt modelId="{121A94CE-BE40-460C-8FCE-A5AEA099048B}" type="pres">
      <dgm:prSet presAssocID="{090E8C77-D723-43EA-AAB9-197034614017}" presName="Name0" presStyleCnt="0">
        <dgm:presLayoutVars>
          <dgm:chMax/>
          <dgm:chPref val="3"/>
          <dgm:dir/>
          <dgm:animOne val="branch"/>
          <dgm:animLvl val="lvl"/>
        </dgm:presLayoutVars>
      </dgm:prSet>
      <dgm:spPr/>
    </dgm:pt>
    <dgm:pt modelId="{362D7905-88E8-4F42-A209-A762AE9859D8}" type="pres">
      <dgm:prSet presAssocID="{59568DA8-33E0-4C3B-B8F4-B8E34AF25144}" presName="composite" presStyleCnt="0"/>
      <dgm:spPr/>
    </dgm:pt>
    <dgm:pt modelId="{FC521E9D-34CF-4786-A645-15D43307FA9B}" type="pres">
      <dgm:prSet presAssocID="{59568DA8-33E0-4C3B-B8F4-B8E34AF25144}" presName="FirstChild" presStyleLbl="revTx" presStyleIdx="0" presStyleCnt="4">
        <dgm:presLayoutVars>
          <dgm:chMax val="0"/>
          <dgm:chPref val="0"/>
          <dgm:bulletEnabled val="1"/>
        </dgm:presLayoutVars>
      </dgm:prSet>
      <dgm:spPr/>
    </dgm:pt>
    <dgm:pt modelId="{228CD2E2-D9A7-4886-BF7E-4F615E5DDB32}" type="pres">
      <dgm:prSet presAssocID="{59568DA8-33E0-4C3B-B8F4-B8E34AF25144}" presName="Parent" presStyleLbl="alignNode1" presStyleIdx="0" presStyleCnt="4">
        <dgm:presLayoutVars>
          <dgm:chMax val="3"/>
          <dgm:chPref val="3"/>
          <dgm:bulletEnabled val="1"/>
        </dgm:presLayoutVars>
      </dgm:prSet>
      <dgm:spPr/>
    </dgm:pt>
    <dgm:pt modelId="{AFB9C720-AE13-4FB1-B0CB-EBFC3DA0AB8B}" type="pres">
      <dgm:prSet presAssocID="{59568DA8-33E0-4C3B-B8F4-B8E34AF25144}" presName="Accent" presStyleLbl="parChTrans1D1" presStyleIdx="0" presStyleCnt="4"/>
      <dgm:spPr>
        <a:xfrm>
          <a:off x="0" y="225030"/>
          <a:ext cx="6715125" cy="0"/>
        </a:xfrm>
        <a:prstGeom prst="line">
          <a:avLst/>
        </a:prstGeom>
        <a:noFill/>
        <a:ln w="12700" cap="flat" cmpd="sng" algn="ctr">
          <a:solidFill>
            <a:srgbClr val="FFC000">
              <a:shade val="80000"/>
              <a:hueOff val="0"/>
              <a:satOff val="0"/>
              <a:lumOff val="0"/>
              <a:alphaOff val="0"/>
            </a:srgbClr>
          </a:solidFill>
          <a:prstDash val="solid"/>
          <a:miter lim="800000"/>
        </a:ln>
        <a:effectLst/>
      </dgm:spPr>
    </dgm:pt>
    <dgm:pt modelId="{631AA55B-081A-4106-A383-32DCA60960E0}" type="pres">
      <dgm:prSet presAssocID="{E9D3CD44-34F6-44FB-8951-8E36800DB27D}" presName="sibTrans" presStyleCnt="0"/>
      <dgm:spPr/>
    </dgm:pt>
    <dgm:pt modelId="{D0CD18B4-7D2D-455A-9EC8-CE1674A6814B}" type="pres">
      <dgm:prSet presAssocID="{83108693-5EDC-428B-828E-C777AF8867B5}" presName="composite" presStyleCnt="0"/>
      <dgm:spPr/>
    </dgm:pt>
    <dgm:pt modelId="{90FD3B65-F279-4B44-BE29-AC4FEB1670EA}" type="pres">
      <dgm:prSet presAssocID="{83108693-5EDC-428B-828E-C777AF8867B5}" presName="FirstChild" presStyleLbl="revTx" presStyleIdx="1" presStyleCnt="4">
        <dgm:presLayoutVars>
          <dgm:chMax val="0"/>
          <dgm:chPref val="0"/>
          <dgm:bulletEnabled val="1"/>
        </dgm:presLayoutVars>
      </dgm:prSet>
      <dgm:spPr/>
    </dgm:pt>
    <dgm:pt modelId="{ACD809DB-20A8-4B48-B154-E68945583985}" type="pres">
      <dgm:prSet presAssocID="{83108693-5EDC-428B-828E-C777AF8867B5}" presName="Parent" presStyleLbl="alignNode1" presStyleIdx="1" presStyleCnt="4">
        <dgm:presLayoutVars>
          <dgm:chMax val="3"/>
          <dgm:chPref val="3"/>
          <dgm:bulletEnabled val="1"/>
        </dgm:presLayoutVars>
      </dgm:prSet>
      <dgm:spPr/>
    </dgm:pt>
    <dgm:pt modelId="{48878D7D-4E4F-46D8-8DF4-9D60054077E1}" type="pres">
      <dgm:prSet presAssocID="{83108693-5EDC-428B-828E-C777AF8867B5}" presName="Accent" presStyleLbl="parChTrans1D1" presStyleIdx="1" presStyleCnt="4"/>
      <dgm:spPr>
        <a:xfrm>
          <a:off x="0" y="461104"/>
          <a:ext cx="6715125" cy="0"/>
        </a:xfrm>
        <a:prstGeom prst="line">
          <a:avLst/>
        </a:prstGeom>
        <a:noFill/>
        <a:ln w="12700" cap="flat" cmpd="sng" algn="ctr">
          <a:solidFill>
            <a:srgbClr val="FFC000">
              <a:shade val="80000"/>
              <a:hueOff val="0"/>
              <a:satOff val="0"/>
              <a:lumOff val="0"/>
              <a:alphaOff val="0"/>
            </a:srgbClr>
          </a:solidFill>
          <a:prstDash val="solid"/>
          <a:miter lim="800000"/>
        </a:ln>
        <a:effectLst/>
      </dgm:spPr>
    </dgm:pt>
    <dgm:pt modelId="{B175DD77-6E6D-438D-8DDA-3E3883997DCD}" type="pres">
      <dgm:prSet presAssocID="{338F1745-A0B5-45EC-8F4A-9FA8FDEFB363}" presName="sibTrans" presStyleCnt="0"/>
      <dgm:spPr/>
    </dgm:pt>
    <dgm:pt modelId="{8552C539-62AD-4551-B083-FF59A852C0D9}" type="pres">
      <dgm:prSet presAssocID="{45F5620C-0B72-4F73-9EB3-D63E100A46A6}" presName="composite" presStyleCnt="0"/>
      <dgm:spPr/>
    </dgm:pt>
    <dgm:pt modelId="{D6AF580B-71CF-44F6-98D6-3D931E183DE1}" type="pres">
      <dgm:prSet presAssocID="{45F5620C-0B72-4F73-9EB3-D63E100A46A6}" presName="FirstChild" presStyleLbl="revTx" presStyleIdx="2" presStyleCnt="4">
        <dgm:presLayoutVars>
          <dgm:chMax val="0"/>
          <dgm:chPref val="0"/>
          <dgm:bulletEnabled val="1"/>
        </dgm:presLayoutVars>
      </dgm:prSet>
      <dgm:spPr/>
    </dgm:pt>
    <dgm:pt modelId="{33D085E9-19D9-41B7-8817-41BFEE2C1D85}" type="pres">
      <dgm:prSet presAssocID="{45F5620C-0B72-4F73-9EB3-D63E100A46A6}" presName="Parent" presStyleLbl="alignNode1" presStyleIdx="2" presStyleCnt="4">
        <dgm:presLayoutVars>
          <dgm:chMax val="3"/>
          <dgm:chPref val="3"/>
          <dgm:bulletEnabled val="1"/>
        </dgm:presLayoutVars>
      </dgm:prSet>
      <dgm:spPr/>
    </dgm:pt>
    <dgm:pt modelId="{EF760FD5-2D77-4491-BA4C-85CC730F38C0}" type="pres">
      <dgm:prSet presAssocID="{45F5620C-0B72-4F73-9EB3-D63E100A46A6}" presName="Accent" presStyleLbl="parChTrans1D1" presStyleIdx="2" presStyleCnt="4"/>
      <dgm:spPr>
        <a:xfrm>
          <a:off x="0" y="697177"/>
          <a:ext cx="6715125" cy="0"/>
        </a:xfrm>
        <a:prstGeom prst="line">
          <a:avLst/>
        </a:prstGeom>
        <a:noFill/>
        <a:ln w="12700" cap="flat" cmpd="sng" algn="ctr">
          <a:solidFill>
            <a:srgbClr val="FFC000">
              <a:shade val="80000"/>
              <a:hueOff val="0"/>
              <a:satOff val="0"/>
              <a:lumOff val="0"/>
              <a:alphaOff val="0"/>
            </a:srgbClr>
          </a:solidFill>
          <a:prstDash val="solid"/>
          <a:miter lim="800000"/>
        </a:ln>
        <a:effectLst/>
      </dgm:spPr>
    </dgm:pt>
    <dgm:pt modelId="{E8CFD1CD-9C73-4828-8893-2D72E3739EF6}" type="pres">
      <dgm:prSet presAssocID="{329D6FC6-ABBD-4309-A05D-E9CE69ED884B}" presName="sibTrans" presStyleCnt="0"/>
      <dgm:spPr/>
    </dgm:pt>
    <dgm:pt modelId="{6F0AB7FC-D1D8-4F19-B1D4-AC197EB95C2E}" type="pres">
      <dgm:prSet presAssocID="{9F048EC7-7C87-45BF-B561-4EC8C82B78A7}" presName="composite" presStyleCnt="0"/>
      <dgm:spPr/>
    </dgm:pt>
    <dgm:pt modelId="{6B5272D3-290D-4DB1-9D1A-A224A7D78091}" type="pres">
      <dgm:prSet presAssocID="{9F048EC7-7C87-45BF-B561-4EC8C82B78A7}" presName="FirstChild" presStyleLbl="revTx" presStyleIdx="3" presStyleCnt="4">
        <dgm:presLayoutVars>
          <dgm:chMax val="0"/>
          <dgm:chPref val="0"/>
          <dgm:bulletEnabled val="1"/>
        </dgm:presLayoutVars>
      </dgm:prSet>
      <dgm:spPr/>
    </dgm:pt>
    <dgm:pt modelId="{8DA32ABF-583A-4863-9F04-717C75940C74}" type="pres">
      <dgm:prSet presAssocID="{9F048EC7-7C87-45BF-B561-4EC8C82B78A7}" presName="Parent" presStyleLbl="alignNode1" presStyleIdx="3" presStyleCnt="4">
        <dgm:presLayoutVars>
          <dgm:chMax val="3"/>
          <dgm:chPref val="3"/>
          <dgm:bulletEnabled val="1"/>
        </dgm:presLayoutVars>
      </dgm:prSet>
      <dgm:spPr/>
    </dgm:pt>
    <dgm:pt modelId="{58B37CD5-029E-4933-A5B9-32DE0CA72515}" type="pres">
      <dgm:prSet presAssocID="{9F048EC7-7C87-45BF-B561-4EC8C82B78A7}" presName="Accent" presStyleLbl="parChTrans1D1" presStyleIdx="3" presStyleCnt="4"/>
      <dgm:spPr>
        <a:xfrm>
          <a:off x="0" y="933251"/>
          <a:ext cx="6715125" cy="0"/>
        </a:xfrm>
        <a:prstGeom prst="line">
          <a:avLst/>
        </a:prstGeom>
        <a:noFill/>
        <a:ln w="12700" cap="flat" cmpd="sng" algn="ctr">
          <a:solidFill>
            <a:srgbClr val="FFC000">
              <a:shade val="80000"/>
              <a:hueOff val="0"/>
              <a:satOff val="0"/>
              <a:lumOff val="0"/>
              <a:alphaOff val="0"/>
            </a:srgbClr>
          </a:solidFill>
          <a:prstDash val="solid"/>
          <a:miter lim="800000"/>
        </a:ln>
        <a:effectLst/>
      </dgm:spPr>
    </dgm:pt>
  </dgm:ptLst>
  <dgm:cxnLst>
    <dgm:cxn modelId="{4C348900-32F6-4121-BE13-6025F0934E18}" type="presOf" srcId="{45F5620C-0B72-4F73-9EB3-D63E100A46A6}" destId="{33D085E9-19D9-41B7-8817-41BFEE2C1D85}" srcOrd="0" destOrd="0" presId="urn:microsoft.com/office/officeart/2011/layout/TabList"/>
    <dgm:cxn modelId="{7D991F0D-FF17-4FA7-B778-9661C7E1EE72}" srcId="{090E8C77-D723-43EA-AAB9-197034614017}" destId="{9F048EC7-7C87-45BF-B561-4EC8C82B78A7}" srcOrd="3" destOrd="0" parTransId="{F796A6F7-9B81-403F-ABC0-39F9E9E2F1DC}" sibTransId="{8F0F68E7-C144-4B1D-A908-EC8FF3EE615F}"/>
    <dgm:cxn modelId="{921D5913-5689-4058-AB4D-08588A404702}" type="presOf" srcId="{BC8B78D4-9AF2-4E5D-8DC6-56A5075F5851}" destId="{FC521E9D-34CF-4786-A645-15D43307FA9B}" srcOrd="0" destOrd="0" presId="urn:microsoft.com/office/officeart/2011/layout/TabList"/>
    <dgm:cxn modelId="{9037531B-5ACD-4206-82DF-42B68ED67511}" type="presOf" srcId="{59568DA8-33E0-4C3B-B8F4-B8E34AF25144}" destId="{228CD2E2-D9A7-4886-BF7E-4F615E5DDB32}" srcOrd="0" destOrd="0" presId="urn:microsoft.com/office/officeart/2011/layout/TabList"/>
    <dgm:cxn modelId="{C7377D21-F2D3-4189-A6A0-2609B8C78D20}" type="presOf" srcId="{B5A8C2BD-80A4-4B9B-9DEB-B4947C88F180}" destId="{D6AF580B-71CF-44F6-98D6-3D931E183DE1}" srcOrd="0" destOrd="0" presId="urn:microsoft.com/office/officeart/2011/layout/TabList"/>
    <dgm:cxn modelId="{5F788B29-9AC6-4470-ADF0-D997B6631558}" type="presOf" srcId="{090E8C77-D723-43EA-AAB9-197034614017}" destId="{121A94CE-BE40-460C-8FCE-A5AEA099048B}" srcOrd="0" destOrd="0" presId="urn:microsoft.com/office/officeart/2011/layout/TabList"/>
    <dgm:cxn modelId="{1F49DA3A-5C46-4A87-8019-42CDF2CC1CB6}" srcId="{45F5620C-0B72-4F73-9EB3-D63E100A46A6}" destId="{B5A8C2BD-80A4-4B9B-9DEB-B4947C88F180}" srcOrd="0" destOrd="0" parTransId="{6974E52A-257E-4CC6-BE9C-8B2B4068FA6D}" sibTransId="{E2D65646-670B-4FE5-B914-C6F14665E1F4}"/>
    <dgm:cxn modelId="{9948E140-3612-44B8-B00F-05F647D00865}" srcId="{83108693-5EDC-428B-828E-C777AF8867B5}" destId="{3D3AAC10-5885-4CC9-8245-02DF90F9EE78}" srcOrd="0" destOrd="0" parTransId="{CB829119-BAFC-4F02-BDAB-82C20672E137}" sibTransId="{B0F79EA2-0C50-479D-91D7-5447F747A64D}"/>
    <dgm:cxn modelId="{F06A6375-16A2-4EDD-BC55-EB94176FBB7B}" type="presOf" srcId="{3D3AAC10-5885-4CC9-8245-02DF90F9EE78}" destId="{90FD3B65-F279-4B44-BE29-AC4FEB1670EA}" srcOrd="0" destOrd="0" presId="urn:microsoft.com/office/officeart/2011/layout/TabList"/>
    <dgm:cxn modelId="{C4A28A77-769D-4601-A1BE-E76D61039CDF}" srcId="{090E8C77-D723-43EA-AAB9-197034614017}" destId="{45F5620C-0B72-4F73-9EB3-D63E100A46A6}" srcOrd="2" destOrd="0" parTransId="{B4E64EAE-E6BC-4694-A214-DAA0741F5593}" sibTransId="{329D6FC6-ABBD-4309-A05D-E9CE69ED884B}"/>
    <dgm:cxn modelId="{AA23CC7A-307F-4778-845C-C7ED6CF2B620}" srcId="{090E8C77-D723-43EA-AAB9-197034614017}" destId="{59568DA8-33E0-4C3B-B8F4-B8E34AF25144}" srcOrd="0" destOrd="0" parTransId="{D12ECE11-DADE-48AC-91DE-31DF552AF7EF}" sibTransId="{E9D3CD44-34F6-44FB-8951-8E36800DB27D}"/>
    <dgm:cxn modelId="{38030C82-56D3-4222-A969-068D00776BDE}" type="presOf" srcId="{9F048EC7-7C87-45BF-B561-4EC8C82B78A7}" destId="{8DA32ABF-583A-4863-9F04-717C75940C74}" srcOrd="0" destOrd="0" presId="urn:microsoft.com/office/officeart/2011/layout/TabList"/>
    <dgm:cxn modelId="{A08EE385-2F6C-4357-AF6E-BE7632C290DA}" type="presOf" srcId="{2C43A953-541E-4F7D-9153-8F92C3F50633}" destId="{6B5272D3-290D-4DB1-9D1A-A224A7D78091}" srcOrd="0" destOrd="0" presId="urn:microsoft.com/office/officeart/2011/layout/TabList"/>
    <dgm:cxn modelId="{33FE3F90-DBA4-40CA-A30D-6CA2A917C301}" srcId="{090E8C77-D723-43EA-AAB9-197034614017}" destId="{83108693-5EDC-428B-828E-C777AF8867B5}" srcOrd="1" destOrd="0" parTransId="{DE86FD17-2D3A-44CB-AB78-9104145ECC44}" sibTransId="{338F1745-A0B5-45EC-8F4A-9FA8FDEFB363}"/>
    <dgm:cxn modelId="{8A4A3EAC-1FC4-4E84-938D-39CC7BA5C2FD}" type="presOf" srcId="{83108693-5EDC-428B-828E-C777AF8867B5}" destId="{ACD809DB-20A8-4B48-B154-E68945583985}" srcOrd="0" destOrd="0" presId="urn:microsoft.com/office/officeart/2011/layout/TabList"/>
    <dgm:cxn modelId="{6BBE3FBD-351D-472E-9C56-40B755987B2D}" srcId="{59568DA8-33E0-4C3B-B8F4-B8E34AF25144}" destId="{BC8B78D4-9AF2-4E5D-8DC6-56A5075F5851}" srcOrd="0" destOrd="0" parTransId="{ED2504A2-64F0-44B6-B7A9-10543B603867}" sibTransId="{E47F6156-42EB-44F6-84DB-1C8B928616EF}"/>
    <dgm:cxn modelId="{F85E84F7-656A-4C07-AF4D-8332432C85CC}" srcId="{9F048EC7-7C87-45BF-B561-4EC8C82B78A7}" destId="{2C43A953-541E-4F7D-9153-8F92C3F50633}" srcOrd="0" destOrd="0" parTransId="{1DD519AC-A26A-4519-94E4-6E81E50E5228}" sibTransId="{57B268C6-661F-4E41-85EE-FD8D84CF439B}"/>
    <dgm:cxn modelId="{77925F6A-B5B6-4870-86D0-6DBEE64382F0}" type="presParOf" srcId="{121A94CE-BE40-460C-8FCE-A5AEA099048B}" destId="{362D7905-88E8-4F42-A209-A762AE9859D8}" srcOrd="0" destOrd="0" presId="urn:microsoft.com/office/officeart/2011/layout/TabList"/>
    <dgm:cxn modelId="{D87EACD9-A5F5-457B-84E2-36ECA34A6345}" type="presParOf" srcId="{362D7905-88E8-4F42-A209-A762AE9859D8}" destId="{FC521E9D-34CF-4786-A645-15D43307FA9B}" srcOrd="0" destOrd="0" presId="urn:microsoft.com/office/officeart/2011/layout/TabList"/>
    <dgm:cxn modelId="{AE553B7F-E9EF-498D-9E73-9E821830503A}" type="presParOf" srcId="{362D7905-88E8-4F42-A209-A762AE9859D8}" destId="{228CD2E2-D9A7-4886-BF7E-4F615E5DDB32}" srcOrd="1" destOrd="0" presId="urn:microsoft.com/office/officeart/2011/layout/TabList"/>
    <dgm:cxn modelId="{3FA6DFD4-0E9F-4325-B7AE-353B1B95EA40}" type="presParOf" srcId="{362D7905-88E8-4F42-A209-A762AE9859D8}" destId="{AFB9C720-AE13-4FB1-B0CB-EBFC3DA0AB8B}" srcOrd="2" destOrd="0" presId="urn:microsoft.com/office/officeart/2011/layout/TabList"/>
    <dgm:cxn modelId="{1197664C-84EB-41EC-82A1-06C710F98C56}" type="presParOf" srcId="{121A94CE-BE40-460C-8FCE-A5AEA099048B}" destId="{631AA55B-081A-4106-A383-32DCA60960E0}" srcOrd="1" destOrd="0" presId="urn:microsoft.com/office/officeart/2011/layout/TabList"/>
    <dgm:cxn modelId="{E9E7EDDB-BCF8-45D8-96B3-A17D760E0E34}" type="presParOf" srcId="{121A94CE-BE40-460C-8FCE-A5AEA099048B}" destId="{D0CD18B4-7D2D-455A-9EC8-CE1674A6814B}" srcOrd="2" destOrd="0" presId="urn:microsoft.com/office/officeart/2011/layout/TabList"/>
    <dgm:cxn modelId="{CED15EDC-48D7-4202-A1F2-76D2EBE30EB2}" type="presParOf" srcId="{D0CD18B4-7D2D-455A-9EC8-CE1674A6814B}" destId="{90FD3B65-F279-4B44-BE29-AC4FEB1670EA}" srcOrd="0" destOrd="0" presId="urn:microsoft.com/office/officeart/2011/layout/TabList"/>
    <dgm:cxn modelId="{310273F4-AE82-4F56-8CAB-C88B6ACF1822}" type="presParOf" srcId="{D0CD18B4-7D2D-455A-9EC8-CE1674A6814B}" destId="{ACD809DB-20A8-4B48-B154-E68945583985}" srcOrd="1" destOrd="0" presId="urn:microsoft.com/office/officeart/2011/layout/TabList"/>
    <dgm:cxn modelId="{70A26BB1-79F1-44EC-BA13-7DAE61554206}" type="presParOf" srcId="{D0CD18B4-7D2D-455A-9EC8-CE1674A6814B}" destId="{48878D7D-4E4F-46D8-8DF4-9D60054077E1}" srcOrd="2" destOrd="0" presId="urn:microsoft.com/office/officeart/2011/layout/TabList"/>
    <dgm:cxn modelId="{BAD6F12A-E136-4E60-9353-997EA7069D99}" type="presParOf" srcId="{121A94CE-BE40-460C-8FCE-A5AEA099048B}" destId="{B175DD77-6E6D-438D-8DDA-3E3883997DCD}" srcOrd="3" destOrd="0" presId="urn:microsoft.com/office/officeart/2011/layout/TabList"/>
    <dgm:cxn modelId="{32FAD481-F59F-4C81-B367-D90C9137869F}" type="presParOf" srcId="{121A94CE-BE40-460C-8FCE-A5AEA099048B}" destId="{8552C539-62AD-4551-B083-FF59A852C0D9}" srcOrd="4" destOrd="0" presId="urn:microsoft.com/office/officeart/2011/layout/TabList"/>
    <dgm:cxn modelId="{3DFF60A2-A3F3-4B29-8EBD-CD2B98CF033A}" type="presParOf" srcId="{8552C539-62AD-4551-B083-FF59A852C0D9}" destId="{D6AF580B-71CF-44F6-98D6-3D931E183DE1}" srcOrd="0" destOrd="0" presId="urn:microsoft.com/office/officeart/2011/layout/TabList"/>
    <dgm:cxn modelId="{70CA511E-9416-4AF0-B872-943C2323B1CA}" type="presParOf" srcId="{8552C539-62AD-4551-B083-FF59A852C0D9}" destId="{33D085E9-19D9-41B7-8817-41BFEE2C1D85}" srcOrd="1" destOrd="0" presId="urn:microsoft.com/office/officeart/2011/layout/TabList"/>
    <dgm:cxn modelId="{53BE47CD-2811-45A3-9BF5-BC2DCEFDD486}" type="presParOf" srcId="{8552C539-62AD-4551-B083-FF59A852C0D9}" destId="{EF760FD5-2D77-4491-BA4C-85CC730F38C0}" srcOrd="2" destOrd="0" presId="urn:microsoft.com/office/officeart/2011/layout/TabList"/>
    <dgm:cxn modelId="{63D87BF4-B597-496D-A802-716C1DB8A83D}" type="presParOf" srcId="{121A94CE-BE40-460C-8FCE-A5AEA099048B}" destId="{E8CFD1CD-9C73-4828-8893-2D72E3739EF6}" srcOrd="5" destOrd="0" presId="urn:microsoft.com/office/officeart/2011/layout/TabList"/>
    <dgm:cxn modelId="{7A2A425E-0BC1-4FCA-9D1F-C6018B98C3F9}" type="presParOf" srcId="{121A94CE-BE40-460C-8FCE-A5AEA099048B}" destId="{6F0AB7FC-D1D8-4F19-B1D4-AC197EB95C2E}" srcOrd="6" destOrd="0" presId="urn:microsoft.com/office/officeart/2011/layout/TabList"/>
    <dgm:cxn modelId="{8EB25666-6EE3-46AB-B6F0-6C6D06CE4318}" type="presParOf" srcId="{6F0AB7FC-D1D8-4F19-B1D4-AC197EB95C2E}" destId="{6B5272D3-290D-4DB1-9D1A-A224A7D78091}" srcOrd="0" destOrd="0" presId="urn:microsoft.com/office/officeart/2011/layout/TabList"/>
    <dgm:cxn modelId="{E70078B6-1071-4A60-832E-038730703E0B}" type="presParOf" srcId="{6F0AB7FC-D1D8-4F19-B1D4-AC197EB95C2E}" destId="{8DA32ABF-583A-4863-9F04-717C75940C74}" srcOrd="1" destOrd="0" presId="urn:microsoft.com/office/officeart/2011/layout/TabList"/>
    <dgm:cxn modelId="{3888EF95-067E-4D96-ABBD-4B997CB8BFEE}" type="presParOf" srcId="{6F0AB7FC-D1D8-4F19-B1D4-AC197EB95C2E}" destId="{58B37CD5-029E-4933-A5B9-32DE0CA72515}" srcOrd="2" destOrd="0" presId="urn:microsoft.com/office/officeart/2011/layout/TabList"/>
  </dgm:cxnLst>
  <dgm:bg>
    <a:noFill/>
  </dgm:bg>
  <dgm:whole/>
  <dgm:extLst>
    <a:ext uri="http://schemas.microsoft.com/office/drawing/2008/diagram">
      <dsp:dataModelExt xmlns:dsp="http://schemas.microsoft.com/office/drawing/2008/diagram" relId="rId13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F1726E-A7DB-476F-8072-80CB238D4F46}">
      <dsp:nvSpPr>
        <dsp:cNvPr id="0" name=""/>
        <dsp:cNvSpPr/>
      </dsp:nvSpPr>
      <dsp:spPr>
        <a:xfrm rot="5400000">
          <a:off x="274791" y="906743"/>
          <a:ext cx="827243" cy="1376514"/>
        </a:xfrm>
        <a:prstGeom prst="corner">
          <a:avLst>
            <a:gd name="adj1" fmla="val 16120"/>
            <a:gd name="adj2" fmla="val 16110"/>
          </a:avLst>
        </a:prstGeom>
        <a:solidFill>
          <a:schemeClr val="bg1">
            <a:lumMod val="85000"/>
          </a:schemeClr>
        </a:solidFill>
        <a:ln w="12700" cap="flat" cmpd="sng" algn="ctr">
          <a:solidFill>
            <a:schemeClr val="bg1">
              <a:lumMod val="8500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28A5C83-9CDE-44BD-AF39-6D5C80F6FE1A}">
      <dsp:nvSpPr>
        <dsp:cNvPr id="0" name=""/>
        <dsp:cNvSpPr/>
      </dsp:nvSpPr>
      <dsp:spPr>
        <a:xfrm>
          <a:off x="136704" y="1318024"/>
          <a:ext cx="1242725" cy="108932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marL="0" lvl="0" indent="0" algn="l" defTabSz="400050">
            <a:lnSpc>
              <a:spcPct val="90000"/>
            </a:lnSpc>
            <a:spcBef>
              <a:spcPct val="0"/>
            </a:spcBef>
            <a:spcAft>
              <a:spcPct val="35000"/>
            </a:spcAft>
            <a:buNone/>
          </a:pPr>
          <a:r>
            <a:rPr lang="es-PR" sz="900" kern="1200" dirty="0"/>
            <a:t>Fase 1 - Exploración ocupacional </a:t>
          </a:r>
        </a:p>
        <a:p>
          <a:pPr marL="57150" lvl="1" indent="-57150" algn="l" defTabSz="311150">
            <a:lnSpc>
              <a:spcPct val="90000"/>
            </a:lnSpc>
            <a:spcBef>
              <a:spcPct val="0"/>
            </a:spcBef>
            <a:spcAft>
              <a:spcPct val="15000"/>
            </a:spcAft>
            <a:buChar char="•"/>
          </a:pPr>
          <a:r>
            <a:rPr lang="es-PR" sz="700" kern="1200" dirty="0"/>
            <a:t>12 a 13 años</a:t>
          </a:r>
        </a:p>
        <a:p>
          <a:pPr marL="57150" lvl="1" indent="-57150" algn="l" defTabSz="311150">
            <a:lnSpc>
              <a:spcPct val="90000"/>
            </a:lnSpc>
            <a:spcBef>
              <a:spcPct val="0"/>
            </a:spcBef>
            <a:spcAft>
              <a:spcPct val="15000"/>
            </a:spcAft>
            <a:buChar char="•"/>
          </a:pPr>
          <a:r>
            <a:rPr lang="es-PR" sz="700" kern="1200" dirty="0"/>
            <a:t>Meta: Creación de un perfil del estudiante y la preparación parala selección de una escuela secundaria.</a:t>
          </a:r>
        </a:p>
      </dsp:txBody>
      <dsp:txXfrm>
        <a:off x="136704" y="1318024"/>
        <a:ext cx="1242725" cy="1089321"/>
      </dsp:txXfrm>
    </dsp:sp>
    <dsp:sp modelId="{0302B3BF-9BEA-426A-8273-FA880F42D379}">
      <dsp:nvSpPr>
        <dsp:cNvPr id="0" name=""/>
        <dsp:cNvSpPr/>
      </dsp:nvSpPr>
      <dsp:spPr>
        <a:xfrm>
          <a:off x="1144952" y="805402"/>
          <a:ext cx="234476" cy="234476"/>
        </a:xfrm>
        <a:prstGeom prst="triangle">
          <a:avLst>
            <a:gd name="adj" fmla="val 100000"/>
          </a:avLst>
        </a:prstGeom>
        <a:solidFill>
          <a:schemeClr val="bg1">
            <a:lumMod val="85000"/>
          </a:schemeClr>
        </a:solidFill>
        <a:ln w="12700" cap="flat" cmpd="sng" algn="ctr">
          <a:solidFill>
            <a:schemeClr val="bg1">
              <a:lumMod val="8500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C588274-5AB7-447F-A1B2-9578B96B36AA}">
      <dsp:nvSpPr>
        <dsp:cNvPr id="0" name=""/>
        <dsp:cNvSpPr/>
      </dsp:nvSpPr>
      <dsp:spPr>
        <a:xfrm rot="5400000">
          <a:off x="1796129" y="530286"/>
          <a:ext cx="827243" cy="1376514"/>
        </a:xfrm>
        <a:prstGeom prst="corner">
          <a:avLst>
            <a:gd name="adj1" fmla="val 16120"/>
            <a:gd name="adj2" fmla="val 16110"/>
          </a:avLst>
        </a:prstGeom>
        <a:solidFill>
          <a:schemeClr val="bg1">
            <a:lumMod val="85000"/>
          </a:schemeClr>
        </a:solidFill>
        <a:ln w="12700" cap="flat" cmpd="sng" algn="ctr">
          <a:solidFill>
            <a:schemeClr val="bg1">
              <a:lumMod val="8500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6C05920-8F8D-41A0-B555-9B216AB09EE2}">
      <dsp:nvSpPr>
        <dsp:cNvPr id="0" name=""/>
        <dsp:cNvSpPr/>
      </dsp:nvSpPr>
      <dsp:spPr>
        <a:xfrm>
          <a:off x="1658042" y="941568"/>
          <a:ext cx="1242725" cy="108932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marL="0" lvl="0" indent="0" algn="l" defTabSz="400050">
            <a:lnSpc>
              <a:spcPct val="90000"/>
            </a:lnSpc>
            <a:spcBef>
              <a:spcPct val="0"/>
            </a:spcBef>
            <a:spcAft>
              <a:spcPct val="35000"/>
            </a:spcAft>
            <a:buNone/>
          </a:pPr>
          <a:r>
            <a:rPr lang="es-PR" sz="900" kern="1200"/>
            <a:t>Fase 2 - </a:t>
          </a:r>
          <a:r>
            <a:rPr lang="es-PR" sz="900" kern="1200" dirty="0"/>
            <a:t>Pretransición</a:t>
          </a:r>
        </a:p>
        <a:p>
          <a:pPr marL="57150" lvl="1" indent="-57150" algn="l" defTabSz="311150">
            <a:lnSpc>
              <a:spcPct val="90000"/>
            </a:lnSpc>
            <a:spcBef>
              <a:spcPct val="0"/>
            </a:spcBef>
            <a:spcAft>
              <a:spcPct val="15000"/>
            </a:spcAft>
            <a:buChar char="•"/>
          </a:pPr>
          <a:r>
            <a:rPr lang="es-PR" sz="700" kern="1200" dirty="0"/>
            <a:t>14 a 15 años </a:t>
          </a:r>
        </a:p>
        <a:p>
          <a:pPr marL="57150" lvl="1" indent="-57150" algn="l" defTabSz="311150">
            <a:lnSpc>
              <a:spcPct val="90000"/>
            </a:lnSpc>
            <a:spcBef>
              <a:spcPct val="0"/>
            </a:spcBef>
            <a:spcAft>
              <a:spcPct val="15000"/>
            </a:spcAft>
            <a:buChar char="•"/>
          </a:pPr>
          <a:r>
            <a:rPr lang="es-PR" sz="700" kern="1200" dirty="0"/>
            <a:t>Meta: Preparación para el desarrollo de la visión postescolar y experiencias para aumentar capacidades.</a:t>
          </a:r>
        </a:p>
      </dsp:txBody>
      <dsp:txXfrm>
        <a:off x="1658042" y="941568"/>
        <a:ext cx="1242725" cy="1089321"/>
      </dsp:txXfrm>
    </dsp:sp>
    <dsp:sp modelId="{1EEB0E1C-DA37-45E8-9CCF-A0F8E7B0F019}">
      <dsp:nvSpPr>
        <dsp:cNvPr id="0" name=""/>
        <dsp:cNvSpPr/>
      </dsp:nvSpPr>
      <dsp:spPr>
        <a:xfrm>
          <a:off x="2666291" y="428946"/>
          <a:ext cx="234476" cy="234476"/>
        </a:xfrm>
        <a:prstGeom prst="triangle">
          <a:avLst>
            <a:gd name="adj" fmla="val 100000"/>
          </a:avLst>
        </a:prstGeom>
        <a:solidFill>
          <a:schemeClr val="bg1">
            <a:lumMod val="85000"/>
          </a:schemeClr>
        </a:solidFill>
        <a:ln w="12700" cap="flat" cmpd="sng" algn="ctr">
          <a:solidFill>
            <a:schemeClr val="bg1">
              <a:lumMod val="8500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43ABFF2-A7E0-4CC4-9D32-206C12FF6C09}">
      <dsp:nvSpPr>
        <dsp:cNvPr id="0" name=""/>
        <dsp:cNvSpPr/>
      </dsp:nvSpPr>
      <dsp:spPr>
        <a:xfrm rot="5400000">
          <a:off x="3317468" y="153830"/>
          <a:ext cx="827243" cy="1376514"/>
        </a:xfrm>
        <a:prstGeom prst="corner">
          <a:avLst>
            <a:gd name="adj1" fmla="val 16120"/>
            <a:gd name="adj2" fmla="val 16110"/>
          </a:avLst>
        </a:prstGeom>
        <a:solidFill>
          <a:schemeClr val="bg1">
            <a:lumMod val="85000"/>
          </a:schemeClr>
        </a:solidFill>
        <a:ln w="12700" cap="flat" cmpd="sng" algn="ctr">
          <a:solidFill>
            <a:schemeClr val="bg1">
              <a:lumMod val="8500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C224885-DB29-4C3E-BB9E-E71FBA20FDE5}">
      <dsp:nvSpPr>
        <dsp:cNvPr id="0" name=""/>
        <dsp:cNvSpPr/>
      </dsp:nvSpPr>
      <dsp:spPr>
        <a:xfrm>
          <a:off x="3179380" y="565111"/>
          <a:ext cx="1242725" cy="108932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marL="0" lvl="0" indent="0" algn="l" defTabSz="400050">
            <a:lnSpc>
              <a:spcPct val="90000"/>
            </a:lnSpc>
            <a:spcBef>
              <a:spcPct val="0"/>
            </a:spcBef>
            <a:spcAft>
              <a:spcPct val="35000"/>
            </a:spcAft>
            <a:buNone/>
          </a:pPr>
          <a:r>
            <a:rPr lang="es-PR" sz="900" kern="1200" dirty="0"/>
            <a:t>Fase 3 - Transición</a:t>
          </a:r>
        </a:p>
        <a:p>
          <a:pPr marL="57150" lvl="1" indent="-57150" algn="l" defTabSz="311150">
            <a:lnSpc>
              <a:spcPct val="90000"/>
            </a:lnSpc>
            <a:spcBef>
              <a:spcPct val="0"/>
            </a:spcBef>
            <a:spcAft>
              <a:spcPct val="15000"/>
            </a:spcAft>
            <a:buChar char="•"/>
          </a:pPr>
          <a:r>
            <a:rPr lang="es-PR" sz="700" kern="1200" dirty="0"/>
            <a:t>16 a 18 años</a:t>
          </a:r>
        </a:p>
        <a:p>
          <a:pPr marL="57150" lvl="1" indent="-57150" algn="l" defTabSz="311150">
            <a:lnSpc>
              <a:spcPct val="90000"/>
            </a:lnSpc>
            <a:spcBef>
              <a:spcPct val="0"/>
            </a:spcBef>
            <a:spcAft>
              <a:spcPct val="15000"/>
            </a:spcAft>
            <a:buChar char="•"/>
          </a:pPr>
          <a:r>
            <a:rPr lang="es-PR" sz="700" kern="1200" dirty="0"/>
            <a:t>Meta: Preparación para la salida de la escuela y la entrada a la vida adulta.</a:t>
          </a:r>
        </a:p>
      </dsp:txBody>
      <dsp:txXfrm>
        <a:off x="3179380" y="565111"/>
        <a:ext cx="1242725" cy="1089321"/>
      </dsp:txXfrm>
    </dsp:sp>
    <dsp:sp modelId="{3FF78756-7CD8-4233-94BB-F4ED900D3050}">
      <dsp:nvSpPr>
        <dsp:cNvPr id="0" name=""/>
        <dsp:cNvSpPr/>
      </dsp:nvSpPr>
      <dsp:spPr>
        <a:xfrm>
          <a:off x="4187629" y="52489"/>
          <a:ext cx="234476" cy="234476"/>
        </a:xfrm>
        <a:prstGeom prst="triangle">
          <a:avLst>
            <a:gd name="adj" fmla="val 100000"/>
          </a:avLst>
        </a:prstGeom>
        <a:solidFill>
          <a:schemeClr val="bg1">
            <a:lumMod val="65000"/>
          </a:schemeClr>
        </a:solidFill>
        <a:ln w="12700" cap="flat" cmpd="sng" algn="ctr">
          <a:solidFill>
            <a:schemeClr val="bg1">
              <a:lumMod val="6500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67C4B47-1880-4B57-BA98-B6E417C88B96}">
      <dsp:nvSpPr>
        <dsp:cNvPr id="0" name=""/>
        <dsp:cNvSpPr/>
      </dsp:nvSpPr>
      <dsp:spPr>
        <a:xfrm rot="5400000">
          <a:off x="4838806" y="-222626"/>
          <a:ext cx="827243" cy="1376514"/>
        </a:xfrm>
        <a:prstGeom prst="corner">
          <a:avLst>
            <a:gd name="adj1" fmla="val 16120"/>
            <a:gd name="adj2" fmla="val 16110"/>
          </a:avLst>
        </a:prstGeom>
        <a:solidFill>
          <a:schemeClr val="bg1">
            <a:lumMod val="65000"/>
          </a:schemeClr>
        </a:solidFill>
        <a:ln w="12700" cap="flat" cmpd="sng" algn="ctr">
          <a:solidFill>
            <a:schemeClr val="bg1">
              <a:lumMod val="6500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E3359B3-5411-463F-868D-B56B8176A7F8}">
      <dsp:nvSpPr>
        <dsp:cNvPr id="0" name=""/>
        <dsp:cNvSpPr/>
      </dsp:nvSpPr>
      <dsp:spPr>
        <a:xfrm>
          <a:off x="4700718" y="188654"/>
          <a:ext cx="1242725" cy="108932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marL="0" lvl="0" indent="0" algn="l" defTabSz="400050">
            <a:lnSpc>
              <a:spcPct val="90000"/>
            </a:lnSpc>
            <a:spcBef>
              <a:spcPct val="0"/>
            </a:spcBef>
            <a:spcAft>
              <a:spcPct val="35000"/>
            </a:spcAft>
            <a:buNone/>
          </a:pPr>
          <a:r>
            <a:rPr lang="es-PR" sz="900" kern="1200" dirty="0"/>
            <a:t>Fase 4 - Adultos</a:t>
          </a:r>
        </a:p>
        <a:p>
          <a:pPr marL="57150" lvl="1" indent="-57150" algn="l" defTabSz="311150">
            <a:lnSpc>
              <a:spcPct val="90000"/>
            </a:lnSpc>
            <a:spcBef>
              <a:spcPct val="0"/>
            </a:spcBef>
            <a:spcAft>
              <a:spcPct val="15000"/>
            </a:spcAft>
            <a:buChar char="•"/>
          </a:pPr>
          <a:r>
            <a:rPr lang="es-PR" sz="700" kern="1200" dirty="0"/>
            <a:t>18 a 21 años</a:t>
          </a:r>
        </a:p>
        <a:p>
          <a:pPr marL="57150" lvl="1" indent="-57150" algn="l" defTabSz="311150">
            <a:lnSpc>
              <a:spcPct val="90000"/>
            </a:lnSpc>
            <a:spcBef>
              <a:spcPct val="0"/>
            </a:spcBef>
            <a:spcAft>
              <a:spcPct val="15000"/>
            </a:spcAft>
            <a:buChar char="•"/>
          </a:pPr>
          <a:r>
            <a:rPr lang="es-PR" sz="700" kern="1200" dirty="0"/>
            <a:t>Meta: Preparación para la vida adulta.</a:t>
          </a:r>
        </a:p>
        <a:p>
          <a:pPr marL="57150" lvl="1" indent="-57150" algn="l" defTabSz="311150">
            <a:lnSpc>
              <a:spcPct val="90000"/>
            </a:lnSpc>
            <a:spcBef>
              <a:spcPct val="0"/>
            </a:spcBef>
            <a:spcAft>
              <a:spcPct val="15000"/>
            </a:spcAft>
            <a:buChar char="•"/>
          </a:pPr>
          <a:r>
            <a:rPr lang="es-PR" sz="700" kern="1200" dirty="0"/>
            <a:t>Solo para estudiantes de ruta 2 y 3.</a:t>
          </a:r>
        </a:p>
      </dsp:txBody>
      <dsp:txXfrm>
        <a:off x="4700718" y="188654"/>
        <a:ext cx="1242725" cy="1089321"/>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F59D452-3183-4C8E-A3CD-080F470A4881}">
      <dsp:nvSpPr>
        <dsp:cNvPr id="0" name=""/>
        <dsp:cNvSpPr/>
      </dsp:nvSpPr>
      <dsp:spPr>
        <a:xfrm>
          <a:off x="142163" y="0"/>
          <a:ext cx="1604010" cy="1604010"/>
        </a:xfrm>
        <a:prstGeom prst="ellipse">
          <a:avLst/>
        </a:prstGeom>
        <a:solidFill>
          <a:srgbClr val="4472C4">
            <a:hueOff val="0"/>
            <a:satOff val="0"/>
            <a:lumOff val="0"/>
            <a:alphaOff val="0"/>
          </a:srgbClr>
        </a:solidFill>
        <a:ln w="19050" cap="flat" cmpd="sng" algn="ctr">
          <a:solidFill>
            <a:sysClr val="window" lastClr="FFFFFF">
              <a:hueOff val="0"/>
              <a:satOff val="0"/>
              <a:lumOff val="0"/>
              <a:alphaOff val="0"/>
            </a:sys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en-US" sz="800" kern="1200">
              <a:solidFill>
                <a:sysClr val="windowText" lastClr="000000"/>
              </a:solidFill>
              <a:latin typeface="Calibri" panose="020F0502020204030204"/>
              <a:ea typeface="+mn-ea"/>
              <a:cs typeface="+mn-cs"/>
            </a:rPr>
            <a:t>Escuela Regular</a:t>
          </a:r>
        </a:p>
      </dsp:txBody>
      <dsp:txXfrm>
        <a:off x="745965" y="115435"/>
        <a:ext cx="396405" cy="170131"/>
      </dsp:txXfrm>
    </dsp:sp>
    <dsp:sp modelId="{797F8E8B-FB68-4EE9-B57F-AE8E51FDE469}">
      <dsp:nvSpPr>
        <dsp:cNvPr id="0" name=""/>
        <dsp:cNvSpPr/>
      </dsp:nvSpPr>
      <dsp:spPr>
        <a:xfrm>
          <a:off x="335570" y="401002"/>
          <a:ext cx="1203007" cy="1203007"/>
        </a:xfrm>
        <a:prstGeom prst="ellipse">
          <a:avLst/>
        </a:prstGeom>
        <a:solidFill>
          <a:srgbClr val="FFC000"/>
        </a:solidFill>
        <a:ln w="19050" cap="flat" cmpd="sng" algn="ctr">
          <a:solidFill>
            <a:sysClr val="window" lastClr="FFFFFF">
              <a:hueOff val="0"/>
              <a:satOff val="0"/>
              <a:lumOff val="0"/>
              <a:alphaOff val="0"/>
            </a:sys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en-US" sz="800" kern="1200">
              <a:solidFill>
                <a:sysClr val="windowText" lastClr="000000"/>
              </a:solidFill>
              <a:latin typeface="Calibri" panose="020F0502020204030204"/>
              <a:ea typeface="+mn-ea"/>
              <a:cs typeface="+mn-cs"/>
            </a:rPr>
            <a:t>Salón Regular</a:t>
          </a:r>
        </a:p>
      </dsp:txBody>
      <dsp:txXfrm>
        <a:off x="738871" y="509223"/>
        <a:ext cx="396405" cy="159497"/>
      </dsp:txXfrm>
    </dsp:sp>
    <dsp:sp modelId="{DC7BE251-6D2C-41A6-8489-DCD6610C6FA1}">
      <dsp:nvSpPr>
        <dsp:cNvPr id="0" name=""/>
        <dsp:cNvSpPr/>
      </dsp:nvSpPr>
      <dsp:spPr>
        <a:xfrm>
          <a:off x="520300" y="802005"/>
          <a:ext cx="802005" cy="802005"/>
        </a:xfrm>
        <a:prstGeom prst="ellipse">
          <a:avLst/>
        </a:prstGeom>
        <a:solidFill>
          <a:srgbClr val="4472C4">
            <a:hueOff val="-7353344"/>
            <a:satOff val="-10228"/>
            <a:lumOff val="-3922"/>
            <a:alphaOff val="0"/>
          </a:srgbClr>
        </a:solidFill>
        <a:ln w="19050" cap="flat" cmpd="sng" algn="ctr">
          <a:solidFill>
            <a:sysClr val="window" lastClr="FFFFFF">
              <a:hueOff val="0"/>
              <a:satOff val="0"/>
              <a:lumOff val="0"/>
              <a:alphaOff val="0"/>
            </a:sys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en-US" sz="800" kern="1200">
              <a:solidFill>
                <a:sysClr val="windowText" lastClr="000000"/>
              </a:solidFill>
              <a:latin typeface="Calibri" panose="020F0502020204030204"/>
              <a:ea typeface="+mn-ea"/>
              <a:cs typeface="+mn-cs"/>
            </a:rPr>
            <a:t>Tipos de Enseñanza Colaborativa</a:t>
          </a:r>
        </a:p>
      </dsp:txBody>
      <dsp:txXfrm>
        <a:off x="720801" y="1061231"/>
        <a:ext cx="401003" cy="283552"/>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F59D452-3183-4C8E-A3CD-080F470A4881}">
      <dsp:nvSpPr>
        <dsp:cNvPr id="0" name=""/>
        <dsp:cNvSpPr/>
      </dsp:nvSpPr>
      <dsp:spPr>
        <a:xfrm>
          <a:off x="142163" y="0"/>
          <a:ext cx="1604010" cy="1604010"/>
        </a:xfrm>
        <a:prstGeom prst="ellipse">
          <a:avLst/>
        </a:prstGeom>
        <a:solidFill>
          <a:srgbClr val="4472C4">
            <a:hueOff val="0"/>
            <a:satOff val="0"/>
            <a:lumOff val="0"/>
            <a:alphaOff val="0"/>
          </a:srgbClr>
        </a:solidFill>
        <a:ln w="19050" cap="flat" cmpd="sng" algn="ctr">
          <a:solidFill>
            <a:sysClr val="window" lastClr="FFFFFF">
              <a:hueOff val="0"/>
              <a:satOff val="0"/>
              <a:lumOff val="0"/>
              <a:alphaOff val="0"/>
            </a:sys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en-US" sz="800" kern="1200">
              <a:solidFill>
                <a:sysClr val="windowText" lastClr="000000"/>
              </a:solidFill>
              <a:latin typeface="Calibri" panose="020F0502020204030204"/>
              <a:ea typeface="+mn-ea"/>
              <a:cs typeface="+mn-cs"/>
            </a:rPr>
            <a:t>Escuela Regular</a:t>
          </a:r>
        </a:p>
      </dsp:txBody>
      <dsp:txXfrm>
        <a:off x="745965" y="115435"/>
        <a:ext cx="396405" cy="170131"/>
      </dsp:txXfrm>
    </dsp:sp>
    <dsp:sp modelId="{797F8E8B-FB68-4EE9-B57F-AE8E51FDE469}">
      <dsp:nvSpPr>
        <dsp:cNvPr id="0" name=""/>
        <dsp:cNvSpPr/>
      </dsp:nvSpPr>
      <dsp:spPr>
        <a:xfrm>
          <a:off x="335570" y="401002"/>
          <a:ext cx="1203007" cy="1203007"/>
        </a:xfrm>
        <a:prstGeom prst="ellipse">
          <a:avLst/>
        </a:prstGeom>
        <a:solidFill>
          <a:srgbClr val="FFC000"/>
        </a:solidFill>
        <a:ln w="19050" cap="flat" cmpd="sng" algn="ctr">
          <a:solidFill>
            <a:sysClr val="window" lastClr="FFFFFF">
              <a:hueOff val="0"/>
              <a:satOff val="0"/>
              <a:lumOff val="0"/>
              <a:alphaOff val="0"/>
            </a:sys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en-US" sz="800" kern="1200">
              <a:solidFill>
                <a:sysClr val="windowText" lastClr="000000"/>
              </a:solidFill>
              <a:latin typeface="Calibri" panose="020F0502020204030204"/>
              <a:ea typeface="+mn-ea"/>
              <a:cs typeface="+mn-cs"/>
            </a:rPr>
            <a:t>Salón Especial</a:t>
          </a:r>
        </a:p>
      </dsp:txBody>
      <dsp:txXfrm>
        <a:off x="738871" y="509223"/>
        <a:ext cx="396405" cy="159497"/>
      </dsp:txXfrm>
    </dsp:sp>
    <dsp:sp modelId="{DC7BE251-6D2C-41A6-8489-DCD6610C6FA1}">
      <dsp:nvSpPr>
        <dsp:cNvPr id="0" name=""/>
        <dsp:cNvSpPr/>
      </dsp:nvSpPr>
      <dsp:spPr>
        <a:xfrm>
          <a:off x="520300" y="802005"/>
          <a:ext cx="802005" cy="802005"/>
        </a:xfrm>
        <a:prstGeom prst="ellipse">
          <a:avLst/>
        </a:prstGeom>
        <a:solidFill>
          <a:srgbClr val="4472C4">
            <a:hueOff val="-7353344"/>
            <a:satOff val="-10228"/>
            <a:lumOff val="-3922"/>
            <a:alphaOff val="0"/>
          </a:srgbClr>
        </a:solidFill>
        <a:ln w="19050" cap="flat" cmpd="sng" algn="ctr">
          <a:solidFill>
            <a:sysClr val="window" lastClr="FFFFFF">
              <a:hueOff val="0"/>
              <a:satOff val="0"/>
              <a:lumOff val="0"/>
              <a:alphaOff val="0"/>
            </a:sys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en-US" sz="800" kern="1200">
              <a:solidFill>
                <a:sysClr val="windowText" lastClr="000000"/>
              </a:solidFill>
              <a:latin typeface="Calibri" panose="020F0502020204030204"/>
              <a:ea typeface="+mn-ea"/>
              <a:cs typeface="+mn-cs"/>
            </a:rPr>
            <a:t>Promoción de grado // Acceso a destrezas por grado</a:t>
          </a:r>
        </a:p>
      </dsp:txBody>
      <dsp:txXfrm>
        <a:off x="720801" y="1061231"/>
        <a:ext cx="401003" cy="283552"/>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F59D452-3183-4C8E-A3CD-080F470A4881}">
      <dsp:nvSpPr>
        <dsp:cNvPr id="0" name=""/>
        <dsp:cNvSpPr/>
      </dsp:nvSpPr>
      <dsp:spPr>
        <a:xfrm>
          <a:off x="142163" y="0"/>
          <a:ext cx="1604010" cy="1604010"/>
        </a:xfrm>
        <a:prstGeom prst="ellipse">
          <a:avLst/>
        </a:prstGeom>
        <a:solidFill>
          <a:srgbClr val="4472C4">
            <a:hueOff val="0"/>
            <a:satOff val="0"/>
            <a:lumOff val="0"/>
            <a:alphaOff val="0"/>
          </a:srgbClr>
        </a:solidFill>
        <a:ln w="19050" cap="flat" cmpd="sng" algn="ctr">
          <a:solidFill>
            <a:sysClr val="window" lastClr="FFFFFF">
              <a:hueOff val="0"/>
              <a:satOff val="0"/>
              <a:lumOff val="0"/>
              <a:alphaOff val="0"/>
            </a:sys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en-US" sz="800" kern="1200">
              <a:solidFill>
                <a:sysClr val="windowText" lastClr="000000"/>
              </a:solidFill>
              <a:latin typeface="Calibri" panose="020F0502020204030204"/>
              <a:ea typeface="+mn-ea"/>
              <a:cs typeface="+mn-cs"/>
            </a:rPr>
            <a:t>Escuela Especial</a:t>
          </a:r>
        </a:p>
      </dsp:txBody>
      <dsp:txXfrm>
        <a:off x="745965" y="115435"/>
        <a:ext cx="396405" cy="170131"/>
      </dsp:txXfrm>
    </dsp:sp>
    <dsp:sp modelId="{797F8E8B-FB68-4EE9-B57F-AE8E51FDE469}">
      <dsp:nvSpPr>
        <dsp:cNvPr id="0" name=""/>
        <dsp:cNvSpPr/>
      </dsp:nvSpPr>
      <dsp:spPr>
        <a:xfrm>
          <a:off x="335570" y="401002"/>
          <a:ext cx="1203007" cy="1203007"/>
        </a:xfrm>
        <a:prstGeom prst="ellipse">
          <a:avLst/>
        </a:prstGeom>
        <a:solidFill>
          <a:srgbClr val="FFC000"/>
        </a:solidFill>
        <a:ln w="19050" cap="flat" cmpd="sng" algn="ctr">
          <a:solidFill>
            <a:sysClr val="window" lastClr="FFFFFF">
              <a:hueOff val="0"/>
              <a:satOff val="0"/>
              <a:lumOff val="0"/>
              <a:alphaOff val="0"/>
            </a:sys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en-US" sz="800" kern="1200">
              <a:solidFill>
                <a:sysClr val="windowText" lastClr="000000"/>
              </a:solidFill>
              <a:latin typeface="Calibri" panose="020F0502020204030204"/>
              <a:ea typeface="+mn-ea"/>
              <a:cs typeface="+mn-cs"/>
            </a:rPr>
            <a:t>Salón Especial</a:t>
          </a:r>
        </a:p>
      </dsp:txBody>
      <dsp:txXfrm>
        <a:off x="738871" y="509223"/>
        <a:ext cx="396405" cy="159497"/>
      </dsp:txXfrm>
    </dsp:sp>
    <dsp:sp modelId="{DC7BE251-6D2C-41A6-8489-DCD6610C6FA1}">
      <dsp:nvSpPr>
        <dsp:cNvPr id="0" name=""/>
        <dsp:cNvSpPr/>
      </dsp:nvSpPr>
      <dsp:spPr>
        <a:xfrm>
          <a:off x="520300" y="802005"/>
          <a:ext cx="802005" cy="802005"/>
        </a:xfrm>
        <a:prstGeom prst="ellipse">
          <a:avLst/>
        </a:prstGeom>
        <a:solidFill>
          <a:srgbClr val="4472C4">
            <a:hueOff val="-7353344"/>
            <a:satOff val="-10228"/>
            <a:lumOff val="-3922"/>
            <a:alphaOff val="0"/>
          </a:srgbClr>
        </a:solidFill>
        <a:ln w="19050" cap="flat" cmpd="sng" algn="ctr">
          <a:solidFill>
            <a:sysClr val="window" lastClr="FFFFFF">
              <a:hueOff val="0"/>
              <a:satOff val="0"/>
              <a:lumOff val="0"/>
              <a:alphaOff val="0"/>
            </a:sys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en-US" sz="800" kern="1200">
              <a:solidFill>
                <a:sysClr val="windowText" lastClr="000000"/>
              </a:solidFill>
              <a:latin typeface="Calibri" panose="020F0502020204030204"/>
              <a:ea typeface="+mn-ea"/>
              <a:cs typeface="+mn-cs"/>
            </a:rPr>
            <a:t>Promoción de grado // Acceso a destrezas por grado</a:t>
          </a:r>
        </a:p>
      </dsp:txBody>
      <dsp:txXfrm>
        <a:off x="720801" y="1061231"/>
        <a:ext cx="401003" cy="283552"/>
      </dsp:txXfrm>
    </dsp:sp>
  </dsp:spTree>
</dsp:drawing>
</file>

<file path=word/diagrams/drawing1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F59D452-3183-4C8E-A3CD-080F470A4881}">
      <dsp:nvSpPr>
        <dsp:cNvPr id="0" name=""/>
        <dsp:cNvSpPr/>
      </dsp:nvSpPr>
      <dsp:spPr>
        <a:xfrm>
          <a:off x="142163" y="0"/>
          <a:ext cx="1604010" cy="1604010"/>
        </a:xfrm>
        <a:prstGeom prst="ellipse">
          <a:avLst/>
        </a:prstGeom>
        <a:solidFill>
          <a:srgbClr val="4472C4">
            <a:hueOff val="0"/>
            <a:satOff val="0"/>
            <a:lumOff val="0"/>
            <a:alphaOff val="0"/>
          </a:srgbClr>
        </a:solidFill>
        <a:ln w="19050" cap="flat" cmpd="sng" algn="ctr">
          <a:solidFill>
            <a:sysClr val="window" lastClr="FFFFFF">
              <a:hueOff val="0"/>
              <a:satOff val="0"/>
              <a:lumOff val="0"/>
              <a:alphaOff val="0"/>
            </a:sys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en-US" sz="800" kern="1200">
              <a:solidFill>
                <a:sysClr val="windowText" lastClr="000000"/>
              </a:solidFill>
              <a:latin typeface="Calibri" panose="020F0502020204030204"/>
              <a:ea typeface="+mn-ea"/>
              <a:cs typeface="+mn-cs"/>
            </a:rPr>
            <a:t>Hogar Hospital</a:t>
          </a:r>
        </a:p>
      </dsp:txBody>
      <dsp:txXfrm>
        <a:off x="745965" y="115435"/>
        <a:ext cx="396405" cy="170131"/>
      </dsp:txXfrm>
    </dsp:sp>
    <dsp:sp modelId="{797F8E8B-FB68-4EE9-B57F-AE8E51FDE469}">
      <dsp:nvSpPr>
        <dsp:cNvPr id="0" name=""/>
        <dsp:cNvSpPr/>
      </dsp:nvSpPr>
      <dsp:spPr>
        <a:xfrm>
          <a:off x="335570" y="401002"/>
          <a:ext cx="1203007" cy="1203007"/>
        </a:xfrm>
        <a:prstGeom prst="ellipse">
          <a:avLst/>
        </a:prstGeom>
        <a:solidFill>
          <a:srgbClr val="FFC000"/>
        </a:solidFill>
        <a:ln w="19050" cap="flat" cmpd="sng" algn="ctr">
          <a:solidFill>
            <a:sysClr val="window" lastClr="FFFFFF">
              <a:hueOff val="0"/>
              <a:satOff val="0"/>
              <a:lumOff val="0"/>
              <a:alphaOff val="0"/>
            </a:sys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en-US" sz="800" kern="1200">
              <a:solidFill>
                <a:sysClr val="windowText" lastClr="000000"/>
              </a:solidFill>
              <a:latin typeface="Calibri" panose="020F0502020204030204"/>
              <a:ea typeface="+mn-ea"/>
              <a:cs typeface="+mn-cs"/>
            </a:rPr>
            <a:t>(No aplica tipo de salón)</a:t>
          </a:r>
        </a:p>
      </dsp:txBody>
      <dsp:txXfrm>
        <a:off x="738871" y="509223"/>
        <a:ext cx="396405" cy="159497"/>
      </dsp:txXfrm>
    </dsp:sp>
    <dsp:sp modelId="{DC7BE251-6D2C-41A6-8489-DCD6610C6FA1}">
      <dsp:nvSpPr>
        <dsp:cNvPr id="0" name=""/>
        <dsp:cNvSpPr/>
      </dsp:nvSpPr>
      <dsp:spPr>
        <a:xfrm>
          <a:off x="520300" y="802005"/>
          <a:ext cx="802005" cy="802005"/>
        </a:xfrm>
        <a:prstGeom prst="ellipse">
          <a:avLst/>
        </a:prstGeom>
        <a:solidFill>
          <a:srgbClr val="4472C4">
            <a:hueOff val="-7353344"/>
            <a:satOff val="-10228"/>
            <a:lumOff val="-3922"/>
            <a:alphaOff val="0"/>
          </a:srgbClr>
        </a:solidFill>
        <a:ln w="19050" cap="flat" cmpd="sng" algn="ctr">
          <a:solidFill>
            <a:sysClr val="window" lastClr="FFFFFF">
              <a:hueOff val="0"/>
              <a:satOff val="0"/>
              <a:lumOff val="0"/>
              <a:alphaOff val="0"/>
            </a:sys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en-US" sz="800" kern="1200">
              <a:solidFill>
                <a:sysClr val="windowText" lastClr="000000"/>
              </a:solidFill>
              <a:latin typeface="Calibri" panose="020F0502020204030204"/>
              <a:ea typeface="+mn-ea"/>
              <a:cs typeface="+mn-cs"/>
            </a:rPr>
            <a:t>Promoción de grado // Acceso a destrezas por grado</a:t>
          </a:r>
        </a:p>
      </dsp:txBody>
      <dsp:txXfrm>
        <a:off x="720801" y="1061231"/>
        <a:ext cx="401003" cy="28355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B121D8E-E6D9-4791-8DC4-911E24FD9FD9}">
      <dsp:nvSpPr>
        <dsp:cNvPr id="0" name=""/>
        <dsp:cNvSpPr/>
      </dsp:nvSpPr>
      <dsp:spPr>
        <a:xfrm>
          <a:off x="2118412" y="1277355"/>
          <a:ext cx="971444" cy="971444"/>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marR="0" lvl="0" indent="0" algn="ctr" defTabSz="914400" rtl="0" eaLnBrk="0" fontAlgn="base" latinLnBrk="0" hangingPunct="0">
            <a:lnSpc>
              <a:spcPct val="100000"/>
            </a:lnSpc>
            <a:spcBef>
              <a:spcPct val="0"/>
            </a:spcBef>
            <a:spcAft>
              <a:spcPct val="0"/>
            </a:spcAft>
            <a:buClrTx/>
            <a:buSzTx/>
            <a:buFontTx/>
            <a:buNone/>
            <a:tabLst/>
          </a:pPr>
          <a:r>
            <a:rPr kumimoji="0" lang="en-US" altLang="en-US" sz="1100" b="0" i="0" u="none" strike="noStrike" kern="1200" cap="none" normalizeH="0" baseline="0" dirty="0" err="1">
              <a:ln/>
              <a:solidFill>
                <a:sysClr val="windowText" lastClr="000000"/>
              </a:solidFill>
              <a:effectLst/>
              <a:latin typeface="Arial" panose="020B0604020202020204" pitchFamily="34" charset="0"/>
              <a:ea typeface="+mn-ea"/>
              <a:cs typeface="+mn-cs"/>
            </a:rPr>
            <a:t>Estudiante</a:t>
          </a:r>
          <a:endParaRPr kumimoji="0" lang="en-US" altLang="en-US" sz="1100" b="0" i="0" u="none" strike="noStrike" kern="1200" cap="none" normalizeH="0" baseline="0" dirty="0">
            <a:ln/>
            <a:solidFill>
              <a:sysClr val="windowText" lastClr="000000"/>
            </a:solidFill>
            <a:effectLst/>
            <a:latin typeface="Arial" panose="020B0604020202020204" pitchFamily="34" charset="0"/>
            <a:ea typeface="+mn-ea"/>
            <a:cs typeface="+mn-cs"/>
          </a:endParaRPr>
        </a:p>
      </dsp:txBody>
      <dsp:txXfrm>
        <a:off x="2260677" y="1419620"/>
        <a:ext cx="686914" cy="686914"/>
      </dsp:txXfrm>
    </dsp:sp>
    <dsp:sp modelId="{61ADE12F-51FA-4033-813A-14526554AE87}">
      <dsp:nvSpPr>
        <dsp:cNvPr id="0" name=""/>
        <dsp:cNvSpPr/>
      </dsp:nvSpPr>
      <dsp:spPr>
        <a:xfrm rot="16200000">
          <a:off x="2456568" y="1113001"/>
          <a:ext cx="295132" cy="33573"/>
        </a:xfrm>
        <a:custGeom>
          <a:avLst/>
          <a:gdLst/>
          <a:ahLst/>
          <a:cxnLst/>
          <a:rect l="0" t="0" r="0" b="0"/>
          <a:pathLst>
            <a:path>
              <a:moveTo>
                <a:pt x="0" y="19445"/>
              </a:moveTo>
              <a:lnTo>
                <a:pt x="387910" y="19445"/>
              </a:lnTo>
            </a:path>
          </a:pathLst>
        </a:custGeom>
        <a:noFill/>
        <a:ln w="12700" cap="flat" cmpd="sng" algn="ctr">
          <a:solidFill>
            <a:srgbClr val="4472C4">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2596756" y="1137166"/>
        <a:ext cx="0" cy="0"/>
      </dsp:txXfrm>
    </dsp:sp>
    <dsp:sp modelId="{3CBF38BD-E1E5-4639-8D61-DCD67EB7BE8F}">
      <dsp:nvSpPr>
        <dsp:cNvPr id="0" name=""/>
        <dsp:cNvSpPr/>
      </dsp:nvSpPr>
      <dsp:spPr>
        <a:xfrm>
          <a:off x="2118412" y="10777"/>
          <a:ext cx="971444" cy="971444"/>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sz="600" b="0" i="0" u="none" strike="noStrike" kern="1200" cap="none" normalizeH="0" baseline="0" dirty="0">
              <a:ln/>
              <a:solidFill>
                <a:sysClr val="windowText" lastClr="000000"/>
              </a:solidFill>
              <a:effectLst/>
              <a:latin typeface="Arial" panose="020B0604020202020204" pitchFamily="34" charset="0"/>
              <a:ea typeface="+mn-ea"/>
              <a:cs typeface="+mn-cs"/>
            </a:rPr>
            <a:t>Director</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sz="600" b="0" i="0" u="none" strike="noStrike" kern="1200" cap="none" normalizeH="0" baseline="0" dirty="0">
              <a:ln/>
              <a:solidFill>
                <a:sysClr val="windowText" lastClr="000000"/>
              </a:solidFill>
              <a:effectLst/>
              <a:latin typeface="Arial" panose="020B0604020202020204" pitchFamily="34" charset="0"/>
              <a:ea typeface="+mn-ea"/>
              <a:cs typeface="+mn-cs"/>
            </a:rPr>
            <a:t>Maestro Regular</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sz="600" b="0" i="0" u="none" strike="noStrike" kern="1200" cap="none" normalizeH="0" baseline="0" dirty="0">
              <a:ln/>
              <a:solidFill>
                <a:sysClr val="windowText" lastClr="000000"/>
              </a:solidFill>
              <a:effectLst/>
              <a:latin typeface="Arial" panose="020B0604020202020204" pitchFamily="34" charset="0"/>
              <a:ea typeface="+mn-ea"/>
              <a:cs typeface="+mn-cs"/>
            </a:rPr>
            <a:t>Maestro EE</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sz="600" b="0" i="0" u="none" strike="noStrike" kern="1200" cap="none" normalizeH="0" baseline="0" dirty="0">
              <a:ln/>
              <a:solidFill>
                <a:sysClr val="windowText" lastClr="000000"/>
              </a:solidFill>
              <a:effectLst/>
              <a:latin typeface="Arial" panose="020B0604020202020204" pitchFamily="34" charset="0"/>
              <a:ea typeface="+mn-ea"/>
              <a:cs typeface="+mn-cs"/>
            </a:rPr>
            <a:t>Maestro EDFI</a:t>
          </a:r>
        </a:p>
      </dsp:txBody>
      <dsp:txXfrm>
        <a:off x="2260677" y="153042"/>
        <a:ext cx="686914" cy="686914"/>
      </dsp:txXfrm>
    </dsp:sp>
    <dsp:sp modelId="{8F57039F-FCBD-40BF-B629-6D580C29A8D4}">
      <dsp:nvSpPr>
        <dsp:cNvPr id="0" name=""/>
        <dsp:cNvSpPr/>
      </dsp:nvSpPr>
      <dsp:spPr>
        <a:xfrm rot="19755306">
          <a:off x="3000297" y="1420535"/>
          <a:ext cx="302987" cy="33573"/>
        </a:xfrm>
        <a:custGeom>
          <a:avLst/>
          <a:gdLst/>
          <a:ahLst/>
          <a:cxnLst/>
          <a:rect l="0" t="0" r="0" b="0"/>
          <a:pathLst>
            <a:path>
              <a:moveTo>
                <a:pt x="0" y="19445"/>
              </a:moveTo>
              <a:lnTo>
                <a:pt x="398279" y="19445"/>
              </a:lnTo>
            </a:path>
          </a:pathLst>
        </a:custGeom>
        <a:noFill/>
        <a:ln w="12700" cap="flat" cmpd="sng" algn="ctr">
          <a:solidFill>
            <a:srgbClr val="4472C4">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3141408" y="1434684"/>
        <a:ext cx="0" cy="0"/>
      </dsp:txXfrm>
    </dsp:sp>
    <dsp:sp modelId="{04C70CE7-6FFE-4124-A8F1-1C6940592922}">
      <dsp:nvSpPr>
        <dsp:cNvPr id="0" name=""/>
        <dsp:cNvSpPr/>
      </dsp:nvSpPr>
      <dsp:spPr>
        <a:xfrm>
          <a:off x="3213725" y="625844"/>
          <a:ext cx="971444" cy="971444"/>
        </a:xfrm>
        <a:prstGeom prst="ellipse">
          <a:avLst/>
        </a:prstGeom>
        <a:solidFill>
          <a:srgbClr val="FFC000">
            <a:hueOff val="2079139"/>
            <a:satOff val="-9594"/>
            <a:lumOff val="353"/>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sz="600" b="0" i="0" u="none" strike="noStrike" kern="1200" cap="none" normalizeH="0" baseline="0" dirty="0">
              <a:ln/>
              <a:solidFill>
                <a:sysClr val="windowText" lastClr="000000"/>
              </a:solidFill>
              <a:effectLst/>
              <a:latin typeface="Arial" panose="020B0604020202020204" pitchFamily="34" charset="0"/>
              <a:ea typeface="+mn-ea"/>
              <a:cs typeface="+mn-cs"/>
            </a:rPr>
            <a:t>TO</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sz="600" b="0" i="0" u="none" strike="noStrike" kern="1200" cap="none" normalizeH="0" baseline="0" dirty="0">
              <a:ln/>
              <a:solidFill>
                <a:sysClr val="windowText" lastClr="000000"/>
              </a:solidFill>
              <a:effectLst/>
              <a:latin typeface="Arial" panose="020B0604020202020204" pitchFamily="34" charset="0"/>
              <a:ea typeface="+mn-ea"/>
              <a:cs typeface="+mn-cs"/>
            </a:rPr>
            <a:t>TF</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sz="600" b="0" i="0" u="none" strike="noStrike" kern="1200" cap="none" normalizeH="0" baseline="0" dirty="0">
              <a:ln/>
              <a:solidFill>
                <a:sysClr val="windowText" lastClr="000000"/>
              </a:solidFill>
              <a:effectLst/>
              <a:latin typeface="Arial" panose="020B0604020202020204" pitchFamily="34" charset="0"/>
              <a:ea typeface="+mn-ea"/>
              <a:cs typeface="+mn-cs"/>
            </a:rPr>
            <a:t>TH</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sz="600" b="0" i="0" u="none" strike="noStrike" kern="1200" cap="none" normalizeH="0" baseline="0" dirty="0">
              <a:ln/>
              <a:solidFill>
                <a:sysClr val="windowText" lastClr="000000"/>
              </a:solidFill>
              <a:effectLst/>
              <a:latin typeface="Arial" panose="020B0604020202020204" pitchFamily="34" charset="0"/>
              <a:ea typeface="+mn-ea"/>
              <a:cs typeface="+mn-cs"/>
            </a:rPr>
            <a:t>Especialista AT y área sensorial</a:t>
          </a:r>
        </a:p>
      </dsp:txBody>
      <dsp:txXfrm>
        <a:off x="3355990" y="768109"/>
        <a:ext cx="686914" cy="686914"/>
      </dsp:txXfrm>
    </dsp:sp>
    <dsp:sp modelId="{EF4C699E-6EAF-4404-9692-2755B401E8AD}">
      <dsp:nvSpPr>
        <dsp:cNvPr id="0" name=""/>
        <dsp:cNvSpPr/>
      </dsp:nvSpPr>
      <dsp:spPr>
        <a:xfrm rot="1800000">
          <a:off x="3005134" y="2062479"/>
          <a:ext cx="293311" cy="33573"/>
        </a:xfrm>
        <a:custGeom>
          <a:avLst/>
          <a:gdLst/>
          <a:ahLst/>
          <a:cxnLst/>
          <a:rect l="0" t="0" r="0" b="0"/>
          <a:pathLst>
            <a:path>
              <a:moveTo>
                <a:pt x="0" y="19445"/>
              </a:moveTo>
              <a:lnTo>
                <a:pt x="385505" y="19445"/>
              </a:lnTo>
            </a:path>
          </a:pathLst>
        </a:custGeom>
        <a:noFill/>
        <a:ln w="12700" cap="flat" cmpd="sng" algn="ctr">
          <a:solidFill>
            <a:srgbClr val="4472C4">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3149106" y="2069249"/>
        <a:ext cx="0" cy="0"/>
      </dsp:txXfrm>
    </dsp:sp>
    <dsp:sp modelId="{6EA81688-91F1-4E49-9443-C16948DC8E75}">
      <dsp:nvSpPr>
        <dsp:cNvPr id="0" name=""/>
        <dsp:cNvSpPr/>
      </dsp:nvSpPr>
      <dsp:spPr>
        <a:xfrm>
          <a:off x="3213723" y="1909733"/>
          <a:ext cx="971444" cy="971444"/>
        </a:xfrm>
        <a:prstGeom prst="ellipse">
          <a:avLst/>
        </a:prstGeom>
        <a:solidFill>
          <a:srgbClr val="FFC000">
            <a:hueOff val="4158277"/>
            <a:satOff val="-19187"/>
            <a:lumOff val="706"/>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sz="600" b="0" i="0" u="none" strike="noStrike" kern="1200" cap="none" normalizeH="0" baseline="0" dirty="0">
              <a:ln/>
              <a:solidFill>
                <a:sysClr val="windowText" lastClr="000000"/>
              </a:solidFill>
              <a:effectLst/>
              <a:latin typeface="Arial" panose="020B0604020202020204" pitchFamily="34" charset="0"/>
              <a:ea typeface="+mn-ea"/>
              <a:cs typeface="+mn-cs"/>
            </a:rPr>
            <a:t>Psicólogo Escolar</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sz="600" b="0" i="0" u="none" strike="noStrike" kern="1200" cap="none" normalizeH="0" baseline="0" dirty="0">
              <a:ln/>
              <a:solidFill>
                <a:sysClr val="windowText" lastClr="000000"/>
              </a:solidFill>
              <a:effectLst/>
              <a:latin typeface="Arial" panose="020B0604020202020204" pitchFamily="34" charset="0"/>
              <a:ea typeface="+mn-ea"/>
              <a:cs typeface="+mn-cs"/>
            </a:rPr>
            <a:t>Psicólogo Clínico</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sz="600" b="0" i="0" u="none" strike="noStrike" kern="1200" cap="none" normalizeH="0" baseline="0" dirty="0">
              <a:ln/>
              <a:solidFill>
                <a:sysClr val="windowText" lastClr="000000"/>
              </a:solidFill>
              <a:effectLst/>
              <a:latin typeface="Arial" panose="020B0604020202020204" pitchFamily="34" charset="0"/>
              <a:ea typeface="+mn-ea"/>
              <a:cs typeface="+mn-cs"/>
            </a:rPr>
            <a:t>Trabajador Social</a:t>
          </a:r>
        </a:p>
      </dsp:txBody>
      <dsp:txXfrm>
        <a:off x="3355988" y="2051998"/>
        <a:ext cx="686914" cy="686914"/>
      </dsp:txXfrm>
    </dsp:sp>
    <dsp:sp modelId="{D0BB92C6-CA37-4784-AF5D-D58734ED87F7}">
      <dsp:nvSpPr>
        <dsp:cNvPr id="0" name=""/>
        <dsp:cNvSpPr/>
      </dsp:nvSpPr>
      <dsp:spPr>
        <a:xfrm rot="5400000">
          <a:off x="2457479" y="2378668"/>
          <a:ext cx="293311" cy="33573"/>
        </a:xfrm>
        <a:custGeom>
          <a:avLst/>
          <a:gdLst/>
          <a:ahLst/>
          <a:cxnLst/>
          <a:rect l="0" t="0" r="0" b="0"/>
          <a:pathLst>
            <a:path>
              <a:moveTo>
                <a:pt x="0" y="19445"/>
              </a:moveTo>
              <a:lnTo>
                <a:pt x="385505" y="19445"/>
              </a:lnTo>
            </a:path>
          </a:pathLst>
        </a:custGeom>
        <a:noFill/>
        <a:ln w="12700" cap="flat" cmpd="sng" algn="ctr">
          <a:solidFill>
            <a:srgbClr val="4472C4">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2611467" y="2388122"/>
        <a:ext cx="0" cy="0"/>
      </dsp:txXfrm>
    </dsp:sp>
    <dsp:sp modelId="{EED83C59-70A1-4309-B238-506B7E0076F1}">
      <dsp:nvSpPr>
        <dsp:cNvPr id="0" name=""/>
        <dsp:cNvSpPr/>
      </dsp:nvSpPr>
      <dsp:spPr>
        <a:xfrm>
          <a:off x="2118412" y="2542111"/>
          <a:ext cx="971444" cy="971444"/>
        </a:xfrm>
        <a:prstGeom prst="ellipse">
          <a:avLst/>
        </a:prstGeom>
        <a:solidFill>
          <a:srgbClr val="FFC000">
            <a:hueOff val="6237415"/>
            <a:satOff val="-28781"/>
            <a:lumOff val="1059"/>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sz="600" b="0" i="0" u="none" strike="noStrike" kern="1200" cap="none" normalizeH="0" baseline="0" dirty="0">
              <a:ln/>
              <a:solidFill>
                <a:sysClr val="windowText" lastClr="000000"/>
              </a:solidFill>
              <a:effectLst/>
              <a:latin typeface="Arial" panose="020B0604020202020204" pitchFamily="34" charset="0"/>
              <a:ea typeface="+mn-ea"/>
              <a:cs typeface="+mn-cs"/>
            </a:rPr>
            <a:t>Consejero Profesional</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sz="600" b="0" i="0" u="none" strike="noStrike" kern="1200" cap="none" normalizeH="0" baseline="0" dirty="0">
              <a:ln/>
              <a:solidFill>
                <a:sysClr val="windowText" lastClr="000000"/>
              </a:solidFill>
              <a:effectLst/>
              <a:latin typeface="Arial" panose="020B0604020202020204" pitchFamily="34" charset="0"/>
              <a:ea typeface="+mn-ea"/>
              <a:cs typeface="+mn-cs"/>
            </a:rPr>
            <a:t>Consejero en Rehabilitación</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sz="600" b="0" i="0" u="none" strike="noStrike" kern="1200" cap="none" normalizeH="0" baseline="0" dirty="0">
              <a:ln/>
              <a:solidFill>
                <a:sysClr val="windowText" lastClr="000000"/>
              </a:solidFill>
              <a:effectLst/>
              <a:latin typeface="Arial" panose="020B0604020202020204" pitchFamily="34" charset="0"/>
              <a:ea typeface="+mn-ea"/>
              <a:cs typeface="+mn-cs"/>
            </a:rPr>
            <a:t>Evaluador Vocacional</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sz="600" b="0" i="0" u="none" strike="noStrike" kern="1200" cap="none" normalizeH="0" baseline="0" dirty="0">
              <a:ln/>
              <a:solidFill>
                <a:sysClr val="window" lastClr="FFFFFF"/>
              </a:solidFill>
              <a:effectLst/>
              <a:latin typeface="Arial" panose="020B0604020202020204" pitchFamily="34" charset="0"/>
              <a:ea typeface="+mn-ea"/>
              <a:cs typeface="+mn-cs"/>
            </a:rPr>
            <a:t> </a:t>
          </a:r>
        </a:p>
      </dsp:txBody>
      <dsp:txXfrm>
        <a:off x="2260677" y="2684376"/>
        <a:ext cx="686914" cy="686914"/>
      </dsp:txXfrm>
    </dsp:sp>
    <dsp:sp modelId="{74C6EE93-AFD3-4D34-8239-AC59F3CC0E0A}">
      <dsp:nvSpPr>
        <dsp:cNvPr id="0" name=""/>
        <dsp:cNvSpPr/>
      </dsp:nvSpPr>
      <dsp:spPr>
        <a:xfrm rot="9000000">
          <a:off x="1909823" y="2062479"/>
          <a:ext cx="293311" cy="33573"/>
        </a:xfrm>
        <a:custGeom>
          <a:avLst/>
          <a:gdLst/>
          <a:ahLst/>
          <a:cxnLst/>
          <a:rect l="0" t="0" r="0" b="0"/>
          <a:pathLst>
            <a:path>
              <a:moveTo>
                <a:pt x="0" y="19445"/>
              </a:moveTo>
              <a:lnTo>
                <a:pt x="385505" y="19445"/>
              </a:lnTo>
            </a:path>
          </a:pathLst>
        </a:custGeom>
        <a:noFill/>
        <a:ln w="12700" cap="flat" cmpd="sng" algn="ctr">
          <a:solidFill>
            <a:srgbClr val="4472C4">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rot="10800000">
        <a:off x="2066495" y="2081949"/>
        <a:ext cx="0" cy="0"/>
      </dsp:txXfrm>
    </dsp:sp>
    <dsp:sp modelId="{9E6AED4C-38B2-499C-A49E-EEB3438F221A}">
      <dsp:nvSpPr>
        <dsp:cNvPr id="0" name=""/>
        <dsp:cNvSpPr/>
      </dsp:nvSpPr>
      <dsp:spPr>
        <a:xfrm>
          <a:off x="1023101" y="1909733"/>
          <a:ext cx="971444" cy="971444"/>
        </a:xfrm>
        <a:prstGeom prst="ellipse">
          <a:avLst/>
        </a:prstGeom>
        <a:solidFill>
          <a:srgbClr val="FFC000">
            <a:hueOff val="8316554"/>
            <a:satOff val="-38374"/>
            <a:lumOff val="1412"/>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sz="600" b="0" i="0" u="none" strike="noStrike" kern="1200" cap="none" normalizeH="0" baseline="0" dirty="0">
              <a:ln/>
              <a:solidFill>
                <a:sysClr val="windowText" lastClr="000000"/>
              </a:solidFill>
              <a:effectLst/>
              <a:latin typeface="Arial" panose="020B0604020202020204" pitchFamily="34" charset="0"/>
              <a:ea typeface="+mn-ea"/>
              <a:cs typeface="+mn-cs"/>
            </a:rPr>
            <a:t>Facilitador  de Transición </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sz="600" b="0" i="0" u="none" strike="noStrike" kern="1200" cap="none" normalizeH="0" baseline="0" dirty="0">
              <a:ln/>
              <a:solidFill>
                <a:sysClr val="windowText" lastClr="000000"/>
              </a:solidFill>
              <a:effectLst/>
              <a:latin typeface="Arial" panose="020B0604020202020204" pitchFamily="34" charset="0"/>
              <a:ea typeface="+mn-ea"/>
              <a:cs typeface="+mn-cs"/>
            </a:rPr>
            <a:t>-Administrativo</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sz="600" b="0" i="0" u="none" strike="noStrike" kern="1200" cap="none" normalizeH="0" baseline="0" dirty="0">
              <a:ln/>
              <a:solidFill>
                <a:sysClr val="windowText" lastClr="000000"/>
              </a:solidFill>
              <a:effectLst/>
              <a:latin typeface="Arial" panose="020B0604020202020204" pitchFamily="34" charset="0"/>
              <a:ea typeface="+mn-ea"/>
              <a:cs typeface="+mn-cs"/>
            </a:rPr>
            <a:t>- Procesos</a:t>
          </a:r>
        </a:p>
        <a:p>
          <a:pPr marL="0" marR="0" lvl="0" indent="0" algn="ctr" defTabSz="914400" rtl="0" eaLnBrk="0" fontAlgn="base" latinLnBrk="0" hangingPunct="0">
            <a:lnSpc>
              <a:spcPct val="100000"/>
            </a:lnSpc>
            <a:spcBef>
              <a:spcPct val="0"/>
            </a:spcBef>
            <a:spcAft>
              <a:spcPct val="0"/>
            </a:spcAft>
            <a:buClrTx/>
            <a:buSzTx/>
            <a:buFontTx/>
            <a:buNone/>
            <a:tabLst/>
          </a:pPr>
          <a:r>
            <a:rPr kumimoji="0" lang="es-PR" altLang="en-US" sz="600" b="0" i="0" u="none" strike="noStrike" kern="1200" cap="none" normalizeH="0" baseline="0" dirty="0">
              <a:ln/>
              <a:solidFill>
                <a:sysClr val="windowText" lastClr="000000"/>
              </a:solidFill>
              <a:effectLst/>
              <a:latin typeface="Arial" panose="020B0604020202020204" pitchFamily="34" charset="0"/>
              <a:ea typeface="+mn-ea"/>
              <a:cs typeface="+mn-cs"/>
            </a:rPr>
            <a:t>-Asistencia Técnica </a:t>
          </a:r>
        </a:p>
        <a:p>
          <a:pPr marL="0" marR="0" lvl="0" indent="0" algn="l" defTabSz="914400" rtl="0" eaLnBrk="0" fontAlgn="base" latinLnBrk="0" hangingPunct="0">
            <a:lnSpc>
              <a:spcPct val="100000"/>
            </a:lnSpc>
            <a:spcBef>
              <a:spcPct val="0"/>
            </a:spcBef>
            <a:spcAft>
              <a:spcPct val="0"/>
            </a:spcAft>
            <a:buClrTx/>
            <a:buSzTx/>
            <a:buFontTx/>
            <a:buNone/>
            <a:tabLst/>
          </a:pPr>
          <a:endParaRPr kumimoji="0" lang="es-PR" altLang="en-US" sz="600" b="0" i="0" u="none" strike="noStrike" kern="1200" cap="none" normalizeH="0" baseline="0" dirty="0">
            <a:ln/>
            <a:solidFill>
              <a:sysClr val="window" lastClr="FFFFFF"/>
            </a:solidFill>
            <a:effectLst/>
            <a:latin typeface="Arial" panose="020B0604020202020204" pitchFamily="34" charset="0"/>
            <a:ea typeface="+mn-ea"/>
            <a:cs typeface="+mn-cs"/>
          </a:endParaRPr>
        </a:p>
      </dsp:txBody>
      <dsp:txXfrm>
        <a:off x="1165366" y="2051998"/>
        <a:ext cx="686914" cy="686914"/>
      </dsp:txXfrm>
    </dsp:sp>
    <dsp:sp modelId="{6E7A8EE5-E56C-412A-8C0C-7FADE875C4CB}">
      <dsp:nvSpPr>
        <dsp:cNvPr id="0" name=""/>
        <dsp:cNvSpPr/>
      </dsp:nvSpPr>
      <dsp:spPr>
        <a:xfrm rot="12600000">
          <a:off x="1909823" y="1430101"/>
          <a:ext cx="293311" cy="33573"/>
        </a:xfrm>
        <a:custGeom>
          <a:avLst/>
          <a:gdLst/>
          <a:ahLst/>
          <a:cxnLst/>
          <a:rect l="0" t="0" r="0" b="0"/>
          <a:pathLst>
            <a:path>
              <a:moveTo>
                <a:pt x="0" y="19445"/>
              </a:moveTo>
              <a:lnTo>
                <a:pt x="385505" y="19445"/>
              </a:lnTo>
            </a:path>
          </a:pathLst>
        </a:custGeom>
        <a:noFill/>
        <a:ln w="12700" cap="flat" cmpd="sng" algn="ctr">
          <a:solidFill>
            <a:srgbClr val="4472C4">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rot="10800000">
        <a:off x="2059162" y="1456904"/>
        <a:ext cx="0" cy="0"/>
      </dsp:txXfrm>
    </dsp:sp>
    <dsp:sp modelId="{6208873A-1388-4CCE-9AC7-A2AF9272F2D9}">
      <dsp:nvSpPr>
        <dsp:cNvPr id="0" name=""/>
        <dsp:cNvSpPr/>
      </dsp:nvSpPr>
      <dsp:spPr>
        <a:xfrm>
          <a:off x="1023101" y="644977"/>
          <a:ext cx="971444" cy="971444"/>
        </a:xfrm>
        <a:prstGeom prst="ellipse">
          <a:avLst/>
        </a:prstGeom>
        <a:solidFill>
          <a:srgbClr val="FFC000">
            <a:hueOff val="10395692"/>
            <a:satOff val="-47968"/>
            <a:lumOff val="1765"/>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marR="0" lvl="0" indent="0" algn="ctr" defTabSz="914400" rtl="0" eaLnBrk="0" fontAlgn="base" latinLnBrk="0" hangingPunct="0">
            <a:lnSpc>
              <a:spcPct val="100000"/>
            </a:lnSpc>
            <a:spcBef>
              <a:spcPct val="0"/>
            </a:spcBef>
            <a:spcAft>
              <a:spcPct val="0"/>
            </a:spcAft>
            <a:buClrTx/>
            <a:buSzTx/>
            <a:buFontTx/>
            <a:buNone/>
            <a:tabLst/>
          </a:pPr>
          <a:r>
            <a:rPr kumimoji="0" lang="en-US" altLang="en-US" sz="600" b="0" i="0" u="none" strike="noStrike" kern="1200" cap="none" normalizeH="0" baseline="0" dirty="0" err="1">
              <a:ln/>
              <a:solidFill>
                <a:sysClr val="windowText" lastClr="000000"/>
              </a:solidFill>
              <a:effectLst/>
              <a:latin typeface="Arial" panose="020B0604020202020204" pitchFamily="34" charset="0"/>
              <a:ea typeface="+mn-ea"/>
              <a:cs typeface="+mn-cs"/>
            </a:rPr>
            <a:t>Familia</a:t>
          </a:r>
          <a:endParaRPr kumimoji="0" lang="en-US" altLang="en-US" sz="600" b="0" i="0" u="none" strike="noStrike" kern="1200" cap="none" normalizeH="0" baseline="0" dirty="0">
            <a:ln/>
            <a:solidFill>
              <a:sysClr val="windowText" lastClr="000000"/>
            </a:solidFill>
            <a:effectLst/>
            <a:latin typeface="Arial" panose="020B0604020202020204" pitchFamily="34" charset="0"/>
            <a:ea typeface="+mn-ea"/>
            <a:cs typeface="+mn-cs"/>
          </a:endParaRPr>
        </a:p>
        <a:p>
          <a:pPr marL="0" marR="0" lvl="0" indent="0" algn="ctr" defTabSz="914400" rtl="0" eaLnBrk="0" fontAlgn="base" latinLnBrk="0" hangingPunct="0">
            <a:lnSpc>
              <a:spcPct val="100000"/>
            </a:lnSpc>
            <a:spcBef>
              <a:spcPct val="0"/>
            </a:spcBef>
            <a:spcAft>
              <a:spcPct val="0"/>
            </a:spcAft>
            <a:buClrTx/>
            <a:buSzTx/>
            <a:buFontTx/>
            <a:buNone/>
            <a:tabLst/>
          </a:pPr>
          <a:r>
            <a:rPr kumimoji="0" lang="en-US" altLang="en-US" sz="600" b="0" i="0" u="none" strike="noStrike" kern="1200" cap="none" normalizeH="0" baseline="0" dirty="0" err="1">
              <a:ln/>
              <a:solidFill>
                <a:sysClr val="windowText" lastClr="000000"/>
              </a:solidFill>
              <a:effectLst/>
              <a:latin typeface="Arial" panose="020B0604020202020204" pitchFamily="34" charset="0"/>
              <a:ea typeface="+mn-ea"/>
              <a:cs typeface="+mn-cs"/>
            </a:rPr>
            <a:t>Comunidad</a:t>
          </a:r>
          <a:endParaRPr kumimoji="0" lang="en-US" altLang="en-US" sz="600" b="0" i="0" u="none" strike="noStrike" kern="1200" cap="none" normalizeH="0" baseline="0" dirty="0">
            <a:ln/>
            <a:solidFill>
              <a:sysClr val="windowText" lastClr="000000"/>
            </a:solidFill>
            <a:effectLst/>
            <a:latin typeface="Arial" panose="020B0604020202020204" pitchFamily="34" charset="0"/>
            <a:ea typeface="+mn-ea"/>
            <a:cs typeface="+mn-cs"/>
          </a:endParaRPr>
        </a:p>
        <a:p>
          <a:pPr marL="0" marR="0" lvl="0" indent="0" algn="l" defTabSz="914400" rtl="0" eaLnBrk="0" fontAlgn="base" latinLnBrk="0" hangingPunct="0">
            <a:lnSpc>
              <a:spcPct val="100000"/>
            </a:lnSpc>
            <a:spcBef>
              <a:spcPct val="0"/>
            </a:spcBef>
            <a:spcAft>
              <a:spcPct val="0"/>
            </a:spcAft>
            <a:buClrTx/>
            <a:buSzTx/>
            <a:buFontTx/>
            <a:buNone/>
            <a:tabLst/>
          </a:pPr>
          <a:endParaRPr kumimoji="0" lang="en-US" altLang="en-US" sz="600" b="0" i="0" u="none" strike="noStrike" kern="1200" cap="none" normalizeH="0" baseline="0" dirty="0">
            <a:ln/>
            <a:solidFill>
              <a:sysClr val="windowText" lastClr="000000"/>
            </a:solidFill>
            <a:effectLst/>
            <a:latin typeface="Arial" panose="020B0604020202020204" pitchFamily="34" charset="0"/>
            <a:ea typeface="+mn-ea"/>
            <a:cs typeface="+mn-cs"/>
          </a:endParaRPr>
        </a:p>
      </dsp:txBody>
      <dsp:txXfrm>
        <a:off x="1165366" y="787242"/>
        <a:ext cx="686914" cy="686914"/>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333A567-922F-48C2-A15E-B4903A585D28}">
      <dsp:nvSpPr>
        <dsp:cNvPr id="0" name=""/>
        <dsp:cNvSpPr/>
      </dsp:nvSpPr>
      <dsp:spPr>
        <a:xfrm>
          <a:off x="1977034" y="1977034"/>
          <a:ext cx="1161491" cy="1161491"/>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marR="0" lvl="0" indent="0" algn="ctr" defTabSz="488950" rtl="0">
            <a:lnSpc>
              <a:spcPct val="90000"/>
            </a:lnSpc>
            <a:spcBef>
              <a:spcPct val="0"/>
            </a:spcBef>
            <a:spcAft>
              <a:spcPct val="35000"/>
            </a:spcAft>
            <a:buNone/>
          </a:pPr>
          <a:endParaRPr lang="es-PR" sz="1100" b="0" i="0" u="none" strike="noStrike" kern="1200" baseline="0">
            <a:latin typeface="Times New Roman" panose="02020603050405020304" pitchFamily="18" charset="0"/>
          </a:endParaRPr>
        </a:p>
        <a:p>
          <a:pPr marL="0" marR="0" lvl="0" indent="0" algn="ctr" defTabSz="488950" rtl="0">
            <a:lnSpc>
              <a:spcPct val="90000"/>
            </a:lnSpc>
            <a:spcBef>
              <a:spcPct val="0"/>
            </a:spcBef>
            <a:spcAft>
              <a:spcPct val="35000"/>
            </a:spcAft>
            <a:buNone/>
          </a:pPr>
          <a:r>
            <a:rPr lang="es-PR" sz="1100" b="0" i="0" u="none" strike="noStrike" kern="1200" baseline="0">
              <a:latin typeface="Calibri" panose="020F0502020204030204" pitchFamily="34" charset="0"/>
            </a:rPr>
            <a:t>Perfil de Funcionalidad</a:t>
          </a:r>
          <a:endParaRPr lang="es-PR" sz="1100" kern="1200"/>
        </a:p>
      </dsp:txBody>
      <dsp:txXfrm>
        <a:off x="2147130" y="2147130"/>
        <a:ext cx="821299" cy="821299"/>
      </dsp:txXfrm>
    </dsp:sp>
    <dsp:sp modelId="{63944074-2D21-4985-9A9E-E3154AA26259}">
      <dsp:nvSpPr>
        <dsp:cNvPr id="0" name=""/>
        <dsp:cNvSpPr/>
      </dsp:nvSpPr>
      <dsp:spPr>
        <a:xfrm rot="16200000">
          <a:off x="2151586" y="1550405"/>
          <a:ext cx="812387" cy="40869"/>
        </a:xfrm>
        <a:custGeom>
          <a:avLst/>
          <a:gdLst/>
          <a:ahLst/>
          <a:cxnLst/>
          <a:rect l="0" t="0" r="0" b="0"/>
          <a:pathLst>
            <a:path>
              <a:moveTo>
                <a:pt x="0" y="20434"/>
              </a:moveTo>
              <a:lnTo>
                <a:pt x="812387" y="2043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PR" sz="500" kern="1200"/>
        </a:p>
      </dsp:txBody>
      <dsp:txXfrm>
        <a:off x="2537470" y="1550530"/>
        <a:ext cx="40619" cy="40619"/>
      </dsp:txXfrm>
    </dsp:sp>
    <dsp:sp modelId="{E5150901-6CB7-45C9-87D8-5D7F0520F31C}">
      <dsp:nvSpPr>
        <dsp:cNvPr id="0" name=""/>
        <dsp:cNvSpPr/>
      </dsp:nvSpPr>
      <dsp:spPr>
        <a:xfrm>
          <a:off x="1977034" y="3155"/>
          <a:ext cx="1161491" cy="1161491"/>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marR="0" lvl="0" indent="0" algn="ctr" defTabSz="444500" rtl="0">
            <a:lnSpc>
              <a:spcPct val="90000"/>
            </a:lnSpc>
            <a:spcBef>
              <a:spcPct val="0"/>
            </a:spcBef>
            <a:spcAft>
              <a:spcPct val="35000"/>
            </a:spcAft>
            <a:buNone/>
          </a:pPr>
          <a:r>
            <a:rPr lang="es-PR" sz="1000" b="0" i="0" u="none" strike="noStrike" kern="1200" baseline="0">
              <a:latin typeface="Calibri" panose="020F0502020204030204" pitchFamily="34" charset="0"/>
            </a:rPr>
            <a:t>Identificación de Fortalezas y Necesidades</a:t>
          </a:r>
          <a:endParaRPr lang="es-PR" sz="1000" kern="1200"/>
        </a:p>
      </dsp:txBody>
      <dsp:txXfrm>
        <a:off x="2147130" y="173251"/>
        <a:ext cx="821299" cy="821299"/>
      </dsp:txXfrm>
    </dsp:sp>
    <dsp:sp modelId="{F05A2E9B-8863-42A7-87F5-618528021DAD}">
      <dsp:nvSpPr>
        <dsp:cNvPr id="0" name=""/>
        <dsp:cNvSpPr/>
      </dsp:nvSpPr>
      <dsp:spPr>
        <a:xfrm rot="18900000">
          <a:off x="2849458" y="1839473"/>
          <a:ext cx="812387" cy="40869"/>
        </a:xfrm>
        <a:custGeom>
          <a:avLst/>
          <a:gdLst/>
          <a:ahLst/>
          <a:cxnLst/>
          <a:rect l="0" t="0" r="0" b="0"/>
          <a:pathLst>
            <a:path>
              <a:moveTo>
                <a:pt x="0" y="20434"/>
              </a:moveTo>
              <a:lnTo>
                <a:pt x="812387" y="2043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PR" sz="500" kern="1200"/>
        </a:p>
      </dsp:txBody>
      <dsp:txXfrm>
        <a:off x="3235341" y="1839598"/>
        <a:ext cx="40619" cy="40619"/>
      </dsp:txXfrm>
    </dsp:sp>
    <dsp:sp modelId="{2A0980A6-6FAA-415D-B17F-6478512500FA}">
      <dsp:nvSpPr>
        <dsp:cNvPr id="0" name=""/>
        <dsp:cNvSpPr/>
      </dsp:nvSpPr>
      <dsp:spPr>
        <a:xfrm>
          <a:off x="3372777" y="581290"/>
          <a:ext cx="1161491" cy="1161491"/>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marR="0" lvl="0" indent="0" algn="ctr" defTabSz="444500" rtl="0">
            <a:lnSpc>
              <a:spcPct val="90000"/>
            </a:lnSpc>
            <a:spcBef>
              <a:spcPct val="0"/>
            </a:spcBef>
            <a:spcAft>
              <a:spcPct val="35000"/>
            </a:spcAft>
            <a:buNone/>
          </a:pPr>
          <a:endParaRPr lang="es-PR" sz="1000" b="0" i="0" u="none" strike="noStrike" kern="1200" baseline="0">
            <a:latin typeface="Times New Roman" panose="02020603050405020304" pitchFamily="18" charset="0"/>
          </a:endParaRPr>
        </a:p>
        <a:p>
          <a:pPr marL="0" marR="0" lvl="0" indent="0" algn="ctr" defTabSz="444500" rtl="0">
            <a:lnSpc>
              <a:spcPct val="90000"/>
            </a:lnSpc>
            <a:spcBef>
              <a:spcPct val="0"/>
            </a:spcBef>
            <a:spcAft>
              <a:spcPct val="35000"/>
            </a:spcAft>
            <a:buNone/>
          </a:pPr>
          <a:endParaRPr lang="es-PR" sz="1000" b="0" i="0" u="none" strike="noStrike" kern="1200" baseline="0">
            <a:latin typeface="Times New Roman" panose="02020603050405020304" pitchFamily="18" charset="0"/>
          </a:endParaRPr>
        </a:p>
        <a:p>
          <a:pPr marL="0" marR="0" lvl="0" indent="0" algn="ctr" defTabSz="444500" rtl="0">
            <a:lnSpc>
              <a:spcPct val="90000"/>
            </a:lnSpc>
            <a:spcBef>
              <a:spcPct val="0"/>
            </a:spcBef>
            <a:spcAft>
              <a:spcPct val="35000"/>
            </a:spcAft>
            <a:buNone/>
          </a:pPr>
          <a:r>
            <a:rPr lang="es-PR" sz="1000" b="0" i="0" u="none" strike="noStrike" kern="1200" baseline="0">
              <a:latin typeface="Calibri" panose="020F0502020204030204" pitchFamily="34" charset="0"/>
            </a:rPr>
            <a:t>Ubicación</a:t>
          </a:r>
          <a:endParaRPr lang="es-PR" sz="1000" kern="1200"/>
        </a:p>
      </dsp:txBody>
      <dsp:txXfrm>
        <a:off x="3542873" y="751386"/>
        <a:ext cx="821299" cy="821299"/>
      </dsp:txXfrm>
    </dsp:sp>
    <dsp:sp modelId="{AFF230B2-8B36-426E-8486-82A86574F3DF}">
      <dsp:nvSpPr>
        <dsp:cNvPr id="0" name=""/>
        <dsp:cNvSpPr/>
      </dsp:nvSpPr>
      <dsp:spPr>
        <a:xfrm>
          <a:off x="3138525" y="2537345"/>
          <a:ext cx="812387" cy="40869"/>
        </a:xfrm>
        <a:custGeom>
          <a:avLst/>
          <a:gdLst/>
          <a:ahLst/>
          <a:cxnLst/>
          <a:rect l="0" t="0" r="0" b="0"/>
          <a:pathLst>
            <a:path>
              <a:moveTo>
                <a:pt x="0" y="20434"/>
              </a:moveTo>
              <a:lnTo>
                <a:pt x="812387" y="2043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PR" sz="500" kern="1200"/>
        </a:p>
      </dsp:txBody>
      <dsp:txXfrm>
        <a:off x="3524409" y="2537470"/>
        <a:ext cx="40619" cy="40619"/>
      </dsp:txXfrm>
    </dsp:sp>
    <dsp:sp modelId="{19E74D4F-1D26-4DCB-8051-A4D6481871CC}">
      <dsp:nvSpPr>
        <dsp:cNvPr id="0" name=""/>
        <dsp:cNvSpPr/>
      </dsp:nvSpPr>
      <dsp:spPr>
        <a:xfrm>
          <a:off x="3950913" y="1977034"/>
          <a:ext cx="1161491" cy="1161491"/>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marR="0" lvl="0" indent="0" algn="ctr" defTabSz="444500" rtl="0">
            <a:lnSpc>
              <a:spcPct val="90000"/>
            </a:lnSpc>
            <a:spcBef>
              <a:spcPct val="0"/>
            </a:spcBef>
            <a:spcAft>
              <a:spcPct val="35000"/>
            </a:spcAft>
            <a:buNone/>
          </a:pPr>
          <a:endParaRPr lang="es-PR" sz="1000" b="0" i="0" u="none" strike="noStrike" kern="1200" baseline="0">
            <a:latin typeface="Times New Roman" panose="02020603050405020304" pitchFamily="18" charset="0"/>
          </a:endParaRPr>
        </a:p>
        <a:p>
          <a:pPr marL="0" marR="0" lvl="0" indent="0" algn="ctr" defTabSz="444500" rtl="0">
            <a:lnSpc>
              <a:spcPct val="90000"/>
            </a:lnSpc>
            <a:spcBef>
              <a:spcPct val="0"/>
            </a:spcBef>
            <a:spcAft>
              <a:spcPct val="35000"/>
            </a:spcAft>
            <a:buNone/>
          </a:pPr>
          <a:r>
            <a:rPr lang="es-PR" sz="1000" b="0" i="0" u="none" strike="noStrike" kern="1200" baseline="0">
              <a:latin typeface="Calibri" panose="020F0502020204030204" pitchFamily="34" charset="0"/>
            </a:rPr>
            <a:t>Determinación de Ruta tentativa</a:t>
          </a:r>
          <a:endParaRPr lang="es-PR" sz="1000" kern="1200"/>
        </a:p>
      </dsp:txBody>
      <dsp:txXfrm>
        <a:off x="4121009" y="2147130"/>
        <a:ext cx="821299" cy="821299"/>
      </dsp:txXfrm>
    </dsp:sp>
    <dsp:sp modelId="{F4A2DB13-1428-4E7A-ABD4-3B75B35C954B}">
      <dsp:nvSpPr>
        <dsp:cNvPr id="0" name=""/>
        <dsp:cNvSpPr/>
      </dsp:nvSpPr>
      <dsp:spPr>
        <a:xfrm rot="2700000">
          <a:off x="2849458" y="3235217"/>
          <a:ext cx="812387" cy="40869"/>
        </a:xfrm>
        <a:custGeom>
          <a:avLst/>
          <a:gdLst/>
          <a:ahLst/>
          <a:cxnLst/>
          <a:rect l="0" t="0" r="0" b="0"/>
          <a:pathLst>
            <a:path>
              <a:moveTo>
                <a:pt x="0" y="20434"/>
              </a:moveTo>
              <a:lnTo>
                <a:pt x="812387" y="2043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PR" sz="500" kern="1200"/>
        </a:p>
      </dsp:txBody>
      <dsp:txXfrm>
        <a:off x="3235341" y="3235341"/>
        <a:ext cx="40619" cy="40619"/>
      </dsp:txXfrm>
    </dsp:sp>
    <dsp:sp modelId="{E6EE3CE6-06D3-4CFE-92B1-43B929E715F7}">
      <dsp:nvSpPr>
        <dsp:cNvPr id="0" name=""/>
        <dsp:cNvSpPr/>
      </dsp:nvSpPr>
      <dsp:spPr>
        <a:xfrm>
          <a:off x="3372777" y="3372777"/>
          <a:ext cx="1161491" cy="1161491"/>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marR="0" lvl="0" indent="0" algn="ctr" defTabSz="444500" rtl="0">
            <a:lnSpc>
              <a:spcPct val="90000"/>
            </a:lnSpc>
            <a:spcBef>
              <a:spcPct val="0"/>
            </a:spcBef>
            <a:spcAft>
              <a:spcPct val="35000"/>
            </a:spcAft>
            <a:buNone/>
          </a:pPr>
          <a:endParaRPr lang="es-PR" sz="1000" b="0" i="0" u="none" strike="noStrike" kern="1200" baseline="0">
            <a:latin typeface="Times New Roman" panose="02020603050405020304" pitchFamily="18" charset="0"/>
          </a:endParaRPr>
        </a:p>
        <a:p>
          <a:pPr marL="0" marR="0" lvl="0" indent="0" algn="ctr" defTabSz="444500" rtl="0">
            <a:lnSpc>
              <a:spcPct val="90000"/>
            </a:lnSpc>
            <a:spcBef>
              <a:spcPct val="0"/>
            </a:spcBef>
            <a:spcAft>
              <a:spcPct val="35000"/>
            </a:spcAft>
            <a:buNone/>
          </a:pPr>
          <a:r>
            <a:rPr lang="es-PR" sz="1000" b="0" i="0" u="none" strike="noStrike" kern="1200" baseline="0">
              <a:latin typeface="Calibri" panose="020F0502020204030204" pitchFamily="34" charset="0"/>
            </a:rPr>
            <a:t>Desarrollo de un Plan de Intervención</a:t>
          </a:r>
          <a:endParaRPr lang="es-PR" sz="1000" kern="1200"/>
        </a:p>
      </dsp:txBody>
      <dsp:txXfrm>
        <a:off x="3542873" y="3542873"/>
        <a:ext cx="821299" cy="821299"/>
      </dsp:txXfrm>
    </dsp:sp>
    <dsp:sp modelId="{CBFE9416-5AAC-4022-B7EE-6EB9852737E8}">
      <dsp:nvSpPr>
        <dsp:cNvPr id="0" name=""/>
        <dsp:cNvSpPr/>
      </dsp:nvSpPr>
      <dsp:spPr>
        <a:xfrm rot="5400000">
          <a:off x="2151586" y="3524284"/>
          <a:ext cx="812387" cy="40869"/>
        </a:xfrm>
        <a:custGeom>
          <a:avLst/>
          <a:gdLst/>
          <a:ahLst/>
          <a:cxnLst/>
          <a:rect l="0" t="0" r="0" b="0"/>
          <a:pathLst>
            <a:path>
              <a:moveTo>
                <a:pt x="0" y="20434"/>
              </a:moveTo>
              <a:lnTo>
                <a:pt x="812387" y="2043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PR" sz="500" kern="1200"/>
        </a:p>
      </dsp:txBody>
      <dsp:txXfrm>
        <a:off x="2537470" y="3524409"/>
        <a:ext cx="40619" cy="40619"/>
      </dsp:txXfrm>
    </dsp:sp>
    <dsp:sp modelId="{1ABC82E1-6E06-48F5-A6D2-C6CE0049A21E}">
      <dsp:nvSpPr>
        <dsp:cNvPr id="0" name=""/>
        <dsp:cNvSpPr/>
      </dsp:nvSpPr>
      <dsp:spPr>
        <a:xfrm>
          <a:off x="1977034" y="3950913"/>
          <a:ext cx="1161491" cy="1161491"/>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marR="0" lvl="0" indent="0" algn="ctr" defTabSz="444500" rtl="0">
            <a:lnSpc>
              <a:spcPct val="90000"/>
            </a:lnSpc>
            <a:spcBef>
              <a:spcPct val="0"/>
            </a:spcBef>
            <a:spcAft>
              <a:spcPct val="35000"/>
            </a:spcAft>
            <a:buNone/>
          </a:pPr>
          <a:endParaRPr lang="es-PR" sz="1000" b="0" i="0" u="none" strike="noStrike" kern="1200" baseline="0">
            <a:latin typeface="Times New Roman" panose="02020603050405020304" pitchFamily="18" charset="0"/>
          </a:endParaRPr>
        </a:p>
        <a:p>
          <a:pPr marL="0" marR="0" lvl="0" indent="0" algn="ctr" defTabSz="444500" rtl="0">
            <a:lnSpc>
              <a:spcPct val="90000"/>
            </a:lnSpc>
            <a:spcBef>
              <a:spcPct val="0"/>
            </a:spcBef>
            <a:spcAft>
              <a:spcPct val="35000"/>
            </a:spcAft>
            <a:buNone/>
          </a:pPr>
          <a:r>
            <a:rPr lang="es-PR" sz="1000" b="0" i="0" u="none" strike="noStrike" kern="1200" baseline="0">
              <a:latin typeface="Calibri" panose="020F0502020204030204" pitchFamily="34" charset="0"/>
            </a:rPr>
            <a:t>Brindar servicios</a:t>
          </a:r>
          <a:endParaRPr lang="es-PR" sz="1000" kern="1200"/>
        </a:p>
      </dsp:txBody>
      <dsp:txXfrm>
        <a:off x="2147130" y="4121009"/>
        <a:ext cx="821299" cy="821299"/>
      </dsp:txXfrm>
    </dsp:sp>
    <dsp:sp modelId="{77870D99-FF7E-4BFB-93FE-723ABEC79514}">
      <dsp:nvSpPr>
        <dsp:cNvPr id="0" name=""/>
        <dsp:cNvSpPr/>
      </dsp:nvSpPr>
      <dsp:spPr>
        <a:xfrm rot="8100000">
          <a:off x="1453714" y="3235217"/>
          <a:ext cx="812387" cy="40869"/>
        </a:xfrm>
        <a:custGeom>
          <a:avLst/>
          <a:gdLst/>
          <a:ahLst/>
          <a:cxnLst/>
          <a:rect l="0" t="0" r="0" b="0"/>
          <a:pathLst>
            <a:path>
              <a:moveTo>
                <a:pt x="0" y="20434"/>
              </a:moveTo>
              <a:lnTo>
                <a:pt x="812387" y="2043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PR" sz="500" kern="1200"/>
        </a:p>
      </dsp:txBody>
      <dsp:txXfrm rot="10800000">
        <a:off x="1839598" y="3235341"/>
        <a:ext cx="40619" cy="40619"/>
      </dsp:txXfrm>
    </dsp:sp>
    <dsp:sp modelId="{194DC7BC-C1E5-4E5F-A166-EF11A25B28F8}">
      <dsp:nvSpPr>
        <dsp:cNvPr id="0" name=""/>
        <dsp:cNvSpPr/>
      </dsp:nvSpPr>
      <dsp:spPr>
        <a:xfrm>
          <a:off x="581290" y="3372777"/>
          <a:ext cx="1161491" cy="1161491"/>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marR="0" lvl="0" indent="0" algn="ctr" defTabSz="444500" rtl="0">
            <a:lnSpc>
              <a:spcPct val="90000"/>
            </a:lnSpc>
            <a:spcBef>
              <a:spcPct val="0"/>
            </a:spcBef>
            <a:spcAft>
              <a:spcPct val="35000"/>
            </a:spcAft>
            <a:buNone/>
          </a:pPr>
          <a:endParaRPr lang="es-PR" sz="1000" b="0" i="0" u="none" strike="noStrike" kern="1200" baseline="0">
            <a:latin typeface="Times New Roman" panose="02020603050405020304" pitchFamily="18" charset="0"/>
          </a:endParaRPr>
        </a:p>
        <a:p>
          <a:pPr marL="0" marR="0" lvl="0" indent="0" algn="ctr" defTabSz="444500" rtl="0">
            <a:lnSpc>
              <a:spcPct val="90000"/>
            </a:lnSpc>
            <a:spcBef>
              <a:spcPct val="0"/>
            </a:spcBef>
            <a:spcAft>
              <a:spcPct val="35000"/>
            </a:spcAft>
            <a:buNone/>
          </a:pPr>
          <a:endParaRPr lang="es-PR" sz="1000" b="0" i="0" u="none" strike="noStrike" kern="1200" baseline="0">
            <a:latin typeface="Times New Roman" panose="02020603050405020304" pitchFamily="18" charset="0"/>
          </a:endParaRPr>
        </a:p>
        <a:p>
          <a:pPr marL="0" marR="0" lvl="0" indent="0" algn="ctr" defTabSz="444500" rtl="0">
            <a:lnSpc>
              <a:spcPct val="90000"/>
            </a:lnSpc>
            <a:spcBef>
              <a:spcPct val="0"/>
            </a:spcBef>
            <a:spcAft>
              <a:spcPct val="35000"/>
            </a:spcAft>
            <a:buNone/>
          </a:pPr>
          <a:r>
            <a:rPr lang="es-PR" sz="1000" b="0" i="0" u="none" strike="noStrike" kern="1200" baseline="0">
              <a:latin typeface="Calibri" panose="020F0502020204030204" pitchFamily="34" charset="0"/>
            </a:rPr>
            <a:t>Re evaluación</a:t>
          </a:r>
          <a:endParaRPr lang="es-PR" sz="1000" kern="1200"/>
        </a:p>
      </dsp:txBody>
      <dsp:txXfrm>
        <a:off x="751386" y="3542873"/>
        <a:ext cx="821299" cy="821299"/>
      </dsp:txXfrm>
    </dsp:sp>
    <dsp:sp modelId="{95CB8A26-8F7B-40FE-9641-0A6049B3A241}">
      <dsp:nvSpPr>
        <dsp:cNvPr id="0" name=""/>
        <dsp:cNvSpPr/>
      </dsp:nvSpPr>
      <dsp:spPr>
        <a:xfrm rot="10800000">
          <a:off x="1164646" y="2537345"/>
          <a:ext cx="812387" cy="40869"/>
        </a:xfrm>
        <a:custGeom>
          <a:avLst/>
          <a:gdLst/>
          <a:ahLst/>
          <a:cxnLst/>
          <a:rect l="0" t="0" r="0" b="0"/>
          <a:pathLst>
            <a:path>
              <a:moveTo>
                <a:pt x="0" y="20434"/>
              </a:moveTo>
              <a:lnTo>
                <a:pt x="812387" y="2043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PR" sz="500" kern="1200"/>
        </a:p>
      </dsp:txBody>
      <dsp:txXfrm rot="10800000">
        <a:off x="1550530" y="2537470"/>
        <a:ext cx="40619" cy="40619"/>
      </dsp:txXfrm>
    </dsp:sp>
    <dsp:sp modelId="{F1D315F4-EB90-4A7E-AC6D-7753ADD1AA7E}">
      <dsp:nvSpPr>
        <dsp:cNvPr id="0" name=""/>
        <dsp:cNvSpPr/>
      </dsp:nvSpPr>
      <dsp:spPr>
        <a:xfrm>
          <a:off x="3155" y="1977034"/>
          <a:ext cx="1161491" cy="1161491"/>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marR="0" lvl="0" indent="0" algn="ctr" defTabSz="444500" rtl="0">
            <a:lnSpc>
              <a:spcPct val="90000"/>
            </a:lnSpc>
            <a:spcBef>
              <a:spcPct val="0"/>
            </a:spcBef>
            <a:spcAft>
              <a:spcPct val="35000"/>
            </a:spcAft>
            <a:buNone/>
          </a:pPr>
          <a:endParaRPr lang="es-PR" sz="1000" b="0" i="0" u="none" strike="noStrike" kern="1200" baseline="0">
            <a:latin typeface="Times New Roman" panose="02020603050405020304" pitchFamily="18" charset="0"/>
          </a:endParaRPr>
        </a:p>
        <a:p>
          <a:pPr marL="0" marR="0" lvl="0" indent="0" algn="ctr" defTabSz="444500" rtl="0">
            <a:lnSpc>
              <a:spcPct val="90000"/>
            </a:lnSpc>
            <a:spcBef>
              <a:spcPct val="0"/>
            </a:spcBef>
            <a:spcAft>
              <a:spcPct val="35000"/>
            </a:spcAft>
            <a:buNone/>
          </a:pPr>
          <a:r>
            <a:rPr lang="es-PR" sz="1000" b="0" i="0" u="none" strike="noStrike" kern="1200" baseline="0">
              <a:latin typeface="Calibri" panose="020F0502020204030204" pitchFamily="34" charset="0"/>
            </a:rPr>
            <a:t>Validación o Modificación de Ubicación</a:t>
          </a:r>
          <a:endParaRPr lang="es-PR" sz="1000" kern="1200"/>
        </a:p>
      </dsp:txBody>
      <dsp:txXfrm>
        <a:off x="173251" y="2147130"/>
        <a:ext cx="821299" cy="821299"/>
      </dsp:txXfrm>
    </dsp:sp>
    <dsp:sp modelId="{DD36BC26-D149-4A1A-A35F-1163037714C2}">
      <dsp:nvSpPr>
        <dsp:cNvPr id="0" name=""/>
        <dsp:cNvSpPr/>
      </dsp:nvSpPr>
      <dsp:spPr>
        <a:xfrm rot="13500000">
          <a:off x="1453714" y="1839473"/>
          <a:ext cx="812387" cy="40869"/>
        </a:xfrm>
        <a:custGeom>
          <a:avLst/>
          <a:gdLst/>
          <a:ahLst/>
          <a:cxnLst/>
          <a:rect l="0" t="0" r="0" b="0"/>
          <a:pathLst>
            <a:path>
              <a:moveTo>
                <a:pt x="0" y="20434"/>
              </a:moveTo>
              <a:lnTo>
                <a:pt x="812387" y="2043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PR" sz="500" kern="1200"/>
        </a:p>
      </dsp:txBody>
      <dsp:txXfrm rot="10800000">
        <a:off x="1839598" y="1839598"/>
        <a:ext cx="40619" cy="40619"/>
      </dsp:txXfrm>
    </dsp:sp>
    <dsp:sp modelId="{B32A62BC-739A-4BB7-AAA6-6180589E0BE8}">
      <dsp:nvSpPr>
        <dsp:cNvPr id="0" name=""/>
        <dsp:cNvSpPr/>
      </dsp:nvSpPr>
      <dsp:spPr>
        <a:xfrm>
          <a:off x="581290" y="581290"/>
          <a:ext cx="1161491" cy="1161491"/>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marR="0" lvl="0" indent="0" algn="ctr" defTabSz="444500" rtl="0">
            <a:lnSpc>
              <a:spcPct val="90000"/>
            </a:lnSpc>
            <a:spcBef>
              <a:spcPct val="0"/>
            </a:spcBef>
            <a:spcAft>
              <a:spcPct val="35000"/>
            </a:spcAft>
            <a:buNone/>
          </a:pPr>
          <a:endParaRPr lang="es-PR" sz="1000" b="0" i="0" u="none" strike="noStrike" kern="1200" baseline="0">
            <a:latin typeface="Times New Roman" panose="02020603050405020304" pitchFamily="18" charset="0"/>
          </a:endParaRPr>
        </a:p>
        <a:p>
          <a:pPr marL="0" marR="0" lvl="0" indent="0" algn="ctr" defTabSz="444500" rtl="0">
            <a:lnSpc>
              <a:spcPct val="90000"/>
            </a:lnSpc>
            <a:spcBef>
              <a:spcPct val="0"/>
            </a:spcBef>
            <a:spcAft>
              <a:spcPct val="35000"/>
            </a:spcAft>
            <a:buNone/>
          </a:pPr>
          <a:r>
            <a:rPr lang="es-PR" sz="1000" b="0" i="0" u="none" strike="noStrike" kern="1200" baseline="0">
              <a:latin typeface="Calibri" panose="020F0502020204030204" pitchFamily="34" charset="0"/>
            </a:rPr>
            <a:t>Validación o Modificación de Ruta</a:t>
          </a:r>
        </a:p>
      </dsp:txBody>
      <dsp:txXfrm>
        <a:off x="751386" y="751386"/>
        <a:ext cx="821299" cy="821299"/>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59DBECD-CB5A-4FDA-B84C-50FF5B3FDCE7}">
      <dsp:nvSpPr>
        <dsp:cNvPr id="0" name=""/>
        <dsp:cNvSpPr/>
      </dsp:nvSpPr>
      <dsp:spPr>
        <a:xfrm>
          <a:off x="319404" y="0"/>
          <a:ext cx="3619923" cy="2412999"/>
        </a:xfrm>
        <a:prstGeom prst="rightArrow">
          <a:avLst/>
        </a:prstGeom>
        <a:solidFill>
          <a:schemeClr val="accent2">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705AD656-2655-4E16-B37C-005400DD6A46}">
      <dsp:nvSpPr>
        <dsp:cNvPr id="0" name=""/>
        <dsp:cNvSpPr/>
      </dsp:nvSpPr>
      <dsp:spPr>
        <a:xfrm>
          <a:off x="144314" y="723899"/>
          <a:ext cx="1277619" cy="965200"/>
        </a:xfrm>
        <a:prstGeom prst="round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dirty="0" err="1"/>
            <a:t>Unir</a:t>
          </a:r>
          <a:r>
            <a:rPr lang="en-US" sz="900" kern="1200" dirty="0"/>
            <a:t> o </a:t>
          </a:r>
          <a:r>
            <a:rPr lang="en-US" sz="900" kern="1200" dirty="0" err="1"/>
            <a:t>enlazar</a:t>
          </a:r>
          <a:r>
            <a:rPr lang="en-US" sz="900" kern="1200" dirty="0"/>
            <a:t> </a:t>
          </a:r>
        </a:p>
        <a:p>
          <a:pPr marL="0" lvl="0" indent="0" algn="ctr" defTabSz="400050">
            <a:lnSpc>
              <a:spcPct val="90000"/>
            </a:lnSpc>
            <a:spcBef>
              <a:spcPct val="0"/>
            </a:spcBef>
            <a:spcAft>
              <a:spcPct val="35000"/>
            </a:spcAft>
            <a:buNone/>
          </a:pPr>
          <a:r>
            <a:rPr lang="en-US" sz="900" kern="1200" dirty="0"/>
            <a:t>(</a:t>
          </a:r>
          <a:r>
            <a:rPr lang="en-US" sz="900" kern="1200" dirty="0" err="1"/>
            <a:t>los</a:t>
          </a:r>
          <a:r>
            <a:rPr lang="en-US" sz="900" kern="1200" dirty="0"/>
            <a:t> </a:t>
          </a:r>
          <a:r>
            <a:rPr lang="en-US" sz="900" kern="1200" dirty="0" err="1"/>
            <a:t>esfuerzos</a:t>
          </a:r>
          <a:r>
            <a:rPr lang="en-US" sz="900" kern="1200" dirty="0"/>
            <a:t>, lo mucho que </a:t>
          </a:r>
          <a:r>
            <a:rPr lang="en-US" sz="900" kern="1200" dirty="0" err="1"/>
            <a:t>ya</a:t>
          </a:r>
          <a:r>
            <a:rPr lang="en-US" sz="900" kern="1200" dirty="0"/>
            <a:t> se </a:t>
          </a:r>
          <a:r>
            <a:rPr lang="en-US" sz="900" kern="1200" dirty="0" err="1"/>
            <a:t>hace</a:t>
          </a:r>
          <a:r>
            <a:rPr lang="en-US" sz="900" kern="1200" dirty="0"/>
            <a:t>)</a:t>
          </a:r>
        </a:p>
      </dsp:txBody>
      <dsp:txXfrm>
        <a:off x="191431" y="771016"/>
        <a:ext cx="1183385" cy="870966"/>
      </dsp:txXfrm>
    </dsp:sp>
    <dsp:sp modelId="{DEE78C7D-F536-4A81-A1E5-7AC3E4D37059}">
      <dsp:nvSpPr>
        <dsp:cNvPr id="0" name=""/>
        <dsp:cNvSpPr/>
      </dsp:nvSpPr>
      <dsp:spPr>
        <a:xfrm>
          <a:off x="1490556" y="723899"/>
          <a:ext cx="1277619" cy="965200"/>
        </a:xfrm>
        <a:prstGeom prst="round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dirty="0" err="1"/>
            <a:t>Organizar</a:t>
          </a:r>
          <a:r>
            <a:rPr lang="en-US" sz="900" kern="1200" dirty="0"/>
            <a:t> o </a:t>
          </a:r>
          <a:r>
            <a:rPr lang="en-US" sz="900" kern="1200" dirty="0" err="1"/>
            <a:t>estructurar</a:t>
          </a:r>
          <a:endParaRPr lang="en-US" sz="900" kern="1200" dirty="0"/>
        </a:p>
        <a:p>
          <a:pPr marL="0" lvl="0" indent="0" algn="ctr" defTabSz="400050">
            <a:lnSpc>
              <a:spcPct val="90000"/>
            </a:lnSpc>
            <a:spcBef>
              <a:spcPct val="0"/>
            </a:spcBef>
            <a:spcAft>
              <a:spcPct val="35000"/>
            </a:spcAft>
            <a:buNone/>
          </a:pPr>
          <a:r>
            <a:rPr lang="en-US" sz="900" kern="1200" dirty="0"/>
            <a:t>(</a:t>
          </a:r>
          <a:r>
            <a:rPr lang="en-US" sz="900" kern="1200" dirty="0" err="1"/>
            <a:t>prevenir</a:t>
          </a:r>
          <a:r>
            <a:rPr lang="en-US" sz="900" kern="1200" dirty="0"/>
            <a:t> </a:t>
          </a:r>
          <a:r>
            <a:rPr lang="en-US" sz="900" kern="1200" dirty="0" err="1"/>
            <a:t>fugas</a:t>
          </a:r>
          <a:r>
            <a:rPr lang="en-US" sz="900" kern="1200" dirty="0"/>
            <a:t> y </a:t>
          </a:r>
          <a:r>
            <a:rPr lang="en-US" sz="900" kern="1200" dirty="0" err="1"/>
            <a:t>formalizar</a:t>
          </a:r>
          <a:r>
            <a:rPr lang="en-US" sz="900" kern="1200" dirty="0"/>
            <a:t> la ID y </a:t>
          </a:r>
          <a:r>
            <a:rPr lang="en-US" sz="900" kern="1200" dirty="0" err="1"/>
            <a:t>evaluación</a:t>
          </a:r>
          <a:r>
            <a:rPr lang="en-US" sz="900" kern="1200" dirty="0"/>
            <a:t> de </a:t>
          </a:r>
          <a:r>
            <a:rPr lang="en-US" sz="900" kern="1200" dirty="0" err="1"/>
            <a:t>metas</a:t>
          </a:r>
          <a:r>
            <a:rPr lang="en-US" sz="900" kern="1200" dirty="0"/>
            <a:t>, </a:t>
          </a:r>
          <a:r>
            <a:rPr lang="en-US" sz="900" kern="1200" dirty="0" err="1"/>
            <a:t>garantías</a:t>
          </a:r>
          <a:r>
            <a:rPr lang="en-US" sz="900" kern="1200" dirty="0"/>
            <a:t> del PEI)</a:t>
          </a:r>
        </a:p>
      </dsp:txBody>
      <dsp:txXfrm>
        <a:off x="1537673" y="771016"/>
        <a:ext cx="1183385" cy="870966"/>
      </dsp:txXfrm>
    </dsp:sp>
    <dsp:sp modelId="{08044A9F-7AEA-41F4-9E33-10BBECA07B35}">
      <dsp:nvSpPr>
        <dsp:cNvPr id="0" name=""/>
        <dsp:cNvSpPr/>
      </dsp:nvSpPr>
      <dsp:spPr>
        <a:xfrm>
          <a:off x="2836798" y="723899"/>
          <a:ext cx="1277619" cy="965200"/>
        </a:xfrm>
        <a:prstGeom prst="round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dirty="0" err="1"/>
            <a:t>Acoplar</a:t>
          </a:r>
          <a:r>
            <a:rPr lang="en-US" sz="900" kern="1200" dirty="0"/>
            <a:t> para </a:t>
          </a:r>
          <a:r>
            <a:rPr lang="en-US" sz="900" kern="1200" dirty="0" err="1"/>
            <a:t>ensamblar</a:t>
          </a:r>
          <a:endParaRPr lang="en-US" sz="900" kern="1200" dirty="0"/>
        </a:p>
        <a:p>
          <a:pPr marL="0" lvl="0" indent="0" algn="ctr" defTabSz="400050">
            <a:lnSpc>
              <a:spcPct val="90000"/>
            </a:lnSpc>
            <a:spcBef>
              <a:spcPct val="0"/>
            </a:spcBef>
            <a:spcAft>
              <a:spcPct val="35000"/>
            </a:spcAft>
            <a:buNone/>
          </a:pPr>
          <a:r>
            <a:rPr lang="en-US" sz="900" kern="1200" dirty="0"/>
            <a:t>(</a:t>
          </a:r>
          <a:r>
            <a:rPr lang="en-US" sz="900" kern="1200" dirty="0" err="1"/>
            <a:t>producto</a:t>
          </a:r>
          <a:r>
            <a:rPr lang="en-US" sz="900" kern="1200" dirty="0"/>
            <a:t> </a:t>
          </a:r>
          <a:r>
            <a:rPr lang="en-US" sz="900" kern="1200" dirty="0" err="1"/>
            <a:t>eviden-ciable</a:t>
          </a:r>
          <a:r>
            <a:rPr lang="en-US" sz="900" kern="1200" dirty="0"/>
            <a:t>, </a:t>
          </a:r>
          <a:r>
            <a:rPr lang="en-US" sz="900" kern="1200" dirty="0" err="1"/>
            <a:t>evidencie</a:t>
          </a:r>
          <a:r>
            <a:rPr lang="en-US" sz="900" kern="1200" dirty="0"/>
            <a:t> </a:t>
          </a:r>
          <a:r>
            <a:rPr lang="en-US" sz="900" kern="1200" dirty="0" err="1"/>
            <a:t>cumplimiento</a:t>
          </a:r>
          <a:r>
            <a:rPr lang="en-US" sz="900" kern="1200" dirty="0"/>
            <a:t>)</a:t>
          </a:r>
        </a:p>
      </dsp:txBody>
      <dsp:txXfrm>
        <a:off x="2883915" y="771016"/>
        <a:ext cx="1183385" cy="870966"/>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BB7CD16-1DD2-4D61-B7D2-71F299BA3F0E}">
      <dsp:nvSpPr>
        <dsp:cNvPr id="0" name=""/>
        <dsp:cNvSpPr/>
      </dsp:nvSpPr>
      <dsp:spPr>
        <a:xfrm>
          <a:off x="2139711" y="2328856"/>
          <a:ext cx="1410176" cy="1410176"/>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711200">
            <a:lnSpc>
              <a:spcPct val="90000"/>
            </a:lnSpc>
            <a:spcBef>
              <a:spcPct val="0"/>
            </a:spcBef>
            <a:spcAft>
              <a:spcPct val="35000"/>
            </a:spcAft>
            <a:buNone/>
          </a:pPr>
          <a:r>
            <a:rPr lang="en-US" sz="1600" kern="1200">
              <a:solidFill>
                <a:sysClr val="window" lastClr="FFFFFF"/>
              </a:solidFill>
              <a:latin typeface="Calibri" panose="020F0502020204030204"/>
              <a:ea typeface="+mn-ea"/>
              <a:cs typeface="+mn-cs"/>
            </a:rPr>
            <a:t>Actividades  de Transición</a:t>
          </a:r>
        </a:p>
      </dsp:txBody>
      <dsp:txXfrm>
        <a:off x="2346226" y="2535371"/>
        <a:ext cx="997146" cy="997146"/>
      </dsp:txXfrm>
    </dsp:sp>
    <dsp:sp modelId="{5D21E0D3-8DE1-4CA9-8388-93A82DA9083B}">
      <dsp:nvSpPr>
        <dsp:cNvPr id="0" name=""/>
        <dsp:cNvSpPr/>
      </dsp:nvSpPr>
      <dsp:spPr>
        <a:xfrm rot="10832194">
          <a:off x="493527" y="2818259"/>
          <a:ext cx="1555709" cy="401900"/>
        </a:xfrm>
        <a:prstGeom prst="leftArrow">
          <a:avLst>
            <a:gd name="adj1" fmla="val 60000"/>
            <a:gd name="adj2" fmla="val 5000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7F8306C-A2B2-40FC-B2F4-4C3D653EAED4}">
      <dsp:nvSpPr>
        <dsp:cNvPr id="0" name=""/>
        <dsp:cNvSpPr/>
      </dsp:nvSpPr>
      <dsp:spPr>
        <a:xfrm>
          <a:off x="0" y="2617076"/>
          <a:ext cx="987123" cy="789698"/>
        </a:xfrm>
        <a:prstGeom prst="roundRect">
          <a:avLst>
            <a:gd name="adj" fmla="val 10000"/>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marL="0" lvl="0" indent="0" algn="ctr" defTabSz="444500">
            <a:lnSpc>
              <a:spcPct val="90000"/>
            </a:lnSpc>
            <a:spcBef>
              <a:spcPct val="0"/>
            </a:spcBef>
            <a:spcAft>
              <a:spcPct val="35000"/>
            </a:spcAft>
            <a:buNone/>
          </a:pPr>
          <a:r>
            <a:rPr lang="en-US" sz="1000" b="1" kern="1200" dirty="0" err="1">
              <a:solidFill>
                <a:sysClr val="window" lastClr="FFFFFF"/>
              </a:solidFill>
              <a:latin typeface="Calibri" panose="020F0502020204030204"/>
              <a:ea typeface="+mn-ea"/>
              <a:cs typeface="+mn-cs"/>
            </a:rPr>
            <a:t>Evaluación</a:t>
          </a:r>
          <a:r>
            <a:rPr lang="en-US" sz="1000" b="1" kern="1200" dirty="0">
              <a:solidFill>
                <a:sysClr val="window" lastClr="FFFFFF"/>
              </a:solidFill>
              <a:latin typeface="Calibri" panose="020F0502020204030204"/>
              <a:ea typeface="+mn-ea"/>
              <a:cs typeface="+mn-cs"/>
            </a:rPr>
            <a:t> </a:t>
          </a:r>
          <a:r>
            <a:rPr lang="en-US" sz="1000" b="1" kern="1200" dirty="0" err="1">
              <a:solidFill>
                <a:sysClr val="window" lastClr="FFFFFF"/>
              </a:solidFill>
              <a:latin typeface="Calibri" panose="020F0502020204030204"/>
              <a:ea typeface="+mn-ea"/>
              <a:cs typeface="+mn-cs"/>
            </a:rPr>
            <a:t>Vocacional</a:t>
          </a:r>
          <a:r>
            <a:rPr lang="en-US" sz="1000" b="1" kern="1200" dirty="0">
              <a:solidFill>
                <a:sysClr val="window" lastClr="FFFFFF"/>
              </a:solidFill>
              <a:latin typeface="Calibri" panose="020F0502020204030204"/>
              <a:ea typeface="+mn-ea"/>
              <a:cs typeface="+mn-cs"/>
            </a:rPr>
            <a:t> </a:t>
          </a:r>
          <a:r>
            <a:rPr lang="en-US" sz="1000" b="1" kern="1200" dirty="0" err="1">
              <a:solidFill>
                <a:sysClr val="window" lastClr="FFFFFF"/>
              </a:solidFill>
              <a:latin typeface="Calibri" panose="020F0502020204030204"/>
              <a:ea typeface="+mn-ea"/>
              <a:cs typeface="+mn-cs"/>
            </a:rPr>
            <a:t>Funcional</a:t>
          </a:r>
          <a:endParaRPr lang="en-US" sz="1000" kern="1200">
            <a:solidFill>
              <a:sysClr val="window" lastClr="FFFFFF"/>
            </a:solidFill>
            <a:latin typeface="Calibri" panose="020F0502020204030204"/>
            <a:ea typeface="+mn-ea"/>
            <a:cs typeface="+mn-cs"/>
          </a:endParaRPr>
        </a:p>
      </dsp:txBody>
      <dsp:txXfrm>
        <a:off x="23129" y="2640205"/>
        <a:ext cx="940865" cy="743440"/>
      </dsp:txXfrm>
    </dsp:sp>
    <dsp:sp modelId="{E8237977-26EC-40D6-81E9-8CE32EDA0573}">
      <dsp:nvSpPr>
        <dsp:cNvPr id="0" name=""/>
        <dsp:cNvSpPr/>
      </dsp:nvSpPr>
      <dsp:spPr>
        <a:xfrm rot="12600000">
          <a:off x="705801" y="2046687"/>
          <a:ext cx="1554147" cy="401900"/>
        </a:xfrm>
        <a:prstGeom prst="leftArrow">
          <a:avLst>
            <a:gd name="adj1" fmla="val 60000"/>
            <a:gd name="adj2" fmla="val 5000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0353166A-340A-4DA8-94FE-D786D2029F3A}">
      <dsp:nvSpPr>
        <dsp:cNvPr id="0" name=""/>
        <dsp:cNvSpPr/>
      </dsp:nvSpPr>
      <dsp:spPr>
        <a:xfrm>
          <a:off x="316348" y="1464251"/>
          <a:ext cx="987123" cy="789698"/>
        </a:xfrm>
        <a:prstGeom prst="roundRect">
          <a:avLst>
            <a:gd name="adj" fmla="val 10000"/>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marL="0" lvl="0" indent="0" algn="ctr" defTabSz="444500">
            <a:lnSpc>
              <a:spcPct val="90000"/>
            </a:lnSpc>
            <a:spcBef>
              <a:spcPct val="0"/>
            </a:spcBef>
            <a:spcAft>
              <a:spcPct val="35000"/>
            </a:spcAft>
            <a:buNone/>
          </a:pPr>
          <a:r>
            <a:rPr lang="en-US" sz="1000" b="1" kern="1200" dirty="0" err="1">
              <a:solidFill>
                <a:sysClr val="window" lastClr="FFFFFF"/>
              </a:solidFill>
              <a:latin typeface="Calibri" panose="020F0502020204030204"/>
              <a:ea typeface="+mn-ea"/>
              <a:cs typeface="+mn-cs"/>
            </a:rPr>
            <a:t>Consejería Individual y Grupal</a:t>
          </a:r>
          <a:endParaRPr lang="en-US" sz="1000" kern="1200" dirty="0">
            <a:solidFill>
              <a:sysClr val="window" lastClr="FFFFFF"/>
            </a:solidFill>
            <a:latin typeface="Calibri" panose="020F0502020204030204"/>
            <a:ea typeface="+mn-ea"/>
            <a:cs typeface="+mn-cs"/>
          </a:endParaRPr>
        </a:p>
      </dsp:txBody>
      <dsp:txXfrm>
        <a:off x="339477" y="1487380"/>
        <a:ext cx="940865" cy="743440"/>
      </dsp:txXfrm>
    </dsp:sp>
    <dsp:sp modelId="{D910260B-5883-48F1-992E-6E5FCD5B9DD6}">
      <dsp:nvSpPr>
        <dsp:cNvPr id="0" name=""/>
        <dsp:cNvSpPr/>
      </dsp:nvSpPr>
      <dsp:spPr>
        <a:xfrm rot="14400000">
          <a:off x="1257718" y="1471070"/>
          <a:ext cx="1554147" cy="401900"/>
        </a:xfrm>
        <a:prstGeom prst="leftArrow">
          <a:avLst>
            <a:gd name="adj1" fmla="val 60000"/>
            <a:gd name="adj2" fmla="val 50000"/>
          </a:avLst>
        </a:prstGeom>
        <a:solidFill>
          <a:srgbClr val="FFC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43248286-B384-44F4-A66C-6E0B2D78926F}">
      <dsp:nvSpPr>
        <dsp:cNvPr id="0" name=""/>
        <dsp:cNvSpPr/>
      </dsp:nvSpPr>
      <dsp:spPr>
        <a:xfrm>
          <a:off x="1176394" y="604205"/>
          <a:ext cx="987123" cy="789698"/>
        </a:xfrm>
        <a:prstGeom prst="roundRect">
          <a:avLst>
            <a:gd name="adj" fmla="val 10000"/>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marL="0" lvl="0" indent="0" algn="ctr" defTabSz="444500">
            <a:lnSpc>
              <a:spcPct val="90000"/>
            </a:lnSpc>
            <a:spcBef>
              <a:spcPct val="0"/>
            </a:spcBef>
            <a:spcAft>
              <a:spcPct val="35000"/>
            </a:spcAft>
            <a:buNone/>
          </a:pPr>
          <a:r>
            <a:rPr lang="en-US" sz="1000" b="1" kern="1200" dirty="0" err="1">
              <a:solidFill>
                <a:sysClr val="window" lastClr="FFFFFF"/>
              </a:solidFill>
              <a:latin typeface="Calibri" panose="020F0502020204030204"/>
              <a:ea typeface="+mn-ea"/>
              <a:cs typeface="+mn-cs"/>
            </a:rPr>
            <a:t>Actividades</a:t>
          </a:r>
          <a:r>
            <a:rPr lang="en-US" sz="1000" b="1" kern="1200" dirty="0">
              <a:solidFill>
                <a:sysClr val="window" lastClr="FFFFFF"/>
              </a:solidFill>
              <a:latin typeface="Calibri" panose="020F0502020204030204"/>
              <a:ea typeface="+mn-ea"/>
              <a:cs typeface="+mn-cs"/>
            </a:rPr>
            <a:t> </a:t>
          </a:r>
          <a:r>
            <a:rPr lang="en-US" sz="1000" b="1" kern="1200" dirty="0" err="1">
              <a:solidFill>
                <a:sysClr val="window" lastClr="FFFFFF"/>
              </a:solidFill>
              <a:latin typeface="Calibri" panose="020F0502020204030204"/>
              <a:ea typeface="+mn-ea"/>
              <a:cs typeface="+mn-cs"/>
            </a:rPr>
            <a:t>recreativas</a:t>
          </a:r>
          <a:endParaRPr lang="en-US" sz="1000" kern="1200" dirty="0">
            <a:solidFill>
              <a:sysClr val="window" lastClr="FFFFFF"/>
            </a:solidFill>
            <a:latin typeface="Calibri" panose="020F0502020204030204"/>
            <a:ea typeface="+mn-ea"/>
            <a:cs typeface="+mn-cs"/>
          </a:endParaRPr>
        </a:p>
      </dsp:txBody>
      <dsp:txXfrm>
        <a:off x="1199523" y="627334"/>
        <a:ext cx="940865" cy="743440"/>
      </dsp:txXfrm>
    </dsp:sp>
    <dsp:sp modelId="{69BB5726-6D7C-469A-9116-FE079DDB8402}">
      <dsp:nvSpPr>
        <dsp:cNvPr id="0" name=""/>
        <dsp:cNvSpPr/>
      </dsp:nvSpPr>
      <dsp:spPr>
        <a:xfrm rot="16200000">
          <a:off x="2067726" y="1260379"/>
          <a:ext cx="1554147" cy="401900"/>
        </a:xfrm>
        <a:prstGeom prst="leftArrow">
          <a:avLst>
            <a:gd name="adj1" fmla="val 60000"/>
            <a:gd name="adj2" fmla="val 50000"/>
          </a:avLst>
        </a:prstGeom>
        <a:solidFill>
          <a:srgbClr val="4472C4">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D8E5A413-891F-49D1-9FD5-531B17FB5A3A}">
      <dsp:nvSpPr>
        <dsp:cNvPr id="0" name=""/>
        <dsp:cNvSpPr/>
      </dsp:nvSpPr>
      <dsp:spPr>
        <a:xfrm>
          <a:off x="2351238" y="289407"/>
          <a:ext cx="987123" cy="78969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marL="0" lvl="0" indent="0" algn="ctr" defTabSz="444500">
            <a:lnSpc>
              <a:spcPct val="90000"/>
            </a:lnSpc>
            <a:spcBef>
              <a:spcPct val="0"/>
            </a:spcBef>
            <a:spcAft>
              <a:spcPct val="35000"/>
            </a:spcAft>
            <a:buNone/>
          </a:pPr>
          <a:r>
            <a:rPr lang="en-US" sz="1000" b="1" kern="1200" dirty="0" err="1">
              <a:solidFill>
                <a:sysClr val="window" lastClr="FFFFFF"/>
              </a:solidFill>
              <a:latin typeface="Calibri" panose="020F0502020204030204"/>
              <a:ea typeface="+mn-ea"/>
              <a:cs typeface="+mn-cs"/>
            </a:rPr>
            <a:t>Participación</a:t>
          </a:r>
          <a:r>
            <a:rPr lang="en-US" sz="1000" b="1" kern="1200" dirty="0">
              <a:solidFill>
                <a:sysClr val="window" lastClr="FFFFFF"/>
              </a:solidFill>
              <a:latin typeface="Calibri" panose="020F0502020204030204"/>
              <a:ea typeface="+mn-ea"/>
              <a:cs typeface="+mn-cs"/>
            </a:rPr>
            <a:t> en la </a:t>
          </a:r>
          <a:r>
            <a:rPr lang="en-US" sz="1000" b="1" kern="1200" dirty="0" err="1">
              <a:solidFill>
                <a:sysClr val="window" lastClr="FFFFFF"/>
              </a:solidFill>
              <a:latin typeface="Calibri" panose="020F0502020204030204"/>
              <a:ea typeface="+mn-ea"/>
              <a:cs typeface="+mn-cs"/>
            </a:rPr>
            <a:t>comunidad</a:t>
          </a:r>
          <a:r>
            <a:rPr lang="en-US" sz="1000" b="1" kern="1200" dirty="0">
              <a:solidFill>
                <a:sysClr val="window" lastClr="FFFFFF"/>
              </a:solidFill>
              <a:latin typeface="Calibri" panose="020F0502020204030204"/>
              <a:ea typeface="+mn-ea"/>
              <a:cs typeface="+mn-cs"/>
            </a:rPr>
            <a:t> y </a:t>
          </a:r>
          <a:r>
            <a:rPr lang="en-US" sz="1000" b="1" kern="1200" dirty="0" err="1">
              <a:solidFill>
                <a:sysClr val="window" lastClr="FFFFFF"/>
              </a:solidFill>
              <a:latin typeface="Calibri" panose="020F0502020204030204"/>
              <a:ea typeface="+mn-ea"/>
              <a:cs typeface="+mn-cs"/>
            </a:rPr>
            <a:t>vida</a:t>
          </a:r>
          <a:r>
            <a:rPr lang="en-US" sz="1000" b="1" kern="1200" dirty="0">
              <a:solidFill>
                <a:sysClr val="window" lastClr="FFFFFF"/>
              </a:solidFill>
              <a:latin typeface="Calibri" panose="020F0502020204030204"/>
              <a:ea typeface="+mn-ea"/>
              <a:cs typeface="+mn-cs"/>
            </a:rPr>
            <a:t> </a:t>
          </a:r>
          <a:r>
            <a:rPr lang="en-US" sz="1000" b="1" kern="1200" dirty="0" err="1">
              <a:solidFill>
                <a:sysClr val="window" lastClr="FFFFFF"/>
              </a:solidFill>
              <a:latin typeface="Calibri" panose="020F0502020204030204"/>
              <a:ea typeface="+mn-ea"/>
              <a:cs typeface="+mn-cs"/>
            </a:rPr>
            <a:t>independiente</a:t>
          </a:r>
          <a:endParaRPr lang="en-US" sz="1000" kern="1200" dirty="0">
            <a:solidFill>
              <a:sysClr val="window" lastClr="FFFFFF"/>
            </a:solidFill>
            <a:latin typeface="Calibri" panose="020F0502020204030204"/>
            <a:ea typeface="+mn-ea"/>
            <a:cs typeface="+mn-cs"/>
          </a:endParaRPr>
        </a:p>
      </dsp:txBody>
      <dsp:txXfrm>
        <a:off x="2374367" y="312536"/>
        <a:ext cx="940865" cy="743440"/>
      </dsp:txXfrm>
    </dsp:sp>
    <dsp:sp modelId="{F202301B-9718-4FC8-8F89-874C1FD5A9B0}">
      <dsp:nvSpPr>
        <dsp:cNvPr id="0" name=""/>
        <dsp:cNvSpPr/>
      </dsp:nvSpPr>
      <dsp:spPr>
        <a:xfrm rot="18000000">
          <a:off x="2854033" y="1471070"/>
          <a:ext cx="1554147" cy="401900"/>
        </a:xfrm>
        <a:prstGeom prst="leftArrow">
          <a:avLst>
            <a:gd name="adj1" fmla="val 60000"/>
            <a:gd name="adj2" fmla="val 50000"/>
          </a:avLst>
        </a:prstGeom>
        <a:solidFill>
          <a:srgbClr val="70AD47">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7B2AC201-4E4D-4410-AB6E-9F0AA6CCF248}">
      <dsp:nvSpPr>
        <dsp:cNvPr id="0" name=""/>
        <dsp:cNvSpPr/>
      </dsp:nvSpPr>
      <dsp:spPr>
        <a:xfrm>
          <a:off x="3526082" y="604205"/>
          <a:ext cx="987123" cy="789698"/>
        </a:xfrm>
        <a:prstGeom prst="roundRect">
          <a:avLst>
            <a:gd name="adj" fmla="val 10000"/>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marL="0" lvl="0" indent="0" algn="ctr" defTabSz="444500">
            <a:lnSpc>
              <a:spcPct val="90000"/>
            </a:lnSpc>
            <a:spcBef>
              <a:spcPct val="0"/>
            </a:spcBef>
            <a:spcAft>
              <a:spcPct val="35000"/>
            </a:spcAft>
            <a:buNone/>
          </a:pPr>
          <a:r>
            <a:rPr lang="en-US" sz="1000" b="1" kern="1200" dirty="0" err="1">
              <a:solidFill>
                <a:sysClr val="window" lastClr="FFFFFF"/>
              </a:solidFill>
              <a:latin typeface="Calibri" panose="020F0502020204030204"/>
              <a:ea typeface="+mn-ea"/>
              <a:cs typeface="+mn-cs"/>
            </a:rPr>
            <a:t>Consejería</a:t>
          </a:r>
          <a:r>
            <a:rPr lang="en-US" sz="1000" b="1" kern="1200" dirty="0">
              <a:solidFill>
                <a:sysClr val="window" lastClr="FFFFFF"/>
              </a:solidFill>
              <a:latin typeface="Calibri" panose="020F0502020204030204"/>
              <a:ea typeface="+mn-ea"/>
              <a:cs typeface="+mn-cs"/>
            </a:rPr>
            <a:t> </a:t>
          </a:r>
          <a:r>
            <a:rPr lang="en-US" sz="1000" b="1" kern="1200" dirty="0" err="1">
              <a:solidFill>
                <a:sysClr val="window" lastClr="FFFFFF"/>
              </a:solidFill>
              <a:latin typeface="Calibri" panose="020F0502020204030204"/>
              <a:ea typeface="+mn-ea"/>
              <a:cs typeface="+mn-cs"/>
            </a:rPr>
            <a:t>vocacional</a:t>
          </a:r>
          <a:endParaRPr lang="en-US" sz="1000" kern="1200">
            <a:solidFill>
              <a:sysClr val="window" lastClr="FFFFFF"/>
            </a:solidFill>
            <a:latin typeface="Calibri" panose="020F0502020204030204"/>
            <a:ea typeface="+mn-ea"/>
            <a:cs typeface="+mn-cs"/>
          </a:endParaRPr>
        </a:p>
      </dsp:txBody>
      <dsp:txXfrm>
        <a:off x="3549211" y="627334"/>
        <a:ext cx="940865" cy="743440"/>
      </dsp:txXfrm>
    </dsp:sp>
    <dsp:sp modelId="{FE5C3309-22AA-48F7-A092-76B7ACF3E57F}">
      <dsp:nvSpPr>
        <dsp:cNvPr id="0" name=""/>
        <dsp:cNvSpPr/>
      </dsp:nvSpPr>
      <dsp:spPr>
        <a:xfrm rot="19800000">
          <a:off x="3429650" y="2046687"/>
          <a:ext cx="1554147" cy="401900"/>
        </a:xfrm>
        <a:prstGeom prst="leftArrow">
          <a:avLst>
            <a:gd name="adj1" fmla="val 60000"/>
            <a:gd name="adj2" fmla="val 5000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BB1FB859-1803-451F-A02E-5E5B91DB9FE3}">
      <dsp:nvSpPr>
        <dsp:cNvPr id="0" name=""/>
        <dsp:cNvSpPr/>
      </dsp:nvSpPr>
      <dsp:spPr>
        <a:xfrm>
          <a:off x="4386128" y="1464251"/>
          <a:ext cx="987123" cy="789698"/>
        </a:xfrm>
        <a:prstGeom prst="roundRect">
          <a:avLst>
            <a:gd name="adj" fmla="val 10000"/>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marL="0" lvl="0" indent="0" algn="ctr" defTabSz="444500">
            <a:lnSpc>
              <a:spcPct val="90000"/>
            </a:lnSpc>
            <a:spcBef>
              <a:spcPct val="0"/>
            </a:spcBef>
            <a:spcAft>
              <a:spcPct val="35000"/>
            </a:spcAft>
            <a:buNone/>
          </a:pPr>
          <a:r>
            <a:rPr lang="en-US" sz="1000" b="1" kern="1200" dirty="0" err="1">
              <a:solidFill>
                <a:sysClr val="window" lastClr="FFFFFF"/>
              </a:solidFill>
              <a:latin typeface="Calibri" panose="020F0502020204030204"/>
              <a:ea typeface="+mn-ea"/>
              <a:cs typeface="+mn-cs"/>
            </a:rPr>
            <a:t>Experiencias</a:t>
          </a:r>
          <a:r>
            <a:rPr lang="en-US" sz="1000" b="1" kern="1200" dirty="0">
              <a:solidFill>
                <a:sysClr val="window" lastClr="FFFFFF"/>
              </a:solidFill>
              <a:latin typeface="Calibri" panose="020F0502020204030204"/>
              <a:ea typeface="+mn-ea"/>
              <a:cs typeface="+mn-cs"/>
            </a:rPr>
            <a:t> de </a:t>
          </a:r>
          <a:r>
            <a:rPr lang="en-US" sz="1000" b="1" kern="1200" dirty="0" err="1">
              <a:solidFill>
                <a:sysClr val="window" lastClr="FFFFFF"/>
              </a:solidFill>
              <a:latin typeface="Calibri" panose="020F0502020204030204"/>
              <a:ea typeface="+mn-ea"/>
              <a:cs typeface="+mn-cs"/>
            </a:rPr>
            <a:t>trabajo</a:t>
          </a:r>
          <a:endParaRPr lang="en-US" sz="1000" kern="1200">
            <a:solidFill>
              <a:sysClr val="window" lastClr="FFFFFF"/>
            </a:solidFill>
            <a:latin typeface="Calibri" panose="020F0502020204030204"/>
            <a:ea typeface="+mn-ea"/>
            <a:cs typeface="+mn-cs"/>
          </a:endParaRPr>
        </a:p>
      </dsp:txBody>
      <dsp:txXfrm>
        <a:off x="4409257" y="1487380"/>
        <a:ext cx="940865" cy="743440"/>
      </dsp:txXfrm>
    </dsp:sp>
    <dsp:sp modelId="{490361BC-E576-4EA7-BF2F-6F274C42453B}">
      <dsp:nvSpPr>
        <dsp:cNvPr id="0" name=""/>
        <dsp:cNvSpPr/>
      </dsp:nvSpPr>
      <dsp:spPr>
        <a:xfrm>
          <a:off x="3640341" y="2832994"/>
          <a:ext cx="1554147" cy="401900"/>
        </a:xfrm>
        <a:prstGeom prst="leftArrow">
          <a:avLst>
            <a:gd name="adj1" fmla="val 60000"/>
            <a:gd name="adj2" fmla="val 5000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6275DD8C-0BB2-4667-8BE5-F74C86A1F886}">
      <dsp:nvSpPr>
        <dsp:cNvPr id="0" name=""/>
        <dsp:cNvSpPr/>
      </dsp:nvSpPr>
      <dsp:spPr>
        <a:xfrm>
          <a:off x="4700926" y="2639095"/>
          <a:ext cx="987123" cy="789698"/>
        </a:xfrm>
        <a:prstGeom prst="roundRect">
          <a:avLst>
            <a:gd name="adj" fmla="val 10000"/>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marL="0" lvl="0" indent="0" algn="ctr" defTabSz="444500">
            <a:lnSpc>
              <a:spcPct val="90000"/>
            </a:lnSpc>
            <a:spcBef>
              <a:spcPct val="0"/>
            </a:spcBef>
            <a:spcAft>
              <a:spcPct val="35000"/>
            </a:spcAft>
            <a:buNone/>
          </a:pPr>
          <a:r>
            <a:rPr lang="en-US" sz="1000" b="1" kern="1200" dirty="0" err="1">
              <a:solidFill>
                <a:sysClr val="window" lastClr="FFFFFF"/>
              </a:solidFill>
              <a:latin typeface="Calibri" panose="020F0502020204030204"/>
              <a:ea typeface="+mn-ea"/>
              <a:cs typeface="+mn-cs"/>
            </a:rPr>
            <a:t>Destrezas</a:t>
          </a:r>
          <a:r>
            <a:rPr lang="en-US" sz="1000" b="1" kern="1200" dirty="0">
              <a:solidFill>
                <a:sysClr val="window" lastClr="FFFFFF"/>
              </a:solidFill>
              <a:latin typeface="Calibri" panose="020F0502020204030204"/>
              <a:ea typeface="+mn-ea"/>
              <a:cs typeface="+mn-cs"/>
            </a:rPr>
            <a:t>  </a:t>
          </a:r>
          <a:r>
            <a:rPr lang="en-US" sz="1000" b="1" kern="1200" dirty="0" err="1">
              <a:solidFill>
                <a:sysClr val="window" lastClr="FFFFFF"/>
              </a:solidFill>
              <a:latin typeface="Calibri" panose="020F0502020204030204"/>
              <a:ea typeface="+mn-ea"/>
              <a:cs typeface="+mn-cs"/>
            </a:rPr>
            <a:t>académicas</a:t>
          </a:r>
          <a:endParaRPr lang="en-US" sz="1000" kern="1200">
            <a:solidFill>
              <a:sysClr val="window" lastClr="FFFFFF"/>
            </a:solidFill>
            <a:latin typeface="Calibri" panose="020F0502020204030204"/>
            <a:ea typeface="+mn-ea"/>
            <a:cs typeface="+mn-cs"/>
          </a:endParaRPr>
        </a:p>
      </dsp:txBody>
      <dsp:txXfrm>
        <a:off x="4724055" y="2662224"/>
        <a:ext cx="940865" cy="743440"/>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8B46838-BA0D-4A99-8E80-DCC6CEAA5A72}">
      <dsp:nvSpPr>
        <dsp:cNvPr id="0" name=""/>
        <dsp:cNvSpPr/>
      </dsp:nvSpPr>
      <dsp:spPr>
        <a:xfrm>
          <a:off x="3370" y="95483"/>
          <a:ext cx="1011982" cy="1374814"/>
        </a:xfrm>
        <a:prstGeom prst="roundRect">
          <a:avLst>
            <a:gd name="adj" fmla="val 10000"/>
          </a:avLst>
        </a:prstGeom>
        <a:solidFill>
          <a:srgbClr val="ED7D31"/>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s-PR" sz="1200" b="1" kern="1200">
              <a:solidFill>
                <a:sysClr val="windowText" lastClr="000000"/>
              </a:solidFill>
              <a:latin typeface="Calibri" panose="020F0502020204030204"/>
              <a:ea typeface="+mn-ea"/>
              <a:cs typeface="+mn-cs"/>
            </a:rPr>
            <a:t>Análisis del funcionamiento</a:t>
          </a:r>
        </a:p>
        <a:p>
          <a:pPr marL="0" lvl="0" indent="0" algn="ctr" defTabSz="533400">
            <a:lnSpc>
              <a:spcPct val="90000"/>
            </a:lnSpc>
            <a:spcBef>
              <a:spcPct val="0"/>
            </a:spcBef>
            <a:spcAft>
              <a:spcPct val="35000"/>
            </a:spcAft>
            <a:buNone/>
          </a:pPr>
          <a:r>
            <a:rPr lang="en-US" sz="1100" b="0" kern="1200">
              <a:solidFill>
                <a:sysClr val="windowText" lastClr="000000"/>
              </a:solidFill>
              <a:latin typeface="Calibri" panose="020F0502020204030204"/>
              <a:ea typeface="+mn-ea"/>
              <a:cs typeface="+mn-cs"/>
            </a:rPr>
            <a:t>Observaciones, evaluación académica, psicológica, ocupacional, del habla y lenguaje, física, </a:t>
          </a:r>
        </a:p>
      </dsp:txBody>
      <dsp:txXfrm>
        <a:off x="33010" y="125123"/>
        <a:ext cx="952702" cy="1315534"/>
      </dsp:txXfrm>
    </dsp:sp>
    <dsp:sp modelId="{98484EB7-C43B-47C8-ACEC-A807C416F5F0}">
      <dsp:nvSpPr>
        <dsp:cNvPr id="0" name=""/>
        <dsp:cNvSpPr/>
      </dsp:nvSpPr>
      <dsp:spPr>
        <a:xfrm>
          <a:off x="3370" y="1577905"/>
          <a:ext cx="1011982" cy="1374814"/>
        </a:xfrm>
        <a:prstGeom prst="roundRect">
          <a:avLst>
            <a:gd name="adj" fmla="val 10000"/>
          </a:avLst>
        </a:prstGeom>
        <a:solidFill>
          <a:srgbClr val="ED7D31"/>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s-PR" sz="1200" b="1" kern="1200">
              <a:solidFill>
                <a:sysClr val="windowText" lastClr="000000"/>
              </a:solidFill>
              <a:latin typeface="Calibri" panose="020F0502020204030204"/>
              <a:ea typeface="+mn-ea"/>
              <a:cs typeface="+mn-cs"/>
            </a:rPr>
            <a:t>Determinación de necesidades</a:t>
          </a:r>
        </a:p>
        <a:p>
          <a:pPr marL="0" lvl="0" indent="0" algn="ctr" defTabSz="533400">
            <a:lnSpc>
              <a:spcPct val="90000"/>
            </a:lnSpc>
            <a:spcBef>
              <a:spcPct val="0"/>
            </a:spcBef>
            <a:spcAft>
              <a:spcPct val="35000"/>
            </a:spcAft>
            <a:buNone/>
          </a:pPr>
          <a:r>
            <a:rPr lang="es-PR" sz="1100" b="0" kern="1200">
              <a:solidFill>
                <a:sysClr val="windowText" lastClr="000000"/>
              </a:solidFill>
              <a:latin typeface="Calibri" panose="020F0502020204030204"/>
              <a:ea typeface="+mn-ea"/>
              <a:cs typeface="+mn-cs"/>
            </a:rPr>
            <a:t>Acomodos Razonables, Asistencia Tecnológica, Servicios relacionados, Servicios Suplementarios</a:t>
          </a:r>
          <a:endParaRPr lang="en-US" sz="1100" b="0" kern="1200">
            <a:solidFill>
              <a:sysClr val="windowText" lastClr="000000"/>
            </a:solidFill>
            <a:latin typeface="Calibri" panose="020F0502020204030204"/>
            <a:ea typeface="+mn-ea"/>
            <a:cs typeface="+mn-cs"/>
          </a:endParaRPr>
        </a:p>
      </dsp:txBody>
      <dsp:txXfrm>
        <a:off x="33010" y="1607545"/>
        <a:ext cx="952702" cy="1315534"/>
      </dsp:txXfrm>
    </dsp:sp>
    <dsp:sp modelId="{588AD09F-F724-4729-B192-20276F435E16}">
      <dsp:nvSpPr>
        <dsp:cNvPr id="0" name=""/>
        <dsp:cNvSpPr/>
      </dsp:nvSpPr>
      <dsp:spPr>
        <a:xfrm rot="16774242">
          <a:off x="687371" y="1873558"/>
          <a:ext cx="786776" cy="7682"/>
        </a:xfrm>
        <a:custGeom>
          <a:avLst/>
          <a:gdLst/>
          <a:ahLst/>
          <a:cxnLst/>
          <a:rect l="0" t="0" r="0" b="0"/>
          <a:pathLst>
            <a:path>
              <a:moveTo>
                <a:pt x="0" y="4088"/>
              </a:moveTo>
              <a:lnTo>
                <a:pt x="962317" y="4088"/>
              </a:lnTo>
            </a:path>
          </a:pathLst>
        </a:custGeom>
        <a:noFill/>
        <a:ln w="38100" cap="flat" cmpd="sng" algn="ctr">
          <a:solidFill>
            <a:srgbClr val="FFC00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b="1" kern="1200">
            <a:solidFill>
              <a:sysClr val="windowText" lastClr="000000"/>
            </a:solidFill>
            <a:latin typeface="Calibri" panose="020F0502020204030204"/>
            <a:ea typeface="+mn-ea"/>
            <a:cs typeface="+mn-cs"/>
          </a:endParaRPr>
        </a:p>
      </dsp:txBody>
      <dsp:txXfrm>
        <a:off x="1058094" y="1893524"/>
        <a:ext cx="0" cy="0"/>
      </dsp:txXfrm>
    </dsp:sp>
    <dsp:sp modelId="{FC5A60CA-2C5E-4B1A-A738-93F9E7465B09}">
      <dsp:nvSpPr>
        <dsp:cNvPr id="0" name=""/>
        <dsp:cNvSpPr/>
      </dsp:nvSpPr>
      <dsp:spPr>
        <a:xfrm>
          <a:off x="1146166" y="802080"/>
          <a:ext cx="1011982" cy="1374814"/>
        </a:xfrm>
        <a:prstGeom prst="roundRect">
          <a:avLst>
            <a:gd name="adj" fmla="val 10000"/>
          </a:avLst>
        </a:prstGeom>
        <a:solidFill>
          <a:srgbClr val="FFC000"/>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s-PR" sz="1200" b="1" kern="1200">
              <a:solidFill>
                <a:sysClr val="windowText" lastClr="000000"/>
              </a:solidFill>
              <a:latin typeface="Calibri" panose="020F0502020204030204"/>
              <a:ea typeface="+mn-ea"/>
              <a:cs typeface="+mn-cs"/>
            </a:rPr>
            <a:t>Planificación de servicios</a:t>
          </a:r>
          <a:br>
            <a:rPr lang="es-PR" sz="1200" b="1" kern="1200">
              <a:solidFill>
                <a:sysClr val="windowText" lastClr="000000"/>
              </a:solidFill>
              <a:latin typeface="Calibri" panose="020F0502020204030204"/>
              <a:ea typeface="+mn-ea"/>
              <a:cs typeface="+mn-cs"/>
            </a:rPr>
          </a:br>
          <a:r>
            <a:rPr lang="es-PR" sz="1200" b="0" kern="1200">
              <a:solidFill>
                <a:sysClr val="windowText" lastClr="000000"/>
              </a:solidFill>
              <a:latin typeface="Calibri" panose="020F0502020204030204"/>
              <a:ea typeface="+mn-ea"/>
              <a:cs typeface="+mn-cs"/>
            </a:rPr>
            <a:t>Redacción del PEI</a:t>
          </a:r>
          <a:endParaRPr lang="en-US" sz="1200" b="1" kern="1200">
            <a:solidFill>
              <a:sysClr val="windowText" lastClr="000000"/>
            </a:solidFill>
            <a:latin typeface="Calibri" panose="020F0502020204030204"/>
            <a:ea typeface="+mn-ea"/>
            <a:cs typeface="+mn-cs"/>
          </a:endParaRPr>
        </a:p>
      </dsp:txBody>
      <dsp:txXfrm>
        <a:off x="1175806" y="831720"/>
        <a:ext cx="952702" cy="1315534"/>
      </dsp:txXfrm>
    </dsp:sp>
    <dsp:sp modelId="{B85DA2D6-9520-4B59-BD9C-4A9CBA25ABFD}">
      <dsp:nvSpPr>
        <dsp:cNvPr id="0" name=""/>
        <dsp:cNvSpPr/>
      </dsp:nvSpPr>
      <dsp:spPr>
        <a:xfrm rot="4764603">
          <a:off x="724862" y="2611307"/>
          <a:ext cx="711794" cy="7682"/>
        </a:xfrm>
        <a:custGeom>
          <a:avLst/>
          <a:gdLst/>
          <a:ahLst/>
          <a:cxnLst/>
          <a:rect l="0" t="0" r="0" b="0"/>
          <a:pathLst>
            <a:path>
              <a:moveTo>
                <a:pt x="0" y="4088"/>
              </a:moveTo>
              <a:lnTo>
                <a:pt x="870606" y="4088"/>
              </a:lnTo>
            </a:path>
          </a:pathLst>
        </a:custGeom>
        <a:noFill/>
        <a:ln w="12700" cap="flat" cmpd="sng" algn="ctr">
          <a:no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1094980" y="2594386"/>
        <a:ext cx="0" cy="0"/>
      </dsp:txXfrm>
    </dsp:sp>
    <dsp:sp modelId="{BA0AF99D-F7E7-481B-8BC3-78248BF7C2E3}">
      <dsp:nvSpPr>
        <dsp:cNvPr id="0" name=""/>
        <dsp:cNvSpPr/>
      </dsp:nvSpPr>
      <dsp:spPr>
        <a:xfrm>
          <a:off x="1146166" y="2277576"/>
          <a:ext cx="1011982" cy="1374814"/>
        </a:xfrm>
        <a:prstGeom prst="roundRect">
          <a:avLst>
            <a:gd name="adj" fmla="val 10000"/>
          </a:avLst>
        </a:prstGeom>
        <a:solidFill>
          <a:srgbClr val="FFC000"/>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s-PR" sz="1200" b="1" kern="1200">
              <a:solidFill>
                <a:sysClr val="windowText" lastClr="000000"/>
              </a:solidFill>
              <a:latin typeface="Calibri" panose="020F0502020204030204"/>
              <a:ea typeface="+mn-ea"/>
              <a:cs typeface="+mn-cs"/>
            </a:rPr>
            <a:t>Determinación de alternativa de ubicación</a:t>
          </a:r>
          <a:endParaRPr lang="en-US" sz="1200" b="0" kern="1200">
            <a:solidFill>
              <a:sysClr val="windowText" lastClr="000000"/>
            </a:solidFill>
            <a:latin typeface="Calibri" panose="020F0502020204030204"/>
            <a:ea typeface="+mn-ea"/>
            <a:cs typeface="+mn-cs"/>
          </a:endParaRPr>
        </a:p>
      </dsp:txBody>
      <dsp:txXfrm>
        <a:off x="1175806" y="2307216"/>
        <a:ext cx="952702" cy="1315534"/>
      </dsp:txXfrm>
    </dsp:sp>
    <dsp:sp modelId="{5520E652-BE35-4302-8C09-F17064609A86}">
      <dsp:nvSpPr>
        <dsp:cNvPr id="0" name=""/>
        <dsp:cNvSpPr/>
      </dsp:nvSpPr>
      <dsp:spPr>
        <a:xfrm>
          <a:off x="2158148" y="2961142"/>
          <a:ext cx="130812" cy="7682"/>
        </a:xfrm>
        <a:custGeom>
          <a:avLst/>
          <a:gdLst/>
          <a:ahLst/>
          <a:cxnLst/>
          <a:rect l="0" t="0" r="0" b="0"/>
          <a:pathLst>
            <a:path>
              <a:moveTo>
                <a:pt x="0" y="4088"/>
              </a:moveTo>
              <a:lnTo>
                <a:pt x="159999" y="4088"/>
              </a:lnTo>
            </a:path>
          </a:pathLst>
        </a:custGeom>
        <a:noFill/>
        <a:ln w="38100" cap="flat" cmpd="sng" algn="ctr">
          <a:solidFill>
            <a:srgbClr val="70AD47"/>
          </a:solidFill>
          <a:prstDash val="solid"/>
          <a:miter lim="800000"/>
        </a:ln>
        <a:effectLst/>
      </dsp:spPr>
      <dsp:style>
        <a:lnRef idx="1">
          <a:schemeClr val="accent6"/>
        </a:lnRef>
        <a:fillRef idx="0">
          <a:schemeClr val="accent6"/>
        </a:fillRef>
        <a:effectRef idx="0">
          <a:schemeClr val="accent6"/>
        </a:effectRef>
        <a:fontRef idx="minor">
          <a:schemeClr val="tx1"/>
        </a:fontRef>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b="1" kern="1200">
            <a:solidFill>
              <a:sysClr val="windowText" lastClr="000000"/>
            </a:solidFill>
            <a:latin typeface="Calibri" panose="020F0502020204030204"/>
            <a:ea typeface="+mn-ea"/>
            <a:cs typeface="+mn-cs"/>
          </a:endParaRPr>
        </a:p>
      </dsp:txBody>
      <dsp:txXfrm>
        <a:off x="2220284" y="2961713"/>
        <a:ext cx="0" cy="0"/>
      </dsp:txXfrm>
    </dsp:sp>
    <dsp:sp modelId="{8F7BCA5D-7290-4CEB-8E26-0254E67DE213}">
      <dsp:nvSpPr>
        <dsp:cNvPr id="0" name=""/>
        <dsp:cNvSpPr/>
      </dsp:nvSpPr>
      <dsp:spPr>
        <a:xfrm>
          <a:off x="2288961" y="2277576"/>
          <a:ext cx="1011982" cy="1374814"/>
        </a:xfrm>
        <a:prstGeom prst="roundRect">
          <a:avLst>
            <a:gd name="adj" fmla="val 10000"/>
          </a:avLst>
        </a:prstGeom>
        <a:solidFill>
          <a:srgbClr val="70AD47"/>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s-PR" sz="1200" b="1" kern="1200">
              <a:solidFill>
                <a:sysClr val="windowText" lastClr="000000"/>
              </a:solidFill>
              <a:latin typeface="Calibri" panose="020F0502020204030204"/>
              <a:ea typeface="+mn-ea"/>
              <a:cs typeface="+mn-cs"/>
            </a:rPr>
            <a:t>Implantación y Observación</a:t>
          </a:r>
          <a:endParaRPr lang="en-US" sz="1200" b="1" kern="1200">
            <a:solidFill>
              <a:sysClr val="windowText" lastClr="000000"/>
            </a:solidFill>
            <a:latin typeface="Calibri" panose="020F0502020204030204"/>
            <a:ea typeface="+mn-ea"/>
            <a:cs typeface="+mn-cs"/>
          </a:endParaRPr>
        </a:p>
      </dsp:txBody>
      <dsp:txXfrm>
        <a:off x="2318601" y="2307216"/>
        <a:ext cx="952702" cy="1315534"/>
      </dsp:txXfrm>
    </dsp:sp>
    <dsp:sp modelId="{A5C749F1-47C0-45B5-9108-7F98547CA40C}">
      <dsp:nvSpPr>
        <dsp:cNvPr id="0" name=""/>
        <dsp:cNvSpPr/>
      </dsp:nvSpPr>
      <dsp:spPr>
        <a:xfrm>
          <a:off x="3300943" y="2961142"/>
          <a:ext cx="130812" cy="7682"/>
        </a:xfrm>
        <a:custGeom>
          <a:avLst/>
          <a:gdLst/>
          <a:ahLst/>
          <a:cxnLst/>
          <a:rect l="0" t="0" r="0" b="0"/>
          <a:pathLst>
            <a:path>
              <a:moveTo>
                <a:pt x="0" y="4088"/>
              </a:moveTo>
              <a:lnTo>
                <a:pt x="159999" y="4088"/>
              </a:lnTo>
            </a:path>
          </a:pathLst>
        </a:custGeom>
        <a:noFill/>
        <a:ln w="38100" cap="flat" cmpd="sng" algn="ctr">
          <a:solidFill>
            <a:srgbClr val="43C182"/>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b="1" kern="1200">
            <a:solidFill>
              <a:sysClr val="windowText" lastClr="000000"/>
            </a:solidFill>
            <a:latin typeface="Calibri" panose="020F0502020204030204"/>
            <a:ea typeface="+mn-ea"/>
            <a:cs typeface="+mn-cs"/>
          </a:endParaRPr>
        </a:p>
      </dsp:txBody>
      <dsp:txXfrm>
        <a:off x="3363079" y="2961713"/>
        <a:ext cx="0" cy="0"/>
      </dsp:txXfrm>
    </dsp:sp>
    <dsp:sp modelId="{ED3EF03C-526D-48D7-B959-B6BCA682DB40}">
      <dsp:nvSpPr>
        <dsp:cNvPr id="0" name=""/>
        <dsp:cNvSpPr/>
      </dsp:nvSpPr>
      <dsp:spPr>
        <a:xfrm>
          <a:off x="3431756" y="2277576"/>
          <a:ext cx="1011982" cy="1374814"/>
        </a:xfrm>
        <a:prstGeom prst="roundRect">
          <a:avLst>
            <a:gd name="adj" fmla="val 10000"/>
          </a:avLst>
        </a:prstGeom>
        <a:solidFill>
          <a:srgbClr val="43C182"/>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s-PR" sz="1200" b="1" kern="1200">
              <a:solidFill>
                <a:sysClr val="windowText" lastClr="000000"/>
              </a:solidFill>
              <a:latin typeface="Calibri" panose="020F0502020204030204"/>
              <a:ea typeface="+mn-ea"/>
              <a:cs typeface="+mn-cs"/>
            </a:rPr>
            <a:t>Ajustes</a:t>
          </a:r>
          <a:endParaRPr lang="es-PR" sz="1100" b="1" kern="1200">
            <a:solidFill>
              <a:sysClr val="windowText" lastClr="000000"/>
            </a:solidFill>
            <a:latin typeface="Calibri" panose="020F0502020204030204"/>
            <a:ea typeface="+mn-ea"/>
            <a:cs typeface="+mn-cs"/>
          </a:endParaRPr>
        </a:p>
        <a:p>
          <a:pPr marL="0" lvl="0" indent="0" algn="ctr" defTabSz="533400">
            <a:lnSpc>
              <a:spcPct val="90000"/>
            </a:lnSpc>
            <a:spcBef>
              <a:spcPct val="0"/>
            </a:spcBef>
            <a:spcAft>
              <a:spcPct val="35000"/>
            </a:spcAft>
            <a:buNone/>
          </a:pPr>
          <a:r>
            <a:rPr lang="es-PR" sz="1100" b="0" kern="1200">
              <a:solidFill>
                <a:sysClr val="windowText" lastClr="000000"/>
              </a:solidFill>
              <a:latin typeface="Calibri" panose="020F0502020204030204"/>
              <a:ea typeface="+mn-ea"/>
              <a:cs typeface="+mn-cs"/>
            </a:rPr>
            <a:t>Ajustes a los servicios sin alterar la alternativa de ubicación</a:t>
          </a:r>
        </a:p>
      </dsp:txBody>
      <dsp:txXfrm>
        <a:off x="3461396" y="2307216"/>
        <a:ext cx="952702" cy="1315534"/>
      </dsp:txXfrm>
    </dsp:sp>
    <dsp:sp modelId="{2997E5D8-EFD4-483B-B917-66D6F8318B8F}">
      <dsp:nvSpPr>
        <dsp:cNvPr id="0" name=""/>
        <dsp:cNvSpPr/>
      </dsp:nvSpPr>
      <dsp:spPr>
        <a:xfrm>
          <a:off x="4443738" y="2961142"/>
          <a:ext cx="130812" cy="7682"/>
        </a:xfrm>
        <a:custGeom>
          <a:avLst/>
          <a:gdLst/>
          <a:ahLst/>
          <a:cxnLst/>
          <a:rect l="0" t="0" r="0" b="0"/>
          <a:pathLst>
            <a:path>
              <a:moveTo>
                <a:pt x="0" y="4088"/>
              </a:moveTo>
              <a:lnTo>
                <a:pt x="159999" y="4088"/>
              </a:lnTo>
            </a:path>
          </a:pathLst>
        </a:custGeom>
        <a:noFill/>
        <a:ln w="38100" cap="flat" cmpd="sng" algn="ctr">
          <a:solidFill>
            <a:srgbClr val="4472C4"/>
          </a:solidFill>
          <a:prstDash val="solid"/>
          <a:miter lim="800000"/>
        </a:ln>
        <a:effectLst/>
      </dsp:spPr>
      <dsp:style>
        <a:lnRef idx="1">
          <a:schemeClr val="accent5"/>
        </a:lnRef>
        <a:fillRef idx="0">
          <a:schemeClr val="accent5"/>
        </a:fillRef>
        <a:effectRef idx="0">
          <a:schemeClr val="accent5"/>
        </a:effectRef>
        <a:fontRef idx="minor">
          <a:schemeClr val="tx1"/>
        </a:fontRef>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4505874" y="2961713"/>
        <a:ext cx="0" cy="0"/>
      </dsp:txXfrm>
    </dsp:sp>
    <dsp:sp modelId="{FAA8ACDE-A99B-4B25-90F1-8AE50D9D2713}">
      <dsp:nvSpPr>
        <dsp:cNvPr id="0" name=""/>
        <dsp:cNvSpPr/>
      </dsp:nvSpPr>
      <dsp:spPr>
        <a:xfrm>
          <a:off x="4574551" y="2277576"/>
          <a:ext cx="1011982" cy="1374814"/>
        </a:xfrm>
        <a:prstGeom prst="roundRect">
          <a:avLst>
            <a:gd name="adj" fmla="val 10000"/>
          </a:avLst>
        </a:prstGeom>
        <a:solidFill>
          <a:srgbClr val="4472C4"/>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s-PR" sz="1200" b="1" kern="1200">
              <a:solidFill>
                <a:sysClr val="windowText" lastClr="000000"/>
              </a:solidFill>
              <a:latin typeface="Calibri" panose="020F0502020204030204"/>
              <a:ea typeface="+mn-ea"/>
              <a:cs typeface="+mn-cs"/>
            </a:rPr>
            <a:t>Reevaluación</a:t>
          </a:r>
          <a:endParaRPr lang="es-PR" sz="1100" b="1" kern="1200">
            <a:solidFill>
              <a:sysClr val="windowText" lastClr="000000"/>
            </a:solidFill>
            <a:latin typeface="Calibri" panose="020F0502020204030204"/>
            <a:ea typeface="+mn-ea"/>
            <a:cs typeface="+mn-cs"/>
          </a:endParaRPr>
        </a:p>
        <a:p>
          <a:pPr marL="0" lvl="0" indent="0" algn="ctr" defTabSz="533400">
            <a:lnSpc>
              <a:spcPct val="90000"/>
            </a:lnSpc>
            <a:spcBef>
              <a:spcPct val="0"/>
            </a:spcBef>
            <a:spcAft>
              <a:spcPct val="35000"/>
            </a:spcAft>
            <a:buNone/>
          </a:pPr>
          <a:r>
            <a:rPr lang="es-PR" sz="1100" b="0" kern="1200">
              <a:solidFill>
                <a:sysClr val="windowText" lastClr="000000"/>
              </a:solidFill>
              <a:latin typeface="Calibri" panose="020F0502020204030204"/>
              <a:ea typeface="+mn-ea"/>
              <a:cs typeface="+mn-cs"/>
            </a:rPr>
            <a:t>Cambio de la alternativa de ubicación debido a falta de progreso</a:t>
          </a:r>
          <a:endParaRPr lang="en-US" sz="1100" b="0" kern="1200">
            <a:solidFill>
              <a:sysClr val="windowText" lastClr="000000"/>
            </a:solidFill>
            <a:latin typeface="Calibri" panose="020F0502020204030204"/>
            <a:ea typeface="+mn-ea"/>
            <a:cs typeface="+mn-cs"/>
          </a:endParaRPr>
        </a:p>
      </dsp:txBody>
      <dsp:txXfrm>
        <a:off x="4604191" y="2307216"/>
        <a:ext cx="952702" cy="1315534"/>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377B665-0B5D-46D2-A7B6-90E493B698E9}">
      <dsp:nvSpPr>
        <dsp:cNvPr id="0" name=""/>
        <dsp:cNvSpPr/>
      </dsp:nvSpPr>
      <dsp:spPr>
        <a:xfrm>
          <a:off x="0" y="1920331"/>
          <a:ext cx="3567430" cy="0"/>
        </a:xfrm>
        <a:prstGeom prst="line">
          <a:avLst/>
        </a:prstGeom>
        <a:noFill/>
        <a:ln w="12700" cap="flat" cmpd="sng" algn="ctr">
          <a:solidFill>
            <a:srgbClr val="4472C4">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0F3BD77D-5291-4CA8-B5A0-D0CED070577D}">
      <dsp:nvSpPr>
        <dsp:cNvPr id="0" name=""/>
        <dsp:cNvSpPr/>
      </dsp:nvSpPr>
      <dsp:spPr>
        <a:xfrm>
          <a:off x="0" y="1191166"/>
          <a:ext cx="3567430" cy="0"/>
        </a:xfrm>
        <a:prstGeom prst="line">
          <a:avLst/>
        </a:prstGeom>
        <a:noFill/>
        <a:ln w="12700" cap="flat" cmpd="sng" algn="ctr">
          <a:solidFill>
            <a:srgbClr val="4472C4">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997E5C97-EBD2-4A0F-A60C-230297E02D94}">
      <dsp:nvSpPr>
        <dsp:cNvPr id="0" name=""/>
        <dsp:cNvSpPr/>
      </dsp:nvSpPr>
      <dsp:spPr>
        <a:xfrm>
          <a:off x="0" y="462001"/>
          <a:ext cx="3567430" cy="0"/>
        </a:xfrm>
        <a:prstGeom prst="line">
          <a:avLst/>
        </a:prstGeom>
        <a:noFill/>
        <a:ln w="12700" cap="flat" cmpd="sng" algn="ctr">
          <a:solidFill>
            <a:srgbClr val="4472C4">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2E2508AE-B674-422D-844E-C0E4EB2601AC}">
      <dsp:nvSpPr>
        <dsp:cNvPr id="0" name=""/>
        <dsp:cNvSpPr/>
      </dsp:nvSpPr>
      <dsp:spPr>
        <a:xfrm>
          <a:off x="349446" y="0"/>
          <a:ext cx="1919205" cy="71898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2860" tIns="22860" rIns="22860" bIns="22860" numCol="1" spcCol="1270" anchor="b" anchorCtr="0">
          <a:noAutofit/>
        </a:bodyPr>
        <a:lstStyle/>
        <a:p>
          <a:pPr marL="0" lvl="0" indent="0" algn="l" defTabSz="533400">
            <a:lnSpc>
              <a:spcPct val="90000"/>
            </a:lnSpc>
            <a:spcBef>
              <a:spcPct val="0"/>
            </a:spcBef>
            <a:spcAft>
              <a:spcPct val="35000"/>
            </a:spcAft>
            <a:buNone/>
          </a:pPr>
          <a:r>
            <a:rPr lang="es-PR" sz="1200" kern="1200">
              <a:solidFill>
                <a:sysClr val="windowText" lastClr="000000">
                  <a:hueOff val="0"/>
                  <a:satOff val="0"/>
                  <a:lumOff val="0"/>
                  <a:alphaOff val="0"/>
                </a:sysClr>
              </a:solidFill>
              <a:latin typeface="Calibri" panose="020F0502020204030204"/>
              <a:ea typeface="+mn-ea"/>
              <a:cs typeface="+mn-cs"/>
            </a:rPr>
            <a:t>Escuela Regular, Escuela Especial, </a:t>
          </a:r>
        </a:p>
        <a:p>
          <a:pPr marL="0" lvl="0" indent="0" algn="l" defTabSz="533400">
            <a:lnSpc>
              <a:spcPct val="90000"/>
            </a:lnSpc>
            <a:spcBef>
              <a:spcPct val="0"/>
            </a:spcBef>
            <a:spcAft>
              <a:spcPct val="35000"/>
            </a:spcAft>
            <a:buNone/>
          </a:pPr>
          <a:r>
            <a:rPr lang="es-PR" sz="1200" kern="1200">
              <a:solidFill>
                <a:sysClr val="windowText" lastClr="000000">
                  <a:hueOff val="0"/>
                  <a:satOff val="0"/>
                  <a:lumOff val="0"/>
                  <a:alphaOff val="0"/>
                </a:sysClr>
              </a:solidFill>
              <a:latin typeface="Calibri" panose="020F0502020204030204"/>
              <a:ea typeface="+mn-ea"/>
              <a:cs typeface="+mn-cs"/>
            </a:rPr>
            <a:t>Hogar, Hospital, Institución</a:t>
          </a:r>
          <a:endParaRPr lang="en-US" sz="1200" kern="1200">
            <a:solidFill>
              <a:sysClr val="windowText" lastClr="000000">
                <a:hueOff val="0"/>
                <a:satOff val="0"/>
                <a:lumOff val="0"/>
                <a:alphaOff val="0"/>
              </a:sysClr>
            </a:solidFill>
            <a:latin typeface="Calibri" panose="020F0502020204030204"/>
            <a:ea typeface="+mn-ea"/>
            <a:cs typeface="+mn-cs"/>
          </a:endParaRPr>
        </a:p>
      </dsp:txBody>
      <dsp:txXfrm>
        <a:off x="349446" y="0"/>
        <a:ext cx="1919205" cy="718988"/>
      </dsp:txXfrm>
    </dsp:sp>
    <dsp:sp modelId="{1BDE2A32-A78E-4396-86F9-7C1B8B58D303}">
      <dsp:nvSpPr>
        <dsp:cNvPr id="0" name=""/>
        <dsp:cNvSpPr/>
      </dsp:nvSpPr>
      <dsp:spPr>
        <a:xfrm>
          <a:off x="7002" y="267686"/>
          <a:ext cx="325860" cy="412972"/>
        </a:xfrm>
        <a:prstGeom prst="ellipse">
          <a:avLst/>
        </a:prstGeom>
        <a:solidFill>
          <a:srgbClr val="4472C4">
            <a:hueOff val="0"/>
            <a:satOff val="0"/>
            <a:lumOff val="0"/>
            <a:alphaOff val="0"/>
          </a:srgb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622300">
            <a:lnSpc>
              <a:spcPct val="90000"/>
            </a:lnSpc>
            <a:spcBef>
              <a:spcPct val="0"/>
            </a:spcBef>
            <a:spcAft>
              <a:spcPct val="35000"/>
            </a:spcAft>
            <a:buNone/>
          </a:pPr>
          <a:endParaRPr lang="en-US" sz="1400" kern="1200">
            <a:solidFill>
              <a:sysClr val="windowText" lastClr="000000"/>
            </a:solidFill>
            <a:latin typeface="Calibri" panose="020F0502020204030204"/>
            <a:ea typeface="+mn-ea"/>
            <a:cs typeface="+mn-cs"/>
          </a:endParaRPr>
        </a:p>
      </dsp:txBody>
      <dsp:txXfrm>
        <a:off x="54723" y="328164"/>
        <a:ext cx="230418" cy="292016"/>
      </dsp:txXfrm>
    </dsp:sp>
    <dsp:sp modelId="{D0BF8FE9-3A0D-43A3-A955-00B3B3E15384}">
      <dsp:nvSpPr>
        <dsp:cNvPr id="0" name=""/>
        <dsp:cNvSpPr/>
      </dsp:nvSpPr>
      <dsp:spPr>
        <a:xfrm>
          <a:off x="356548" y="715613"/>
          <a:ext cx="2017251" cy="71898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2860" tIns="22860" rIns="22860" bIns="22860" numCol="1" spcCol="1270" anchor="b" anchorCtr="0">
          <a:noAutofit/>
        </a:bodyPr>
        <a:lstStyle/>
        <a:p>
          <a:pPr marL="0" lvl="0" indent="0" algn="l" defTabSz="533400">
            <a:lnSpc>
              <a:spcPct val="90000"/>
            </a:lnSpc>
            <a:spcBef>
              <a:spcPct val="0"/>
            </a:spcBef>
            <a:spcAft>
              <a:spcPct val="35000"/>
            </a:spcAft>
            <a:buNone/>
          </a:pPr>
          <a:r>
            <a:rPr lang="es-PR" sz="1200" kern="1200">
              <a:solidFill>
                <a:sysClr val="windowText" lastClr="000000">
                  <a:hueOff val="0"/>
                  <a:satOff val="0"/>
                  <a:lumOff val="0"/>
                  <a:alphaOff val="0"/>
                </a:sysClr>
              </a:solidFill>
              <a:latin typeface="Calibri" panose="020F0502020204030204"/>
              <a:ea typeface="+mn-ea"/>
              <a:cs typeface="+mn-cs"/>
            </a:rPr>
            <a:t>Salón Regular, </a:t>
          </a:r>
        </a:p>
        <a:p>
          <a:pPr marL="0" lvl="0" indent="0" algn="l" defTabSz="533400">
            <a:lnSpc>
              <a:spcPct val="90000"/>
            </a:lnSpc>
            <a:spcBef>
              <a:spcPct val="0"/>
            </a:spcBef>
            <a:spcAft>
              <a:spcPct val="35000"/>
            </a:spcAft>
            <a:buNone/>
          </a:pPr>
          <a:r>
            <a:rPr lang="es-PR" sz="1200" kern="1200">
              <a:solidFill>
                <a:sysClr val="windowText" lastClr="000000">
                  <a:hueOff val="0"/>
                  <a:satOff val="0"/>
                  <a:lumOff val="0"/>
                  <a:alphaOff val="0"/>
                </a:sysClr>
              </a:solidFill>
              <a:latin typeface="Calibri" panose="020F0502020204030204"/>
              <a:ea typeface="+mn-ea"/>
              <a:cs typeface="+mn-cs"/>
            </a:rPr>
            <a:t>Salón Especial</a:t>
          </a:r>
        </a:p>
      </dsp:txBody>
      <dsp:txXfrm>
        <a:off x="356548" y="715613"/>
        <a:ext cx="2017251" cy="718988"/>
      </dsp:txXfrm>
    </dsp:sp>
    <dsp:sp modelId="{3758E0A8-494D-4DE3-AAC7-E382E2E08052}">
      <dsp:nvSpPr>
        <dsp:cNvPr id="0" name=""/>
        <dsp:cNvSpPr/>
      </dsp:nvSpPr>
      <dsp:spPr>
        <a:xfrm>
          <a:off x="7002" y="996851"/>
          <a:ext cx="325860" cy="412972"/>
        </a:xfrm>
        <a:prstGeom prst="ellipse">
          <a:avLst/>
        </a:prstGeom>
        <a:solidFill>
          <a:srgbClr val="FFC000"/>
        </a:solidFill>
        <a:ln w="12700" cap="flat" cmpd="sng" algn="ctr">
          <a:solidFill>
            <a:srgbClr val="FFC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622300">
            <a:lnSpc>
              <a:spcPct val="90000"/>
            </a:lnSpc>
            <a:spcBef>
              <a:spcPct val="0"/>
            </a:spcBef>
            <a:spcAft>
              <a:spcPct val="35000"/>
            </a:spcAft>
            <a:buNone/>
          </a:pPr>
          <a:endParaRPr lang="en-US" sz="1400" kern="1200">
            <a:solidFill>
              <a:sysClr val="windowText" lastClr="000000"/>
            </a:solidFill>
            <a:latin typeface="Calibri" panose="020F0502020204030204"/>
            <a:ea typeface="+mn-ea"/>
            <a:cs typeface="+mn-cs"/>
          </a:endParaRPr>
        </a:p>
      </dsp:txBody>
      <dsp:txXfrm>
        <a:off x="54723" y="1057329"/>
        <a:ext cx="230418" cy="292016"/>
      </dsp:txXfrm>
    </dsp:sp>
    <dsp:sp modelId="{9C9D086A-41A8-47C7-8196-BC87A6BE18C9}">
      <dsp:nvSpPr>
        <dsp:cNvPr id="0" name=""/>
        <dsp:cNvSpPr/>
      </dsp:nvSpPr>
      <dsp:spPr>
        <a:xfrm>
          <a:off x="375720" y="1459811"/>
          <a:ext cx="3025560" cy="71898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2860" tIns="22860" rIns="22860" bIns="22860" numCol="1" spcCol="1270" anchor="b" anchorCtr="0">
          <a:noAutofit/>
        </a:bodyPr>
        <a:lstStyle/>
        <a:p>
          <a:pPr marL="0" lvl="0" indent="0" algn="l" defTabSz="533400">
            <a:lnSpc>
              <a:spcPct val="90000"/>
            </a:lnSpc>
            <a:spcBef>
              <a:spcPct val="0"/>
            </a:spcBef>
            <a:spcAft>
              <a:spcPct val="35000"/>
            </a:spcAft>
            <a:buNone/>
          </a:pPr>
          <a:r>
            <a:rPr lang="es-PR" sz="1200" kern="1200">
              <a:solidFill>
                <a:sysClr val="windowText" lastClr="000000">
                  <a:hueOff val="0"/>
                  <a:satOff val="0"/>
                  <a:lumOff val="0"/>
                  <a:alphaOff val="0"/>
                </a:sysClr>
              </a:solidFill>
              <a:latin typeface="Calibri" panose="020F0502020204030204"/>
              <a:ea typeface="+mn-ea"/>
              <a:cs typeface="+mn-cs"/>
            </a:rPr>
            <a:t>Enseñanza Colaborativa, Inclusiva o Individualizada, </a:t>
          </a:r>
        </a:p>
        <a:p>
          <a:pPr marL="0" lvl="0" indent="0" algn="l" defTabSz="533400">
            <a:lnSpc>
              <a:spcPct val="90000"/>
            </a:lnSpc>
            <a:spcBef>
              <a:spcPct val="0"/>
            </a:spcBef>
            <a:spcAft>
              <a:spcPct val="35000"/>
            </a:spcAft>
            <a:buNone/>
          </a:pPr>
          <a:r>
            <a:rPr lang="es-PR" sz="1200" kern="1200">
              <a:solidFill>
                <a:sysClr val="windowText" lastClr="000000">
                  <a:hueOff val="0"/>
                  <a:satOff val="0"/>
                  <a:lumOff val="0"/>
                  <a:alphaOff val="0"/>
                </a:sysClr>
              </a:solidFill>
              <a:latin typeface="Calibri" panose="020F0502020204030204"/>
              <a:ea typeface="+mn-ea"/>
              <a:cs typeface="+mn-cs"/>
            </a:rPr>
            <a:t>Promoción de Grado, Acceso a Destrezas por Grado </a:t>
          </a:r>
          <a:endParaRPr lang="en-US" sz="1200" kern="1200">
            <a:solidFill>
              <a:sysClr val="windowText" lastClr="000000">
                <a:hueOff val="0"/>
                <a:satOff val="0"/>
                <a:lumOff val="0"/>
                <a:alphaOff val="0"/>
              </a:sysClr>
            </a:solidFill>
            <a:latin typeface="Calibri" panose="020F0502020204030204"/>
            <a:ea typeface="+mn-ea"/>
            <a:cs typeface="+mn-cs"/>
          </a:endParaRPr>
        </a:p>
      </dsp:txBody>
      <dsp:txXfrm>
        <a:off x="375720" y="1459811"/>
        <a:ext cx="3025560" cy="718988"/>
      </dsp:txXfrm>
    </dsp:sp>
    <dsp:sp modelId="{F02CC8C7-C569-4F1B-A50F-B4290509DCAE}">
      <dsp:nvSpPr>
        <dsp:cNvPr id="0" name=""/>
        <dsp:cNvSpPr/>
      </dsp:nvSpPr>
      <dsp:spPr>
        <a:xfrm>
          <a:off x="0" y="1726016"/>
          <a:ext cx="325860" cy="412972"/>
        </a:xfrm>
        <a:prstGeom prst="ellipse">
          <a:avLst/>
        </a:prstGeom>
        <a:solidFill>
          <a:srgbClr val="4472C4">
            <a:hueOff val="-7353344"/>
            <a:satOff val="-10228"/>
            <a:lumOff val="-3922"/>
            <a:alphaOff val="0"/>
          </a:srgbClr>
        </a:solidFill>
        <a:ln w="12700" cap="flat" cmpd="sng" algn="ctr">
          <a:solidFill>
            <a:srgbClr val="4472C4">
              <a:hueOff val="-7353344"/>
              <a:satOff val="-10228"/>
              <a:lumOff val="-3922"/>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622300">
            <a:lnSpc>
              <a:spcPct val="90000"/>
            </a:lnSpc>
            <a:spcBef>
              <a:spcPct val="0"/>
            </a:spcBef>
            <a:spcAft>
              <a:spcPct val="35000"/>
            </a:spcAft>
            <a:buNone/>
          </a:pPr>
          <a:endParaRPr lang="en-US" sz="1400" kern="1200">
            <a:solidFill>
              <a:sysClr val="windowText" lastClr="000000"/>
            </a:solidFill>
            <a:latin typeface="Calibri" panose="020F0502020204030204"/>
            <a:ea typeface="+mn-ea"/>
            <a:cs typeface="+mn-cs"/>
          </a:endParaRPr>
        </a:p>
      </dsp:txBody>
      <dsp:txXfrm>
        <a:off x="47721" y="1786494"/>
        <a:ext cx="230418" cy="292016"/>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F59D452-3183-4C8E-A3CD-080F470A4881}">
      <dsp:nvSpPr>
        <dsp:cNvPr id="0" name=""/>
        <dsp:cNvSpPr/>
      </dsp:nvSpPr>
      <dsp:spPr>
        <a:xfrm>
          <a:off x="1049337" y="0"/>
          <a:ext cx="2003425" cy="2003425"/>
        </a:xfrm>
        <a:prstGeom prst="ellipse">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n-US" sz="1000" kern="1200"/>
            <a:t>Tipo de escuela</a:t>
          </a:r>
        </a:p>
      </dsp:txBody>
      <dsp:txXfrm>
        <a:off x="1803492" y="144180"/>
        <a:ext cx="495115" cy="212495"/>
      </dsp:txXfrm>
    </dsp:sp>
    <dsp:sp modelId="{797F8E8B-FB68-4EE9-B57F-AE8E51FDE469}">
      <dsp:nvSpPr>
        <dsp:cNvPr id="0" name=""/>
        <dsp:cNvSpPr/>
      </dsp:nvSpPr>
      <dsp:spPr>
        <a:xfrm>
          <a:off x="1299765" y="500856"/>
          <a:ext cx="1502568" cy="1502568"/>
        </a:xfrm>
        <a:prstGeom prst="ellipse">
          <a:avLst/>
        </a:prstGeom>
        <a:solidFill>
          <a:schemeClr val="accent4">
            <a:hueOff val="4900445"/>
            <a:satOff val="-20388"/>
            <a:lumOff val="480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n-US" sz="1000" kern="1200"/>
            <a:t>Tipo de salón</a:t>
          </a:r>
        </a:p>
      </dsp:txBody>
      <dsp:txXfrm>
        <a:off x="1803492" y="636025"/>
        <a:ext cx="495115" cy="199213"/>
      </dsp:txXfrm>
    </dsp:sp>
    <dsp:sp modelId="{FEE02275-E274-4CED-B4D3-9CA44EB30268}">
      <dsp:nvSpPr>
        <dsp:cNvPr id="0" name=""/>
        <dsp:cNvSpPr/>
      </dsp:nvSpPr>
      <dsp:spPr>
        <a:xfrm>
          <a:off x="1550193" y="1001712"/>
          <a:ext cx="1001712" cy="1001712"/>
        </a:xfrm>
        <a:prstGeom prst="ellipse">
          <a:avLst/>
        </a:prstGeom>
        <a:solidFill>
          <a:schemeClr val="accent4">
            <a:hueOff val="9800891"/>
            <a:satOff val="-40777"/>
            <a:lumOff val="960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n-US" sz="1000" kern="1200"/>
            <a:t>Modalidad de servicios</a:t>
          </a:r>
        </a:p>
      </dsp:txBody>
      <dsp:txXfrm>
        <a:off x="1800622" y="1325489"/>
        <a:ext cx="500855" cy="354158"/>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8B37CD5-029E-4933-A5B9-32DE0CA72515}">
      <dsp:nvSpPr>
        <dsp:cNvPr id="0" name=""/>
        <dsp:cNvSpPr/>
      </dsp:nvSpPr>
      <dsp:spPr>
        <a:xfrm>
          <a:off x="0" y="927537"/>
          <a:ext cx="5858510" cy="0"/>
        </a:xfrm>
        <a:prstGeom prst="line">
          <a:avLst/>
        </a:prstGeom>
        <a:noFill/>
        <a:ln w="12700" cap="flat" cmpd="sng" algn="ctr">
          <a:solidFill>
            <a:srgbClr val="FFC000">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EF760FD5-2D77-4491-BA4C-85CC730F38C0}">
      <dsp:nvSpPr>
        <dsp:cNvPr id="0" name=""/>
        <dsp:cNvSpPr/>
      </dsp:nvSpPr>
      <dsp:spPr>
        <a:xfrm>
          <a:off x="0" y="692909"/>
          <a:ext cx="5858510" cy="0"/>
        </a:xfrm>
        <a:prstGeom prst="line">
          <a:avLst/>
        </a:prstGeom>
        <a:noFill/>
        <a:ln w="12700" cap="flat" cmpd="sng" algn="ctr">
          <a:solidFill>
            <a:srgbClr val="FFC000">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48878D7D-4E4F-46D8-8DF4-9D60054077E1}">
      <dsp:nvSpPr>
        <dsp:cNvPr id="0" name=""/>
        <dsp:cNvSpPr/>
      </dsp:nvSpPr>
      <dsp:spPr>
        <a:xfrm>
          <a:off x="0" y="458281"/>
          <a:ext cx="5858510" cy="0"/>
        </a:xfrm>
        <a:prstGeom prst="line">
          <a:avLst/>
        </a:prstGeom>
        <a:noFill/>
        <a:ln w="12700" cap="flat" cmpd="sng" algn="ctr">
          <a:solidFill>
            <a:srgbClr val="FFC000">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AFB9C720-AE13-4FB1-B0CB-EBFC3DA0AB8B}">
      <dsp:nvSpPr>
        <dsp:cNvPr id="0" name=""/>
        <dsp:cNvSpPr/>
      </dsp:nvSpPr>
      <dsp:spPr>
        <a:xfrm>
          <a:off x="0" y="223652"/>
          <a:ext cx="5858510" cy="0"/>
        </a:xfrm>
        <a:prstGeom prst="line">
          <a:avLst/>
        </a:prstGeom>
        <a:noFill/>
        <a:ln w="12700" cap="flat" cmpd="sng" algn="ctr">
          <a:solidFill>
            <a:srgbClr val="FFC000">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FC521E9D-34CF-4786-A645-15D43307FA9B}">
      <dsp:nvSpPr>
        <dsp:cNvPr id="0" name=""/>
        <dsp:cNvSpPr/>
      </dsp:nvSpPr>
      <dsp:spPr>
        <a:xfrm>
          <a:off x="1523212" y="197"/>
          <a:ext cx="4335297" cy="22345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955" tIns="20955" rIns="20955" bIns="20955" numCol="1" spcCol="1270" anchor="b" anchorCtr="0">
          <a:noAutofit/>
        </a:bodyPr>
        <a:lstStyle/>
        <a:p>
          <a:pPr marL="0" lvl="0" indent="0" algn="l" defTabSz="466725">
            <a:lnSpc>
              <a:spcPct val="90000"/>
            </a:lnSpc>
            <a:spcBef>
              <a:spcPct val="0"/>
            </a:spcBef>
            <a:spcAft>
              <a:spcPct val="35000"/>
            </a:spcAft>
            <a:buNone/>
          </a:pPr>
          <a:r>
            <a:rPr lang="es-PR" sz="1050" kern="1200">
              <a:solidFill>
                <a:sysClr val="windowText" lastClr="000000"/>
              </a:solidFill>
              <a:latin typeface="Calibri" panose="020F0502020204030204"/>
              <a:ea typeface="+mn-ea"/>
              <a:cs typeface="+mn-cs"/>
            </a:rPr>
            <a:t>Salón con servicios de un maestro regular y </a:t>
          </a:r>
          <a:r>
            <a:rPr lang="es-PR" sz="1050" b="0" kern="1200">
              <a:solidFill>
                <a:sysClr val="windowText" lastClr="000000"/>
              </a:solidFill>
              <a:latin typeface="Calibri" panose="020F0502020204030204"/>
              <a:ea typeface="+mn-ea"/>
              <a:cs typeface="+mn-cs"/>
            </a:rPr>
            <a:t>servicios relacionados y de apoyo (terapias)</a:t>
          </a:r>
          <a:endParaRPr lang="en-US" sz="1050" b="0" kern="1200">
            <a:solidFill>
              <a:sysClr val="windowText" lastClr="000000"/>
            </a:solidFill>
            <a:latin typeface="Calibri" panose="020F0502020204030204"/>
            <a:ea typeface="+mn-ea"/>
            <a:cs typeface="+mn-cs"/>
          </a:endParaRPr>
        </a:p>
      </dsp:txBody>
      <dsp:txXfrm>
        <a:off x="1523212" y="197"/>
        <a:ext cx="4335297" cy="223455"/>
      </dsp:txXfrm>
    </dsp:sp>
    <dsp:sp modelId="{228CD2E2-D9A7-4886-BF7E-4F615E5DDB32}">
      <dsp:nvSpPr>
        <dsp:cNvPr id="0" name=""/>
        <dsp:cNvSpPr/>
      </dsp:nvSpPr>
      <dsp:spPr>
        <a:xfrm>
          <a:off x="0" y="197"/>
          <a:ext cx="1523212" cy="223455"/>
        </a:xfrm>
        <a:prstGeom prst="round2SameRect">
          <a:avLst>
            <a:gd name="adj1" fmla="val 16670"/>
            <a:gd name="adj2" fmla="val 0"/>
          </a:avLst>
        </a:prstGeom>
        <a:solidFill>
          <a:srgbClr val="FFC000">
            <a:shade val="80000"/>
            <a:hueOff val="0"/>
            <a:satOff val="0"/>
            <a:lumOff val="0"/>
            <a:alphaOff val="0"/>
          </a:srgbClr>
        </a:solidFill>
        <a:ln w="12700" cap="flat" cmpd="sng" algn="ctr">
          <a:solidFill>
            <a:srgbClr val="FFC000">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0955" tIns="20955" rIns="20955" bIns="20955" numCol="1" spcCol="1270" anchor="ctr" anchorCtr="0">
          <a:noAutofit/>
        </a:bodyPr>
        <a:lstStyle/>
        <a:p>
          <a:pPr marL="0" lvl="0" indent="0" algn="ctr" defTabSz="466725">
            <a:lnSpc>
              <a:spcPct val="90000"/>
            </a:lnSpc>
            <a:spcBef>
              <a:spcPct val="0"/>
            </a:spcBef>
            <a:spcAft>
              <a:spcPct val="35000"/>
            </a:spcAft>
            <a:buNone/>
          </a:pPr>
          <a:r>
            <a:rPr lang="es-PR" sz="1050" b="1" kern="1200">
              <a:solidFill>
                <a:sysClr val="windowText" lastClr="000000"/>
              </a:solidFill>
              <a:latin typeface="Calibri" panose="020F0502020204030204"/>
              <a:ea typeface="+mn-ea"/>
              <a:cs typeface="+mn-cs"/>
            </a:rPr>
            <a:t>Salón Regular sin mEE:</a:t>
          </a:r>
          <a:endParaRPr lang="en-US" sz="1050" b="1" kern="1200">
            <a:solidFill>
              <a:sysClr val="windowText" lastClr="000000"/>
            </a:solidFill>
            <a:latin typeface="Calibri" panose="020F0502020204030204"/>
            <a:ea typeface="+mn-ea"/>
            <a:cs typeface="+mn-cs"/>
          </a:endParaRPr>
        </a:p>
      </dsp:txBody>
      <dsp:txXfrm>
        <a:off x="10910" y="11107"/>
        <a:ext cx="1501392" cy="212545"/>
      </dsp:txXfrm>
    </dsp:sp>
    <dsp:sp modelId="{90FD3B65-F279-4B44-BE29-AC4FEB1670EA}">
      <dsp:nvSpPr>
        <dsp:cNvPr id="0" name=""/>
        <dsp:cNvSpPr/>
      </dsp:nvSpPr>
      <dsp:spPr>
        <a:xfrm>
          <a:off x="1523212" y="234825"/>
          <a:ext cx="4335297" cy="22345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955" tIns="20955" rIns="20955" bIns="20955" numCol="1" spcCol="1270" anchor="b" anchorCtr="0">
          <a:noAutofit/>
        </a:bodyPr>
        <a:lstStyle/>
        <a:p>
          <a:pPr marL="0" lvl="0" indent="0" algn="l" defTabSz="466725">
            <a:lnSpc>
              <a:spcPct val="90000"/>
            </a:lnSpc>
            <a:spcBef>
              <a:spcPct val="0"/>
            </a:spcBef>
            <a:spcAft>
              <a:spcPct val="35000"/>
            </a:spcAft>
            <a:buNone/>
          </a:pPr>
          <a:r>
            <a:rPr lang="es-PR" sz="1050" kern="1200">
              <a:solidFill>
                <a:sysClr val="windowText" lastClr="000000"/>
              </a:solidFill>
              <a:latin typeface="Calibri" panose="020F0502020204030204"/>
              <a:ea typeface="+mn-ea"/>
              <a:cs typeface="+mn-cs"/>
            </a:rPr>
            <a:t>Salón con servicios de un maestro regular y un maestro de Educación Especial Recurso</a:t>
          </a:r>
          <a:endParaRPr lang="en-US" sz="1050" kern="1200">
            <a:solidFill>
              <a:sysClr val="windowText" lastClr="000000"/>
            </a:solidFill>
            <a:latin typeface="Calibri" panose="020F0502020204030204"/>
            <a:ea typeface="+mn-ea"/>
            <a:cs typeface="+mn-cs"/>
          </a:endParaRPr>
        </a:p>
      </dsp:txBody>
      <dsp:txXfrm>
        <a:off x="1523212" y="234825"/>
        <a:ext cx="4335297" cy="223455"/>
      </dsp:txXfrm>
    </dsp:sp>
    <dsp:sp modelId="{ACD809DB-20A8-4B48-B154-E68945583985}">
      <dsp:nvSpPr>
        <dsp:cNvPr id="0" name=""/>
        <dsp:cNvSpPr/>
      </dsp:nvSpPr>
      <dsp:spPr>
        <a:xfrm>
          <a:off x="0" y="234825"/>
          <a:ext cx="1523212" cy="223455"/>
        </a:xfrm>
        <a:prstGeom prst="round2SameRect">
          <a:avLst>
            <a:gd name="adj1" fmla="val 16670"/>
            <a:gd name="adj2" fmla="val 0"/>
          </a:avLst>
        </a:prstGeom>
        <a:solidFill>
          <a:srgbClr val="FFC000">
            <a:shade val="80000"/>
            <a:hueOff val="-171094"/>
            <a:satOff val="0"/>
            <a:lumOff val="11292"/>
            <a:alphaOff val="0"/>
          </a:srgbClr>
        </a:solidFill>
        <a:ln w="12700" cap="flat" cmpd="sng" algn="ctr">
          <a:solidFill>
            <a:srgbClr val="FFC000">
              <a:shade val="80000"/>
              <a:hueOff val="-171094"/>
              <a:satOff val="0"/>
              <a:lumOff val="11292"/>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0955" tIns="20955" rIns="20955" bIns="20955" numCol="1" spcCol="1270" anchor="ctr" anchorCtr="0">
          <a:noAutofit/>
        </a:bodyPr>
        <a:lstStyle/>
        <a:p>
          <a:pPr marL="0" lvl="0" indent="0" algn="ctr" defTabSz="466725">
            <a:lnSpc>
              <a:spcPct val="90000"/>
            </a:lnSpc>
            <a:spcBef>
              <a:spcPct val="0"/>
            </a:spcBef>
            <a:spcAft>
              <a:spcPct val="35000"/>
            </a:spcAft>
            <a:buNone/>
          </a:pPr>
          <a:r>
            <a:rPr lang="es-PR" sz="1050" b="1" kern="1200">
              <a:solidFill>
                <a:sysClr val="windowText" lastClr="000000"/>
              </a:solidFill>
              <a:latin typeface="Calibri" panose="020F0502020204030204"/>
              <a:ea typeface="+mn-ea"/>
              <a:cs typeface="+mn-cs"/>
            </a:rPr>
            <a:t>Salón Regular con mEE: </a:t>
          </a:r>
          <a:endParaRPr lang="en-US" sz="1050" b="1" kern="1200">
            <a:solidFill>
              <a:sysClr val="windowText" lastClr="000000"/>
            </a:solidFill>
            <a:latin typeface="Calibri" panose="020F0502020204030204"/>
            <a:ea typeface="+mn-ea"/>
            <a:cs typeface="+mn-cs"/>
          </a:endParaRPr>
        </a:p>
      </dsp:txBody>
      <dsp:txXfrm>
        <a:off x="10910" y="245735"/>
        <a:ext cx="1501392" cy="212545"/>
      </dsp:txXfrm>
    </dsp:sp>
    <dsp:sp modelId="{D6AF580B-71CF-44F6-98D6-3D931E183DE1}">
      <dsp:nvSpPr>
        <dsp:cNvPr id="0" name=""/>
        <dsp:cNvSpPr/>
      </dsp:nvSpPr>
      <dsp:spPr>
        <a:xfrm>
          <a:off x="1523212" y="469453"/>
          <a:ext cx="4335297" cy="22345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955" tIns="20955" rIns="20955" bIns="20955" numCol="1" spcCol="1270" anchor="b" anchorCtr="0">
          <a:noAutofit/>
        </a:bodyPr>
        <a:lstStyle/>
        <a:p>
          <a:pPr marL="0" lvl="0" indent="0" algn="l" defTabSz="466725">
            <a:lnSpc>
              <a:spcPct val="90000"/>
            </a:lnSpc>
            <a:spcBef>
              <a:spcPct val="0"/>
            </a:spcBef>
            <a:spcAft>
              <a:spcPct val="35000"/>
            </a:spcAft>
            <a:buNone/>
          </a:pPr>
          <a:r>
            <a:rPr lang="es-PR" sz="1050" b="0" kern="1200">
              <a:solidFill>
                <a:sysClr val="windowText" lastClr="000000"/>
              </a:solidFill>
              <a:latin typeface="Calibri" panose="020F0502020204030204"/>
              <a:ea typeface="+mn-ea"/>
              <a:cs typeface="+mn-cs"/>
            </a:rPr>
            <a:t>Salón regular con matrícula reducida y dos maestros con responsabilidad compartida</a:t>
          </a:r>
          <a:endParaRPr lang="en-US" sz="1050" b="0" kern="1200">
            <a:solidFill>
              <a:sysClr val="windowText" lastClr="000000"/>
            </a:solidFill>
            <a:latin typeface="Calibri" panose="020F0502020204030204"/>
            <a:ea typeface="+mn-ea"/>
            <a:cs typeface="+mn-cs"/>
          </a:endParaRPr>
        </a:p>
      </dsp:txBody>
      <dsp:txXfrm>
        <a:off x="1523212" y="469453"/>
        <a:ext cx="4335297" cy="223455"/>
      </dsp:txXfrm>
    </dsp:sp>
    <dsp:sp modelId="{33D085E9-19D9-41B7-8817-41BFEE2C1D85}">
      <dsp:nvSpPr>
        <dsp:cNvPr id="0" name=""/>
        <dsp:cNvSpPr/>
      </dsp:nvSpPr>
      <dsp:spPr>
        <a:xfrm>
          <a:off x="0" y="469453"/>
          <a:ext cx="1523212" cy="223455"/>
        </a:xfrm>
        <a:prstGeom prst="round2SameRect">
          <a:avLst>
            <a:gd name="adj1" fmla="val 16670"/>
            <a:gd name="adj2" fmla="val 0"/>
          </a:avLst>
        </a:prstGeom>
        <a:solidFill>
          <a:srgbClr val="FFC000">
            <a:shade val="80000"/>
            <a:hueOff val="-342189"/>
            <a:satOff val="0"/>
            <a:lumOff val="22583"/>
            <a:alphaOff val="0"/>
          </a:srgbClr>
        </a:solidFill>
        <a:ln w="12700" cap="flat" cmpd="sng" algn="ctr">
          <a:solidFill>
            <a:srgbClr val="FFC000">
              <a:shade val="80000"/>
              <a:hueOff val="-342189"/>
              <a:satOff val="0"/>
              <a:lumOff val="22583"/>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0955" tIns="20955" rIns="20955" bIns="20955" numCol="1" spcCol="1270" anchor="ctr" anchorCtr="0">
          <a:noAutofit/>
        </a:bodyPr>
        <a:lstStyle/>
        <a:p>
          <a:pPr marL="0" lvl="0" indent="0" algn="ctr" defTabSz="466725">
            <a:lnSpc>
              <a:spcPct val="90000"/>
            </a:lnSpc>
            <a:spcBef>
              <a:spcPct val="0"/>
            </a:spcBef>
            <a:spcAft>
              <a:spcPct val="35000"/>
            </a:spcAft>
            <a:buNone/>
          </a:pPr>
          <a:r>
            <a:rPr lang="es-PR" sz="1050" b="1" kern="1200">
              <a:solidFill>
                <a:sysClr val="windowText" lastClr="000000"/>
              </a:solidFill>
              <a:latin typeface="Calibri" panose="020F0502020204030204"/>
              <a:ea typeface="+mn-ea"/>
              <a:cs typeface="+mn-cs"/>
            </a:rPr>
            <a:t>Salón Regular reducido:</a:t>
          </a:r>
          <a:endParaRPr lang="en-US" sz="1050" b="1" kern="1200">
            <a:solidFill>
              <a:sysClr val="windowText" lastClr="000000"/>
            </a:solidFill>
            <a:latin typeface="Calibri" panose="020F0502020204030204"/>
            <a:ea typeface="+mn-ea"/>
            <a:cs typeface="+mn-cs"/>
          </a:endParaRPr>
        </a:p>
      </dsp:txBody>
      <dsp:txXfrm>
        <a:off x="10910" y="480363"/>
        <a:ext cx="1501392" cy="212545"/>
      </dsp:txXfrm>
    </dsp:sp>
    <dsp:sp modelId="{6B5272D3-290D-4DB1-9D1A-A224A7D78091}">
      <dsp:nvSpPr>
        <dsp:cNvPr id="0" name=""/>
        <dsp:cNvSpPr/>
      </dsp:nvSpPr>
      <dsp:spPr>
        <a:xfrm>
          <a:off x="1523212" y="704082"/>
          <a:ext cx="4335297" cy="22345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955" tIns="20955" rIns="20955" bIns="20955" numCol="1" spcCol="1270" anchor="b" anchorCtr="0">
          <a:noAutofit/>
        </a:bodyPr>
        <a:lstStyle/>
        <a:p>
          <a:pPr marL="0" lvl="0" indent="0" algn="l" defTabSz="466725">
            <a:lnSpc>
              <a:spcPct val="90000"/>
            </a:lnSpc>
            <a:spcBef>
              <a:spcPct val="0"/>
            </a:spcBef>
            <a:spcAft>
              <a:spcPct val="35000"/>
            </a:spcAft>
            <a:buNone/>
          </a:pPr>
          <a:r>
            <a:rPr lang="es-PR" sz="1050" kern="1200">
              <a:solidFill>
                <a:sysClr val="windowText" lastClr="000000"/>
              </a:solidFill>
              <a:latin typeface="Calibri" panose="020F0502020204030204"/>
              <a:ea typeface="+mn-ea"/>
              <a:cs typeface="+mn-cs"/>
            </a:rPr>
            <a:t>Salones a tiempo completo con servicios únicamente de un maestro de Educación Especial</a:t>
          </a:r>
          <a:endParaRPr lang="en-US" sz="1050" kern="1200">
            <a:solidFill>
              <a:sysClr val="windowText" lastClr="000000"/>
            </a:solidFill>
            <a:latin typeface="Calibri" panose="020F0502020204030204"/>
            <a:ea typeface="+mn-ea"/>
            <a:cs typeface="+mn-cs"/>
          </a:endParaRPr>
        </a:p>
      </dsp:txBody>
      <dsp:txXfrm>
        <a:off x="1523212" y="704082"/>
        <a:ext cx="4335297" cy="223455"/>
      </dsp:txXfrm>
    </dsp:sp>
    <dsp:sp modelId="{8DA32ABF-583A-4863-9F04-717C75940C74}">
      <dsp:nvSpPr>
        <dsp:cNvPr id="0" name=""/>
        <dsp:cNvSpPr/>
      </dsp:nvSpPr>
      <dsp:spPr>
        <a:xfrm>
          <a:off x="0" y="704082"/>
          <a:ext cx="1523212" cy="223455"/>
        </a:xfrm>
        <a:prstGeom prst="round2SameRect">
          <a:avLst>
            <a:gd name="adj1" fmla="val 16670"/>
            <a:gd name="adj2" fmla="val 0"/>
          </a:avLst>
        </a:prstGeom>
        <a:solidFill>
          <a:srgbClr val="FFC000">
            <a:shade val="80000"/>
            <a:hueOff val="-513283"/>
            <a:satOff val="0"/>
            <a:lumOff val="33875"/>
            <a:alphaOff val="0"/>
          </a:srgbClr>
        </a:solidFill>
        <a:ln w="12700" cap="flat" cmpd="sng" algn="ctr">
          <a:solidFill>
            <a:srgbClr val="FFC000">
              <a:shade val="80000"/>
              <a:hueOff val="-513283"/>
              <a:satOff val="0"/>
              <a:lumOff val="33875"/>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0955" tIns="20955" rIns="20955" bIns="20955" numCol="1" spcCol="1270" anchor="ctr" anchorCtr="0">
          <a:noAutofit/>
        </a:bodyPr>
        <a:lstStyle/>
        <a:p>
          <a:pPr marL="0" lvl="0" indent="0" algn="ctr" defTabSz="466725">
            <a:lnSpc>
              <a:spcPct val="90000"/>
            </a:lnSpc>
            <a:spcBef>
              <a:spcPct val="0"/>
            </a:spcBef>
            <a:spcAft>
              <a:spcPct val="35000"/>
            </a:spcAft>
            <a:buNone/>
          </a:pPr>
          <a:r>
            <a:rPr lang="es-PR" sz="1050" b="1" kern="1200">
              <a:solidFill>
                <a:sysClr val="windowText" lastClr="000000"/>
              </a:solidFill>
              <a:latin typeface="Calibri" panose="020F0502020204030204"/>
              <a:ea typeface="+mn-ea"/>
              <a:cs typeface="+mn-cs"/>
            </a:rPr>
            <a:t>Salón Especial: </a:t>
          </a:r>
          <a:endParaRPr lang="en-US" sz="1050" b="1" kern="1200">
            <a:solidFill>
              <a:sysClr val="windowText" lastClr="000000"/>
            </a:solidFill>
            <a:latin typeface="Calibri" panose="020F0502020204030204"/>
            <a:ea typeface="+mn-ea"/>
            <a:cs typeface="+mn-cs"/>
          </a:endParaRPr>
        </a:p>
      </dsp:txBody>
      <dsp:txXfrm>
        <a:off x="10910" y="714992"/>
        <a:ext cx="1501392" cy="212545"/>
      </dsp:txXfrm>
    </dsp:sp>
  </dsp:spTree>
</dsp:drawing>
</file>

<file path=word/diagrams/layout1.xml><?xml version="1.0" encoding="utf-8"?>
<dgm:layoutDef xmlns:dgm="http://schemas.openxmlformats.org/drawingml/2006/diagram" xmlns:a="http://schemas.openxmlformats.org/drawingml/2006/main" uniqueId="urn:microsoft.com/office/officeart/2009/3/layout/StepUpProcess">
  <dgm:title val=""/>
  <dgm:desc val=""/>
  <dgm:catLst>
    <dgm:cat type="process" pri="13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bL"/>
          <dgm:param type="flowDir" val="row"/>
          <dgm:param type="off" val="off"/>
          <dgm:param type="bkpt" val="fixed"/>
          <dgm:param type="bkPtFixedVal" val="1"/>
        </dgm:alg>
      </dgm:if>
      <dgm:else name="Name2">
        <dgm:alg type="snake">
          <dgm:param type="grDir" val="bR"/>
          <dgm:param type="flowDir" val="row"/>
          <dgm:param type="off" val="off"/>
          <dgm:param type="bkpt" val="fixed"/>
          <dgm:param type="bkPtFixedVal" val="1"/>
        </dgm:alg>
      </dgm:else>
    </dgm:choose>
    <dgm:shape xmlns:r="http://schemas.openxmlformats.org/officeDocument/2006/relationships" r:blip="">
      <dgm:adjLst/>
    </dgm:shape>
    <dgm:constrLst>
      <dgm:constr type="alignOff" forName="rootnode" val="1"/>
      <dgm:constr type="primFontSz" for="des" ptType="node" op="equ" val="65"/>
      <dgm:constr type="w" for="ch" forName="composite" refType="w"/>
      <dgm:constr type="h" for="ch" forName="composite" refType="h"/>
      <dgm:constr type="sp" refType="h" refFor="ch" refForName="composite" op="equ" fact="-0.765"/>
      <dgm:constr type="w" for="ch" forName="sibTrans" refType="w" fact="0.103"/>
      <dgm:constr type="h" for="ch" forName="sibTrans" refType="h" fact="0.103"/>
    </dgm:constrLst>
    <dgm:forEach name="nodesForEach" axis="ch" ptType="node">
      <dgm:layoutNode name="composite">
        <dgm:alg type="composite">
          <dgm:param type="ar" val="0.861"/>
        </dgm:alg>
        <dgm:shape xmlns:r="http://schemas.openxmlformats.org/officeDocument/2006/relationships" r:blip="">
          <dgm:adjLst/>
        </dgm:shape>
        <dgm:choose name="Name3">
          <dgm:if name="Name4" func="var" arg="dir" op="equ" val="norm">
            <dgm:constrLst>
              <dgm:constr type="l" for="ch" forName="LShape" refType="w" fact="0"/>
              <dgm:constr type="t" for="ch" forName="LShape" refType="h" fact="0.2347"/>
              <dgm:constr type="w" for="ch" forName="LShape" refType="w" fact="0.998"/>
              <dgm:constr type="h" for="ch" forName="LShape" refType="h" fact="0.5164"/>
              <dgm:constr type="r" for="ch" forName="ParentText" refType="w"/>
              <dgm:constr type="t" for="ch" forName="ParentText" refType="h" fact="0.32"/>
              <dgm:constr type="w" for="ch" forName="ParentText" refType="w" fact="0.901"/>
              <dgm:constr type="h" for="ch" forName="ParentText" refType="h" fact="0.68"/>
              <dgm:constr type="l" for="ch" forName="Triangle" refType="w" fact="0.83"/>
              <dgm:constr type="t" for="ch" forName="Triangle" refType="h" fact="0"/>
              <dgm:constr type="w" for="ch" forName="Triangle" refType="w" fact="0.17"/>
              <dgm:constr type="h" for="ch" forName="Triangle" refType="w" refFor="ch" refForName="Triangle"/>
            </dgm:constrLst>
          </dgm:if>
          <dgm:else name="Name5">
            <dgm:constrLst>
              <dgm:constr type="l" for="ch" forName="LShape" refType="w" fact="0.002"/>
              <dgm:constr type="t" for="ch" forName="LShape" refType="h" fact="0.2347"/>
              <dgm:constr type="w" for="ch" forName="LShape" refType="w"/>
              <dgm:constr type="h" for="ch" forName="LShape" refType="h" fact="0.5164"/>
              <dgm:constr type="l" for="ch" forName="ParentText" refType="w" fact="0"/>
              <dgm:constr type="t" for="ch" forName="ParentText" refType="h" fact="0.32"/>
              <dgm:constr type="w" for="ch" forName="ParentText" refType="w" fact="0.902"/>
              <dgm:constr type="h" for="ch" forName="ParentText" refType="h" fact="0.68"/>
              <dgm:constr type="l" for="ch" forName="Triangle" refType="w" fact="0"/>
              <dgm:constr type="t" for="ch" forName="Triangle" refType="h" fact="0"/>
              <dgm:constr type="w" for="ch" forName="Triangle" refType="w" fact="0.17"/>
              <dgm:constr type="h" for="ch" forName="Triangle" refType="w" refFor="ch" refForName="Triangle"/>
            </dgm:constrLst>
          </dgm:else>
        </dgm:choose>
        <dgm:layoutNode name="LShape" styleLbl="alignNode1">
          <dgm:alg type="sp"/>
          <dgm:choose name="Name6">
            <dgm:if name="Name7" func="var" arg="dir" op="equ" val="norm">
              <dgm:shape xmlns:r="http://schemas.openxmlformats.org/officeDocument/2006/relationships" rot="90" type="corner" r:blip="">
                <dgm:adjLst>
                  <dgm:adj idx="1" val="0.1612"/>
                  <dgm:adj idx="2" val="0.1611"/>
                </dgm:adjLst>
              </dgm:shape>
            </dgm:if>
            <dgm:else name="Name8">
              <dgm:shape xmlns:r="http://schemas.openxmlformats.org/officeDocument/2006/relationships" rot="180" type="corner" r:blip="">
                <dgm:adjLst>
                  <dgm:adj idx="1" val="0.1612"/>
                  <dgm:adj idx="2" val="0.1611"/>
                </dgm:adjLst>
              </dgm:shape>
            </dgm:else>
          </dgm:choose>
          <dgm:presOf/>
        </dgm:layoutNode>
        <dgm:layoutNode name="ParentText" styleLbl="revTx">
          <dgm:varLst>
            <dgm:chMax val="0"/>
            <dgm:chPref val="0"/>
            <dgm:bulletEnabled val="1"/>
          </dgm:varLst>
          <dgm:alg type="tx">
            <dgm:param type="parTxLTRAlign" val="l"/>
            <dgm:param type="txAnchorVert" val="t"/>
          </dgm:alg>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9">
          <dgm:if name="Name10" axis="followSib" ptType="node" func="cnt" op="gte" val="1">
            <dgm:layoutNode name="Triangle" styleLbl="alignNode1">
              <dgm:alg type="sp"/>
              <dgm:choose name="Name11">
                <dgm:if name="Name12" func="var" arg="dir" op="equ" val="norm">
                  <dgm:shape xmlns:r="http://schemas.openxmlformats.org/officeDocument/2006/relationships" type="triangle" r:blip="">
                    <dgm:adjLst>
                      <dgm:adj idx="1" val="1"/>
                    </dgm:adjLst>
                  </dgm:shape>
                </dgm:if>
                <dgm:else name="Name13">
                  <dgm:shape xmlns:r="http://schemas.openxmlformats.org/officeDocument/2006/relationships" rot="90" type="triangle" r:blip="">
                    <dgm:adjLst>
                      <dgm:adj idx="1" val="1"/>
                    </dgm:adjLst>
                  </dgm:shape>
                </dgm:else>
              </dgm:choose>
              <dgm:presOf/>
            </dgm:layoutNode>
          </dgm:if>
          <dgm:else name="Name14"/>
        </dgm:choose>
      </dgm:layoutNode>
      <dgm:forEach name="sibTransForEach" axis="followSib" ptType="sibTrans" cnt="1">
        <dgm:layoutNode name="sibTrans">
          <dgm:alg type="composite">
            <dgm:param type="ar" val="0.861"/>
          </dgm:alg>
          <dgm:constrLst>
            <dgm:constr type="w" for="ch" forName="space" refType="w"/>
            <dgm:constr type="h" for="ch" forName="space" refType="w"/>
          </dgm:constrLst>
          <dgm:layoutNode name="space" styleLbl="alignNode1">
            <dgm:alg type="sp"/>
            <dgm:shape xmlns:r="http://schemas.openxmlformats.org/officeDocument/2006/relationships" r:blip="">
              <dgm:adjLst/>
            </dgm:shape>
            <dgm:presOf/>
          </dgm:layoutNode>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layout11.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layout12.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layout13.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layout2.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layout5.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11/layout/TabList">
  <dgm:title val="Tab List"/>
  <dgm:desc val="Use to show non-sequential or grouped blocks of information. Works well for lists with a small amount of Level 1 text. The first Level 2 displays next to the Level 1 text  and the remaining Level 2 text appears beneath the Level 1 text."/>
  <dgm:catLst>
    <dgm:cat type="list" pri="4500"/>
    <dgm:cat type="officeonline" pri="11000"/>
  </dgm:catLst>
  <dgm:sampData>
    <dgm:dataModel>
      <dgm:ptLst>
        <dgm:pt modelId="0" type="doc"/>
        <dgm:pt modelId="10">
          <dgm:prSet phldr="1"/>
        </dgm:pt>
        <dgm:pt modelId="11">
          <dgm:prSet phldr="1"/>
        </dgm:pt>
        <dgm:pt modelId="12">
          <dgm:prSet phldr="1"/>
        </dgm:pt>
        <dgm:pt modelId="20">
          <dgm:prSet phldr="1"/>
        </dgm:pt>
        <dgm:pt modelId="21">
          <dgm:prSet phldr="1"/>
        </dgm:pt>
        <dgm:pt modelId="22">
          <dgm:prSet phldr="1"/>
        </dgm:pt>
        <dgm:pt modelId="30">
          <dgm:prSet phldr="1"/>
        </dgm:pt>
        <dgm:pt modelId="31">
          <dgm:prSet phldr="1"/>
        </dgm:pt>
        <dgm:pt modelId="32">
          <dgm:prSet phldr="1"/>
        </dgm:pt>
      </dgm:ptLst>
      <dgm:cxnLst>
        <dgm:cxn modelId="40" srcId="0" destId="10" srcOrd="0" destOrd="0"/>
        <dgm:cxn modelId="41" srcId="10" destId="11" srcOrd="0" destOrd="0"/>
        <dgm:cxn modelId="42" srcId="10" destId="12" srcOrd="0" destOrd="0"/>
        <dgm:cxn modelId="50" srcId="0" destId="20" srcOrd="1" destOrd="0"/>
        <dgm:cxn modelId="51" srcId="20" destId="21" srcOrd="1" destOrd="0"/>
        <dgm:cxn modelId="52" srcId="20" destId="22" srcOrd="1" destOrd="0"/>
        <dgm:cxn modelId="60" srcId="0" destId="30" srcOrd="2" destOrd="0"/>
        <dgm:cxn modelId="61" srcId="30" destId="31" srcOrd="2" destOrd="0"/>
        <dgm:cxn modelId="62" srcId="30" destId="32"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dgm:chPref val="3"/>
      <dgm:dir/>
      <dgm:animOne val="branch"/>
      <dgm:animLvl val="lvl"/>
    </dgm:varLst>
    <dgm:alg type="lin">
      <dgm:param type="linDir" val="fromT"/>
    </dgm:alg>
    <dgm:shape xmlns:r="http://schemas.openxmlformats.org/officeDocument/2006/relationships" r:blip="">
      <dgm:adjLst/>
    </dgm:shape>
    <dgm:constrLst>
      <dgm:constr type="w" for="ch" forName="Child" refType="w"/>
      <dgm:constr type="h" for="ch" forName="Child" refType="h" fact="0.6667"/>
      <dgm:constr type="primFontSz" for="des" forName="Parent" op="equ" val="65"/>
      <dgm:constr type="primFontSz" for="des" forName="Child" op="equ" val="65"/>
      <dgm:constr type="primFontSz" for="des" forName="FirstChild" op="equ" val="65"/>
      <dgm:constr type="primFontSz" for="des" forName="Child" refType="primFontSz" refFor="des" refForName="Parent" op="lte"/>
      <dgm:constr type="primFontSz" for="des" forName="FirstChild" refType="primFontSz" refFor="des" refForName="Parent" op="lte"/>
      <dgm:constr type="primFontSz" for="des" forName="Child" refType="primFontSz" refFor="des" refForName="FirstChild" op="lte"/>
      <dgm:constr type="w" for="ch" forName="composite" refType="w"/>
      <dgm:constr type="h" for="ch" forName="composite" refType="h" fact="0.3333"/>
      <dgm:constr type="sp" refType="h" refFor="ch" refForName="composite" op="equ" fact="0.05"/>
      <dgm:constr type="h" for="ch" forName="sibTrans" refType="h" refFor="ch" refForName="composite" op="equ" fact="0.05"/>
      <dgm:constr type="w" for="ch" forName="sibTrans" refType="h" refFor="ch" refForName="sibTrans" op="equ"/>
    </dgm:constrLst>
    <dgm:forEach name="nodesForEach" axis="ch" ptType="node">
      <dgm:layoutNode name="composite">
        <dgm:alg type="composite"/>
        <dgm:shape xmlns:r="http://schemas.openxmlformats.org/officeDocument/2006/relationships" r:blip="">
          <dgm:adjLst/>
        </dgm:shape>
        <dgm:choose name="Name1">
          <dgm:if name="Name2" func="var" arg="dir" op="equ" val="norm">
            <dgm:constrLst>
              <dgm:constr type="l" for="ch" forName="Accent" refType="w" fact="0"/>
              <dgm:constr type="b" for="ch" forName="Accent" refType="h"/>
              <dgm:constr type="w" for="ch" forName="Accent" refType="w"/>
              <dgm:constr type="h" for="ch" forName="Accent" refType="h" fact="0"/>
              <dgm:constr type="l" for="ch" forName="FirstChild" refType="w" fact="0.26"/>
              <dgm:constr type="t" for="ch" forName="FirstChild" refType="h" fact="0"/>
              <dgm:constr type="w" for="ch" forName="FirstChild" refType="w" fact="0.74"/>
              <dgm:constr type="h" for="ch" forName="FirstChild" refType="h"/>
              <dgm:constr type="l" for="ch" forName="Parent" refType="w" fact="0"/>
              <dgm:constr type="t" for="ch" forName="Parent" refType="h" fact="0"/>
              <dgm:constr type="w" for="ch" forName="Parent" refType="w" fact="0.26"/>
              <dgm:constr type="h" for="ch" forName="Parent" refType="h"/>
            </dgm:constrLst>
          </dgm:if>
          <dgm:else name="Name3">
            <dgm:constrLst>
              <dgm:constr type="l" for="ch" forName="Accent" refType="w" fact="0"/>
              <dgm:constr type="b" for="ch" forName="Accent" refType="h"/>
              <dgm:constr type="w" for="ch" forName="Accent" refType="w"/>
              <dgm:constr type="h" for="ch" forName="Accent" refType="h" fact="0"/>
              <dgm:constr type="r" for="ch" forName="FirstChild" refType="w" fact="0.74"/>
              <dgm:constr type="t" for="ch" forName="FirstChild" refType="h" fact="0"/>
              <dgm:constr type="w" for="ch" forName="FirstChild" refType="w" fact="0.74"/>
              <dgm:constr type="h" for="ch" forName="FirstChild" refType="h"/>
              <dgm:constr type="r" for="ch" forName="Parent" refType="w"/>
              <dgm:constr type="t" for="ch" forName="Parent" refType="h" fact="0"/>
              <dgm:constr type="w" for="ch" forName="Parent" refType="w" fact="0.26"/>
              <dgm:constr type="h" for="ch" forName="Parent" refType="h"/>
            </dgm:constrLst>
          </dgm:else>
        </dgm:choose>
        <dgm:layoutNode name="FirstChild" styleLbl="revTx">
          <dgm:varLst>
            <dgm:chMax val="0"/>
            <dgm:chPref val="0"/>
            <dgm:bulletEnabled val="1"/>
          </dgm:varLst>
          <dgm:choose name="Name4">
            <dgm:if name="Name5" func="var" arg="dir" op="equ" val="norm">
              <dgm:alg type="tx">
                <dgm:param type="parTxLTRAlign" val="l"/>
                <dgm:param type="txAnchorVert" val="b"/>
                <dgm:param type="txAnchorVertCh" val="b"/>
                <dgm:param type="parTxRTLAlign" val="l"/>
              </dgm:alg>
            </dgm:if>
            <dgm:else name="Name6">
              <dgm:alg type="tx">
                <dgm:param type="parTxLTRAlign" val="r"/>
                <dgm:param type="shpTxLTRAlignCh" val="r"/>
                <dgm:param type="txAnchorVert" val="b"/>
                <dgm:param type="txAnchorVertCh" val="b"/>
                <dgm:param type="parTxRTLAlign" val="r"/>
              </dgm:alg>
            </dgm:else>
          </dgm:choose>
          <dgm:shape xmlns:r="http://schemas.openxmlformats.org/officeDocument/2006/relationships" type="rect" r:blip="">
            <dgm:adjLst/>
          </dgm:shape>
          <dgm:choose name="Name7">
            <dgm:if name="Name8" axis="ch" ptType="node" func="cnt" op="gte" val="1">
              <dgm:presOf axis="ch desOrSelf" ptType="node node" st="1 1" cnt="1 0"/>
            </dgm:if>
            <dgm:else name="Name9">
              <dgm:presOf/>
            </dgm:else>
          </dgm:choos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Parent" styleLbl="alignNode1">
          <dgm:varLst>
            <dgm:chMax val="3"/>
            <dgm:chPref val="3"/>
            <dgm:bulletEnabled val="1"/>
          </dgm:varLst>
          <dgm:alg type="tx">
            <dgm:param type="shpTxLTRAlignCh" val="ctr"/>
            <dgm:param type="txAnchorVertCh" val="mid"/>
          </dgm:alg>
          <dgm:shape xmlns:r="http://schemas.openxmlformats.org/officeDocument/2006/relationships" type="round2SameRect" r:blip="">
            <dgm:adjLst>
              <dgm:adj idx="1" val="0.1667"/>
              <dgm:adj idx="2" val="0"/>
            </dgm:adjLst>
          </dgm:shape>
          <dgm:presOf axis="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Accent" styleLbl="parChTrans1D1">
          <dgm:alg type="sp"/>
          <dgm:shape xmlns:r="http://schemas.openxmlformats.org/officeDocument/2006/relationships" type="line" r:blip="" zOrderOff="-99999">
            <dgm:adjLst/>
          </dgm:shape>
          <dgm:presOf/>
        </dgm:layoutNode>
      </dgm:layoutNode>
      <dgm:choose name="Name10">
        <dgm:if name="Name11" axis="ch" ptType="node" st="2" cnt="1" func="cnt" op="gte" val="1">
          <dgm:layoutNode name="Child" styleLbl="revTx">
            <dgm:varLst>
              <dgm:chMax val="0"/>
              <dgm:chPref val="0"/>
              <dgm:bulletEnabled val="1"/>
            </dgm:varLst>
            <dgm:choose name="Name12">
              <dgm:if name="Name13" func="var" arg="dir" op="equ" val="norm">
                <dgm:alg type="tx">
                  <dgm:param type="stBulletLvl" val="1"/>
                  <dgm:param type="parTxLTRAlign" val="l"/>
                  <dgm:param type="parTxRTLAlign" val="l"/>
                  <dgm:param type="txAnchorVert" val="t"/>
                </dgm:alg>
              </dgm:if>
              <dgm:else name="Name14">
                <dgm:alg type="tx">
                  <dgm:param type="stBulletLvl" val="1"/>
                  <dgm:param type="parTxLTRAlign" val="r"/>
                  <dgm:param type="shpTxLTRAlignCh" val="r"/>
                  <dgm:param type="txAnchorVert" val="t"/>
                  <dgm:param type="parTxRTLAlign" val="r"/>
                </dgm:alg>
              </dgm:else>
            </dgm:choose>
            <dgm:shape xmlns:r="http://schemas.openxmlformats.org/officeDocument/2006/relationships" type="rect" r:blip="">
              <dgm:adjLst/>
            </dgm:shape>
            <dgm:presOf axis="ch desOrSelf" ptType="node node" st="2 1" cnt="0 0"/>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if>
        <dgm:else name="Name15"/>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layout9.xml><?xml version="1.0" encoding="utf-8"?>
<dgm:layoutDef xmlns:dgm="http://schemas.openxmlformats.org/drawingml/2006/diagram" xmlns:a="http://schemas.openxmlformats.org/drawingml/2006/main" uniqueId="urn:microsoft.com/office/officeart/2011/layout/TabList">
  <dgm:title val="Tab List"/>
  <dgm:desc val="Use to show non-sequential or grouped blocks of information. Works well for lists with a small amount of Level 1 text. The first Level 2 displays next to the Level 1 text  and the remaining Level 2 text appears beneath the Level 1 text."/>
  <dgm:catLst>
    <dgm:cat type="list" pri="4500"/>
    <dgm:cat type="officeonline" pri="11000"/>
  </dgm:catLst>
  <dgm:sampData>
    <dgm:dataModel>
      <dgm:ptLst>
        <dgm:pt modelId="0" type="doc"/>
        <dgm:pt modelId="10">
          <dgm:prSet phldr="1"/>
        </dgm:pt>
        <dgm:pt modelId="11">
          <dgm:prSet phldr="1"/>
        </dgm:pt>
        <dgm:pt modelId="12">
          <dgm:prSet phldr="1"/>
        </dgm:pt>
        <dgm:pt modelId="20">
          <dgm:prSet phldr="1"/>
        </dgm:pt>
        <dgm:pt modelId="21">
          <dgm:prSet phldr="1"/>
        </dgm:pt>
        <dgm:pt modelId="22">
          <dgm:prSet phldr="1"/>
        </dgm:pt>
        <dgm:pt modelId="30">
          <dgm:prSet phldr="1"/>
        </dgm:pt>
        <dgm:pt modelId="31">
          <dgm:prSet phldr="1"/>
        </dgm:pt>
        <dgm:pt modelId="32">
          <dgm:prSet phldr="1"/>
        </dgm:pt>
      </dgm:ptLst>
      <dgm:cxnLst>
        <dgm:cxn modelId="40" srcId="0" destId="10" srcOrd="0" destOrd="0"/>
        <dgm:cxn modelId="41" srcId="10" destId="11" srcOrd="0" destOrd="0"/>
        <dgm:cxn modelId="42" srcId="10" destId="12" srcOrd="0" destOrd="0"/>
        <dgm:cxn modelId="50" srcId="0" destId="20" srcOrd="1" destOrd="0"/>
        <dgm:cxn modelId="51" srcId="20" destId="21" srcOrd="1" destOrd="0"/>
        <dgm:cxn modelId="52" srcId="20" destId="22" srcOrd="1" destOrd="0"/>
        <dgm:cxn modelId="60" srcId="0" destId="30" srcOrd="2" destOrd="0"/>
        <dgm:cxn modelId="61" srcId="30" destId="31" srcOrd="2" destOrd="0"/>
        <dgm:cxn modelId="62" srcId="30" destId="32"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dgm:chPref val="3"/>
      <dgm:dir/>
      <dgm:animOne val="branch"/>
      <dgm:animLvl val="lvl"/>
    </dgm:varLst>
    <dgm:alg type="lin">
      <dgm:param type="linDir" val="fromT"/>
    </dgm:alg>
    <dgm:shape xmlns:r="http://schemas.openxmlformats.org/officeDocument/2006/relationships" r:blip="">
      <dgm:adjLst/>
    </dgm:shape>
    <dgm:constrLst>
      <dgm:constr type="w" for="ch" forName="Child" refType="w"/>
      <dgm:constr type="h" for="ch" forName="Child" refType="h" fact="0.6667"/>
      <dgm:constr type="primFontSz" for="des" forName="Parent" op="equ" val="65"/>
      <dgm:constr type="primFontSz" for="des" forName="Child" op="equ" val="65"/>
      <dgm:constr type="primFontSz" for="des" forName="FirstChild" op="equ" val="65"/>
      <dgm:constr type="primFontSz" for="des" forName="Child" refType="primFontSz" refFor="des" refForName="Parent" op="lte"/>
      <dgm:constr type="primFontSz" for="des" forName="FirstChild" refType="primFontSz" refFor="des" refForName="Parent" op="lte"/>
      <dgm:constr type="primFontSz" for="des" forName="Child" refType="primFontSz" refFor="des" refForName="FirstChild" op="lte"/>
      <dgm:constr type="w" for="ch" forName="composite" refType="w"/>
      <dgm:constr type="h" for="ch" forName="composite" refType="h" fact="0.3333"/>
      <dgm:constr type="sp" refType="h" refFor="ch" refForName="composite" op="equ" fact="0.05"/>
      <dgm:constr type="h" for="ch" forName="sibTrans" refType="h" refFor="ch" refForName="composite" op="equ" fact="0.05"/>
      <dgm:constr type="w" for="ch" forName="sibTrans" refType="h" refFor="ch" refForName="sibTrans" op="equ"/>
    </dgm:constrLst>
    <dgm:forEach name="nodesForEach" axis="ch" ptType="node">
      <dgm:layoutNode name="composite">
        <dgm:alg type="composite"/>
        <dgm:shape xmlns:r="http://schemas.openxmlformats.org/officeDocument/2006/relationships" r:blip="">
          <dgm:adjLst/>
        </dgm:shape>
        <dgm:choose name="Name1">
          <dgm:if name="Name2" func="var" arg="dir" op="equ" val="norm">
            <dgm:constrLst>
              <dgm:constr type="l" for="ch" forName="Accent" refType="w" fact="0"/>
              <dgm:constr type="b" for="ch" forName="Accent" refType="h"/>
              <dgm:constr type="w" for="ch" forName="Accent" refType="w"/>
              <dgm:constr type="h" for="ch" forName="Accent" refType="h" fact="0"/>
              <dgm:constr type="l" for="ch" forName="FirstChild" refType="w" fact="0.26"/>
              <dgm:constr type="t" for="ch" forName="FirstChild" refType="h" fact="0"/>
              <dgm:constr type="w" for="ch" forName="FirstChild" refType="w" fact="0.74"/>
              <dgm:constr type="h" for="ch" forName="FirstChild" refType="h"/>
              <dgm:constr type="l" for="ch" forName="Parent" refType="w" fact="0"/>
              <dgm:constr type="t" for="ch" forName="Parent" refType="h" fact="0"/>
              <dgm:constr type="w" for="ch" forName="Parent" refType="w" fact="0.26"/>
              <dgm:constr type="h" for="ch" forName="Parent" refType="h"/>
            </dgm:constrLst>
          </dgm:if>
          <dgm:else name="Name3">
            <dgm:constrLst>
              <dgm:constr type="l" for="ch" forName="Accent" refType="w" fact="0"/>
              <dgm:constr type="b" for="ch" forName="Accent" refType="h"/>
              <dgm:constr type="w" for="ch" forName="Accent" refType="w"/>
              <dgm:constr type="h" for="ch" forName="Accent" refType="h" fact="0"/>
              <dgm:constr type="r" for="ch" forName="FirstChild" refType="w" fact="0.74"/>
              <dgm:constr type="t" for="ch" forName="FirstChild" refType="h" fact="0"/>
              <dgm:constr type="w" for="ch" forName="FirstChild" refType="w" fact="0.74"/>
              <dgm:constr type="h" for="ch" forName="FirstChild" refType="h"/>
              <dgm:constr type="r" for="ch" forName="Parent" refType="w"/>
              <dgm:constr type="t" for="ch" forName="Parent" refType="h" fact="0"/>
              <dgm:constr type="w" for="ch" forName="Parent" refType="w" fact="0.26"/>
              <dgm:constr type="h" for="ch" forName="Parent" refType="h"/>
            </dgm:constrLst>
          </dgm:else>
        </dgm:choose>
        <dgm:layoutNode name="FirstChild" styleLbl="revTx">
          <dgm:varLst>
            <dgm:chMax val="0"/>
            <dgm:chPref val="0"/>
            <dgm:bulletEnabled val="1"/>
          </dgm:varLst>
          <dgm:choose name="Name4">
            <dgm:if name="Name5" func="var" arg="dir" op="equ" val="norm">
              <dgm:alg type="tx">
                <dgm:param type="parTxLTRAlign" val="l"/>
                <dgm:param type="txAnchorVert" val="b"/>
                <dgm:param type="txAnchorVertCh" val="b"/>
                <dgm:param type="parTxRTLAlign" val="l"/>
              </dgm:alg>
            </dgm:if>
            <dgm:else name="Name6">
              <dgm:alg type="tx">
                <dgm:param type="parTxLTRAlign" val="r"/>
                <dgm:param type="shpTxLTRAlignCh" val="r"/>
                <dgm:param type="txAnchorVert" val="b"/>
                <dgm:param type="txAnchorVertCh" val="b"/>
                <dgm:param type="parTxRTLAlign" val="r"/>
              </dgm:alg>
            </dgm:else>
          </dgm:choose>
          <dgm:shape xmlns:r="http://schemas.openxmlformats.org/officeDocument/2006/relationships" type="rect" r:blip="">
            <dgm:adjLst/>
          </dgm:shape>
          <dgm:choose name="Name7">
            <dgm:if name="Name8" axis="ch" ptType="node" func="cnt" op="gte" val="1">
              <dgm:presOf axis="ch desOrSelf" ptType="node node" st="1 1" cnt="1 0"/>
            </dgm:if>
            <dgm:else name="Name9">
              <dgm:presOf/>
            </dgm:else>
          </dgm:choos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Parent" styleLbl="alignNode1">
          <dgm:varLst>
            <dgm:chMax val="3"/>
            <dgm:chPref val="3"/>
            <dgm:bulletEnabled val="1"/>
          </dgm:varLst>
          <dgm:alg type="tx">
            <dgm:param type="shpTxLTRAlignCh" val="ctr"/>
            <dgm:param type="txAnchorVertCh" val="mid"/>
          </dgm:alg>
          <dgm:shape xmlns:r="http://schemas.openxmlformats.org/officeDocument/2006/relationships" type="round2SameRect" r:blip="">
            <dgm:adjLst>
              <dgm:adj idx="1" val="0.1667"/>
              <dgm:adj idx="2" val="0"/>
            </dgm:adjLst>
          </dgm:shape>
          <dgm:presOf axis="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Accent" styleLbl="parChTrans1D1">
          <dgm:alg type="sp"/>
          <dgm:shape xmlns:r="http://schemas.openxmlformats.org/officeDocument/2006/relationships" type="line" r:blip="" zOrderOff="-99999">
            <dgm:adjLst/>
          </dgm:shape>
          <dgm:presOf/>
        </dgm:layoutNode>
      </dgm:layoutNode>
      <dgm:choose name="Name10">
        <dgm:if name="Name11" axis="ch" ptType="node" st="2" cnt="1" func="cnt" op="gte" val="1">
          <dgm:layoutNode name="Child" styleLbl="revTx">
            <dgm:varLst>
              <dgm:chMax val="0"/>
              <dgm:chPref val="0"/>
              <dgm:bulletEnabled val="1"/>
            </dgm:varLst>
            <dgm:choose name="Name12">
              <dgm:if name="Name13" func="var" arg="dir" op="equ" val="norm">
                <dgm:alg type="tx">
                  <dgm:param type="stBulletLvl" val="1"/>
                  <dgm:param type="parTxLTRAlign" val="l"/>
                  <dgm:param type="parTxRTLAlign" val="l"/>
                  <dgm:param type="txAnchorVert" val="t"/>
                </dgm:alg>
              </dgm:if>
              <dgm:else name="Name14">
                <dgm:alg type="tx">
                  <dgm:param type="stBulletLvl" val="1"/>
                  <dgm:param type="parTxLTRAlign" val="r"/>
                  <dgm:param type="shpTxLTRAlignCh" val="r"/>
                  <dgm:param type="txAnchorVert" val="t"/>
                  <dgm:param type="parTxRTLAlign" val="r"/>
                </dgm:alg>
              </dgm:else>
            </dgm:choose>
            <dgm:shape xmlns:r="http://schemas.openxmlformats.org/officeDocument/2006/relationships" type="rect" r:blip="">
              <dgm:adjLst/>
            </dgm:shape>
            <dgm:presOf axis="ch desOrSelf" ptType="node node" st="2 1" cnt="0 0"/>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if>
        <dgm:else name="Name15"/>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3.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SeventhEditionOfficeOnline.xsl" StyleName="MLA Seventh Edition"/>
</file>

<file path=customXml/itemProps1.xml><?xml version="1.0" encoding="utf-8"?>
<ds:datastoreItem xmlns:ds="http://schemas.openxmlformats.org/officeDocument/2006/customXml" ds:itemID="{2B7797DD-AED1-4BE9-A60E-9172AAFB5A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2</Pages>
  <Words>51065</Words>
  <Characters>280859</Characters>
  <Application>Microsoft Office Word</Application>
  <DocSecurity>0</DocSecurity>
  <Lines>2340</Lines>
  <Paragraphs>662</Paragraphs>
  <ScaleCrop>false</ScaleCrop>
  <HeadingPairs>
    <vt:vector size="2" baseType="variant">
      <vt:variant>
        <vt:lpstr>Title</vt:lpstr>
      </vt:variant>
      <vt:variant>
        <vt:i4>1</vt:i4>
      </vt:variant>
    </vt:vector>
  </HeadingPairs>
  <TitlesOfParts>
    <vt:vector size="1" baseType="lpstr">
      <vt:lpstr>UNIVERSIDAD DE PUERTO RICO</vt:lpstr>
    </vt:vector>
  </TitlesOfParts>
  <Company>UPR</Company>
  <LinksUpToDate>false</LinksUpToDate>
  <CharactersWithSpaces>331262</CharactersWithSpaces>
  <SharedDoc>false</SharedDoc>
  <HLinks>
    <vt:vector size="534" baseType="variant">
      <vt:variant>
        <vt:i4>3080313</vt:i4>
      </vt:variant>
      <vt:variant>
        <vt:i4>222</vt:i4>
      </vt:variant>
      <vt:variant>
        <vt:i4>0</vt:i4>
      </vt:variant>
      <vt:variant>
        <vt:i4>5</vt:i4>
      </vt:variant>
      <vt:variant>
        <vt:lpwstr>about:blank</vt:lpwstr>
      </vt:variant>
      <vt:variant>
        <vt:lpwstr/>
      </vt:variant>
      <vt:variant>
        <vt:i4>3080313</vt:i4>
      </vt:variant>
      <vt:variant>
        <vt:i4>219</vt:i4>
      </vt:variant>
      <vt:variant>
        <vt:i4>0</vt:i4>
      </vt:variant>
      <vt:variant>
        <vt:i4>5</vt:i4>
      </vt:variant>
      <vt:variant>
        <vt:lpwstr>about:blank</vt:lpwstr>
      </vt:variant>
      <vt:variant>
        <vt:lpwstr/>
      </vt:variant>
      <vt:variant>
        <vt:i4>3080313</vt:i4>
      </vt:variant>
      <vt:variant>
        <vt:i4>216</vt:i4>
      </vt:variant>
      <vt:variant>
        <vt:i4>0</vt:i4>
      </vt:variant>
      <vt:variant>
        <vt:i4>5</vt:i4>
      </vt:variant>
      <vt:variant>
        <vt:lpwstr>about:blank</vt:lpwstr>
      </vt:variant>
      <vt:variant>
        <vt:lpwstr/>
      </vt:variant>
      <vt:variant>
        <vt:i4>3080313</vt:i4>
      </vt:variant>
      <vt:variant>
        <vt:i4>213</vt:i4>
      </vt:variant>
      <vt:variant>
        <vt:i4>0</vt:i4>
      </vt:variant>
      <vt:variant>
        <vt:i4>5</vt:i4>
      </vt:variant>
      <vt:variant>
        <vt:lpwstr>about:blank</vt:lpwstr>
      </vt:variant>
      <vt:variant>
        <vt:lpwstr/>
      </vt:variant>
      <vt:variant>
        <vt:i4>3080313</vt:i4>
      </vt:variant>
      <vt:variant>
        <vt:i4>210</vt:i4>
      </vt:variant>
      <vt:variant>
        <vt:i4>0</vt:i4>
      </vt:variant>
      <vt:variant>
        <vt:i4>5</vt:i4>
      </vt:variant>
      <vt:variant>
        <vt:lpwstr>about:blank</vt:lpwstr>
      </vt:variant>
      <vt:variant>
        <vt:lpwstr/>
      </vt:variant>
      <vt:variant>
        <vt:i4>3080313</vt:i4>
      </vt:variant>
      <vt:variant>
        <vt:i4>207</vt:i4>
      </vt:variant>
      <vt:variant>
        <vt:i4>0</vt:i4>
      </vt:variant>
      <vt:variant>
        <vt:i4>5</vt:i4>
      </vt:variant>
      <vt:variant>
        <vt:lpwstr>about:blank</vt:lpwstr>
      </vt:variant>
      <vt:variant>
        <vt:lpwstr/>
      </vt:variant>
      <vt:variant>
        <vt:i4>3080313</vt:i4>
      </vt:variant>
      <vt:variant>
        <vt:i4>204</vt:i4>
      </vt:variant>
      <vt:variant>
        <vt:i4>0</vt:i4>
      </vt:variant>
      <vt:variant>
        <vt:i4>5</vt:i4>
      </vt:variant>
      <vt:variant>
        <vt:lpwstr>about:blank</vt:lpwstr>
      </vt:variant>
      <vt:variant>
        <vt:lpwstr/>
      </vt:variant>
      <vt:variant>
        <vt:i4>3080313</vt:i4>
      </vt:variant>
      <vt:variant>
        <vt:i4>201</vt:i4>
      </vt:variant>
      <vt:variant>
        <vt:i4>0</vt:i4>
      </vt:variant>
      <vt:variant>
        <vt:i4>5</vt:i4>
      </vt:variant>
      <vt:variant>
        <vt:lpwstr>about:blank</vt:lpwstr>
      </vt:variant>
      <vt:variant>
        <vt:lpwstr/>
      </vt:variant>
      <vt:variant>
        <vt:i4>3080313</vt:i4>
      </vt:variant>
      <vt:variant>
        <vt:i4>198</vt:i4>
      </vt:variant>
      <vt:variant>
        <vt:i4>0</vt:i4>
      </vt:variant>
      <vt:variant>
        <vt:i4>5</vt:i4>
      </vt:variant>
      <vt:variant>
        <vt:lpwstr>about:blank</vt:lpwstr>
      </vt:variant>
      <vt:variant>
        <vt:lpwstr/>
      </vt:variant>
      <vt:variant>
        <vt:i4>3080313</vt:i4>
      </vt:variant>
      <vt:variant>
        <vt:i4>195</vt:i4>
      </vt:variant>
      <vt:variant>
        <vt:i4>0</vt:i4>
      </vt:variant>
      <vt:variant>
        <vt:i4>5</vt:i4>
      </vt:variant>
      <vt:variant>
        <vt:lpwstr>about:blank</vt:lpwstr>
      </vt:variant>
      <vt:variant>
        <vt:lpwstr/>
      </vt:variant>
      <vt:variant>
        <vt:i4>3080313</vt:i4>
      </vt:variant>
      <vt:variant>
        <vt:i4>192</vt:i4>
      </vt:variant>
      <vt:variant>
        <vt:i4>0</vt:i4>
      </vt:variant>
      <vt:variant>
        <vt:i4>5</vt:i4>
      </vt:variant>
      <vt:variant>
        <vt:lpwstr>about:blank</vt:lpwstr>
      </vt:variant>
      <vt:variant>
        <vt:lpwstr/>
      </vt:variant>
      <vt:variant>
        <vt:i4>3080313</vt:i4>
      </vt:variant>
      <vt:variant>
        <vt:i4>189</vt:i4>
      </vt:variant>
      <vt:variant>
        <vt:i4>0</vt:i4>
      </vt:variant>
      <vt:variant>
        <vt:i4>5</vt:i4>
      </vt:variant>
      <vt:variant>
        <vt:lpwstr>about:blank</vt:lpwstr>
      </vt:variant>
      <vt:variant>
        <vt:lpwstr/>
      </vt:variant>
      <vt:variant>
        <vt:i4>3080313</vt:i4>
      </vt:variant>
      <vt:variant>
        <vt:i4>186</vt:i4>
      </vt:variant>
      <vt:variant>
        <vt:i4>0</vt:i4>
      </vt:variant>
      <vt:variant>
        <vt:i4>5</vt:i4>
      </vt:variant>
      <vt:variant>
        <vt:lpwstr>about:blank</vt:lpwstr>
      </vt:variant>
      <vt:variant>
        <vt:lpwstr/>
      </vt:variant>
      <vt:variant>
        <vt:i4>3080313</vt:i4>
      </vt:variant>
      <vt:variant>
        <vt:i4>183</vt:i4>
      </vt:variant>
      <vt:variant>
        <vt:i4>0</vt:i4>
      </vt:variant>
      <vt:variant>
        <vt:i4>5</vt:i4>
      </vt:variant>
      <vt:variant>
        <vt:lpwstr>about:blank</vt:lpwstr>
      </vt:variant>
      <vt:variant>
        <vt:lpwstr/>
      </vt:variant>
      <vt:variant>
        <vt:i4>3080313</vt:i4>
      </vt:variant>
      <vt:variant>
        <vt:i4>180</vt:i4>
      </vt:variant>
      <vt:variant>
        <vt:i4>0</vt:i4>
      </vt:variant>
      <vt:variant>
        <vt:i4>5</vt:i4>
      </vt:variant>
      <vt:variant>
        <vt:lpwstr>about:blank</vt:lpwstr>
      </vt:variant>
      <vt:variant>
        <vt:lpwstr/>
      </vt:variant>
      <vt:variant>
        <vt:i4>3080313</vt:i4>
      </vt:variant>
      <vt:variant>
        <vt:i4>177</vt:i4>
      </vt:variant>
      <vt:variant>
        <vt:i4>0</vt:i4>
      </vt:variant>
      <vt:variant>
        <vt:i4>5</vt:i4>
      </vt:variant>
      <vt:variant>
        <vt:lpwstr>about:blank</vt:lpwstr>
      </vt:variant>
      <vt:variant>
        <vt:lpwstr/>
      </vt:variant>
      <vt:variant>
        <vt:i4>3080313</vt:i4>
      </vt:variant>
      <vt:variant>
        <vt:i4>174</vt:i4>
      </vt:variant>
      <vt:variant>
        <vt:i4>0</vt:i4>
      </vt:variant>
      <vt:variant>
        <vt:i4>5</vt:i4>
      </vt:variant>
      <vt:variant>
        <vt:lpwstr>about:blank</vt:lpwstr>
      </vt:variant>
      <vt:variant>
        <vt:lpwstr/>
      </vt:variant>
      <vt:variant>
        <vt:i4>3080313</vt:i4>
      </vt:variant>
      <vt:variant>
        <vt:i4>171</vt:i4>
      </vt:variant>
      <vt:variant>
        <vt:i4>0</vt:i4>
      </vt:variant>
      <vt:variant>
        <vt:i4>5</vt:i4>
      </vt:variant>
      <vt:variant>
        <vt:lpwstr>about:blank</vt:lpwstr>
      </vt:variant>
      <vt:variant>
        <vt:lpwstr/>
      </vt:variant>
      <vt:variant>
        <vt:i4>3080313</vt:i4>
      </vt:variant>
      <vt:variant>
        <vt:i4>168</vt:i4>
      </vt:variant>
      <vt:variant>
        <vt:i4>0</vt:i4>
      </vt:variant>
      <vt:variant>
        <vt:i4>5</vt:i4>
      </vt:variant>
      <vt:variant>
        <vt:lpwstr>about:blank</vt:lpwstr>
      </vt:variant>
      <vt:variant>
        <vt:lpwstr/>
      </vt:variant>
      <vt:variant>
        <vt:i4>3080313</vt:i4>
      </vt:variant>
      <vt:variant>
        <vt:i4>165</vt:i4>
      </vt:variant>
      <vt:variant>
        <vt:i4>0</vt:i4>
      </vt:variant>
      <vt:variant>
        <vt:i4>5</vt:i4>
      </vt:variant>
      <vt:variant>
        <vt:lpwstr>about:blank</vt:lpwstr>
      </vt:variant>
      <vt:variant>
        <vt:lpwstr/>
      </vt:variant>
      <vt:variant>
        <vt:i4>3670038</vt:i4>
      </vt:variant>
      <vt:variant>
        <vt:i4>150</vt:i4>
      </vt:variant>
      <vt:variant>
        <vt:i4>0</vt:i4>
      </vt:variant>
      <vt:variant>
        <vt:i4>5</vt:i4>
      </vt:variant>
      <vt:variant>
        <vt:lpwstr>http://www.doleta.gov/wioa/eta_default.cfm</vt:lpwstr>
      </vt:variant>
      <vt:variant>
        <vt:lpwstr/>
      </vt:variant>
      <vt:variant>
        <vt:i4>6750245</vt:i4>
      </vt:variant>
      <vt:variant>
        <vt:i4>147</vt:i4>
      </vt:variant>
      <vt:variant>
        <vt:i4>0</vt:i4>
      </vt:variant>
      <vt:variant>
        <vt:i4>5</vt:i4>
      </vt:variant>
      <vt:variant>
        <vt:lpwstr>https://www.congress.gov/113/bills/hr803/BILLS-113hr803enr.pdf</vt:lpwstr>
      </vt:variant>
      <vt:variant>
        <vt:lpwstr/>
      </vt:variant>
      <vt:variant>
        <vt:i4>3342393</vt:i4>
      </vt:variant>
      <vt:variant>
        <vt:i4>144</vt:i4>
      </vt:variant>
      <vt:variant>
        <vt:i4>0</vt:i4>
      </vt:variant>
      <vt:variant>
        <vt:i4>5</vt:i4>
      </vt:variant>
      <vt:variant>
        <vt:lpwstr>https://www.de.pr.gov/wp-content/uploads/2019/03/ley-85-2018-enmendada.pdf</vt:lpwstr>
      </vt:variant>
      <vt:variant>
        <vt:lpwstr/>
      </vt:variant>
      <vt:variant>
        <vt:i4>5439576</vt:i4>
      </vt:variant>
      <vt:variant>
        <vt:i4>141</vt:i4>
      </vt:variant>
      <vt:variant>
        <vt:i4>0</vt:i4>
      </vt:variant>
      <vt:variant>
        <vt:i4>5</vt:i4>
      </vt:variant>
      <vt:variant>
        <vt:lpwstr>https://energia.pr.gov/wp-content/uploads/2018/07/Ley-38-2017.pdf</vt:lpwstr>
      </vt:variant>
      <vt:variant>
        <vt:lpwstr/>
      </vt:variant>
      <vt:variant>
        <vt:i4>5111872</vt:i4>
      </vt:variant>
      <vt:variant>
        <vt:i4>138</vt:i4>
      </vt:variant>
      <vt:variant>
        <vt:i4>0</vt:i4>
      </vt:variant>
      <vt:variant>
        <vt:i4>5</vt:i4>
      </vt:variant>
      <vt:variant>
        <vt:lpwstr>http://www.lexjuris.com/lexlex/Leyes2016/lexl2016171.htm</vt:lpwstr>
      </vt:variant>
      <vt:variant>
        <vt:lpwstr/>
      </vt:variant>
      <vt:variant>
        <vt:i4>5046338</vt:i4>
      </vt:variant>
      <vt:variant>
        <vt:i4>135</vt:i4>
      </vt:variant>
      <vt:variant>
        <vt:i4>0</vt:i4>
      </vt:variant>
      <vt:variant>
        <vt:i4>5</vt:i4>
      </vt:variant>
      <vt:variant>
        <vt:lpwstr>http://www.lexjuris.com/lexlex/Leyes2016/lexl2016053.htm</vt:lpwstr>
      </vt:variant>
      <vt:variant>
        <vt:lpwstr/>
      </vt:variant>
      <vt:variant>
        <vt:i4>7209077</vt:i4>
      </vt:variant>
      <vt:variant>
        <vt:i4>132</vt:i4>
      </vt:variant>
      <vt:variant>
        <vt:i4>0</vt:i4>
      </vt:variant>
      <vt:variant>
        <vt:i4>5</vt:i4>
      </vt:variant>
      <vt:variant>
        <vt:lpwstr>https://www.pratp.upr.edu/servicios/informacion/leyes-y-reglamentos/copy_of_guia-rapida-de-las-leyes-estatales-de-asistencia-tecnologica</vt:lpwstr>
      </vt:variant>
      <vt:variant>
        <vt:lpwstr/>
      </vt:variant>
      <vt:variant>
        <vt:i4>4718660</vt:i4>
      </vt:variant>
      <vt:variant>
        <vt:i4>129</vt:i4>
      </vt:variant>
      <vt:variant>
        <vt:i4>0</vt:i4>
      </vt:variant>
      <vt:variant>
        <vt:i4>5</vt:i4>
      </vt:variant>
      <vt:variant>
        <vt:lpwstr>https://de.pr.gov/educacion-especial/base-legal/</vt:lpwstr>
      </vt:variant>
      <vt:variant>
        <vt:lpwstr/>
      </vt:variant>
      <vt:variant>
        <vt:i4>4718657</vt:i4>
      </vt:variant>
      <vt:variant>
        <vt:i4>126</vt:i4>
      </vt:variant>
      <vt:variant>
        <vt:i4>0</vt:i4>
      </vt:variant>
      <vt:variant>
        <vt:i4>5</vt:i4>
      </vt:variant>
      <vt:variant>
        <vt:lpwstr>http://www.lexjuris.com/lexlex/Leyes2012/lexl2012220.htm</vt:lpwstr>
      </vt:variant>
      <vt:variant>
        <vt:lpwstr/>
      </vt:variant>
      <vt:variant>
        <vt:i4>7209077</vt:i4>
      </vt:variant>
      <vt:variant>
        <vt:i4>123</vt:i4>
      </vt:variant>
      <vt:variant>
        <vt:i4>0</vt:i4>
      </vt:variant>
      <vt:variant>
        <vt:i4>5</vt:i4>
      </vt:variant>
      <vt:variant>
        <vt:lpwstr>https://www.pratp.upr.edu/servicios/informacion/leyes-y-reglamentos/copy_of_guia-rapida-de-las-leyes-estatales-de-asistencia-tecnologica</vt:lpwstr>
      </vt:variant>
      <vt:variant>
        <vt:lpwstr/>
      </vt:variant>
      <vt:variant>
        <vt:i4>2818158</vt:i4>
      </vt:variant>
      <vt:variant>
        <vt:i4>120</vt:i4>
      </vt:variant>
      <vt:variant>
        <vt:i4>0</vt:i4>
      </vt:variant>
      <vt:variant>
        <vt:i4>5</vt:i4>
      </vt:variant>
      <vt:variant>
        <vt:lpwstr>https://cte.ed.gov/legislation/about-perkins-iv</vt:lpwstr>
      </vt:variant>
      <vt:variant>
        <vt:lpwstr/>
      </vt:variant>
      <vt:variant>
        <vt:i4>4653127</vt:i4>
      </vt:variant>
      <vt:variant>
        <vt:i4>117</vt:i4>
      </vt:variant>
      <vt:variant>
        <vt:i4>0</vt:i4>
      </vt:variant>
      <vt:variant>
        <vt:i4>5</vt:i4>
      </vt:variant>
      <vt:variant>
        <vt:lpwstr>http://www.lexjuris.com/lexlex/leyes2004/lexl2004238.htm</vt:lpwstr>
      </vt:variant>
      <vt:variant>
        <vt:lpwstr/>
      </vt:variant>
      <vt:variant>
        <vt:i4>5111832</vt:i4>
      </vt:variant>
      <vt:variant>
        <vt:i4>114</vt:i4>
      </vt:variant>
      <vt:variant>
        <vt:i4>0</vt:i4>
      </vt:variant>
      <vt:variant>
        <vt:i4>5</vt:i4>
      </vt:variant>
      <vt:variant>
        <vt:lpwstr>https://www.congress.gov/bill/108th-congress/house-bill/4278/text</vt:lpwstr>
      </vt:variant>
      <vt:variant>
        <vt:lpwstr/>
      </vt:variant>
      <vt:variant>
        <vt:i4>196686</vt:i4>
      </vt:variant>
      <vt:variant>
        <vt:i4>111</vt:i4>
      </vt:variant>
      <vt:variant>
        <vt:i4>0</vt:i4>
      </vt:variant>
      <vt:variant>
        <vt:i4>5</vt:i4>
      </vt:variant>
      <vt:variant>
        <vt:lpwstr>http://www.specialednews.com/special-education-dictionary/idea---individuals-with-disabilities-education-act.htm</vt:lpwstr>
      </vt:variant>
      <vt:variant>
        <vt:lpwstr/>
      </vt:variant>
      <vt:variant>
        <vt:i4>4194380</vt:i4>
      </vt:variant>
      <vt:variant>
        <vt:i4>108</vt:i4>
      </vt:variant>
      <vt:variant>
        <vt:i4>0</vt:i4>
      </vt:variant>
      <vt:variant>
        <vt:i4>5</vt:i4>
      </vt:variant>
      <vt:variant>
        <vt:lpwstr>http://www.specialednews.com/special-education-dictionary/ideia---individuals-with-disabilities-education-improvement-act.htm</vt:lpwstr>
      </vt:variant>
      <vt:variant>
        <vt:lpwstr/>
      </vt:variant>
      <vt:variant>
        <vt:i4>4718660</vt:i4>
      </vt:variant>
      <vt:variant>
        <vt:i4>105</vt:i4>
      </vt:variant>
      <vt:variant>
        <vt:i4>0</vt:i4>
      </vt:variant>
      <vt:variant>
        <vt:i4>5</vt:i4>
      </vt:variant>
      <vt:variant>
        <vt:lpwstr>https://de.pr.gov/educacion-especial/base-legal/</vt:lpwstr>
      </vt:variant>
      <vt:variant>
        <vt:lpwstr/>
      </vt:variant>
      <vt:variant>
        <vt:i4>4718660</vt:i4>
      </vt:variant>
      <vt:variant>
        <vt:i4>102</vt:i4>
      </vt:variant>
      <vt:variant>
        <vt:i4>0</vt:i4>
      </vt:variant>
      <vt:variant>
        <vt:i4>5</vt:i4>
      </vt:variant>
      <vt:variant>
        <vt:lpwstr>https://de.pr.gov/educacion-especial/base-legal/</vt:lpwstr>
      </vt:variant>
      <vt:variant>
        <vt:lpwstr/>
      </vt:variant>
      <vt:variant>
        <vt:i4>196617</vt:i4>
      </vt:variant>
      <vt:variant>
        <vt:i4>99</vt:i4>
      </vt:variant>
      <vt:variant>
        <vt:i4>0</vt:i4>
      </vt:variant>
      <vt:variant>
        <vt:i4>5</vt:i4>
      </vt:variant>
      <vt:variant>
        <vt:lpwstr>https://adata.org/factsheet/ada-overview-esp</vt:lpwstr>
      </vt:variant>
      <vt:variant>
        <vt:lpwstr/>
      </vt:variant>
      <vt:variant>
        <vt:i4>1900571</vt:i4>
      </vt:variant>
      <vt:variant>
        <vt:i4>96</vt:i4>
      </vt:variant>
      <vt:variant>
        <vt:i4>0</vt:i4>
      </vt:variant>
      <vt:variant>
        <vt:i4>5</vt:i4>
      </vt:variant>
      <vt:variant>
        <vt:lpwstr>http://www.bvirtual.ogp.pr.gov/ogp/Bvirtual/leyesreferencia/PDF/Derechos Civiles/44-1985/44-1985.pdf</vt:lpwstr>
      </vt:variant>
      <vt:variant>
        <vt:lpwstr/>
      </vt:variant>
      <vt:variant>
        <vt:i4>8192121</vt:i4>
      </vt:variant>
      <vt:variant>
        <vt:i4>93</vt:i4>
      </vt:variant>
      <vt:variant>
        <vt:i4>0</vt:i4>
      </vt:variant>
      <vt:variant>
        <vt:i4>5</vt:i4>
      </vt:variant>
      <vt:variant>
        <vt:lpwstr>https://www.understood.org/es-mx/school-learning/your-childs-rights/basics-about-childs-rights/section-504-of-the-rehabilitation-act-of-1973-what-you-need-to-know</vt:lpwstr>
      </vt:variant>
      <vt:variant>
        <vt:lpwstr/>
      </vt:variant>
      <vt:variant>
        <vt:i4>2359415</vt:i4>
      </vt:variant>
      <vt:variant>
        <vt:i4>90</vt:i4>
      </vt:variant>
      <vt:variant>
        <vt:i4>0</vt:i4>
      </vt:variant>
      <vt:variant>
        <vt:i4>5</vt:i4>
      </vt:variant>
      <vt:variant>
        <vt:lpwstr>https://www.abogado.com/recursos/discriminacion/discriminacion-por-discapacidad/qu-regula-la-ley-de-rehabilitacin-de-1973.html</vt:lpwstr>
      </vt:variant>
      <vt:variant>
        <vt:lpwstr/>
      </vt:variant>
      <vt:variant>
        <vt:i4>1769490</vt:i4>
      </vt:variant>
      <vt:variant>
        <vt:i4>87</vt:i4>
      </vt:variant>
      <vt:variant>
        <vt:i4>0</vt:i4>
      </vt:variant>
      <vt:variant>
        <vt:i4>5</vt:i4>
      </vt:variant>
      <vt:variant>
        <vt:lpwstr>https://www.globaldisabilityrightsnow.org/es/law/usa/secci%C3%B3n-504-de-la-ley-estadounidense-de-rehabilitaci%C3%B3n-de-1973</vt:lpwstr>
      </vt:variant>
      <vt:variant>
        <vt:lpwstr/>
      </vt:variant>
      <vt:variant>
        <vt:i4>3080313</vt:i4>
      </vt:variant>
      <vt:variant>
        <vt:i4>84</vt:i4>
      </vt:variant>
      <vt:variant>
        <vt:i4>0</vt:i4>
      </vt:variant>
      <vt:variant>
        <vt:i4>5</vt:i4>
      </vt:variant>
      <vt:variant>
        <vt:lpwstr>about:blank</vt:lpwstr>
      </vt:variant>
      <vt:variant>
        <vt:lpwstr/>
      </vt:variant>
      <vt:variant>
        <vt:i4>3080313</vt:i4>
      </vt:variant>
      <vt:variant>
        <vt:i4>81</vt:i4>
      </vt:variant>
      <vt:variant>
        <vt:i4>0</vt:i4>
      </vt:variant>
      <vt:variant>
        <vt:i4>5</vt:i4>
      </vt:variant>
      <vt:variant>
        <vt:lpwstr>about:blank</vt:lpwstr>
      </vt:variant>
      <vt:variant>
        <vt:lpwstr/>
      </vt:variant>
      <vt:variant>
        <vt:i4>3080313</vt:i4>
      </vt:variant>
      <vt:variant>
        <vt:i4>78</vt:i4>
      </vt:variant>
      <vt:variant>
        <vt:i4>0</vt:i4>
      </vt:variant>
      <vt:variant>
        <vt:i4>5</vt:i4>
      </vt:variant>
      <vt:variant>
        <vt:lpwstr>about:blank</vt:lpwstr>
      </vt:variant>
      <vt:variant>
        <vt:lpwstr/>
      </vt:variant>
      <vt:variant>
        <vt:i4>3080313</vt:i4>
      </vt:variant>
      <vt:variant>
        <vt:i4>75</vt:i4>
      </vt:variant>
      <vt:variant>
        <vt:i4>0</vt:i4>
      </vt:variant>
      <vt:variant>
        <vt:i4>5</vt:i4>
      </vt:variant>
      <vt:variant>
        <vt:lpwstr>about:blank</vt:lpwstr>
      </vt:variant>
      <vt:variant>
        <vt:lpwstr/>
      </vt:variant>
      <vt:variant>
        <vt:i4>3080313</vt:i4>
      </vt:variant>
      <vt:variant>
        <vt:i4>72</vt:i4>
      </vt:variant>
      <vt:variant>
        <vt:i4>0</vt:i4>
      </vt:variant>
      <vt:variant>
        <vt:i4>5</vt:i4>
      </vt:variant>
      <vt:variant>
        <vt:lpwstr>about:blank</vt:lpwstr>
      </vt:variant>
      <vt:variant>
        <vt:lpwstr/>
      </vt:variant>
      <vt:variant>
        <vt:i4>3080313</vt:i4>
      </vt:variant>
      <vt:variant>
        <vt:i4>69</vt:i4>
      </vt:variant>
      <vt:variant>
        <vt:i4>0</vt:i4>
      </vt:variant>
      <vt:variant>
        <vt:i4>5</vt:i4>
      </vt:variant>
      <vt:variant>
        <vt:lpwstr>about:blank</vt:lpwstr>
      </vt:variant>
      <vt:variant>
        <vt:lpwstr/>
      </vt:variant>
      <vt:variant>
        <vt:i4>3080313</vt:i4>
      </vt:variant>
      <vt:variant>
        <vt:i4>66</vt:i4>
      </vt:variant>
      <vt:variant>
        <vt:i4>0</vt:i4>
      </vt:variant>
      <vt:variant>
        <vt:i4>5</vt:i4>
      </vt:variant>
      <vt:variant>
        <vt:lpwstr>about:blank</vt:lpwstr>
      </vt:variant>
      <vt:variant>
        <vt:lpwstr/>
      </vt:variant>
      <vt:variant>
        <vt:i4>4063346</vt:i4>
      </vt:variant>
      <vt:variant>
        <vt:i4>63</vt:i4>
      </vt:variant>
      <vt:variant>
        <vt:i4>0</vt:i4>
      </vt:variant>
      <vt:variant>
        <vt:i4>5</vt:i4>
      </vt:variant>
      <vt:variant>
        <vt:lpwstr>http://www.ncwd-youth.info/wp-content/uploads/2019/07/Guideposts-for-Success-2.pdf</vt:lpwstr>
      </vt:variant>
      <vt:variant>
        <vt:lpwstr/>
      </vt:variant>
      <vt:variant>
        <vt:i4>8061005</vt:i4>
      </vt:variant>
      <vt:variant>
        <vt:i4>60</vt:i4>
      </vt:variant>
      <vt:variant>
        <vt:i4>0</vt:i4>
      </vt:variant>
      <vt:variant>
        <vt:i4>5</vt:i4>
      </vt:variant>
      <vt:variant>
        <vt:lpwstr>https://www.researchgate.net/profile/April_Mustian/publication/247787510_Evidence-Based_Secondary_Transition_Predictors_for_Improving_Postschool_Outcomes_for_Students_With_Disabilities/links/55fc241508aeba1d9f3b699f/Evidence-Based-Secondary-Transition-Predictors-for-Improving-Postschool-Outcomes-for-Students-With-Disabilities.pdf</vt:lpwstr>
      </vt:variant>
      <vt:variant>
        <vt:lpwstr/>
      </vt:variant>
      <vt:variant>
        <vt:i4>4587559</vt:i4>
      </vt:variant>
      <vt:variant>
        <vt:i4>57</vt:i4>
      </vt:variant>
      <vt:variant>
        <vt:i4>0</vt:i4>
      </vt:variant>
      <vt:variant>
        <vt:i4>5</vt:i4>
      </vt:variant>
      <vt:variant>
        <vt:lpwstr>http://www.uca.edu.sv/mcp/media/archivo/f53e86_entrevistapdfcopy.pdf</vt:lpwstr>
      </vt:variant>
      <vt:variant>
        <vt:lpwstr/>
      </vt:variant>
      <vt:variant>
        <vt:i4>7405629</vt:i4>
      </vt:variant>
      <vt:variant>
        <vt:i4>54</vt:i4>
      </vt:variant>
      <vt:variant>
        <vt:i4>0</vt:i4>
      </vt:variant>
      <vt:variant>
        <vt:i4>5</vt:i4>
      </vt:variant>
      <vt:variant>
        <vt:lpwstr>https://de.pr.gov/wp-content/uploads/2019/10/manual-educacin-especial-2019.pdf</vt:lpwstr>
      </vt:variant>
      <vt:variant>
        <vt:lpwstr/>
      </vt:variant>
      <vt:variant>
        <vt:i4>3735660</vt:i4>
      </vt:variant>
      <vt:variant>
        <vt:i4>51</vt:i4>
      </vt:variant>
      <vt:variant>
        <vt:i4>0</vt:i4>
      </vt:variant>
      <vt:variant>
        <vt:i4>5</vt:i4>
      </vt:variant>
      <vt:variant>
        <vt:lpwstr>https://www.isbe.net/Pages/Special-Education-Indicator-13.aspx</vt:lpwstr>
      </vt:variant>
      <vt:variant>
        <vt:lpwstr/>
      </vt:variant>
      <vt:variant>
        <vt:i4>8126562</vt:i4>
      </vt:variant>
      <vt:variant>
        <vt:i4>48</vt:i4>
      </vt:variant>
      <vt:variant>
        <vt:i4>0</vt:i4>
      </vt:variant>
      <vt:variant>
        <vt:i4>5</vt:i4>
      </vt:variant>
      <vt:variant>
        <vt:lpwstr>http://www.iniprodeh.org/Caso Rosa Lydia Velez.pdf</vt:lpwstr>
      </vt:variant>
      <vt:variant>
        <vt:lpwstr/>
      </vt:variant>
      <vt:variant>
        <vt:i4>2031701</vt:i4>
      </vt:variant>
      <vt:variant>
        <vt:i4>45</vt:i4>
      </vt:variant>
      <vt:variant>
        <vt:i4>0</vt:i4>
      </vt:variant>
      <vt:variant>
        <vt:i4>5</vt:i4>
      </vt:variant>
      <vt:variant>
        <vt:lpwstr>https://mail.google.com/mail/u/0/</vt:lpwstr>
      </vt:variant>
      <vt:variant>
        <vt:lpwstr>search/Yaritsa/QgrcJHsBtQGhnXDTVRmBkpvxKSgMBXkxCVG?projector=1&amp;messagePartId=0.2</vt:lpwstr>
      </vt:variant>
      <vt:variant>
        <vt:i4>4521999</vt:i4>
      </vt:variant>
      <vt:variant>
        <vt:i4>42</vt:i4>
      </vt:variant>
      <vt:variant>
        <vt:i4>0</vt:i4>
      </vt:variant>
      <vt:variant>
        <vt:i4>5</vt:i4>
      </vt:variant>
      <vt:variant>
        <vt:lpwstr>https://anundis.com/profiles/blogs/swami-siananda-m-dico-indio-1887-1963</vt:lpwstr>
      </vt:variant>
      <vt:variant>
        <vt:lpwstr/>
      </vt:variant>
      <vt:variant>
        <vt:i4>5373960</vt:i4>
      </vt:variant>
      <vt:variant>
        <vt:i4>39</vt:i4>
      </vt:variant>
      <vt:variant>
        <vt:i4>0</vt:i4>
      </vt:variant>
      <vt:variant>
        <vt:i4>5</vt:i4>
      </vt:variant>
      <vt:variant>
        <vt:lpwstr>http://www.wintac.org/topic-areas/pre-employment-transition-services</vt:lpwstr>
      </vt:variant>
      <vt:variant>
        <vt:lpwstr/>
      </vt:variant>
      <vt:variant>
        <vt:i4>3080313</vt:i4>
      </vt:variant>
      <vt:variant>
        <vt:i4>36</vt:i4>
      </vt:variant>
      <vt:variant>
        <vt:i4>0</vt:i4>
      </vt:variant>
      <vt:variant>
        <vt:i4>5</vt:i4>
      </vt:variant>
      <vt:variant>
        <vt:lpwstr>about:blank</vt:lpwstr>
      </vt:variant>
      <vt:variant>
        <vt:lpwstr/>
      </vt:variant>
      <vt:variant>
        <vt:i4>3080313</vt:i4>
      </vt:variant>
      <vt:variant>
        <vt:i4>33</vt:i4>
      </vt:variant>
      <vt:variant>
        <vt:i4>0</vt:i4>
      </vt:variant>
      <vt:variant>
        <vt:i4>5</vt:i4>
      </vt:variant>
      <vt:variant>
        <vt:lpwstr>about:blank</vt:lpwstr>
      </vt:variant>
      <vt:variant>
        <vt:lpwstr/>
      </vt:variant>
      <vt:variant>
        <vt:i4>5111872</vt:i4>
      </vt:variant>
      <vt:variant>
        <vt:i4>30</vt:i4>
      </vt:variant>
      <vt:variant>
        <vt:i4>0</vt:i4>
      </vt:variant>
      <vt:variant>
        <vt:i4>5</vt:i4>
      </vt:variant>
      <vt:variant>
        <vt:lpwstr>http://www.lexjuris.com/lexlex/Leyes2016/lexl2016171.htm</vt:lpwstr>
      </vt:variant>
      <vt:variant>
        <vt:lpwstr/>
      </vt:variant>
      <vt:variant>
        <vt:i4>6029402</vt:i4>
      </vt:variant>
      <vt:variant>
        <vt:i4>27</vt:i4>
      </vt:variant>
      <vt:variant>
        <vt:i4>0</vt:i4>
      </vt:variant>
      <vt:variant>
        <vt:i4>5</vt:i4>
      </vt:variant>
      <vt:variant>
        <vt:lpwstr>http://app.estado.gobierno.pr/ReglamentosOnLine/Reglamentos/9032.pdf</vt:lpwstr>
      </vt:variant>
      <vt:variant>
        <vt:lpwstr/>
      </vt:variant>
      <vt:variant>
        <vt:i4>4522049</vt:i4>
      </vt:variant>
      <vt:variant>
        <vt:i4>24</vt:i4>
      </vt:variant>
      <vt:variant>
        <vt:i4>0</vt:i4>
      </vt:variant>
      <vt:variant>
        <vt:i4>5</vt:i4>
      </vt:variant>
      <vt:variant>
        <vt:lpwstr>http://www.lexjuris.com/LexLex/Leyes2018/lexl2018085.htm</vt:lpwstr>
      </vt:variant>
      <vt:variant>
        <vt:lpwstr/>
      </vt:variant>
      <vt:variant>
        <vt:i4>4849731</vt:i4>
      </vt:variant>
      <vt:variant>
        <vt:i4>21</vt:i4>
      </vt:variant>
      <vt:variant>
        <vt:i4>0</vt:i4>
      </vt:variant>
      <vt:variant>
        <vt:i4>5</vt:i4>
      </vt:variant>
      <vt:variant>
        <vt:lpwstr>../../../../../../Ley</vt:lpwstr>
      </vt:variant>
      <vt:variant>
        <vt:lpwstr/>
      </vt:variant>
      <vt:variant>
        <vt:i4>3080313</vt:i4>
      </vt:variant>
      <vt:variant>
        <vt:i4>18</vt:i4>
      </vt:variant>
      <vt:variant>
        <vt:i4>0</vt:i4>
      </vt:variant>
      <vt:variant>
        <vt:i4>5</vt:i4>
      </vt:variant>
      <vt:variant>
        <vt:lpwstr>about:blank</vt:lpwstr>
      </vt:variant>
      <vt:variant>
        <vt:lpwstr/>
      </vt:variant>
      <vt:variant>
        <vt:i4>6553695</vt:i4>
      </vt:variant>
      <vt:variant>
        <vt:i4>15</vt:i4>
      </vt:variant>
      <vt:variant>
        <vt:i4>0</vt:i4>
      </vt:variant>
      <vt:variant>
        <vt:i4>5</vt:i4>
      </vt:variant>
      <vt:variant>
        <vt:lpwstr>https://www.de.pr.gov/wp-content/uploads/2017/08/2018-11-06-Manual-Acomodos-Final_Firmado.pdf</vt:lpwstr>
      </vt:variant>
      <vt:variant>
        <vt:lpwstr/>
      </vt:variant>
      <vt:variant>
        <vt:i4>7012443</vt:i4>
      </vt:variant>
      <vt:variant>
        <vt:i4>12</vt:i4>
      </vt:variant>
      <vt:variant>
        <vt:i4>0</vt:i4>
      </vt:variant>
      <vt:variant>
        <vt:i4>5</vt:i4>
      </vt:variant>
      <vt:variant>
        <vt:lpwstr>https://www.researchgate.net/publication/275556443_Critical_Values_for_Lawshe%27s_Content_Validity_Ratio</vt:lpwstr>
      </vt:variant>
      <vt:variant>
        <vt:lpwstr>:~:text=The%20content%20validity%20ratio%20%28CVR%29%2C%20which%20is%20suggested,a%20widely%20used%20index%20to%20quantify%20content%20validity.</vt:lpwstr>
      </vt:variant>
      <vt:variant>
        <vt:i4>5111872</vt:i4>
      </vt:variant>
      <vt:variant>
        <vt:i4>63</vt:i4>
      </vt:variant>
      <vt:variant>
        <vt:i4>0</vt:i4>
      </vt:variant>
      <vt:variant>
        <vt:i4>5</vt:i4>
      </vt:variant>
      <vt:variant>
        <vt:lpwstr>http://www.lexjuris.com/lexlex/Leyes2016/lexl2016171.htm</vt:lpwstr>
      </vt:variant>
      <vt:variant>
        <vt:lpwstr/>
      </vt:variant>
      <vt:variant>
        <vt:i4>3080313</vt:i4>
      </vt:variant>
      <vt:variant>
        <vt:i4>60</vt:i4>
      </vt:variant>
      <vt:variant>
        <vt:i4>0</vt:i4>
      </vt:variant>
      <vt:variant>
        <vt:i4>5</vt:i4>
      </vt:variant>
      <vt:variant>
        <vt:lpwstr>about:blank</vt:lpwstr>
      </vt:variant>
      <vt:variant>
        <vt:lpwstr/>
      </vt:variant>
      <vt:variant>
        <vt:i4>3080313</vt:i4>
      </vt:variant>
      <vt:variant>
        <vt:i4>57</vt:i4>
      </vt:variant>
      <vt:variant>
        <vt:i4>0</vt:i4>
      </vt:variant>
      <vt:variant>
        <vt:i4>5</vt:i4>
      </vt:variant>
      <vt:variant>
        <vt:lpwstr>about:blank</vt:lpwstr>
      </vt:variant>
      <vt:variant>
        <vt:lpwstr/>
      </vt:variant>
      <vt:variant>
        <vt:i4>3080313</vt:i4>
      </vt:variant>
      <vt:variant>
        <vt:i4>54</vt:i4>
      </vt:variant>
      <vt:variant>
        <vt:i4>0</vt:i4>
      </vt:variant>
      <vt:variant>
        <vt:i4>5</vt:i4>
      </vt:variant>
      <vt:variant>
        <vt:lpwstr>about:blank</vt:lpwstr>
      </vt:variant>
      <vt:variant>
        <vt:lpwstr/>
      </vt:variant>
      <vt:variant>
        <vt:i4>3080313</vt:i4>
      </vt:variant>
      <vt:variant>
        <vt:i4>51</vt:i4>
      </vt:variant>
      <vt:variant>
        <vt:i4>0</vt:i4>
      </vt:variant>
      <vt:variant>
        <vt:i4>5</vt:i4>
      </vt:variant>
      <vt:variant>
        <vt:lpwstr>about:blank</vt:lpwstr>
      </vt:variant>
      <vt:variant>
        <vt:lpwstr/>
      </vt:variant>
      <vt:variant>
        <vt:i4>3080313</vt:i4>
      </vt:variant>
      <vt:variant>
        <vt:i4>48</vt:i4>
      </vt:variant>
      <vt:variant>
        <vt:i4>0</vt:i4>
      </vt:variant>
      <vt:variant>
        <vt:i4>5</vt:i4>
      </vt:variant>
      <vt:variant>
        <vt:lpwstr>about:blank</vt:lpwstr>
      </vt:variant>
      <vt:variant>
        <vt:lpwstr/>
      </vt:variant>
      <vt:variant>
        <vt:i4>3080313</vt:i4>
      </vt:variant>
      <vt:variant>
        <vt:i4>45</vt:i4>
      </vt:variant>
      <vt:variant>
        <vt:i4>0</vt:i4>
      </vt:variant>
      <vt:variant>
        <vt:i4>5</vt:i4>
      </vt:variant>
      <vt:variant>
        <vt:lpwstr>about:blank</vt:lpwstr>
      </vt:variant>
      <vt:variant>
        <vt:lpwstr/>
      </vt:variant>
      <vt:variant>
        <vt:i4>3080313</vt:i4>
      </vt:variant>
      <vt:variant>
        <vt:i4>42</vt:i4>
      </vt:variant>
      <vt:variant>
        <vt:i4>0</vt:i4>
      </vt:variant>
      <vt:variant>
        <vt:i4>5</vt:i4>
      </vt:variant>
      <vt:variant>
        <vt:lpwstr>about:blank</vt:lpwstr>
      </vt:variant>
      <vt:variant>
        <vt:lpwstr/>
      </vt:variant>
      <vt:variant>
        <vt:i4>3735660</vt:i4>
      </vt:variant>
      <vt:variant>
        <vt:i4>39</vt:i4>
      </vt:variant>
      <vt:variant>
        <vt:i4>0</vt:i4>
      </vt:variant>
      <vt:variant>
        <vt:i4>5</vt:i4>
      </vt:variant>
      <vt:variant>
        <vt:lpwstr>https://www.isbe.net/Pages/Special-Education-Indicator-13.aspx</vt:lpwstr>
      </vt:variant>
      <vt:variant>
        <vt:lpwstr/>
      </vt:variant>
      <vt:variant>
        <vt:i4>8126562</vt:i4>
      </vt:variant>
      <vt:variant>
        <vt:i4>36</vt:i4>
      </vt:variant>
      <vt:variant>
        <vt:i4>0</vt:i4>
      </vt:variant>
      <vt:variant>
        <vt:i4>5</vt:i4>
      </vt:variant>
      <vt:variant>
        <vt:lpwstr>http://www.iniprodeh.org/Caso Rosa Lydia Velez.pdf</vt:lpwstr>
      </vt:variant>
      <vt:variant>
        <vt:lpwstr/>
      </vt:variant>
      <vt:variant>
        <vt:i4>6553695</vt:i4>
      </vt:variant>
      <vt:variant>
        <vt:i4>33</vt:i4>
      </vt:variant>
      <vt:variant>
        <vt:i4>0</vt:i4>
      </vt:variant>
      <vt:variant>
        <vt:i4>5</vt:i4>
      </vt:variant>
      <vt:variant>
        <vt:lpwstr>https://www.de.pr.gov/wp-content/uploads/2017/08/2018-11-06-Manual-Acomodos-Final_Firmado.pdf</vt:lpwstr>
      </vt:variant>
      <vt:variant>
        <vt:lpwstr/>
      </vt:variant>
      <vt:variant>
        <vt:i4>7733292</vt:i4>
      </vt:variant>
      <vt:variant>
        <vt:i4>30</vt:i4>
      </vt:variant>
      <vt:variant>
        <vt:i4>0</vt:i4>
      </vt:variant>
      <vt:variant>
        <vt:i4>5</vt:i4>
      </vt:variant>
      <vt:variant>
        <vt:lpwstr>https://www.govinfo.gov/content/pkg/PLAW-113publ128/pdf/PLAW-113publ128.pdf</vt:lpwstr>
      </vt:variant>
      <vt:variant>
        <vt:lpwstr/>
      </vt:variant>
      <vt:variant>
        <vt:i4>5111872</vt:i4>
      </vt:variant>
      <vt:variant>
        <vt:i4>27</vt:i4>
      </vt:variant>
      <vt:variant>
        <vt:i4>0</vt:i4>
      </vt:variant>
      <vt:variant>
        <vt:i4>5</vt:i4>
      </vt:variant>
      <vt:variant>
        <vt:lpwstr>http://www.lexjuris.com/lexlex/Leyes2016/lexl2016171.htm</vt:lpwstr>
      </vt:variant>
      <vt:variant>
        <vt:lpwstr/>
      </vt:variant>
      <vt:variant>
        <vt:i4>7405629</vt:i4>
      </vt:variant>
      <vt:variant>
        <vt:i4>24</vt:i4>
      </vt:variant>
      <vt:variant>
        <vt:i4>0</vt:i4>
      </vt:variant>
      <vt:variant>
        <vt:i4>5</vt:i4>
      </vt:variant>
      <vt:variant>
        <vt:lpwstr>https://de.pr.gov/wp-content/uploads/2019/10/manual-educacin-especial-2019.pdf</vt:lpwstr>
      </vt:variant>
      <vt:variant>
        <vt:lpwstr/>
      </vt:variant>
      <vt:variant>
        <vt:i4>6029402</vt:i4>
      </vt:variant>
      <vt:variant>
        <vt:i4>21</vt:i4>
      </vt:variant>
      <vt:variant>
        <vt:i4>0</vt:i4>
      </vt:variant>
      <vt:variant>
        <vt:i4>5</vt:i4>
      </vt:variant>
      <vt:variant>
        <vt:lpwstr>http://app.estado.gobierno.pr/ReglamentosOnLine/Reglamentos/9032.pdf</vt:lpwstr>
      </vt:variant>
      <vt:variant>
        <vt:lpwstr/>
      </vt:variant>
      <vt:variant>
        <vt:i4>2031701</vt:i4>
      </vt:variant>
      <vt:variant>
        <vt:i4>18</vt:i4>
      </vt:variant>
      <vt:variant>
        <vt:i4>0</vt:i4>
      </vt:variant>
      <vt:variant>
        <vt:i4>5</vt:i4>
      </vt:variant>
      <vt:variant>
        <vt:lpwstr>https://mail.google.com/mail/u/0/</vt:lpwstr>
      </vt:variant>
      <vt:variant>
        <vt:lpwstr>search/Yaritsa/QgrcJHsBtQGhnXDTVRmBkpvxKSgMBXkxCVG?projector=1&amp;messagePartId=0.2</vt:lpwstr>
      </vt:variant>
      <vt:variant>
        <vt:i4>4522049</vt:i4>
      </vt:variant>
      <vt:variant>
        <vt:i4>15</vt:i4>
      </vt:variant>
      <vt:variant>
        <vt:i4>0</vt:i4>
      </vt:variant>
      <vt:variant>
        <vt:i4>5</vt:i4>
      </vt:variant>
      <vt:variant>
        <vt:lpwstr>http://www.lexjuris.com/LexLex/Leyes2018/lexl2018085.htm</vt:lpwstr>
      </vt:variant>
      <vt:variant>
        <vt:lpwstr/>
      </vt:variant>
      <vt:variant>
        <vt:i4>3866724</vt:i4>
      </vt:variant>
      <vt:variant>
        <vt:i4>12</vt:i4>
      </vt:variant>
      <vt:variant>
        <vt:i4>0</vt:i4>
      </vt:variant>
      <vt:variant>
        <vt:i4>5</vt:i4>
      </vt:variant>
      <vt:variant>
        <vt:lpwstr>../../../../../../../../../Ley</vt:lpwstr>
      </vt:variant>
      <vt:variant>
        <vt:lpwstr/>
      </vt:variant>
      <vt:variant>
        <vt:i4>4259845</vt:i4>
      </vt:variant>
      <vt:variant>
        <vt:i4>9</vt:i4>
      </vt:variant>
      <vt:variant>
        <vt:i4>0</vt:i4>
      </vt:variant>
      <vt:variant>
        <vt:i4>5</vt:i4>
      </vt:variant>
      <vt:variant>
        <vt:lpwstr>https://unidaddocentesaee.wixsite.com/educacionespecialpr/transicion-post-secundaria</vt:lpwstr>
      </vt:variant>
      <vt:variant>
        <vt:lpwstr/>
      </vt:variant>
      <vt:variant>
        <vt:i4>5373960</vt:i4>
      </vt:variant>
      <vt:variant>
        <vt:i4>6</vt:i4>
      </vt:variant>
      <vt:variant>
        <vt:i4>0</vt:i4>
      </vt:variant>
      <vt:variant>
        <vt:i4>5</vt:i4>
      </vt:variant>
      <vt:variant>
        <vt:lpwstr>http://www.wintac.org/topic-areas/pre-employment-transition-services</vt:lpwstr>
      </vt:variant>
      <vt:variant>
        <vt:lpwstr/>
      </vt:variant>
      <vt:variant>
        <vt:i4>8061005</vt:i4>
      </vt:variant>
      <vt:variant>
        <vt:i4>3</vt:i4>
      </vt:variant>
      <vt:variant>
        <vt:i4>0</vt:i4>
      </vt:variant>
      <vt:variant>
        <vt:i4>5</vt:i4>
      </vt:variant>
      <vt:variant>
        <vt:lpwstr>https://www.researchgate.net/profile/April_Mustian/publication/247787510_Evidence-Based_Secondary_Transition_Predictors_for_Improving_Postschool_Outcomes_for_Students_With_Disabilities/links/55fc241508aeba1d9f3b699f/Evidence-Based-Secondary-Transition-Predictors-for-Improving-Postschool-Outcomes-for-Students-With-Disabilities.pdf</vt:lpwstr>
      </vt:variant>
      <vt:variant>
        <vt:lpwstr/>
      </vt:variant>
      <vt:variant>
        <vt:i4>7536748</vt:i4>
      </vt:variant>
      <vt:variant>
        <vt:i4>0</vt:i4>
      </vt:variant>
      <vt:variant>
        <vt:i4>0</vt:i4>
      </vt:variant>
      <vt:variant>
        <vt:i4>5</vt:i4>
      </vt:variant>
      <vt:variant>
        <vt:lpwstr>https://www.wrightslaw.com/idea/art/defs.transition.htm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UNIVERSIDAD DE PUERTO RICO</dc:title>
  <dc:subject/>
  <dc:creator>carmen correa</dc:creator>
  <cp:keywords/>
  <dc:description/>
  <cp:lastModifiedBy>Jessica Díaz Vázquez</cp:lastModifiedBy>
  <cp:revision>31</cp:revision>
  <cp:lastPrinted>2020-08-11T05:51:00Z</cp:lastPrinted>
  <dcterms:created xsi:type="dcterms:W3CDTF">2020-10-05T14:22:00Z</dcterms:created>
  <dcterms:modified xsi:type="dcterms:W3CDTF">2020-12-01T21:23:00Z</dcterms:modified>
</cp:coreProperties>
</file>