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7571" w14:textId="261EE9F7" w:rsidR="00814823" w:rsidRPr="00B852E3" w:rsidRDefault="00814823" w:rsidP="00B852E3">
      <w:pPr>
        <w:jc w:val="both"/>
        <w:rPr>
          <w:rFonts w:asciiTheme="majorHAnsi" w:hAnsiTheme="majorHAnsi" w:cstheme="majorHAnsi"/>
          <w:lang w:val="es-PR"/>
        </w:rPr>
      </w:pPr>
    </w:p>
    <w:p w14:paraId="0B02607B" w14:textId="753C078D" w:rsidR="00B852E3" w:rsidRPr="00B852E3" w:rsidRDefault="00B852E3" w:rsidP="00B852E3">
      <w:pPr>
        <w:jc w:val="both"/>
        <w:rPr>
          <w:rFonts w:asciiTheme="majorHAnsi" w:hAnsiTheme="majorHAnsi" w:cstheme="majorHAnsi"/>
          <w:lang w:val="es-PR"/>
        </w:rPr>
      </w:pPr>
    </w:p>
    <w:p w14:paraId="1AFAA742" w14:textId="1CEF4C58" w:rsidR="00B852E3" w:rsidRPr="00B852E3" w:rsidRDefault="00B852E3" w:rsidP="00B852E3">
      <w:pPr>
        <w:jc w:val="both"/>
        <w:rPr>
          <w:rFonts w:asciiTheme="majorHAnsi" w:hAnsiTheme="majorHAnsi" w:cstheme="majorHAnsi"/>
          <w:lang w:val="es-PR"/>
        </w:rPr>
      </w:pPr>
    </w:p>
    <w:p w14:paraId="23509CBE" w14:textId="6699F784" w:rsidR="00B852E3" w:rsidRPr="00B852E3" w:rsidRDefault="00B852E3" w:rsidP="00B852E3">
      <w:pPr>
        <w:jc w:val="both"/>
        <w:rPr>
          <w:rFonts w:asciiTheme="majorHAnsi" w:hAnsiTheme="majorHAnsi" w:cstheme="majorHAnsi"/>
          <w:lang w:val="es-PR"/>
        </w:rPr>
      </w:pPr>
    </w:p>
    <w:p w14:paraId="3BB982A2" w14:textId="56D5481B" w:rsidR="00B852E3" w:rsidRPr="00B852E3" w:rsidRDefault="00B852E3" w:rsidP="00B852E3">
      <w:pPr>
        <w:jc w:val="both"/>
        <w:rPr>
          <w:rFonts w:asciiTheme="majorHAnsi" w:hAnsiTheme="majorHAnsi" w:cstheme="majorHAnsi"/>
          <w:lang w:val="es-PR"/>
        </w:rPr>
      </w:pPr>
    </w:p>
    <w:p w14:paraId="4F3C2A0B" w14:textId="5225D9F6" w:rsidR="00B852E3" w:rsidRPr="00B852E3" w:rsidRDefault="00B852E3" w:rsidP="00B852E3">
      <w:pPr>
        <w:jc w:val="both"/>
        <w:rPr>
          <w:rFonts w:asciiTheme="majorHAnsi" w:hAnsiTheme="majorHAnsi" w:cstheme="majorHAnsi"/>
          <w:lang w:val="es-PR"/>
        </w:rPr>
      </w:pPr>
    </w:p>
    <w:p w14:paraId="112796C6" w14:textId="77777777" w:rsidR="00B852E3" w:rsidRPr="00B852E3" w:rsidRDefault="00B852E3" w:rsidP="00B852E3">
      <w:pPr>
        <w:jc w:val="both"/>
        <w:rPr>
          <w:rFonts w:asciiTheme="majorHAnsi" w:hAnsiTheme="majorHAnsi" w:cstheme="majorHAnsi"/>
          <w:lang w:val="es-PR"/>
        </w:rPr>
      </w:pPr>
    </w:p>
    <w:p w14:paraId="5722A485" w14:textId="79A2EB9F" w:rsidR="00B852E3" w:rsidRPr="00B852E3" w:rsidRDefault="00B852E3" w:rsidP="00B852E3">
      <w:pPr>
        <w:jc w:val="both"/>
        <w:rPr>
          <w:rFonts w:asciiTheme="majorHAnsi" w:hAnsiTheme="majorHAnsi" w:cstheme="majorHAnsi"/>
          <w:lang w:val="es-PR"/>
        </w:rPr>
      </w:pPr>
    </w:p>
    <w:p w14:paraId="387C2E5E" w14:textId="77777777" w:rsidR="00B852E3" w:rsidRPr="00B852E3" w:rsidRDefault="00B852E3" w:rsidP="00B852E3">
      <w:pPr>
        <w:pStyle w:val="ReportTitle"/>
        <w:jc w:val="both"/>
        <w:cnfStyle w:val="101000000000" w:firstRow="1" w:lastRow="0" w:firstColumn="1" w:lastColumn="0" w:oddVBand="0" w:evenVBand="0" w:oddHBand="0" w:evenHBand="0" w:firstRowFirstColumn="0" w:firstRowLastColumn="0" w:lastRowFirstColumn="0" w:lastRowLastColumn="0"/>
        <w:rPr>
          <w:rFonts w:cstheme="majorHAnsi"/>
          <w:lang w:val="es-PR"/>
        </w:rPr>
      </w:pPr>
      <w:r w:rsidRPr="00B852E3">
        <w:rPr>
          <w:rFonts w:cstheme="majorHAnsi"/>
          <w:noProof/>
          <w:spacing w:val="5"/>
          <w:kern w:val="28"/>
          <w:sz w:val="96"/>
          <w:szCs w:val="56"/>
          <w:lang w:val="es-PR"/>
        </w:rPr>
        <mc:AlternateContent>
          <mc:Choice Requires="wps">
            <w:drawing>
              <wp:anchor distT="0" distB="0" distL="114300" distR="114300" simplePos="0" relativeHeight="251660288" behindDoc="0" locked="0" layoutInCell="1" allowOverlap="1" wp14:anchorId="0F0B96A1" wp14:editId="36CFECB1">
                <wp:simplePos x="0" y="0"/>
                <wp:positionH relativeFrom="margin">
                  <wp:align>center</wp:align>
                </wp:positionH>
                <wp:positionV relativeFrom="paragraph">
                  <wp:posOffset>2355497</wp:posOffset>
                </wp:positionV>
                <wp:extent cx="6495393" cy="676894"/>
                <wp:effectExtent l="0" t="0" r="0" b="9525"/>
                <wp:wrapNone/>
                <wp:docPr id="26" name="Text Box 26" descr="Text box to enter abstract"/>
                <wp:cNvGraphicFramePr/>
                <a:graphic xmlns:a="http://schemas.openxmlformats.org/drawingml/2006/main">
                  <a:graphicData uri="http://schemas.microsoft.com/office/word/2010/wordprocessingShape">
                    <wps:wsp>
                      <wps:cNvSpPr txBox="1"/>
                      <wps:spPr>
                        <a:xfrm>
                          <a:off x="0" y="0"/>
                          <a:ext cx="6495393" cy="67689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432CFF" w14:textId="77777777" w:rsidR="00B852E3" w:rsidRPr="00A45066" w:rsidRDefault="00B852E3" w:rsidP="00A45066">
                            <w:pPr>
                              <w:spacing w:after="0"/>
                              <w:jc w:val="center"/>
                              <w:rPr>
                                <w:color w:val="004C4C" w:themeColor="accent1" w:themeShade="BF"/>
                                <w:sz w:val="36"/>
                                <w:szCs w:val="36"/>
                                <w:lang w:val="es-PR"/>
                              </w:rPr>
                            </w:pPr>
                            <w:r w:rsidRPr="00A45066">
                              <w:rPr>
                                <w:color w:val="004C4C" w:themeColor="accent1" w:themeShade="BF"/>
                                <w:sz w:val="36"/>
                                <w:szCs w:val="36"/>
                                <w:lang w:val="es-PR"/>
                              </w:rPr>
                              <w:t xml:space="preserve">Secretaría Asociada de Educación Especial </w:t>
                            </w:r>
                          </w:p>
                          <w:p w14:paraId="7921F997" w14:textId="77777777" w:rsidR="00B852E3" w:rsidRPr="00A45066" w:rsidRDefault="00B852E3" w:rsidP="00A45066">
                            <w:pPr>
                              <w:spacing w:after="0"/>
                              <w:jc w:val="center"/>
                              <w:rPr>
                                <w:color w:val="004C4C" w:themeColor="accent1" w:themeShade="BF"/>
                                <w:sz w:val="36"/>
                                <w:szCs w:val="36"/>
                                <w:lang w:val="es-PR"/>
                              </w:rPr>
                            </w:pPr>
                            <w:r w:rsidRPr="00A45066">
                              <w:rPr>
                                <w:color w:val="004C4C" w:themeColor="accent1" w:themeShade="BF"/>
                                <w:sz w:val="36"/>
                                <w:szCs w:val="36"/>
                                <w:lang w:val="es-PR"/>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B96A1" id="_x0000_t202" coordsize="21600,21600" o:spt="202" path="m,l,21600r21600,l21600,xe">
                <v:stroke joinstyle="miter"/>
                <v:path gradientshapeok="t" o:connecttype="rect"/>
              </v:shapetype>
              <v:shape id="Text Box 26" o:spid="_x0000_s1026" type="#_x0000_t202" alt="Text box to enter abstract" style="position:absolute;left:0;text-align:left;margin-left:0;margin-top:185.45pt;width:511.45pt;height:53.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zEkgIAAIAFAAAOAAAAZHJzL2Uyb0RvYy54bWysVN9P2zAQfp+0/8Hy+0hbSqFVU9QVMU1C&#10;gAYTz45jt9Ecn2dfm3R/PWenKYzthWkviX0/fd99d/PLtjZsp3yowOZ8eDLgTFkJZWXXOf/+eP3p&#10;grOAwpbCgFU536vALxcfP8wbN1Mj2IAplWcUxIZZ43K+QXSzLAtyo2oRTsApS0oNvhZIV7/OSi8a&#10;il6bbDQYTLIGfOk8SBUCSa86JV+k+ForiXdaB4XM5Jzehunr07eI32wxF7O1F25TycMzxD+8ohaV&#10;paTHUFcCBdv66o9QdSU9BNB4IqHOQOtKqlQDVTMcvKnmYSOcSrUQOMEdYQr/L6y83d17VpU5H004&#10;s6KmHj2qFtlnaFkUlSpIwivJCpIhUIOReiaKgF5IjBA2Lswo0oOjWNiSK1GhlwcSRmRa7ev4p5oZ&#10;6akZ+2MDYkJJwsl4enY6PeVMkm5yPrmYjmOY7MXb+YBfFNQsHnLuqcEJd7G7CdiZ9iYxmYXrypjU&#10;ZGN/E1DMKMni07snphPujYp2xn5TmnBJL40CQmFdrIxnHXmI3VRBT6EUjByioaaE7/Q9uERvlTj7&#10;Tv+jU8oPFo/+dWXBJ4DSRKlYwE7QLJQ/UoPo4bqz76HoAIhYYFu0HTP6VhZQ7qnDHroxCk5eV9SG&#10;GxHwXniaG4KEdgHe0UcbaHIOhxNnG/C//iaP9kRn0nLW0BzmPPzcCq84M18tEX06HI/j4KbL+Ox8&#10;RBf/WlO81thtvQIqb0hbx8l0jPZo+qP2UD/RyljGrKQSVlLunGN/XGHXYFo5Ui2XyYhG1Qm8sQ9O&#10;xtAR5Uiyx/ZJeHdgIhKHb6GfWDF7Q8jONnpaWG4RdJXYGnHuUD3gT2Oe+H5YSXGPvL4nq5fFuXgG&#10;AAD//wMAUEsDBBQABgAIAAAAIQCiBJSj3gAAAAkBAAAPAAAAZHJzL2Rvd25yZXYueG1sTI/BTsMw&#10;EETvSPyDtUjcqN3QEppmUyEQ16IWWombG2+TiHgdxW4T/r7uCW6zmtXMm3w12lacqfeNY4TpRIEg&#10;Lp1puEL4+nx/eAbhg2ajW8eE8EseVsXtTa4z4wbe0HkbKhFD2GcaoQ6hy6T0ZU1W+4nriKN3dL3V&#10;IZ59JU2vhxhuW5ko9SStbjg21Lqj15rKn+3JIuzWx+/9TH1Ub3beDW5Uku1CIt7fjS9LEIHG8PcM&#10;V/yIDkVkOrgTGy9ahDgkIDymagHiaqskieqAMEvTOcgil/8XFBcAAAD//wMAUEsBAi0AFAAGAAgA&#10;AAAhALaDOJL+AAAA4QEAABMAAAAAAAAAAAAAAAAAAAAAAFtDb250ZW50X1R5cGVzXS54bWxQSwEC&#10;LQAUAAYACAAAACEAOP0h/9YAAACUAQAACwAAAAAAAAAAAAAAAAAvAQAAX3JlbHMvLnJlbHNQSwEC&#10;LQAUAAYACAAAACEAzYaMxJICAACABQAADgAAAAAAAAAAAAAAAAAuAgAAZHJzL2Uyb0RvYy54bWxQ&#10;SwECLQAUAAYACAAAACEAogSUo94AAAAJAQAADwAAAAAAAAAAAAAAAADsBAAAZHJzL2Rvd25yZXYu&#10;eG1sUEsFBgAAAAAEAAQA8wAAAPcFAAAAAA==&#10;" filled="f" stroked="f">
                <v:textbox>
                  <w:txbxContent>
                    <w:p w14:paraId="31432CFF" w14:textId="77777777" w:rsidR="00B852E3" w:rsidRPr="00A45066" w:rsidRDefault="00B852E3" w:rsidP="00A45066">
                      <w:pPr>
                        <w:spacing w:after="0"/>
                        <w:jc w:val="center"/>
                        <w:rPr>
                          <w:color w:val="004C4C" w:themeColor="accent1" w:themeShade="BF"/>
                          <w:sz w:val="36"/>
                          <w:szCs w:val="36"/>
                          <w:lang w:val="es-PR"/>
                        </w:rPr>
                      </w:pPr>
                      <w:r w:rsidRPr="00A45066">
                        <w:rPr>
                          <w:color w:val="004C4C" w:themeColor="accent1" w:themeShade="BF"/>
                          <w:sz w:val="36"/>
                          <w:szCs w:val="36"/>
                          <w:lang w:val="es-PR"/>
                        </w:rPr>
                        <w:t xml:space="preserve">Secretaría Asociada de Educación Especial </w:t>
                      </w:r>
                    </w:p>
                    <w:p w14:paraId="7921F997" w14:textId="77777777" w:rsidR="00B852E3" w:rsidRPr="00A45066" w:rsidRDefault="00B852E3" w:rsidP="00A45066">
                      <w:pPr>
                        <w:spacing w:after="0"/>
                        <w:jc w:val="center"/>
                        <w:rPr>
                          <w:color w:val="004C4C" w:themeColor="accent1" w:themeShade="BF"/>
                          <w:sz w:val="36"/>
                          <w:szCs w:val="36"/>
                          <w:lang w:val="es-PR"/>
                        </w:rPr>
                      </w:pPr>
                      <w:r w:rsidRPr="00A45066">
                        <w:rPr>
                          <w:color w:val="004C4C" w:themeColor="accent1" w:themeShade="BF"/>
                          <w:sz w:val="36"/>
                          <w:szCs w:val="36"/>
                          <w:lang w:val="es-PR"/>
                        </w:rPr>
                        <w:t>2020</w:t>
                      </w:r>
                    </w:p>
                  </w:txbxContent>
                </v:textbox>
                <w10:wrap anchorx="margin"/>
              </v:shape>
            </w:pict>
          </mc:Fallback>
        </mc:AlternateContent>
      </w:r>
      <w:r w:rsidRPr="00B852E3">
        <w:rPr>
          <w:rFonts w:cstheme="majorHAnsi"/>
          <w:noProof/>
          <w:lang w:val="es-PR"/>
        </w:rPr>
        <mc:AlternateContent>
          <mc:Choice Requires="wps">
            <w:drawing>
              <wp:anchor distT="0" distB="0" distL="114300" distR="114300" simplePos="0" relativeHeight="251659264" behindDoc="0" locked="0" layoutInCell="1" allowOverlap="1" wp14:anchorId="39E5DDEF" wp14:editId="427FE7F9">
                <wp:simplePos x="0" y="0"/>
                <wp:positionH relativeFrom="margin">
                  <wp:align>center</wp:align>
                </wp:positionH>
                <wp:positionV relativeFrom="paragraph">
                  <wp:posOffset>1897239</wp:posOffset>
                </wp:positionV>
                <wp:extent cx="7100711" cy="124178"/>
                <wp:effectExtent l="57150" t="19050" r="81280" b="104775"/>
                <wp:wrapNone/>
                <wp:docPr id="18" name="Rectangle 18" descr="Line"/>
                <wp:cNvGraphicFramePr/>
                <a:graphic xmlns:a="http://schemas.openxmlformats.org/drawingml/2006/main">
                  <a:graphicData uri="http://schemas.microsoft.com/office/word/2010/wordprocessingShape">
                    <wps:wsp>
                      <wps:cNvSpPr/>
                      <wps:spPr>
                        <a:xfrm>
                          <a:off x="0" y="0"/>
                          <a:ext cx="7100711" cy="124178"/>
                        </a:xfrm>
                        <a:prstGeom prst="rect">
                          <a:avLst/>
                        </a:prstGeom>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E931" id="Rectangle 18" o:spid="_x0000_s1026" alt="Line" style="position:absolute;margin-left:0;margin-top:149.4pt;width:559.1pt;height: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mIZwIAACwFAAAOAAAAZHJzL2Uyb0RvYy54bWysVN9r2zAQfh/sfxB6Xx1n2dKFOCW0dAxC&#10;W9qOPiuylAhknXZS4mR//U6y45auUBh7kXW639995/nFobFsrzAYcBUvz0acKSehNm5T8Z+P15/O&#10;OQtRuFpYcKriRxX4xeLjh3nrZ2oMW7C1QkZBXJi1vuLbGP2sKILcqkaEM/DKkVIDNiKSiJuiRtFS&#10;9MYW49Hoa9EC1h5BqhDo9apT8kWOr7WS8VbroCKzFafaYj4xn+t0Fou5mG1Q+K2RfRniH6pohHGU&#10;dAh1JaJgOzR/hWqMRAig45mEpgCtjVS5B+qmHL3q5mErvMq9EDjBDzCF/xdW3uzvkJmaZkeTcqKh&#10;Gd0TasJtrGLprVZBEmAr41RCq/VhRk4P/g57KdA1tX7Q2KQvNcUOGeHjgLA6RCbpcVqORtOy5EyS&#10;rhxPyul5Clo8e3sM8buChqVLxZFqycCK/SrEzvRkkpJZl95SUV0Z+RaPVnXKe6WpOUpc5iCZVurS&#10;ItsLIoSQUrk47iuwjqyTmzbWDo6f33fs7ZOrypQbnMfvOw8eOTO4ODg3xgG+FcDGsi9Zd/YnBLq+&#10;EwRrqI80V4SO8MHLa0N4rkSIdwKJ4bQLtLXxlg5toa049DfOtoC/33pP9kQ80nLW0sZUPPzaCVSc&#10;2R+OKPmtnEzSimVh8mU6JgFfatYvNW7XXALNgLhA1eVrso/2dNUIzRMt9zJlJZVwknJXXEY8CZex&#10;22T6PUi1XGYzWisv4so9eHmaeuLL4+FJoO9JFYmON3DaLjF7xa3ONs3DwXIXQZtMvGdce7xpJTN1&#10;+99H2vmXcrZ6/skt/gAAAP//AwBQSwMEFAAGAAgAAAAhAJVsc5XgAAAACQEAAA8AAABkcnMvZG93&#10;bnJldi54bWxMj8tOwzAQRfdI/IM1SGwQdRIqFEImFSB1wWPTh7p2YjeJYo+D7abh73FXsBzd0b3n&#10;lKvZaDYp53tLCOkiAaaosbKnFmG/W9/nwHwQJIW2pBB+lIdVdX1VikLaM23UtA0tiyXkC4HQhTAW&#10;nPumU0b4hR0VxexonREhnq7l0olzLDeaZ0nyyI3oKS50YlRvnWqG7ckgvL8uD01d6+n4/XG3+/pc&#10;D+Q2A+LtzfzyDCyoOfw9wwU/okMVmWp7IumZRogiASF7yqPAJU7TPANWIzyk+RJ4VfL/BtUvAAAA&#10;//8DAFBLAQItABQABgAIAAAAIQC2gziS/gAAAOEBAAATAAAAAAAAAAAAAAAAAAAAAABbQ29udGVu&#10;dF9UeXBlc10ueG1sUEsBAi0AFAAGAAgAAAAhADj9If/WAAAAlAEAAAsAAAAAAAAAAAAAAAAALwEA&#10;AF9yZWxzLy5yZWxzUEsBAi0AFAAGAAgAAAAhAMvIuYhnAgAALAUAAA4AAAAAAAAAAAAAAAAALgIA&#10;AGRycy9lMm9Eb2MueG1sUEsBAi0AFAAGAAgAAAAhAJVsc5XgAAAACQEAAA8AAAAAAAAAAAAAAAAA&#10;wQQAAGRycy9kb3ducmV2LnhtbFBLBQYAAAAABAAEAPMAAADOBQAAAAA=&#10;" fillcolor="#853d0b [1637]" strokecolor="#eb7423 [3045]">
                <v:fill color2="#eb7220 [3013]" rotate="t" angle="180" colors="0 #c5570c;52429f #ff7414;1 #ff730f" focus="100%" type="gradient">
                  <o:fill v:ext="view" type="gradientUnscaled"/>
                </v:fill>
                <v:shadow on="t" color="black" opacity="22937f" origin=",.5" offset="0,.63889mm"/>
                <w10:wrap anchorx="margin"/>
              </v:rect>
            </w:pict>
          </mc:Fallback>
        </mc:AlternateContent>
      </w:r>
      <w:r w:rsidRPr="00B852E3">
        <w:rPr>
          <w:rFonts w:cstheme="majorHAnsi"/>
          <w:noProof/>
          <w:lang w:val="es-PR"/>
        </w:rPr>
        <mc:AlternateContent>
          <mc:Choice Requires="wps">
            <w:drawing>
              <wp:inline distT="0" distB="0" distL="0" distR="0" wp14:anchorId="3FF3269B" wp14:editId="6E1CD868">
                <wp:extent cx="6697389" cy="1715912"/>
                <wp:effectExtent l="0" t="0" r="0" b="0"/>
                <wp:docPr id="24" name="Text Box 24" descr="Text box to enter title"/>
                <wp:cNvGraphicFramePr/>
                <a:graphic xmlns:a="http://schemas.openxmlformats.org/drawingml/2006/main">
                  <a:graphicData uri="http://schemas.microsoft.com/office/word/2010/wordprocessingShape">
                    <wps:wsp>
                      <wps:cNvSpPr txBox="1"/>
                      <wps:spPr>
                        <a:xfrm>
                          <a:off x="0" y="0"/>
                          <a:ext cx="6697389" cy="171591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711696" w14:textId="77777777" w:rsidR="00B852E3" w:rsidRPr="00A45066" w:rsidRDefault="00B852E3" w:rsidP="00814823">
                            <w:pPr>
                              <w:pStyle w:val="ReportTitle"/>
                              <w:rPr>
                                <w:rFonts w:ascii="Arial Black" w:hAnsi="Arial Black"/>
                                <w:b w:val="0"/>
                                <w:color w:val="004C4C" w:themeColor="accent1" w:themeShade="BF"/>
                                <w:sz w:val="56"/>
                                <w:szCs w:val="56"/>
                                <w:lang w:val="es-PR"/>
                              </w:rPr>
                            </w:pPr>
                            <w:sdt>
                              <w:sdtPr>
                                <w:rPr>
                                  <w:rFonts w:ascii="Arial Black" w:hAnsi="Arial Black"/>
                                  <w:b w:val="0"/>
                                  <w:color w:val="004C4C" w:themeColor="accent1" w:themeShade="BF"/>
                                  <w:sz w:val="56"/>
                                  <w:szCs w:val="56"/>
                                  <w:lang w:val="es-PR"/>
                                </w:rPr>
                                <w:alias w:val="Enter document title:"/>
                                <w:tag w:val=""/>
                                <w:id w:val="1159278023"/>
                                <w:placeholder>
                                  <w:docPart w:val="8FCADA6977B5406390B7F2B34BEC574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Pr>
                                    <w:rFonts w:ascii="Arial Black" w:hAnsi="Arial Black"/>
                                    <w:b w:val="0"/>
                                    <w:color w:val="004C4C" w:themeColor="accent1" w:themeShade="BF"/>
                                    <w:sz w:val="56"/>
                                    <w:szCs w:val="56"/>
                                    <w:lang w:val="es-PR"/>
                                  </w:rPr>
                                  <w:t>GUÍA PARA LA PROVISIÓN DE SERVICIOS AL ESTUDIANTE CON IMPEDIMENTO AUDITIVO</w:t>
                                </w:r>
                              </w:sdtContent>
                            </w:sdt>
                            <w:r w:rsidRPr="00A45066">
                              <w:rPr>
                                <w:rFonts w:ascii="Arial Black" w:hAnsi="Arial Black"/>
                                <w:b w:val="0"/>
                                <w:color w:val="004C4C" w:themeColor="accent1" w:themeShade="BF"/>
                                <w:sz w:val="56"/>
                                <w:szCs w:val="56"/>
                                <w:lang w:val="es-PR"/>
                              </w:rPr>
                              <w:t xml:space="preserve"> </w:t>
                            </w:r>
                            <w:r>
                              <w:rPr>
                                <w:rFonts w:ascii="Arial Black" w:hAnsi="Arial Black"/>
                                <w:b w:val="0"/>
                                <w:color w:val="004C4C" w:themeColor="accent1" w:themeShade="BF"/>
                                <w:sz w:val="56"/>
                                <w:szCs w:val="56"/>
                                <w:lang w:val="es-PR"/>
                              </w:rPr>
                              <w:t>AL</w:t>
                            </w:r>
                            <w:r w:rsidRPr="00A45066">
                              <w:rPr>
                                <w:rFonts w:ascii="Arial Black" w:hAnsi="Arial Black"/>
                                <w:b w:val="0"/>
                                <w:color w:val="004C4C" w:themeColor="accent1" w:themeShade="BF"/>
                                <w:sz w:val="56"/>
                                <w:szCs w:val="56"/>
                                <w:lang w:val="es-PR"/>
                              </w:rPr>
                              <w:t xml:space="preserve"> ESTUDIANTE CON IMPEDIMENTO VISUAL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F3269B" id="Text Box 24" o:spid="_x0000_s1027" type="#_x0000_t202" alt="Text box to enter title" style="width:527.35pt;height:1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apjgIAAHcFAAAOAAAAZHJzL2Uyb0RvYy54bWysVEtv2zAMvg/YfxB0Xx1n6SNBnCJrkWFA&#10;0RZrh54VWUqMyaImMbGzXz9KttOu26XDLjbFNz8+5pdtbdhe+VCBLXh+MuJMWQllZTcF//a4+nDB&#10;WUBhS2HAqoIfVOCXi/fv5o2bqTFswZTKM3Jiw6xxBd8iulmWBblVtQgn4JQloQZfC6Sn32SlFw15&#10;r002Ho3OsgZ86TxIFQJxrzshXyT/WiuJd1oHhcwUnHLD9PXpu47fbDEXs40XblvJPg3xD1nUorIU&#10;9OjqWqBgO1/94aqupIcAGk8k1BloXUmVaqBq8tGrah62wqlUC4ET3BGm8P/cytv9vWdVWfDxhDMr&#10;aurRo2qRfYKWRVapgiS8Em9NPARqMFLPsEKjIn6NCzNy8+DIEbZkR3Mw8AMxIyyt9nX8U8GM5NSJ&#10;wxH9GE0S8+xsev7xYsqZJFl+np9O83H0kz2bOx/ws4KaRaLgntqbUBf7m4Cd6qASo1lYVcakFhv7&#10;G4N8Rk4Wc+9yTBQejIp6xn5VmlBJqUYGYbBZXxnPutGh2aYShgFKzsggKmoK+Ebb3iRaqzSxb7Q/&#10;GqX4YPFoX1cWfAIo7ZOKBewFbUL5PXWIEted/gBFB0DEAtt12zd3DeWBeuuh257g5Koi/G9EwHvh&#10;aV0ICzoBeEcfbaApOPQUZ1vwP//Gj/o0xSTlrKH1K3j4sRNecWa+WJrvaT6ZxH1Nj8np+Zge/qVk&#10;/VJid/UVUF05HRsnExn10Qyk9lA/0aVYxqgkElZS7ILjQF5h11m6NFItl0mJNtQJvLEPTkbXEd44&#10;XY/tk/CuH0Gk6b2FYVHF7NUkdrrR0sJyh6CrNKYR4A7VHnja7jTo/SWK5+PlO2k938vFLwAAAP//&#10;AwBQSwMEFAAGAAgAAAAhAIZCoXPaAAAABgEAAA8AAABkcnMvZG93bnJldi54bWxMj0FLw0AQhe+C&#10;/2EZwZudNbRWYzZFFK+KVQu9TbPTJJidDdltE/+9Wy96GXi8x3vfFKvJderIQ2i9GLieaVAslbet&#10;1AY+3p+vbkGFSGKp88IGvjnAqjw/Kyi3fpQ3Pq5jrVKJhJwMNDH2OWKoGnYUZr5nSd7eD45ikkON&#10;dqAxlbsOM61v0FEraaGhnh8brr7WB2fg82W/3cz1a/3kFv3oJ43i7tCYy4vp4R5U5Cn+heGEn9Ch&#10;TEw7fxAbVGcgPRJ/78nTi/kS1M5AttQZYFngf/zyBwAA//8DAFBLAQItABQABgAIAAAAIQC2gziS&#10;/gAAAOEBAAATAAAAAAAAAAAAAAAAAAAAAABbQ29udGVudF9UeXBlc10ueG1sUEsBAi0AFAAGAAgA&#10;AAAhADj9If/WAAAAlAEAAAsAAAAAAAAAAAAAAAAALwEAAF9yZWxzLy5yZWxzUEsBAi0AFAAGAAgA&#10;AAAhACHZRqmOAgAAdwUAAA4AAAAAAAAAAAAAAAAALgIAAGRycy9lMm9Eb2MueG1sUEsBAi0AFAAG&#10;AAgAAAAhAIZCoXPaAAAABgEAAA8AAAAAAAAAAAAAAAAA6AQAAGRycy9kb3ducmV2LnhtbFBLBQYA&#10;AAAABAAEAPMAAADvBQAAAAA=&#10;" filled="f" stroked="f">
                <v:textbox>
                  <w:txbxContent>
                    <w:p w14:paraId="27711696" w14:textId="77777777" w:rsidR="00B852E3" w:rsidRPr="00A45066" w:rsidRDefault="00B852E3" w:rsidP="00814823">
                      <w:pPr>
                        <w:pStyle w:val="ReportTitle"/>
                        <w:rPr>
                          <w:rFonts w:ascii="Arial Black" w:hAnsi="Arial Black"/>
                          <w:b w:val="0"/>
                          <w:color w:val="004C4C" w:themeColor="accent1" w:themeShade="BF"/>
                          <w:sz w:val="56"/>
                          <w:szCs w:val="56"/>
                          <w:lang w:val="es-PR"/>
                        </w:rPr>
                      </w:pPr>
                      <w:sdt>
                        <w:sdtPr>
                          <w:rPr>
                            <w:rFonts w:ascii="Arial Black" w:hAnsi="Arial Black"/>
                            <w:b w:val="0"/>
                            <w:color w:val="004C4C" w:themeColor="accent1" w:themeShade="BF"/>
                            <w:sz w:val="56"/>
                            <w:szCs w:val="56"/>
                            <w:lang w:val="es-PR"/>
                          </w:rPr>
                          <w:alias w:val="Enter document title:"/>
                          <w:tag w:val=""/>
                          <w:id w:val="1159278023"/>
                          <w:placeholder>
                            <w:docPart w:val="8FCADA6977B5406390B7F2B34BEC574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Pr>
                              <w:rFonts w:ascii="Arial Black" w:hAnsi="Arial Black"/>
                              <w:b w:val="0"/>
                              <w:color w:val="004C4C" w:themeColor="accent1" w:themeShade="BF"/>
                              <w:sz w:val="56"/>
                              <w:szCs w:val="56"/>
                              <w:lang w:val="es-PR"/>
                            </w:rPr>
                            <w:t>GUÍA PARA LA PROVISIÓN DE SERVICIOS AL ESTUDIANTE CON IMPEDIMENTO AUDITIVO</w:t>
                          </w:r>
                        </w:sdtContent>
                      </w:sdt>
                      <w:r w:rsidRPr="00A45066">
                        <w:rPr>
                          <w:rFonts w:ascii="Arial Black" w:hAnsi="Arial Black"/>
                          <w:b w:val="0"/>
                          <w:color w:val="004C4C" w:themeColor="accent1" w:themeShade="BF"/>
                          <w:sz w:val="56"/>
                          <w:szCs w:val="56"/>
                          <w:lang w:val="es-PR"/>
                        </w:rPr>
                        <w:t xml:space="preserve"> </w:t>
                      </w:r>
                      <w:r>
                        <w:rPr>
                          <w:rFonts w:ascii="Arial Black" w:hAnsi="Arial Black"/>
                          <w:b w:val="0"/>
                          <w:color w:val="004C4C" w:themeColor="accent1" w:themeShade="BF"/>
                          <w:sz w:val="56"/>
                          <w:szCs w:val="56"/>
                          <w:lang w:val="es-PR"/>
                        </w:rPr>
                        <w:t>AL</w:t>
                      </w:r>
                      <w:r w:rsidRPr="00A45066">
                        <w:rPr>
                          <w:rFonts w:ascii="Arial Black" w:hAnsi="Arial Black"/>
                          <w:b w:val="0"/>
                          <w:color w:val="004C4C" w:themeColor="accent1" w:themeShade="BF"/>
                          <w:sz w:val="56"/>
                          <w:szCs w:val="56"/>
                          <w:lang w:val="es-PR"/>
                        </w:rPr>
                        <w:t xml:space="preserve"> ESTUDIANTE CON IMPEDIMENTO VISUAL</w:t>
                      </w:r>
                    </w:p>
                  </w:txbxContent>
                </v:textbox>
                <w10:anchorlock/>
              </v:shape>
            </w:pict>
          </mc:Fallback>
        </mc:AlternateContent>
      </w:r>
    </w:p>
    <w:p w14:paraId="3C77E755" w14:textId="2B539241" w:rsidR="00A45066" w:rsidRPr="00B852E3" w:rsidRDefault="00A45066" w:rsidP="00B852E3">
      <w:pPr>
        <w:spacing w:after="440" w:line="276" w:lineRule="auto"/>
        <w:ind w:right="14"/>
        <w:jc w:val="both"/>
        <w:rPr>
          <w:rFonts w:asciiTheme="majorHAnsi" w:hAnsiTheme="majorHAnsi" w:cstheme="majorHAnsi"/>
          <w:color w:val="000000" w:themeColor="text1"/>
          <w:sz w:val="24"/>
          <w:szCs w:val="24"/>
          <w:lang w:val="es-PR"/>
        </w:rPr>
        <w:sectPr w:rsidR="00A45066" w:rsidRPr="00B852E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576" w:footer="432" w:gutter="0"/>
          <w:pgNumType w:start="0"/>
          <w:cols w:space="720"/>
          <w:titlePg/>
          <w:docGrid w:linePitch="360"/>
        </w:sectPr>
      </w:pPr>
    </w:p>
    <w:p w14:paraId="67CE65AC" w14:textId="3AE22A04" w:rsidR="00A45066" w:rsidRPr="00B852E3" w:rsidRDefault="00D371CE" w:rsidP="00B852E3">
      <w:pPr>
        <w:spacing w:after="0" w:line="276" w:lineRule="auto"/>
        <w:ind w:right="14"/>
        <w:jc w:val="both"/>
        <w:rPr>
          <w:rFonts w:asciiTheme="majorHAnsi" w:hAnsiTheme="majorHAnsi" w:cstheme="majorHAnsi"/>
          <w:color w:val="000000" w:themeColor="text1"/>
          <w:sz w:val="24"/>
          <w:szCs w:val="24"/>
          <w:lang w:val="es-PR"/>
        </w:rPr>
      </w:pPr>
      <w:r w:rsidRPr="00B852E3">
        <w:rPr>
          <w:rFonts w:asciiTheme="majorHAnsi" w:hAnsiTheme="majorHAnsi" w:cstheme="majorHAnsi"/>
          <w:noProof/>
          <w:color w:val="000000" w:themeColor="text1"/>
          <w:sz w:val="24"/>
          <w:szCs w:val="24"/>
          <w:lang w:val="es-PR"/>
        </w:rPr>
        <w:lastRenderedPageBreak/>
        <w:drawing>
          <wp:inline distT="0" distB="0" distL="0" distR="0" wp14:anchorId="1172B119" wp14:editId="543E102D">
            <wp:extent cx="1444978" cy="1079728"/>
            <wp:effectExtent l="0" t="0" r="3175" b="6350"/>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7248" cy="1096369"/>
                    </a:xfrm>
                    <a:prstGeom prst="rect">
                      <a:avLst/>
                    </a:prstGeom>
                  </pic:spPr>
                </pic:pic>
              </a:graphicData>
            </a:graphic>
          </wp:inline>
        </w:drawing>
      </w:r>
    </w:p>
    <w:p w14:paraId="30742ABE" w14:textId="77777777" w:rsidR="00D371CE" w:rsidRPr="00B852E3" w:rsidRDefault="00D371CE" w:rsidP="00B852E3">
      <w:pPr>
        <w:spacing w:after="0" w:line="276" w:lineRule="auto"/>
        <w:ind w:right="14"/>
        <w:jc w:val="both"/>
        <w:rPr>
          <w:rFonts w:asciiTheme="majorHAnsi" w:hAnsiTheme="majorHAnsi" w:cstheme="majorHAnsi"/>
          <w:color w:val="000000" w:themeColor="text1"/>
          <w:sz w:val="24"/>
          <w:szCs w:val="24"/>
          <w:lang w:val="es-PR"/>
        </w:rPr>
      </w:pPr>
    </w:p>
    <w:p w14:paraId="615E3C56" w14:textId="4074E6E7" w:rsidR="00D371CE" w:rsidRPr="00B852E3" w:rsidRDefault="00D371CE" w:rsidP="00B852E3">
      <w:pPr>
        <w:spacing w:after="0" w:line="240" w:lineRule="auto"/>
        <w:jc w:val="both"/>
        <w:rPr>
          <w:rFonts w:asciiTheme="majorHAnsi" w:hAnsiTheme="majorHAnsi" w:cstheme="majorHAnsi"/>
          <w:b/>
          <w:bCs/>
          <w:lang w:val="es-PR"/>
        </w:rPr>
      </w:pPr>
      <w:r w:rsidRPr="00B852E3">
        <w:rPr>
          <w:rFonts w:asciiTheme="majorHAnsi" w:hAnsiTheme="majorHAnsi" w:cstheme="majorHAnsi"/>
          <w:b/>
          <w:bCs/>
          <w:lang w:val="es-PR"/>
        </w:rPr>
        <w:t xml:space="preserve">Guía para </w:t>
      </w:r>
      <w:r w:rsidRPr="00B852E3">
        <w:rPr>
          <w:rFonts w:asciiTheme="majorHAnsi" w:hAnsiTheme="majorHAnsi" w:cstheme="majorHAnsi"/>
          <w:b/>
          <w:bCs/>
          <w:lang w:val="es-PR"/>
        </w:rPr>
        <w:t>la provisión de servicios al estudiante con impedimento auditivo</w:t>
      </w:r>
    </w:p>
    <w:p w14:paraId="773DA03B" w14:textId="58F5C0DB" w:rsidR="00D371CE" w:rsidRPr="00B852E3" w:rsidRDefault="00B852E3" w:rsidP="00B852E3">
      <w:pPr>
        <w:spacing w:line="240" w:lineRule="auto"/>
        <w:jc w:val="both"/>
        <w:rPr>
          <w:rFonts w:asciiTheme="majorHAnsi" w:hAnsiTheme="majorHAnsi" w:cstheme="majorHAnsi"/>
          <w:b/>
          <w:bCs/>
          <w:lang w:val="es-PR"/>
        </w:rPr>
      </w:pPr>
      <w:r w:rsidRPr="00B852E3">
        <w:rPr>
          <w:rFonts w:asciiTheme="majorHAnsi" w:hAnsiTheme="majorHAnsi" w:cstheme="majorHAnsi"/>
          <w:b/>
          <w:bCs/>
          <w:lang w:val="es-PR"/>
        </w:rPr>
        <w:t>Borrador 2020</w:t>
      </w:r>
    </w:p>
    <w:p w14:paraId="30E7FF89" w14:textId="4F4AFD9F" w:rsidR="00D371CE" w:rsidRPr="00B852E3" w:rsidRDefault="00D371CE" w:rsidP="00B852E3">
      <w:pPr>
        <w:jc w:val="both"/>
        <w:rPr>
          <w:rFonts w:asciiTheme="majorHAnsi" w:hAnsiTheme="majorHAnsi" w:cstheme="majorHAnsi"/>
          <w:lang w:val="es-PR"/>
        </w:rPr>
      </w:pPr>
      <w:r w:rsidRPr="00B852E3">
        <w:rPr>
          <w:rFonts w:asciiTheme="majorHAnsi" w:hAnsiTheme="majorHAnsi" w:cstheme="majorHAnsi"/>
          <w:lang w:val="es-PR"/>
        </w:rPr>
        <w:t xml:space="preserve">Esta Guía es de dominio público. Se concede la autorización para reproducirlo total o parcialmente. Lo aquí instituido constituye la política pública del Departamento de Educación de Puerto Rico para ofrecer servicios a los estudiantes </w:t>
      </w:r>
      <w:r w:rsidRPr="00B852E3">
        <w:rPr>
          <w:rFonts w:asciiTheme="majorHAnsi" w:hAnsiTheme="majorHAnsi" w:cstheme="majorHAnsi"/>
          <w:lang w:val="es-PR"/>
        </w:rPr>
        <w:t>que presentan un impedimento auditivo.</w:t>
      </w:r>
      <w:r w:rsidRPr="00B852E3">
        <w:rPr>
          <w:rFonts w:asciiTheme="majorHAnsi" w:hAnsiTheme="majorHAnsi" w:cstheme="majorHAnsi"/>
          <w:lang w:val="es-PR"/>
        </w:rPr>
        <w:t xml:space="preserve"> Nada en este documento tiene por objeto crear, disminuir o alterar ningún derecho, recurso u obligación vigente. Siendo esto una Guía, no constituye una creación u otorgación de nuevos derechos, sino una interpretación de estos. El que un funcionario del DEPR obvie alguna disposición de este proceso no conllevará la concesión de derechos a ninguna de las partes, ni excusa de cumplimiento posterior.</w:t>
      </w:r>
    </w:p>
    <w:p w14:paraId="4F430AC1" w14:textId="77777777" w:rsidR="00D371CE" w:rsidRPr="00B852E3" w:rsidRDefault="00D371CE" w:rsidP="00B852E3">
      <w:pPr>
        <w:jc w:val="both"/>
        <w:rPr>
          <w:rFonts w:asciiTheme="majorHAnsi" w:hAnsiTheme="majorHAnsi" w:cstheme="majorHAnsi"/>
          <w:lang w:val="es-PR"/>
        </w:rPr>
      </w:pPr>
      <w:r w:rsidRPr="00B852E3">
        <w:rPr>
          <w:rFonts w:asciiTheme="majorHAnsi" w:hAnsiTheme="majorHAnsi" w:cstheme="majorHAnsi"/>
          <w:lang w:val="es-PR"/>
        </w:rPr>
        <w:t>Para propósitos de carácter legal en relación con la Ley de Derechos Civiles de 1964, el uso de los términos estudiante, hijo, maestro, niño, joven, director, superintendente, proveedor, encargado, facilitador, representante, padre, administrador, persona, funcionario y cualquier otro que pueda hacer referencia a ambos sexos, incluye tanto el género masculino como el femenino. De igual manera, el término padres incluye tanto a las madres, a los padres y a los encargados de los estudiantes con discapacidad.</w:t>
      </w:r>
    </w:p>
    <w:p w14:paraId="5A005BBD" w14:textId="77777777" w:rsidR="00D371CE" w:rsidRPr="00B852E3" w:rsidRDefault="00D371CE" w:rsidP="00B852E3">
      <w:pPr>
        <w:jc w:val="both"/>
        <w:rPr>
          <w:rFonts w:asciiTheme="majorHAnsi" w:hAnsiTheme="majorHAnsi" w:cstheme="majorHAnsi"/>
          <w:lang w:val="es-PR"/>
        </w:rPr>
      </w:pPr>
    </w:p>
    <w:p w14:paraId="5ACC4264" w14:textId="77777777" w:rsidR="00D371CE" w:rsidRPr="00B852E3" w:rsidRDefault="00D371CE" w:rsidP="00B852E3">
      <w:pPr>
        <w:jc w:val="both"/>
        <w:rPr>
          <w:rFonts w:asciiTheme="majorHAnsi" w:hAnsiTheme="majorHAnsi" w:cstheme="majorHAnsi"/>
          <w:b/>
          <w:bCs/>
          <w:lang w:val="es-PR"/>
        </w:rPr>
      </w:pPr>
      <w:r w:rsidRPr="00B852E3">
        <w:rPr>
          <w:rFonts w:asciiTheme="majorHAnsi" w:hAnsiTheme="majorHAnsi" w:cstheme="majorHAnsi"/>
          <w:b/>
          <w:bCs/>
          <w:lang w:val="es-PR"/>
        </w:rPr>
        <w:t>Para obtener copia de este documento:</w:t>
      </w:r>
    </w:p>
    <w:p w14:paraId="691BE346" w14:textId="21A3F774" w:rsidR="00D371CE" w:rsidRPr="00B852E3" w:rsidRDefault="00D371CE" w:rsidP="00B852E3">
      <w:pPr>
        <w:jc w:val="both"/>
        <w:rPr>
          <w:rFonts w:asciiTheme="majorHAnsi" w:hAnsiTheme="majorHAnsi" w:cstheme="majorHAnsi"/>
          <w:lang w:val="es-PR"/>
        </w:rPr>
      </w:pPr>
      <w:r w:rsidRPr="00B852E3">
        <w:rPr>
          <w:rFonts w:asciiTheme="majorHAnsi" w:hAnsiTheme="majorHAnsi" w:cstheme="majorHAnsi"/>
          <w:lang w:val="es-PR"/>
        </w:rPr>
        <w:t xml:space="preserve">Puede visitar el enlace </w:t>
      </w:r>
      <w:r w:rsidR="00B852E3" w:rsidRPr="00B852E3">
        <w:rPr>
          <w:rFonts w:asciiTheme="majorHAnsi" w:hAnsiTheme="majorHAnsi" w:cstheme="majorHAnsi"/>
          <w:lang w:val="es-PR"/>
        </w:rPr>
        <w:t>________________________________</w:t>
      </w:r>
    </w:p>
    <w:p w14:paraId="6DEAD250" w14:textId="77777777" w:rsidR="00D371CE" w:rsidRPr="00B852E3" w:rsidRDefault="00D371CE" w:rsidP="00B852E3">
      <w:pPr>
        <w:jc w:val="both"/>
        <w:rPr>
          <w:rFonts w:asciiTheme="majorHAnsi" w:hAnsiTheme="majorHAnsi" w:cstheme="majorHAnsi"/>
          <w:lang w:val="es-PR"/>
        </w:rPr>
      </w:pPr>
    </w:p>
    <w:p w14:paraId="649337C1" w14:textId="278360F7" w:rsidR="00D371CE" w:rsidRPr="00B852E3" w:rsidRDefault="00D371CE" w:rsidP="00B852E3">
      <w:pPr>
        <w:jc w:val="both"/>
        <w:rPr>
          <w:rFonts w:asciiTheme="majorHAnsi" w:hAnsiTheme="majorHAnsi" w:cstheme="majorHAnsi"/>
          <w:lang w:val="es-PR"/>
        </w:rPr>
      </w:pPr>
      <w:r w:rsidRPr="00B852E3">
        <w:rPr>
          <w:rFonts w:asciiTheme="majorHAnsi" w:hAnsiTheme="majorHAnsi" w:cstheme="majorHAnsi"/>
          <w:lang w:val="es-PR"/>
        </w:rPr>
        <w:t xml:space="preserve">Aprobado el </w:t>
      </w:r>
      <w:r w:rsidR="00B852E3" w:rsidRPr="00B852E3">
        <w:rPr>
          <w:rFonts w:asciiTheme="majorHAnsi" w:hAnsiTheme="majorHAnsi" w:cstheme="majorHAnsi"/>
          <w:lang w:val="es-PR"/>
        </w:rPr>
        <w:t>________________________</w:t>
      </w:r>
      <w:r w:rsidRPr="00B852E3">
        <w:rPr>
          <w:rFonts w:asciiTheme="majorHAnsi" w:hAnsiTheme="majorHAnsi" w:cstheme="majorHAnsi"/>
          <w:lang w:val="es-PR"/>
        </w:rPr>
        <w:t>, en San Juan, Puerto Rico.</w:t>
      </w:r>
    </w:p>
    <w:p w14:paraId="7ECEC824" w14:textId="2549B72F" w:rsidR="00D371CE" w:rsidRPr="00B852E3" w:rsidRDefault="00D371CE" w:rsidP="00B852E3">
      <w:pPr>
        <w:ind w:firstLine="720"/>
        <w:jc w:val="both"/>
        <w:rPr>
          <w:rFonts w:asciiTheme="majorHAnsi" w:hAnsiTheme="majorHAnsi" w:cstheme="majorHAnsi"/>
          <w:lang w:val="es-PR"/>
        </w:rPr>
      </w:pPr>
    </w:p>
    <w:p w14:paraId="18054431" w14:textId="1D15D588" w:rsidR="00B852E3" w:rsidRPr="00B852E3" w:rsidRDefault="00B852E3" w:rsidP="00B852E3">
      <w:pPr>
        <w:ind w:firstLine="720"/>
        <w:jc w:val="both"/>
        <w:rPr>
          <w:rFonts w:asciiTheme="majorHAnsi" w:hAnsiTheme="majorHAnsi" w:cstheme="majorHAnsi"/>
          <w:lang w:val="es-PR"/>
        </w:rPr>
      </w:pPr>
    </w:p>
    <w:p w14:paraId="69AD920E" w14:textId="77777777" w:rsidR="00B852E3" w:rsidRPr="00B852E3" w:rsidRDefault="00B852E3" w:rsidP="00B852E3">
      <w:pPr>
        <w:ind w:firstLine="720"/>
        <w:jc w:val="both"/>
        <w:rPr>
          <w:rFonts w:asciiTheme="majorHAnsi" w:hAnsiTheme="majorHAnsi" w:cstheme="majorHAnsi"/>
          <w:lang w:val="es-PR"/>
        </w:rPr>
      </w:pPr>
    </w:p>
    <w:p w14:paraId="1F11E61C" w14:textId="6CC038A3" w:rsidR="00D371CE" w:rsidRPr="00B852E3" w:rsidRDefault="00B852E3" w:rsidP="00B852E3">
      <w:pPr>
        <w:spacing w:after="0"/>
        <w:jc w:val="both"/>
        <w:rPr>
          <w:rFonts w:asciiTheme="majorHAnsi" w:hAnsiTheme="majorHAnsi" w:cstheme="majorHAnsi"/>
          <w:lang w:val="es-PR"/>
        </w:rPr>
      </w:pPr>
      <w:r w:rsidRPr="00B852E3">
        <w:rPr>
          <w:rFonts w:asciiTheme="majorHAnsi" w:hAnsiTheme="majorHAnsi" w:cstheme="majorHAnsi"/>
          <w:lang w:val="es-PR"/>
        </w:rPr>
        <w:t>___________________________________</w:t>
      </w:r>
    </w:p>
    <w:p w14:paraId="0CB57393" w14:textId="77777777" w:rsidR="00D371CE" w:rsidRPr="00B852E3" w:rsidRDefault="00D371CE" w:rsidP="00B852E3">
      <w:pPr>
        <w:spacing w:after="0"/>
        <w:jc w:val="both"/>
        <w:rPr>
          <w:rFonts w:asciiTheme="majorHAnsi" w:hAnsiTheme="majorHAnsi" w:cstheme="majorHAnsi"/>
          <w:lang w:val="es-PR"/>
        </w:rPr>
      </w:pPr>
      <w:r w:rsidRPr="00B852E3">
        <w:rPr>
          <w:rFonts w:asciiTheme="majorHAnsi" w:hAnsiTheme="majorHAnsi" w:cstheme="majorHAnsi"/>
          <w:lang w:val="es-PR"/>
        </w:rPr>
        <w:t>Secretario Asociado de Educación Especial</w:t>
      </w:r>
    </w:p>
    <w:p w14:paraId="281F991C" w14:textId="77777777" w:rsidR="00D371CE" w:rsidRPr="00B852E3" w:rsidRDefault="00D371CE" w:rsidP="00B852E3">
      <w:pPr>
        <w:jc w:val="both"/>
        <w:rPr>
          <w:rFonts w:asciiTheme="majorHAnsi" w:hAnsiTheme="majorHAnsi" w:cstheme="majorHAnsi"/>
          <w:lang w:val="es-PR"/>
        </w:rPr>
      </w:pPr>
    </w:p>
    <w:p w14:paraId="5F417E51" w14:textId="77777777" w:rsidR="00D371CE" w:rsidRPr="00B852E3" w:rsidRDefault="00D371CE" w:rsidP="00B852E3">
      <w:pPr>
        <w:jc w:val="both"/>
        <w:rPr>
          <w:rFonts w:asciiTheme="majorHAnsi" w:hAnsiTheme="majorHAnsi" w:cstheme="majorHAnsi"/>
          <w:lang w:val="es-PR"/>
        </w:rPr>
        <w:sectPr w:rsidR="00D371CE" w:rsidRPr="00B852E3" w:rsidSect="000E0D2C">
          <w:headerReference w:type="even" r:id="rId15"/>
          <w:headerReference w:type="default" r:id="rId16"/>
          <w:footerReference w:type="even" r:id="rId17"/>
          <w:footerReference w:type="default" r:id="rId18"/>
          <w:headerReference w:type="first" r:id="rId19"/>
          <w:footerReference w:type="first" r:id="rId20"/>
          <w:pgSz w:w="12240" w:h="15840"/>
          <w:pgMar w:top="1411" w:right="1440" w:bottom="1411"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3E983FE" w14:textId="77777777" w:rsidR="00D371CE" w:rsidRPr="00B852E3" w:rsidRDefault="00D371CE" w:rsidP="00B852E3">
      <w:pPr>
        <w:spacing w:after="0" w:line="276" w:lineRule="auto"/>
        <w:ind w:right="14"/>
        <w:jc w:val="both"/>
        <w:rPr>
          <w:rFonts w:asciiTheme="majorHAnsi" w:hAnsiTheme="majorHAnsi" w:cstheme="majorHAnsi"/>
          <w:color w:val="000000" w:themeColor="text1"/>
          <w:sz w:val="24"/>
          <w:szCs w:val="24"/>
          <w:lang w:val="es-PR"/>
        </w:rPr>
      </w:pPr>
    </w:p>
    <w:sdt>
      <w:sdtPr>
        <w:rPr>
          <w:rFonts w:asciiTheme="majorHAnsi" w:hAnsiTheme="majorHAnsi" w:cstheme="majorHAnsi"/>
        </w:rPr>
        <w:id w:val="-686444566"/>
        <w:docPartObj>
          <w:docPartGallery w:val="Table of Contents"/>
          <w:docPartUnique/>
        </w:docPartObj>
      </w:sdtPr>
      <w:sdtEndPr>
        <w:rPr>
          <w:rFonts w:eastAsiaTheme="minorEastAsia"/>
          <w:b/>
          <w:bCs/>
          <w:noProof/>
          <w:color w:val="auto"/>
          <w:sz w:val="21"/>
          <w:szCs w:val="21"/>
        </w:rPr>
      </w:sdtEndPr>
      <w:sdtContent>
        <w:p w14:paraId="1160356E" w14:textId="6D52540D" w:rsidR="00D371CE" w:rsidRPr="00B852E3" w:rsidRDefault="00D371CE" w:rsidP="00B852E3">
          <w:pPr>
            <w:pStyle w:val="TOCHeading"/>
            <w:jc w:val="both"/>
            <w:rPr>
              <w:rFonts w:asciiTheme="majorHAnsi" w:hAnsiTheme="majorHAnsi" w:cstheme="majorHAnsi"/>
            </w:rPr>
          </w:pPr>
          <w:r w:rsidRPr="00D61C32">
            <w:rPr>
              <w:rFonts w:asciiTheme="majorHAnsi" w:hAnsiTheme="majorHAnsi" w:cstheme="majorHAnsi"/>
              <w:lang w:val="es-PR"/>
            </w:rPr>
            <w:t>Conten</w:t>
          </w:r>
          <w:r w:rsidR="00B852E3" w:rsidRPr="00D61C32">
            <w:rPr>
              <w:rFonts w:asciiTheme="majorHAnsi" w:hAnsiTheme="majorHAnsi" w:cstheme="majorHAnsi"/>
              <w:lang w:val="es-PR"/>
            </w:rPr>
            <w:t>ido</w:t>
          </w:r>
        </w:p>
        <w:p w14:paraId="0D07485E" w14:textId="1F10A86C" w:rsidR="008F0C52" w:rsidRDefault="00D371CE">
          <w:pPr>
            <w:pStyle w:val="TOC1"/>
            <w:tabs>
              <w:tab w:val="right" w:leader="dot" w:pos="9350"/>
            </w:tabs>
            <w:rPr>
              <w:noProof/>
              <w:sz w:val="22"/>
              <w:szCs w:val="22"/>
              <w:lang w:val="es-PR" w:eastAsia="es-PR"/>
            </w:rPr>
          </w:pPr>
          <w:r w:rsidRPr="00B852E3">
            <w:rPr>
              <w:rFonts w:asciiTheme="majorHAnsi" w:hAnsiTheme="majorHAnsi" w:cstheme="majorHAnsi"/>
            </w:rPr>
            <w:fldChar w:fldCharType="begin"/>
          </w:r>
          <w:r w:rsidRPr="00B852E3">
            <w:rPr>
              <w:rFonts w:asciiTheme="majorHAnsi" w:hAnsiTheme="majorHAnsi" w:cstheme="majorHAnsi"/>
            </w:rPr>
            <w:instrText xml:space="preserve"> TOC \o "1-3" \h \z \u </w:instrText>
          </w:r>
          <w:r w:rsidRPr="00B852E3">
            <w:rPr>
              <w:rFonts w:asciiTheme="majorHAnsi" w:hAnsiTheme="majorHAnsi" w:cstheme="majorHAnsi"/>
            </w:rPr>
            <w:fldChar w:fldCharType="separate"/>
          </w:r>
          <w:hyperlink w:anchor="_Toc57726723" w:history="1">
            <w:r w:rsidR="008F0C52" w:rsidRPr="00C42131">
              <w:rPr>
                <w:rStyle w:val="Hyperlink"/>
                <w:rFonts w:asciiTheme="majorHAnsi" w:hAnsiTheme="majorHAnsi" w:cstheme="majorHAnsi"/>
                <w:noProof/>
                <w:lang w:val="es-PR"/>
              </w:rPr>
              <w:t>Introducción</w:t>
            </w:r>
            <w:r w:rsidR="008F0C52">
              <w:rPr>
                <w:noProof/>
                <w:webHidden/>
              </w:rPr>
              <w:tab/>
            </w:r>
            <w:r w:rsidR="008F0C52">
              <w:rPr>
                <w:noProof/>
                <w:webHidden/>
              </w:rPr>
              <w:fldChar w:fldCharType="begin"/>
            </w:r>
            <w:r w:rsidR="008F0C52">
              <w:rPr>
                <w:noProof/>
                <w:webHidden/>
              </w:rPr>
              <w:instrText xml:space="preserve"> PAGEREF _Toc57726723 \h </w:instrText>
            </w:r>
            <w:r w:rsidR="008F0C52">
              <w:rPr>
                <w:noProof/>
                <w:webHidden/>
              </w:rPr>
            </w:r>
            <w:r w:rsidR="008F0C52">
              <w:rPr>
                <w:noProof/>
                <w:webHidden/>
              </w:rPr>
              <w:fldChar w:fldCharType="separate"/>
            </w:r>
            <w:r w:rsidR="008F0C52">
              <w:rPr>
                <w:noProof/>
                <w:webHidden/>
              </w:rPr>
              <w:t>1</w:t>
            </w:r>
            <w:r w:rsidR="008F0C52">
              <w:rPr>
                <w:noProof/>
                <w:webHidden/>
              </w:rPr>
              <w:fldChar w:fldCharType="end"/>
            </w:r>
          </w:hyperlink>
        </w:p>
        <w:p w14:paraId="6B6FFD89" w14:textId="467A7C89" w:rsidR="008F0C52" w:rsidRDefault="008F0C52">
          <w:pPr>
            <w:pStyle w:val="TOC1"/>
            <w:tabs>
              <w:tab w:val="right" w:leader="dot" w:pos="9350"/>
            </w:tabs>
            <w:rPr>
              <w:noProof/>
              <w:sz w:val="22"/>
              <w:szCs w:val="22"/>
              <w:lang w:val="es-PR" w:eastAsia="es-PR"/>
            </w:rPr>
          </w:pPr>
          <w:hyperlink w:anchor="_Toc57726724" w:history="1">
            <w:r w:rsidRPr="00C42131">
              <w:rPr>
                <w:rStyle w:val="Hyperlink"/>
                <w:rFonts w:asciiTheme="majorHAnsi" w:hAnsiTheme="majorHAnsi" w:cstheme="majorHAnsi"/>
                <w:noProof/>
                <w:lang w:val="es-PR"/>
              </w:rPr>
              <w:t>Base legal</w:t>
            </w:r>
            <w:r>
              <w:rPr>
                <w:noProof/>
                <w:webHidden/>
              </w:rPr>
              <w:tab/>
            </w:r>
            <w:r>
              <w:rPr>
                <w:noProof/>
                <w:webHidden/>
              </w:rPr>
              <w:fldChar w:fldCharType="begin"/>
            </w:r>
            <w:r>
              <w:rPr>
                <w:noProof/>
                <w:webHidden/>
              </w:rPr>
              <w:instrText xml:space="preserve"> PAGEREF _Toc57726724 \h </w:instrText>
            </w:r>
            <w:r>
              <w:rPr>
                <w:noProof/>
                <w:webHidden/>
              </w:rPr>
            </w:r>
            <w:r>
              <w:rPr>
                <w:noProof/>
                <w:webHidden/>
              </w:rPr>
              <w:fldChar w:fldCharType="separate"/>
            </w:r>
            <w:r>
              <w:rPr>
                <w:noProof/>
                <w:webHidden/>
              </w:rPr>
              <w:t>1</w:t>
            </w:r>
            <w:r>
              <w:rPr>
                <w:noProof/>
                <w:webHidden/>
              </w:rPr>
              <w:fldChar w:fldCharType="end"/>
            </w:r>
          </w:hyperlink>
        </w:p>
        <w:p w14:paraId="425E643C" w14:textId="3A6C398F" w:rsidR="008F0C52" w:rsidRDefault="008F0C52">
          <w:pPr>
            <w:pStyle w:val="TOC1"/>
            <w:tabs>
              <w:tab w:val="right" w:leader="dot" w:pos="9350"/>
            </w:tabs>
            <w:rPr>
              <w:noProof/>
              <w:sz w:val="22"/>
              <w:szCs w:val="22"/>
              <w:lang w:val="es-PR" w:eastAsia="es-PR"/>
            </w:rPr>
          </w:pPr>
          <w:hyperlink w:anchor="_Toc57726725" w:history="1">
            <w:r w:rsidRPr="00C42131">
              <w:rPr>
                <w:rStyle w:val="Hyperlink"/>
                <w:rFonts w:asciiTheme="majorHAnsi" w:hAnsiTheme="majorHAnsi" w:cstheme="majorHAnsi"/>
                <w:noProof/>
                <w:lang w:val="es-PR"/>
              </w:rPr>
              <w:t>Visión del programa</w:t>
            </w:r>
            <w:r>
              <w:rPr>
                <w:noProof/>
                <w:webHidden/>
              </w:rPr>
              <w:tab/>
            </w:r>
            <w:r>
              <w:rPr>
                <w:noProof/>
                <w:webHidden/>
              </w:rPr>
              <w:fldChar w:fldCharType="begin"/>
            </w:r>
            <w:r>
              <w:rPr>
                <w:noProof/>
                <w:webHidden/>
              </w:rPr>
              <w:instrText xml:space="preserve"> PAGEREF _Toc57726725 \h </w:instrText>
            </w:r>
            <w:r>
              <w:rPr>
                <w:noProof/>
                <w:webHidden/>
              </w:rPr>
            </w:r>
            <w:r>
              <w:rPr>
                <w:noProof/>
                <w:webHidden/>
              </w:rPr>
              <w:fldChar w:fldCharType="separate"/>
            </w:r>
            <w:r>
              <w:rPr>
                <w:noProof/>
                <w:webHidden/>
              </w:rPr>
              <w:t>2</w:t>
            </w:r>
            <w:r>
              <w:rPr>
                <w:noProof/>
                <w:webHidden/>
              </w:rPr>
              <w:fldChar w:fldCharType="end"/>
            </w:r>
          </w:hyperlink>
        </w:p>
        <w:p w14:paraId="3A382831" w14:textId="5295C540" w:rsidR="008F0C52" w:rsidRDefault="008F0C52">
          <w:pPr>
            <w:pStyle w:val="TOC1"/>
            <w:tabs>
              <w:tab w:val="right" w:leader="dot" w:pos="9350"/>
            </w:tabs>
            <w:rPr>
              <w:noProof/>
              <w:sz w:val="22"/>
              <w:szCs w:val="22"/>
              <w:lang w:val="es-PR" w:eastAsia="es-PR"/>
            </w:rPr>
          </w:pPr>
          <w:hyperlink w:anchor="_Toc57726726" w:history="1">
            <w:r w:rsidRPr="00C42131">
              <w:rPr>
                <w:rStyle w:val="Hyperlink"/>
                <w:rFonts w:asciiTheme="majorHAnsi" w:hAnsiTheme="majorHAnsi" w:cstheme="majorHAnsi"/>
                <w:noProof/>
                <w:lang w:val="es-PR" w:eastAsia="es-ES_tradnl"/>
              </w:rPr>
              <w:t>Misión</w:t>
            </w:r>
            <w:r>
              <w:rPr>
                <w:noProof/>
                <w:webHidden/>
              </w:rPr>
              <w:tab/>
            </w:r>
            <w:r>
              <w:rPr>
                <w:noProof/>
                <w:webHidden/>
              </w:rPr>
              <w:fldChar w:fldCharType="begin"/>
            </w:r>
            <w:r>
              <w:rPr>
                <w:noProof/>
                <w:webHidden/>
              </w:rPr>
              <w:instrText xml:space="preserve"> PAGEREF _Toc57726726 \h </w:instrText>
            </w:r>
            <w:r>
              <w:rPr>
                <w:noProof/>
                <w:webHidden/>
              </w:rPr>
            </w:r>
            <w:r>
              <w:rPr>
                <w:noProof/>
                <w:webHidden/>
              </w:rPr>
              <w:fldChar w:fldCharType="separate"/>
            </w:r>
            <w:r>
              <w:rPr>
                <w:noProof/>
                <w:webHidden/>
              </w:rPr>
              <w:t>2</w:t>
            </w:r>
            <w:r>
              <w:rPr>
                <w:noProof/>
                <w:webHidden/>
              </w:rPr>
              <w:fldChar w:fldCharType="end"/>
            </w:r>
          </w:hyperlink>
        </w:p>
        <w:p w14:paraId="176AA3D7" w14:textId="085C032C" w:rsidR="008F0C52" w:rsidRDefault="008F0C52">
          <w:pPr>
            <w:pStyle w:val="TOC1"/>
            <w:tabs>
              <w:tab w:val="right" w:leader="dot" w:pos="9350"/>
            </w:tabs>
            <w:rPr>
              <w:noProof/>
              <w:sz w:val="22"/>
              <w:szCs w:val="22"/>
              <w:lang w:val="es-PR" w:eastAsia="es-PR"/>
            </w:rPr>
          </w:pPr>
          <w:hyperlink w:anchor="_Toc57726727" w:history="1">
            <w:r w:rsidRPr="00C42131">
              <w:rPr>
                <w:rStyle w:val="Hyperlink"/>
                <w:rFonts w:asciiTheme="majorHAnsi" w:hAnsiTheme="majorHAnsi" w:cstheme="majorHAnsi"/>
                <w:noProof/>
                <w:lang w:val="es-PR"/>
              </w:rPr>
              <w:t>Elegibilidad bajo impedimento auditivo</w:t>
            </w:r>
            <w:r>
              <w:rPr>
                <w:noProof/>
                <w:webHidden/>
              </w:rPr>
              <w:tab/>
            </w:r>
            <w:r>
              <w:rPr>
                <w:noProof/>
                <w:webHidden/>
              </w:rPr>
              <w:fldChar w:fldCharType="begin"/>
            </w:r>
            <w:r>
              <w:rPr>
                <w:noProof/>
                <w:webHidden/>
              </w:rPr>
              <w:instrText xml:space="preserve"> PAGEREF _Toc57726727 \h </w:instrText>
            </w:r>
            <w:r>
              <w:rPr>
                <w:noProof/>
                <w:webHidden/>
              </w:rPr>
            </w:r>
            <w:r>
              <w:rPr>
                <w:noProof/>
                <w:webHidden/>
              </w:rPr>
              <w:fldChar w:fldCharType="separate"/>
            </w:r>
            <w:r>
              <w:rPr>
                <w:noProof/>
                <w:webHidden/>
              </w:rPr>
              <w:t>2</w:t>
            </w:r>
            <w:r>
              <w:rPr>
                <w:noProof/>
                <w:webHidden/>
              </w:rPr>
              <w:fldChar w:fldCharType="end"/>
            </w:r>
          </w:hyperlink>
        </w:p>
        <w:p w14:paraId="711C1FE2" w14:textId="2B59E6BA" w:rsidR="008F0C52" w:rsidRDefault="008F0C52">
          <w:pPr>
            <w:pStyle w:val="TOC1"/>
            <w:tabs>
              <w:tab w:val="right" w:leader="dot" w:pos="9350"/>
            </w:tabs>
            <w:rPr>
              <w:noProof/>
              <w:sz w:val="22"/>
              <w:szCs w:val="22"/>
              <w:lang w:val="es-PR" w:eastAsia="es-PR"/>
            </w:rPr>
          </w:pPr>
          <w:hyperlink w:anchor="_Toc57726728" w:history="1">
            <w:r w:rsidRPr="00C42131">
              <w:rPr>
                <w:rStyle w:val="Hyperlink"/>
                <w:rFonts w:asciiTheme="majorHAnsi" w:hAnsiTheme="majorHAnsi" w:cstheme="majorHAnsi"/>
                <w:noProof/>
                <w:lang w:val="es-PR" w:eastAsia="es-ES_tradnl"/>
              </w:rPr>
              <w:t>Alternativas de ubicación disponibles</w:t>
            </w:r>
            <w:r>
              <w:rPr>
                <w:noProof/>
                <w:webHidden/>
              </w:rPr>
              <w:tab/>
            </w:r>
            <w:r>
              <w:rPr>
                <w:noProof/>
                <w:webHidden/>
              </w:rPr>
              <w:fldChar w:fldCharType="begin"/>
            </w:r>
            <w:r>
              <w:rPr>
                <w:noProof/>
                <w:webHidden/>
              </w:rPr>
              <w:instrText xml:space="preserve"> PAGEREF _Toc57726728 \h </w:instrText>
            </w:r>
            <w:r>
              <w:rPr>
                <w:noProof/>
                <w:webHidden/>
              </w:rPr>
            </w:r>
            <w:r>
              <w:rPr>
                <w:noProof/>
                <w:webHidden/>
              </w:rPr>
              <w:fldChar w:fldCharType="separate"/>
            </w:r>
            <w:r>
              <w:rPr>
                <w:noProof/>
                <w:webHidden/>
              </w:rPr>
              <w:t>4</w:t>
            </w:r>
            <w:r>
              <w:rPr>
                <w:noProof/>
                <w:webHidden/>
              </w:rPr>
              <w:fldChar w:fldCharType="end"/>
            </w:r>
          </w:hyperlink>
        </w:p>
        <w:p w14:paraId="5F000474" w14:textId="1CA4D1F4" w:rsidR="008F0C52" w:rsidRDefault="008F0C52">
          <w:pPr>
            <w:pStyle w:val="TOC2"/>
            <w:tabs>
              <w:tab w:val="left" w:pos="660"/>
              <w:tab w:val="right" w:leader="dot" w:pos="9350"/>
            </w:tabs>
            <w:rPr>
              <w:noProof/>
              <w:sz w:val="22"/>
              <w:szCs w:val="22"/>
              <w:lang w:val="es-PR" w:eastAsia="es-PR"/>
            </w:rPr>
          </w:pPr>
          <w:hyperlink w:anchor="_Toc57726729" w:history="1">
            <w:r w:rsidRPr="00C42131">
              <w:rPr>
                <w:rStyle w:val="Hyperlink"/>
                <w:rFonts w:cstheme="majorHAnsi"/>
                <w:noProof/>
                <w:lang w:val="es-PR" w:eastAsia="es-ES_tradnl"/>
              </w:rPr>
              <w:t>1.</w:t>
            </w:r>
            <w:r>
              <w:rPr>
                <w:noProof/>
                <w:sz w:val="22"/>
                <w:szCs w:val="22"/>
                <w:lang w:val="es-PR" w:eastAsia="es-PR"/>
              </w:rPr>
              <w:tab/>
            </w:r>
            <w:r w:rsidRPr="00C42131">
              <w:rPr>
                <w:rStyle w:val="Hyperlink"/>
                <w:rFonts w:cstheme="majorHAnsi"/>
                <w:noProof/>
                <w:lang w:val="es-PR" w:eastAsia="es-ES_tradnl"/>
              </w:rPr>
              <w:t>Salón regular con servicios relacionados (terapias):</w:t>
            </w:r>
            <w:r>
              <w:rPr>
                <w:noProof/>
                <w:webHidden/>
              </w:rPr>
              <w:tab/>
            </w:r>
            <w:r>
              <w:rPr>
                <w:noProof/>
                <w:webHidden/>
              </w:rPr>
              <w:fldChar w:fldCharType="begin"/>
            </w:r>
            <w:r>
              <w:rPr>
                <w:noProof/>
                <w:webHidden/>
              </w:rPr>
              <w:instrText xml:space="preserve"> PAGEREF _Toc57726729 \h </w:instrText>
            </w:r>
            <w:r>
              <w:rPr>
                <w:noProof/>
                <w:webHidden/>
              </w:rPr>
            </w:r>
            <w:r>
              <w:rPr>
                <w:noProof/>
                <w:webHidden/>
              </w:rPr>
              <w:fldChar w:fldCharType="separate"/>
            </w:r>
            <w:r>
              <w:rPr>
                <w:noProof/>
                <w:webHidden/>
              </w:rPr>
              <w:t>6</w:t>
            </w:r>
            <w:r>
              <w:rPr>
                <w:noProof/>
                <w:webHidden/>
              </w:rPr>
              <w:fldChar w:fldCharType="end"/>
            </w:r>
          </w:hyperlink>
        </w:p>
        <w:p w14:paraId="1EB7D0F3" w14:textId="4E43AB00" w:rsidR="008F0C52" w:rsidRDefault="008F0C52">
          <w:pPr>
            <w:pStyle w:val="TOC2"/>
            <w:tabs>
              <w:tab w:val="left" w:pos="660"/>
              <w:tab w:val="right" w:leader="dot" w:pos="9350"/>
            </w:tabs>
            <w:rPr>
              <w:noProof/>
              <w:sz w:val="22"/>
              <w:szCs w:val="22"/>
              <w:lang w:val="es-PR" w:eastAsia="es-PR"/>
            </w:rPr>
          </w:pPr>
          <w:hyperlink w:anchor="_Toc57726730" w:history="1">
            <w:r w:rsidRPr="00C42131">
              <w:rPr>
                <w:rStyle w:val="Hyperlink"/>
                <w:rFonts w:cstheme="majorHAnsi"/>
                <w:noProof/>
                <w:lang w:val="es-PR" w:eastAsia="es-ES_tradnl"/>
              </w:rPr>
              <w:t>2.</w:t>
            </w:r>
            <w:r>
              <w:rPr>
                <w:noProof/>
                <w:sz w:val="22"/>
                <w:szCs w:val="22"/>
                <w:lang w:val="es-PR" w:eastAsia="es-PR"/>
              </w:rPr>
              <w:tab/>
            </w:r>
            <w:r w:rsidRPr="00C42131">
              <w:rPr>
                <w:rStyle w:val="Hyperlink"/>
                <w:rFonts w:cstheme="majorHAnsi"/>
                <w:noProof/>
                <w:lang w:val="es-PR" w:eastAsia="es-ES_tradnl"/>
              </w:rPr>
              <w:t>Salón regular con servicios de un maestro especialista en sordos recurso:</w:t>
            </w:r>
            <w:r>
              <w:rPr>
                <w:noProof/>
                <w:webHidden/>
              </w:rPr>
              <w:tab/>
            </w:r>
            <w:r>
              <w:rPr>
                <w:noProof/>
                <w:webHidden/>
              </w:rPr>
              <w:fldChar w:fldCharType="begin"/>
            </w:r>
            <w:r>
              <w:rPr>
                <w:noProof/>
                <w:webHidden/>
              </w:rPr>
              <w:instrText xml:space="preserve"> PAGEREF _Toc57726730 \h </w:instrText>
            </w:r>
            <w:r>
              <w:rPr>
                <w:noProof/>
                <w:webHidden/>
              </w:rPr>
            </w:r>
            <w:r>
              <w:rPr>
                <w:noProof/>
                <w:webHidden/>
              </w:rPr>
              <w:fldChar w:fldCharType="separate"/>
            </w:r>
            <w:r>
              <w:rPr>
                <w:noProof/>
                <w:webHidden/>
              </w:rPr>
              <w:t>6</w:t>
            </w:r>
            <w:r>
              <w:rPr>
                <w:noProof/>
                <w:webHidden/>
              </w:rPr>
              <w:fldChar w:fldCharType="end"/>
            </w:r>
          </w:hyperlink>
        </w:p>
        <w:p w14:paraId="0CD7C8F5" w14:textId="1F62A9F4" w:rsidR="008F0C52" w:rsidRDefault="008F0C52">
          <w:pPr>
            <w:pStyle w:val="TOC1"/>
            <w:tabs>
              <w:tab w:val="right" w:leader="dot" w:pos="9350"/>
            </w:tabs>
            <w:rPr>
              <w:noProof/>
              <w:sz w:val="22"/>
              <w:szCs w:val="22"/>
              <w:lang w:val="es-PR" w:eastAsia="es-PR"/>
            </w:rPr>
          </w:pPr>
          <w:hyperlink w:anchor="_Toc57726731" w:history="1">
            <w:r w:rsidRPr="00C42131">
              <w:rPr>
                <w:rStyle w:val="Hyperlink"/>
                <w:rFonts w:asciiTheme="majorHAnsi" w:hAnsiTheme="majorHAnsi" w:cstheme="majorHAnsi"/>
                <w:noProof/>
                <w:lang w:val="es-PR" w:eastAsia="es-ES_tradnl"/>
              </w:rPr>
              <w:t>Disposiciones generales</w:t>
            </w:r>
            <w:r>
              <w:rPr>
                <w:noProof/>
                <w:webHidden/>
              </w:rPr>
              <w:tab/>
            </w:r>
            <w:r>
              <w:rPr>
                <w:noProof/>
                <w:webHidden/>
              </w:rPr>
              <w:fldChar w:fldCharType="begin"/>
            </w:r>
            <w:r>
              <w:rPr>
                <w:noProof/>
                <w:webHidden/>
              </w:rPr>
              <w:instrText xml:space="preserve"> PAGEREF _Toc57726731 \h </w:instrText>
            </w:r>
            <w:r>
              <w:rPr>
                <w:noProof/>
                <w:webHidden/>
              </w:rPr>
            </w:r>
            <w:r>
              <w:rPr>
                <w:noProof/>
                <w:webHidden/>
              </w:rPr>
              <w:fldChar w:fldCharType="separate"/>
            </w:r>
            <w:r>
              <w:rPr>
                <w:noProof/>
                <w:webHidden/>
              </w:rPr>
              <w:t>9</w:t>
            </w:r>
            <w:r>
              <w:rPr>
                <w:noProof/>
                <w:webHidden/>
              </w:rPr>
              <w:fldChar w:fldCharType="end"/>
            </w:r>
          </w:hyperlink>
        </w:p>
        <w:p w14:paraId="4D4507D7" w14:textId="1CB2E994" w:rsidR="008F0C52" w:rsidRDefault="008F0C52">
          <w:pPr>
            <w:pStyle w:val="TOC2"/>
            <w:tabs>
              <w:tab w:val="right" w:leader="dot" w:pos="9350"/>
            </w:tabs>
            <w:rPr>
              <w:noProof/>
              <w:sz w:val="22"/>
              <w:szCs w:val="22"/>
              <w:lang w:val="es-PR" w:eastAsia="es-PR"/>
            </w:rPr>
          </w:pPr>
          <w:hyperlink w:anchor="_Toc57726732" w:history="1">
            <w:r w:rsidRPr="00C42131">
              <w:rPr>
                <w:rStyle w:val="Hyperlink"/>
                <w:rFonts w:cstheme="majorHAnsi"/>
                <w:noProof/>
                <w:lang w:val="es-PR"/>
              </w:rPr>
              <w:t>Maestro itinerante especialista en sordos recurso</w:t>
            </w:r>
            <w:r>
              <w:rPr>
                <w:noProof/>
                <w:webHidden/>
              </w:rPr>
              <w:tab/>
            </w:r>
            <w:r>
              <w:rPr>
                <w:noProof/>
                <w:webHidden/>
              </w:rPr>
              <w:fldChar w:fldCharType="begin"/>
            </w:r>
            <w:r>
              <w:rPr>
                <w:noProof/>
                <w:webHidden/>
              </w:rPr>
              <w:instrText xml:space="preserve"> PAGEREF _Toc57726732 \h </w:instrText>
            </w:r>
            <w:r>
              <w:rPr>
                <w:noProof/>
                <w:webHidden/>
              </w:rPr>
            </w:r>
            <w:r>
              <w:rPr>
                <w:noProof/>
                <w:webHidden/>
              </w:rPr>
              <w:fldChar w:fldCharType="separate"/>
            </w:r>
            <w:r>
              <w:rPr>
                <w:noProof/>
                <w:webHidden/>
              </w:rPr>
              <w:t>10</w:t>
            </w:r>
            <w:r>
              <w:rPr>
                <w:noProof/>
                <w:webHidden/>
              </w:rPr>
              <w:fldChar w:fldCharType="end"/>
            </w:r>
          </w:hyperlink>
        </w:p>
        <w:p w14:paraId="6C4A9CB8" w14:textId="7C344300" w:rsidR="008F0C52" w:rsidRDefault="008F0C52">
          <w:pPr>
            <w:pStyle w:val="TOC2"/>
            <w:tabs>
              <w:tab w:val="right" w:leader="dot" w:pos="9350"/>
            </w:tabs>
            <w:rPr>
              <w:noProof/>
              <w:sz w:val="22"/>
              <w:szCs w:val="22"/>
              <w:lang w:val="es-PR" w:eastAsia="es-PR"/>
            </w:rPr>
          </w:pPr>
          <w:hyperlink w:anchor="_Toc57726733" w:history="1">
            <w:r w:rsidRPr="00C42131">
              <w:rPr>
                <w:rStyle w:val="Hyperlink"/>
                <w:rFonts w:cstheme="majorHAnsi"/>
                <w:noProof/>
                <w:lang w:val="es-PR" w:eastAsia="es-ES_tradnl"/>
              </w:rPr>
              <w:t>Maestros especialistas en visión sordo y sordociegos</w:t>
            </w:r>
            <w:r>
              <w:rPr>
                <w:noProof/>
                <w:webHidden/>
              </w:rPr>
              <w:tab/>
            </w:r>
            <w:r>
              <w:rPr>
                <w:noProof/>
                <w:webHidden/>
              </w:rPr>
              <w:fldChar w:fldCharType="begin"/>
            </w:r>
            <w:r>
              <w:rPr>
                <w:noProof/>
                <w:webHidden/>
              </w:rPr>
              <w:instrText xml:space="preserve"> PAGEREF _Toc57726733 \h </w:instrText>
            </w:r>
            <w:r>
              <w:rPr>
                <w:noProof/>
                <w:webHidden/>
              </w:rPr>
            </w:r>
            <w:r>
              <w:rPr>
                <w:noProof/>
                <w:webHidden/>
              </w:rPr>
              <w:fldChar w:fldCharType="separate"/>
            </w:r>
            <w:r>
              <w:rPr>
                <w:noProof/>
                <w:webHidden/>
              </w:rPr>
              <w:t>10</w:t>
            </w:r>
            <w:r>
              <w:rPr>
                <w:noProof/>
                <w:webHidden/>
              </w:rPr>
              <w:fldChar w:fldCharType="end"/>
            </w:r>
          </w:hyperlink>
        </w:p>
        <w:p w14:paraId="056B21FA" w14:textId="5378F777" w:rsidR="008F0C52" w:rsidRDefault="008F0C52">
          <w:pPr>
            <w:pStyle w:val="TOC1"/>
            <w:tabs>
              <w:tab w:val="right" w:leader="dot" w:pos="9350"/>
            </w:tabs>
            <w:rPr>
              <w:noProof/>
              <w:sz w:val="22"/>
              <w:szCs w:val="22"/>
              <w:lang w:val="es-PR" w:eastAsia="es-PR"/>
            </w:rPr>
          </w:pPr>
          <w:hyperlink w:anchor="_Toc57726734" w:history="1">
            <w:r w:rsidRPr="00C42131">
              <w:rPr>
                <w:rStyle w:val="Hyperlink"/>
                <w:rFonts w:asciiTheme="majorHAnsi" w:hAnsiTheme="majorHAnsi" w:cstheme="majorHAnsi"/>
                <w:noProof/>
                <w:lang w:val="es-PR"/>
              </w:rPr>
              <w:t>Modalidad de intervención de los maestros especialistas en sordos</w:t>
            </w:r>
            <w:r>
              <w:rPr>
                <w:noProof/>
                <w:webHidden/>
              </w:rPr>
              <w:tab/>
            </w:r>
            <w:r>
              <w:rPr>
                <w:noProof/>
                <w:webHidden/>
              </w:rPr>
              <w:fldChar w:fldCharType="begin"/>
            </w:r>
            <w:r>
              <w:rPr>
                <w:noProof/>
                <w:webHidden/>
              </w:rPr>
              <w:instrText xml:space="preserve"> PAGEREF _Toc57726734 \h </w:instrText>
            </w:r>
            <w:r>
              <w:rPr>
                <w:noProof/>
                <w:webHidden/>
              </w:rPr>
            </w:r>
            <w:r>
              <w:rPr>
                <w:noProof/>
                <w:webHidden/>
              </w:rPr>
              <w:fldChar w:fldCharType="separate"/>
            </w:r>
            <w:r>
              <w:rPr>
                <w:noProof/>
                <w:webHidden/>
              </w:rPr>
              <w:t>11</w:t>
            </w:r>
            <w:r>
              <w:rPr>
                <w:noProof/>
                <w:webHidden/>
              </w:rPr>
              <w:fldChar w:fldCharType="end"/>
            </w:r>
          </w:hyperlink>
        </w:p>
        <w:p w14:paraId="7A033348" w14:textId="249FA36D" w:rsidR="008F0C52" w:rsidRDefault="008F0C52">
          <w:pPr>
            <w:pStyle w:val="TOC2"/>
            <w:tabs>
              <w:tab w:val="right" w:leader="dot" w:pos="9350"/>
            </w:tabs>
            <w:rPr>
              <w:noProof/>
              <w:sz w:val="22"/>
              <w:szCs w:val="22"/>
              <w:lang w:val="es-PR" w:eastAsia="es-PR"/>
            </w:rPr>
          </w:pPr>
          <w:hyperlink w:anchor="_Toc57726735" w:history="1">
            <w:r w:rsidRPr="00C42131">
              <w:rPr>
                <w:rStyle w:val="Hyperlink"/>
                <w:rFonts w:cstheme="majorHAnsi"/>
                <w:noProof/>
                <w:lang w:val="es-PR"/>
              </w:rPr>
              <w:t>Maestro itinerante especialista en sordos (Lenguaje de Señas)</w:t>
            </w:r>
            <w:r>
              <w:rPr>
                <w:noProof/>
                <w:webHidden/>
              </w:rPr>
              <w:tab/>
            </w:r>
            <w:r>
              <w:rPr>
                <w:noProof/>
                <w:webHidden/>
              </w:rPr>
              <w:fldChar w:fldCharType="begin"/>
            </w:r>
            <w:r>
              <w:rPr>
                <w:noProof/>
                <w:webHidden/>
              </w:rPr>
              <w:instrText xml:space="preserve"> PAGEREF _Toc57726735 \h </w:instrText>
            </w:r>
            <w:r>
              <w:rPr>
                <w:noProof/>
                <w:webHidden/>
              </w:rPr>
            </w:r>
            <w:r>
              <w:rPr>
                <w:noProof/>
                <w:webHidden/>
              </w:rPr>
              <w:fldChar w:fldCharType="separate"/>
            </w:r>
            <w:r>
              <w:rPr>
                <w:noProof/>
                <w:webHidden/>
              </w:rPr>
              <w:t>11</w:t>
            </w:r>
            <w:r>
              <w:rPr>
                <w:noProof/>
                <w:webHidden/>
              </w:rPr>
              <w:fldChar w:fldCharType="end"/>
            </w:r>
          </w:hyperlink>
        </w:p>
        <w:p w14:paraId="67D34B96" w14:textId="2C4DD9D3" w:rsidR="008F0C52" w:rsidRDefault="008F0C52">
          <w:pPr>
            <w:pStyle w:val="TOC2"/>
            <w:tabs>
              <w:tab w:val="right" w:leader="dot" w:pos="9350"/>
            </w:tabs>
            <w:rPr>
              <w:noProof/>
              <w:sz w:val="22"/>
              <w:szCs w:val="22"/>
              <w:lang w:val="es-PR" w:eastAsia="es-PR"/>
            </w:rPr>
          </w:pPr>
          <w:hyperlink w:anchor="_Toc57726736" w:history="1">
            <w:r w:rsidRPr="00C42131">
              <w:rPr>
                <w:rStyle w:val="Hyperlink"/>
                <w:rFonts w:cstheme="majorHAnsi"/>
                <w:noProof/>
                <w:lang w:val="es-PR"/>
              </w:rPr>
              <w:t>Maestro especialista en sordos en ruta 1, 2, y 3</w:t>
            </w:r>
            <w:r>
              <w:rPr>
                <w:noProof/>
                <w:webHidden/>
              </w:rPr>
              <w:tab/>
            </w:r>
            <w:r>
              <w:rPr>
                <w:noProof/>
                <w:webHidden/>
              </w:rPr>
              <w:fldChar w:fldCharType="begin"/>
            </w:r>
            <w:r>
              <w:rPr>
                <w:noProof/>
                <w:webHidden/>
              </w:rPr>
              <w:instrText xml:space="preserve"> PAGEREF _Toc57726736 \h </w:instrText>
            </w:r>
            <w:r>
              <w:rPr>
                <w:noProof/>
                <w:webHidden/>
              </w:rPr>
            </w:r>
            <w:r>
              <w:rPr>
                <w:noProof/>
                <w:webHidden/>
              </w:rPr>
              <w:fldChar w:fldCharType="separate"/>
            </w:r>
            <w:r>
              <w:rPr>
                <w:noProof/>
                <w:webHidden/>
              </w:rPr>
              <w:t>12</w:t>
            </w:r>
            <w:r>
              <w:rPr>
                <w:noProof/>
                <w:webHidden/>
              </w:rPr>
              <w:fldChar w:fldCharType="end"/>
            </w:r>
          </w:hyperlink>
        </w:p>
        <w:p w14:paraId="3007B234" w14:textId="6E54CD6D" w:rsidR="008F0C52" w:rsidRDefault="008F0C52">
          <w:pPr>
            <w:pStyle w:val="TOC2"/>
            <w:tabs>
              <w:tab w:val="right" w:leader="dot" w:pos="9350"/>
            </w:tabs>
            <w:rPr>
              <w:noProof/>
              <w:sz w:val="22"/>
              <w:szCs w:val="22"/>
              <w:lang w:val="es-PR" w:eastAsia="es-PR"/>
            </w:rPr>
          </w:pPr>
          <w:hyperlink w:anchor="_Toc57726737" w:history="1">
            <w:r w:rsidRPr="00C42131">
              <w:rPr>
                <w:rStyle w:val="Hyperlink"/>
                <w:rFonts w:cstheme="majorHAnsi"/>
                <w:noProof/>
                <w:lang w:val="es-PR"/>
              </w:rPr>
              <w:t>Alfabetización</w:t>
            </w:r>
            <w:r>
              <w:rPr>
                <w:noProof/>
                <w:webHidden/>
              </w:rPr>
              <w:tab/>
            </w:r>
            <w:r>
              <w:rPr>
                <w:noProof/>
                <w:webHidden/>
              </w:rPr>
              <w:fldChar w:fldCharType="begin"/>
            </w:r>
            <w:r>
              <w:rPr>
                <w:noProof/>
                <w:webHidden/>
              </w:rPr>
              <w:instrText xml:space="preserve"> PAGEREF _Toc57726737 \h </w:instrText>
            </w:r>
            <w:r>
              <w:rPr>
                <w:noProof/>
                <w:webHidden/>
              </w:rPr>
            </w:r>
            <w:r>
              <w:rPr>
                <w:noProof/>
                <w:webHidden/>
              </w:rPr>
              <w:fldChar w:fldCharType="separate"/>
            </w:r>
            <w:r>
              <w:rPr>
                <w:noProof/>
                <w:webHidden/>
              </w:rPr>
              <w:t>12</w:t>
            </w:r>
            <w:r>
              <w:rPr>
                <w:noProof/>
                <w:webHidden/>
              </w:rPr>
              <w:fldChar w:fldCharType="end"/>
            </w:r>
          </w:hyperlink>
        </w:p>
        <w:p w14:paraId="324C4045" w14:textId="0353A9C9" w:rsidR="008F0C52" w:rsidRDefault="008F0C52">
          <w:pPr>
            <w:pStyle w:val="TOC1"/>
            <w:tabs>
              <w:tab w:val="right" w:leader="dot" w:pos="9350"/>
            </w:tabs>
            <w:rPr>
              <w:noProof/>
              <w:sz w:val="22"/>
              <w:szCs w:val="22"/>
              <w:lang w:val="es-PR" w:eastAsia="es-PR"/>
            </w:rPr>
          </w:pPr>
          <w:hyperlink w:anchor="_Toc57726738" w:history="1">
            <w:r w:rsidRPr="00C42131">
              <w:rPr>
                <w:rStyle w:val="Hyperlink"/>
                <w:rFonts w:asciiTheme="majorHAnsi" w:hAnsiTheme="majorHAnsi" w:cstheme="majorHAnsi"/>
                <w:noProof/>
                <w:lang w:val="es-PR"/>
              </w:rPr>
              <w:t>Desarrollo Plan Educativo individualizado</w:t>
            </w:r>
            <w:r>
              <w:rPr>
                <w:noProof/>
                <w:webHidden/>
              </w:rPr>
              <w:tab/>
            </w:r>
            <w:r>
              <w:rPr>
                <w:noProof/>
                <w:webHidden/>
              </w:rPr>
              <w:fldChar w:fldCharType="begin"/>
            </w:r>
            <w:r>
              <w:rPr>
                <w:noProof/>
                <w:webHidden/>
              </w:rPr>
              <w:instrText xml:space="preserve"> PAGEREF _Toc57726738 \h </w:instrText>
            </w:r>
            <w:r>
              <w:rPr>
                <w:noProof/>
                <w:webHidden/>
              </w:rPr>
            </w:r>
            <w:r>
              <w:rPr>
                <w:noProof/>
                <w:webHidden/>
              </w:rPr>
              <w:fldChar w:fldCharType="separate"/>
            </w:r>
            <w:r>
              <w:rPr>
                <w:noProof/>
                <w:webHidden/>
              </w:rPr>
              <w:t>15</w:t>
            </w:r>
            <w:r>
              <w:rPr>
                <w:noProof/>
                <w:webHidden/>
              </w:rPr>
              <w:fldChar w:fldCharType="end"/>
            </w:r>
          </w:hyperlink>
        </w:p>
        <w:p w14:paraId="324A6691" w14:textId="5323FC97" w:rsidR="008F0C52" w:rsidRDefault="008F0C52">
          <w:pPr>
            <w:pStyle w:val="TOC1"/>
            <w:tabs>
              <w:tab w:val="right" w:leader="dot" w:pos="9350"/>
            </w:tabs>
            <w:rPr>
              <w:noProof/>
              <w:sz w:val="22"/>
              <w:szCs w:val="22"/>
              <w:lang w:val="es-PR" w:eastAsia="es-PR"/>
            </w:rPr>
          </w:pPr>
          <w:hyperlink w:anchor="_Toc57726739" w:history="1">
            <w:r w:rsidRPr="00C42131">
              <w:rPr>
                <w:rStyle w:val="Hyperlink"/>
                <w:rFonts w:asciiTheme="majorHAnsi" w:hAnsiTheme="majorHAnsi" w:cstheme="majorHAnsi"/>
                <w:noProof/>
                <w:lang w:val="es-PR"/>
              </w:rPr>
              <w:t>Planificación diaria</w:t>
            </w:r>
            <w:r>
              <w:rPr>
                <w:noProof/>
                <w:webHidden/>
              </w:rPr>
              <w:tab/>
            </w:r>
            <w:r>
              <w:rPr>
                <w:noProof/>
                <w:webHidden/>
              </w:rPr>
              <w:fldChar w:fldCharType="begin"/>
            </w:r>
            <w:r>
              <w:rPr>
                <w:noProof/>
                <w:webHidden/>
              </w:rPr>
              <w:instrText xml:space="preserve"> PAGEREF _Toc57726739 \h </w:instrText>
            </w:r>
            <w:r>
              <w:rPr>
                <w:noProof/>
                <w:webHidden/>
              </w:rPr>
            </w:r>
            <w:r>
              <w:rPr>
                <w:noProof/>
                <w:webHidden/>
              </w:rPr>
              <w:fldChar w:fldCharType="separate"/>
            </w:r>
            <w:r>
              <w:rPr>
                <w:noProof/>
                <w:webHidden/>
              </w:rPr>
              <w:t>16</w:t>
            </w:r>
            <w:r>
              <w:rPr>
                <w:noProof/>
                <w:webHidden/>
              </w:rPr>
              <w:fldChar w:fldCharType="end"/>
            </w:r>
          </w:hyperlink>
        </w:p>
        <w:p w14:paraId="6B4D97CC" w14:textId="64569A18" w:rsidR="008F0C52" w:rsidRDefault="008F0C52">
          <w:pPr>
            <w:pStyle w:val="TOC1"/>
            <w:tabs>
              <w:tab w:val="right" w:leader="dot" w:pos="9350"/>
            </w:tabs>
            <w:rPr>
              <w:noProof/>
              <w:sz w:val="22"/>
              <w:szCs w:val="22"/>
              <w:lang w:val="es-PR" w:eastAsia="es-PR"/>
            </w:rPr>
          </w:pPr>
          <w:hyperlink w:anchor="_Toc57726740" w:history="1">
            <w:r w:rsidRPr="00C42131">
              <w:rPr>
                <w:rStyle w:val="Hyperlink"/>
                <w:rFonts w:asciiTheme="majorHAnsi" w:hAnsiTheme="majorHAnsi" w:cstheme="majorHAnsi"/>
                <w:noProof/>
                <w:lang w:val="es-PR"/>
              </w:rPr>
              <w:t>Aplicabilidad</w:t>
            </w:r>
            <w:r>
              <w:rPr>
                <w:noProof/>
                <w:webHidden/>
              </w:rPr>
              <w:tab/>
            </w:r>
            <w:r>
              <w:rPr>
                <w:noProof/>
                <w:webHidden/>
              </w:rPr>
              <w:fldChar w:fldCharType="begin"/>
            </w:r>
            <w:r>
              <w:rPr>
                <w:noProof/>
                <w:webHidden/>
              </w:rPr>
              <w:instrText xml:space="preserve"> PAGEREF _Toc57726740 \h </w:instrText>
            </w:r>
            <w:r>
              <w:rPr>
                <w:noProof/>
                <w:webHidden/>
              </w:rPr>
            </w:r>
            <w:r>
              <w:rPr>
                <w:noProof/>
                <w:webHidden/>
              </w:rPr>
              <w:fldChar w:fldCharType="separate"/>
            </w:r>
            <w:r>
              <w:rPr>
                <w:noProof/>
                <w:webHidden/>
              </w:rPr>
              <w:t>17</w:t>
            </w:r>
            <w:r>
              <w:rPr>
                <w:noProof/>
                <w:webHidden/>
              </w:rPr>
              <w:fldChar w:fldCharType="end"/>
            </w:r>
          </w:hyperlink>
        </w:p>
        <w:p w14:paraId="32EE680C" w14:textId="1AC5661F" w:rsidR="00D371CE" w:rsidRPr="00B852E3" w:rsidRDefault="00D371CE" w:rsidP="00B852E3">
          <w:pPr>
            <w:jc w:val="both"/>
            <w:rPr>
              <w:rFonts w:asciiTheme="majorHAnsi" w:hAnsiTheme="majorHAnsi" w:cstheme="majorHAnsi"/>
            </w:rPr>
          </w:pPr>
          <w:r w:rsidRPr="00B852E3">
            <w:rPr>
              <w:rFonts w:asciiTheme="majorHAnsi" w:hAnsiTheme="majorHAnsi" w:cstheme="majorHAnsi"/>
              <w:b/>
              <w:bCs/>
              <w:noProof/>
            </w:rPr>
            <w:fldChar w:fldCharType="end"/>
          </w:r>
        </w:p>
      </w:sdtContent>
    </w:sdt>
    <w:p w14:paraId="50E13AF4" w14:textId="1097A033" w:rsidR="00D371CE" w:rsidRPr="00B852E3" w:rsidRDefault="00D371CE" w:rsidP="00B852E3">
      <w:pPr>
        <w:spacing w:after="0" w:line="276" w:lineRule="auto"/>
        <w:ind w:right="14"/>
        <w:jc w:val="both"/>
        <w:rPr>
          <w:rFonts w:asciiTheme="majorHAnsi" w:hAnsiTheme="majorHAnsi" w:cstheme="majorHAnsi"/>
          <w:color w:val="000000" w:themeColor="text1"/>
          <w:sz w:val="24"/>
          <w:szCs w:val="24"/>
          <w:lang w:val="es-PR"/>
        </w:rPr>
        <w:sectPr w:rsidR="00D371CE" w:rsidRPr="00B852E3" w:rsidSect="00A45066">
          <w:headerReference w:type="even" r:id="rId21"/>
          <w:headerReference w:type="default" r:id="rId22"/>
          <w:headerReference w:type="first" r:id="rId23"/>
          <w:pgSz w:w="12240" w:h="15840"/>
          <w:pgMar w:top="1440" w:right="1440" w:bottom="1440" w:left="1440" w:header="576" w:footer="432" w:gutter="0"/>
          <w:pgNumType w:start="0"/>
          <w:cols w:space="720"/>
          <w:docGrid w:linePitch="360"/>
        </w:sectPr>
      </w:pPr>
    </w:p>
    <w:p w14:paraId="204EFE30" w14:textId="41D83BB9" w:rsidR="00D371CE" w:rsidRPr="00B852E3" w:rsidRDefault="00D371CE" w:rsidP="00B852E3">
      <w:pPr>
        <w:pStyle w:val="Heading1"/>
        <w:jc w:val="both"/>
        <w:rPr>
          <w:rFonts w:asciiTheme="majorHAnsi" w:hAnsiTheme="majorHAnsi" w:cstheme="majorHAnsi"/>
          <w:lang w:val="es-PR"/>
        </w:rPr>
      </w:pPr>
      <w:bookmarkStart w:id="0" w:name="_Toc57726723"/>
      <w:r w:rsidRPr="00B852E3">
        <w:rPr>
          <w:rFonts w:asciiTheme="majorHAnsi" w:hAnsiTheme="majorHAnsi" w:cstheme="majorHAnsi"/>
          <w:lang w:val="es-PR"/>
        </w:rPr>
        <w:lastRenderedPageBreak/>
        <w:t>Introducción</w:t>
      </w:r>
      <w:bookmarkEnd w:id="0"/>
    </w:p>
    <w:p w14:paraId="1C3D8658" w14:textId="785ADD27" w:rsidR="009B2BC3" w:rsidRPr="00B852E3" w:rsidRDefault="009B2BC3" w:rsidP="00B852E3">
      <w:pPr>
        <w:spacing w:after="0" w:line="276"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 xml:space="preserve">La </w:t>
      </w:r>
      <w:r w:rsidRPr="00B852E3">
        <w:rPr>
          <w:rFonts w:asciiTheme="majorHAnsi" w:hAnsiTheme="majorHAnsi" w:cstheme="majorHAnsi"/>
          <w:bCs/>
          <w:color w:val="000000" w:themeColor="text1"/>
          <w:sz w:val="24"/>
          <w:szCs w:val="24"/>
          <w:lang w:val="es-PR"/>
        </w:rPr>
        <w:t xml:space="preserve">Ley 85 de 29 de marzo de 2018, Ley de Reforma Educativa de Puerto Rico establece que </w:t>
      </w:r>
      <w:r w:rsidRPr="00B852E3">
        <w:rPr>
          <w:rFonts w:asciiTheme="majorHAnsi" w:hAnsiTheme="majorHAnsi" w:cstheme="majorHAnsi"/>
          <w:color w:val="000000" w:themeColor="text1"/>
          <w:sz w:val="24"/>
          <w:szCs w:val="24"/>
          <w:lang w:val="es-PR"/>
        </w:rPr>
        <w:t xml:space="preserve">el Departamento de Educación de Puerto Rico tiene la responsabilidad de garantizar que todos los puertorriqueños tengan acceso a una educación liberadora, integral y pertinente que le sirva para desarrollarse plenamente en su vida. Para lograr este fin, la escuela debe crear las condiciones </w:t>
      </w:r>
      <w:r w:rsidR="0062159B" w:rsidRPr="00B852E3">
        <w:rPr>
          <w:rFonts w:asciiTheme="majorHAnsi" w:hAnsiTheme="majorHAnsi" w:cstheme="majorHAnsi"/>
          <w:color w:val="000000" w:themeColor="text1"/>
          <w:sz w:val="24"/>
          <w:szCs w:val="24"/>
          <w:lang w:val="es-PR"/>
        </w:rPr>
        <w:t>apropiadas</w:t>
      </w:r>
      <w:r w:rsidRPr="00B852E3">
        <w:rPr>
          <w:rFonts w:asciiTheme="majorHAnsi" w:hAnsiTheme="majorHAnsi" w:cstheme="majorHAnsi"/>
          <w:color w:val="000000" w:themeColor="text1"/>
          <w:sz w:val="24"/>
          <w:szCs w:val="24"/>
          <w:lang w:val="es-PR"/>
        </w:rPr>
        <w:t xml:space="preserve"> para que el estudiante se apropie de las herramientas que la sociedad le ofrece para su desarrollo; reconocer la diversidad de los estudiantes y elaborar diversas alternativas para lograr que desarrollen al máximo sus capacidades; apoyar el desarrollo socioemocional de sus estudiantes y permitir que los estudiantes encuentren o construyan un espacio propio en la sociedad.</w:t>
      </w:r>
    </w:p>
    <w:p w14:paraId="7F57AC0B" w14:textId="77777777" w:rsidR="009B2BC3" w:rsidRPr="00B852E3" w:rsidRDefault="009B2BC3" w:rsidP="00B852E3">
      <w:pPr>
        <w:spacing w:after="0" w:line="276" w:lineRule="auto"/>
        <w:jc w:val="both"/>
        <w:rPr>
          <w:rFonts w:asciiTheme="majorHAnsi" w:hAnsiTheme="majorHAnsi" w:cstheme="majorHAnsi"/>
          <w:bCs/>
          <w:color w:val="000000" w:themeColor="text1"/>
          <w:sz w:val="24"/>
          <w:szCs w:val="24"/>
          <w:lang w:val="es-PR"/>
        </w:rPr>
      </w:pPr>
    </w:p>
    <w:p w14:paraId="617011AD" w14:textId="26D1840A" w:rsidR="009B2BC3" w:rsidRPr="00B852E3" w:rsidRDefault="009B2BC3" w:rsidP="00B852E3">
      <w:pPr>
        <w:spacing w:after="0" w:line="276"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 xml:space="preserve">El pleno cumplimiento de los antes expuesto, aportará en gran medida a que el estudiante </w:t>
      </w:r>
      <w:r w:rsidR="00F50BE6" w:rsidRPr="00B852E3">
        <w:rPr>
          <w:rFonts w:asciiTheme="majorHAnsi" w:hAnsiTheme="majorHAnsi" w:cstheme="majorHAnsi"/>
          <w:color w:val="000000" w:themeColor="text1"/>
          <w:sz w:val="24"/>
          <w:szCs w:val="24"/>
          <w:lang w:val="es-PR"/>
        </w:rPr>
        <w:t xml:space="preserve">con un impedimento auditivo </w:t>
      </w:r>
      <w:r w:rsidRPr="00B852E3">
        <w:rPr>
          <w:rFonts w:asciiTheme="majorHAnsi" w:hAnsiTheme="majorHAnsi" w:cstheme="majorHAnsi"/>
          <w:color w:val="000000" w:themeColor="text1"/>
          <w:sz w:val="24"/>
          <w:szCs w:val="24"/>
          <w:lang w:val="es-PR"/>
        </w:rPr>
        <w:t xml:space="preserve">que recibe servicios del </w:t>
      </w:r>
      <w:r w:rsidR="00F50BE6" w:rsidRPr="00B852E3">
        <w:rPr>
          <w:rFonts w:asciiTheme="majorHAnsi" w:hAnsiTheme="majorHAnsi" w:cstheme="majorHAnsi"/>
          <w:color w:val="000000" w:themeColor="text1"/>
          <w:sz w:val="24"/>
          <w:szCs w:val="24"/>
          <w:lang w:val="es-PR"/>
        </w:rPr>
        <w:t xml:space="preserve">Programa De Educación Especial </w:t>
      </w:r>
      <w:r w:rsidRPr="00B852E3">
        <w:rPr>
          <w:rFonts w:asciiTheme="majorHAnsi" w:hAnsiTheme="majorHAnsi" w:cstheme="majorHAnsi"/>
          <w:color w:val="000000" w:themeColor="text1"/>
          <w:sz w:val="24"/>
          <w:szCs w:val="24"/>
          <w:lang w:val="es-PR"/>
        </w:rPr>
        <w:t xml:space="preserve">desarrolle capacidades que le permitirán su independencia y funcionalidad en las áreas de: comunicación en un desarrollo del lenguaje oral y manual, adquisición del lenguaje de señas, labio lectura y gestual, destrezas de lectura, escritura, gramática, desarrollo de vocabulario, destrezas del lenguaje y conceptos, matemática, asistencia tecnológica, educación profesional, recreación y ocio, habilidades de </w:t>
      </w:r>
      <w:r w:rsidR="00F50BE6" w:rsidRPr="00B852E3">
        <w:rPr>
          <w:rFonts w:asciiTheme="majorHAnsi" w:hAnsiTheme="majorHAnsi" w:cstheme="majorHAnsi"/>
          <w:color w:val="000000" w:themeColor="text1"/>
          <w:sz w:val="24"/>
          <w:szCs w:val="24"/>
          <w:lang w:val="es-PR"/>
        </w:rPr>
        <w:t>interacción</w:t>
      </w:r>
      <w:r w:rsidRPr="00B852E3">
        <w:rPr>
          <w:rFonts w:asciiTheme="majorHAnsi" w:hAnsiTheme="majorHAnsi" w:cstheme="majorHAnsi"/>
          <w:color w:val="000000" w:themeColor="text1"/>
          <w:sz w:val="24"/>
          <w:szCs w:val="24"/>
          <w:lang w:val="es-PR"/>
        </w:rPr>
        <w:t xml:space="preserve"> social e independencia con el propósito de llegar a su autodeterminación. Estas destrezas ayudarán al estudiante sordo o con discapacidad auditiva puedan compensar la disminución de las oportunidades para aprender. Las áreas antes mencionadas permitirán que el estudiante pueda participar y progresar en el currículo de educación general (TEC). </w:t>
      </w:r>
    </w:p>
    <w:p w14:paraId="4EC33C8A" w14:textId="32F649DC" w:rsidR="00AF74A1" w:rsidRPr="00B852E3" w:rsidRDefault="00AF74A1" w:rsidP="00B852E3">
      <w:pPr>
        <w:spacing w:after="0" w:line="276" w:lineRule="auto"/>
        <w:jc w:val="both"/>
        <w:rPr>
          <w:rFonts w:asciiTheme="majorHAnsi" w:hAnsiTheme="majorHAnsi" w:cstheme="majorHAnsi"/>
          <w:color w:val="000000" w:themeColor="text1"/>
          <w:sz w:val="24"/>
          <w:szCs w:val="24"/>
          <w:lang w:val="es-PR"/>
        </w:rPr>
      </w:pPr>
    </w:p>
    <w:p w14:paraId="2D7C3A97" w14:textId="15AFCC27" w:rsidR="00AF74A1" w:rsidRPr="00B852E3" w:rsidRDefault="00AF74A1" w:rsidP="00B852E3">
      <w:pPr>
        <w:spacing w:after="0" w:line="276"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 xml:space="preserve">Con este propósito, la Guía para la provisión de servicios al estudiante con impedimento auditivo tiene como norte dirigir </w:t>
      </w:r>
      <w:r w:rsidR="000516A0" w:rsidRPr="00B852E3">
        <w:rPr>
          <w:rFonts w:asciiTheme="majorHAnsi" w:hAnsiTheme="majorHAnsi" w:cstheme="majorHAnsi"/>
          <w:color w:val="000000" w:themeColor="text1"/>
          <w:sz w:val="24"/>
          <w:szCs w:val="24"/>
          <w:lang w:val="es-PR"/>
        </w:rPr>
        <w:t>a los integrantes del C</w:t>
      </w:r>
      <w:r w:rsidR="00373100" w:rsidRPr="00B852E3">
        <w:rPr>
          <w:rFonts w:asciiTheme="majorHAnsi" w:hAnsiTheme="majorHAnsi" w:cstheme="majorHAnsi"/>
          <w:color w:val="000000" w:themeColor="text1"/>
          <w:sz w:val="24"/>
          <w:szCs w:val="24"/>
          <w:lang w:val="es-PR"/>
        </w:rPr>
        <w:t>omité de Programación y Ubicación (COMPU)</w:t>
      </w:r>
      <w:r w:rsidR="000516A0" w:rsidRPr="00B852E3">
        <w:rPr>
          <w:rFonts w:asciiTheme="majorHAnsi" w:hAnsiTheme="majorHAnsi" w:cstheme="majorHAnsi"/>
          <w:color w:val="000000" w:themeColor="text1"/>
          <w:sz w:val="24"/>
          <w:szCs w:val="24"/>
          <w:lang w:val="es-PR"/>
        </w:rPr>
        <w:t xml:space="preserve"> en la determinación, implementación y evaluación de servicios que le permitan a este grupo de estudiantes aumentar sus posibilidades de éxito en la vida y en su proceso educativo. </w:t>
      </w:r>
      <w:r w:rsidR="00F4245E" w:rsidRPr="00B852E3">
        <w:rPr>
          <w:rFonts w:asciiTheme="majorHAnsi" w:hAnsiTheme="majorHAnsi" w:cstheme="majorHAnsi"/>
          <w:color w:val="000000" w:themeColor="text1"/>
          <w:sz w:val="24"/>
          <w:szCs w:val="24"/>
          <w:lang w:val="es-PR"/>
        </w:rPr>
        <w:t>En l</w:t>
      </w:r>
      <w:r w:rsidR="004B50AC" w:rsidRPr="00B852E3">
        <w:rPr>
          <w:rFonts w:asciiTheme="majorHAnsi" w:hAnsiTheme="majorHAnsi" w:cstheme="majorHAnsi"/>
          <w:color w:val="000000" w:themeColor="text1"/>
          <w:sz w:val="24"/>
          <w:szCs w:val="24"/>
          <w:lang w:val="es-PR"/>
        </w:rPr>
        <w:t xml:space="preserve">a misma </w:t>
      </w:r>
      <w:r w:rsidR="00F4245E" w:rsidRPr="00B852E3">
        <w:rPr>
          <w:rFonts w:asciiTheme="majorHAnsi" w:hAnsiTheme="majorHAnsi" w:cstheme="majorHAnsi"/>
          <w:color w:val="000000" w:themeColor="text1"/>
          <w:sz w:val="24"/>
          <w:szCs w:val="24"/>
          <w:lang w:val="es-PR"/>
        </w:rPr>
        <w:t xml:space="preserve">se </w:t>
      </w:r>
      <w:r w:rsidR="004B50AC" w:rsidRPr="00B852E3">
        <w:rPr>
          <w:rFonts w:asciiTheme="majorHAnsi" w:hAnsiTheme="majorHAnsi" w:cstheme="majorHAnsi"/>
          <w:color w:val="000000" w:themeColor="text1"/>
          <w:sz w:val="24"/>
          <w:szCs w:val="24"/>
          <w:lang w:val="es-PR"/>
        </w:rPr>
        <w:t>establece</w:t>
      </w:r>
      <w:r w:rsidR="00F4245E" w:rsidRPr="00B852E3">
        <w:rPr>
          <w:rFonts w:asciiTheme="majorHAnsi" w:hAnsiTheme="majorHAnsi" w:cstheme="majorHAnsi"/>
          <w:color w:val="000000" w:themeColor="text1"/>
          <w:sz w:val="24"/>
          <w:szCs w:val="24"/>
          <w:lang w:val="es-PR"/>
        </w:rPr>
        <w:t>n los servicios</w:t>
      </w:r>
      <w:r w:rsidR="00373100" w:rsidRPr="00B852E3">
        <w:rPr>
          <w:rFonts w:asciiTheme="majorHAnsi" w:hAnsiTheme="majorHAnsi" w:cstheme="majorHAnsi"/>
          <w:color w:val="000000" w:themeColor="text1"/>
          <w:sz w:val="24"/>
          <w:szCs w:val="24"/>
          <w:lang w:val="es-PR"/>
        </w:rPr>
        <w:t xml:space="preserve"> que el Programa de Educación Especial tiene disponible para atender las necesidades individuales del estudiante con impedimento auditivo.</w:t>
      </w:r>
    </w:p>
    <w:p w14:paraId="103D479F" w14:textId="19F14D85" w:rsidR="004B50AC" w:rsidRPr="00B852E3" w:rsidRDefault="004B50AC" w:rsidP="00B852E3">
      <w:pPr>
        <w:spacing w:after="0" w:line="276" w:lineRule="auto"/>
        <w:jc w:val="both"/>
        <w:rPr>
          <w:rFonts w:asciiTheme="majorHAnsi" w:hAnsiTheme="majorHAnsi" w:cstheme="majorHAnsi"/>
          <w:color w:val="000000" w:themeColor="text1"/>
          <w:sz w:val="24"/>
          <w:szCs w:val="24"/>
          <w:lang w:val="es-PR"/>
        </w:rPr>
      </w:pPr>
    </w:p>
    <w:p w14:paraId="5937A7FA" w14:textId="4B3D66F0" w:rsidR="004B50AC" w:rsidRPr="00B852E3" w:rsidRDefault="00B94D69" w:rsidP="00B852E3">
      <w:pPr>
        <w:pStyle w:val="Heading1"/>
        <w:jc w:val="both"/>
        <w:rPr>
          <w:rFonts w:asciiTheme="majorHAnsi" w:hAnsiTheme="majorHAnsi" w:cstheme="majorHAnsi"/>
          <w:lang w:val="es-PR"/>
        </w:rPr>
      </w:pPr>
      <w:bookmarkStart w:id="1" w:name="_Toc57726724"/>
      <w:r w:rsidRPr="00B852E3">
        <w:rPr>
          <w:rFonts w:asciiTheme="majorHAnsi" w:hAnsiTheme="majorHAnsi" w:cstheme="majorHAnsi"/>
          <w:lang w:val="es-PR"/>
        </w:rPr>
        <w:t>Base legal</w:t>
      </w:r>
      <w:bookmarkEnd w:id="1"/>
    </w:p>
    <w:p w14:paraId="7DD8B5E2" w14:textId="734F8F81" w:rsidR="00A244B1" w:rsidRPr="00B852E3" w:rsidRDefault="00A244B1" w:rsidP="00B852E3">
      <w:pPr>
        <w:spacing w:after="134" w:line="276"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 xml:space="preserve">El firme compromiso de la Secretaría Asociada de Educación </w:t>
      </w:r>
      <w:r w:rsidRPr="00B852E3">
        <w:rPr>
          <w:rFonts w:asciiTheme="majorHAnsi" w:hAnsiTheme="majorHAnsi" w:cstheme="majorHAnsi"/>
          <w:color w:val="000000" w:themeColor="text1"/>
          <w:sz w:val="24"/>
          <w:szCs w:val="24"/>
          <w:lang w:val="es-PR"/>
        </w:rPr>
        <w:t>Especial</w:t>
      </w:r>
      <w:r w:rsidRPr="00B852E3">
        <w:rPr>
          <w:rFonts w:asciiTheme="majorHAnsi" w:hAnsiTheme="majorHAnsi" w:cstheme="majorHAnsi"/>
          <w:color w:val="000000" w:themeColor="text1"/>
          <w:sz w:val="24"/>
          <w:szCs w:val="24"/>
          <w:lang w:val="es-PR"/>
        </w:rPr>
        <w:t xml:space="preserve"> es el de ofrecer una educación pública, gratuita y apropiada a todos los estudiantes que son elegibles para recibir los servicios de educación especial. Conforme las disposiciones de la Ley Número 51 del 7 de junio de 1996, según enmendada, y la Ley Pública 108-446, “</w:t>
      </w:r>
      <w:r w:rsidRPr="00B852E3">
        <w:rPr>
          <w:rFonts w:asciiTheme="majorHAnsi" w:hAnsiTheme="majorHAnsi" w:cstheme="majorHAnsi"/>
          <w:i/>
          <w:iCs/>
          <w:color w:val="000000" w:themeColor="text1"/>
          <w:sz w:val="24"/>
          <w:szCs w:val="24"/>
        </w:rPr>
        <w:t>Individuals with Disabilities Education Improvement Act</w:t>
      </w:r>
      <w:r w:rsidRPr="00B852E3">
        <w:rPr>
          <w:rFonts w:asciiTheme="majorHAnsi" w:hAnsiTheme="majorHAnsi" w:cstheme="majorHAnsi"/>
          <w:color w:val="000000" w:themeColor="text1"/>
          <w:sz w:val="24"/>
          <w:szCs w:val="24"/>
          <w:lang w:val="es-PR"/>
        </w:rPr>
        <w:t xml:space="preserve">” del 3 de diciembre de 2004. Ambas, permiten el acceso igualitario a los estudiantes que tienen discapacidades; y ofrecen servicios adicionales de educación especial y seguridad de procedimiento. </w:t>
      </w:r>
    </w:p>
    <w:p w14:paraId="7DC6A273" w14:textId="77777777" w:rsidR="00A244B1" w:rsidRPr="00B852E3" w:rsidRDefault="00A244B1" w:rsidP="00B852E3">
      <w:pPr>
        <w:spacing w:after="12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Las personas con impedimentos auditivos han desarrollado un medio de comunicación visual, llamado lenguaje de señas. Este lenguaje tiene la capacidad de concebir ideas abstractas y concretas, sin necesidad de una lengua hablada. La mayoría de los temas, pensamientos y símbolos pueden expresarse en señas. Tal como un oyente piensa en su propio idioma, muchos sordos lo hacen en su lenguaje de señas. El lenguaje de señas se ha ido desarrollando y mejorando con el transcurso del tiempo (Ley 266, 2018)</w:t>
      </w:r>
    </w:p>
    <w:p w14:paraId="2362FCD4" w14:textId="2126F8BA" w:rsidR="009B2BC3" w:rsidRPr="008F0C52" w:rsidRDefault="00A244B1" w:rsidP="008F0C52">
      <w:pPr>
        <w:spacing w:after="134" w:line="276"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En Puerto Rico existe como base legal la Ley 73 de 5 de agosto de 2018 ¨Carta de Derechos de la Comunidad Escolar Sorda o con Impedimento Auditivo en Puerto Rico (Art. 2a,2b,2c,2d) (Art.4a,4…). El fin de esta Ley dispone la libre selección de comunicación, tanto como el uso del lenguaje oral o lenguaje de señas. La misma establece el acceso a una educación apta, en una modalidad de libre selección y que los mismos atiendan las necesidades educativas de las personas con impedimentos auditivos, permitiendo una inclusión e integración para llevándolos a su máximo desarrollo y plena participación social.</w:t>
      </w:r>
    </w:p>
    <w:p w14:paraId="278A28D5" w14:textId="73D67B9F" w:rsidR="009B2BC3" w:rsidRPr="00B852E3" w:rsidRDefault="009B2BC3" w:rsidP="00B852E3">
      <w:pPr>
        <w:pStyle w:val="Heading1"/>
        <w:jc w:val="both"/>
        <w:rPr>
          <w:rFonts w:asciiTheme="majorHAnsi" w:hAnsiTheme="majorHAnsi" w:cstheme="majorHAnsi"/>
          <w:lang w:val="es-PR"/>
        </w:rPr>
      </w:pPr>
      <w:bookmarkStart w:id="2" w:name="_Toc57726725"/>
      <w:r w:rsidRPr="00B852E3">
        <w:rPr>
          <w:rFonts w:asciiTheme="majorHAnsi" w:hAnsiTheme="majorHAnsi" w:cstheme="majorHAnsi"/>
          <w:lang w:val="es-PR"/>
        </w:rPr>
        <w:t>Visión del programa</w:t>
      </w:r>
      <w:bookmarkEnd w:id="2"/>
    </w:p>
    <w:p w14:paraId="7A4D48B8" w14:textId="77777777" w:rsidR="009B2BC3" w:rsidRPr="00B852E3" w:rsidRDefault="009B2BC3" w:rsidP="00B852E3">
      <w:p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shd w:val="clear" w:color="auto" w:fill="FFFFFF"/>
          <w:lang w:val="es-PR" w:eastAsia="es-ES_tradnl"/>
        </w:rPr>
        <w:lastRenderedPageBreak/>
        <w:t>Contribuir en el bienestar de los estudiantes sordos o con discapacidad auditiva para mejorar su calidad de vida y garantizar su accesibilidad y pleno desarrollo educativo, social y familiar en todos los ámbitos necesarios. Además, se pretende superar las barreras lingüística-culturales existentes para la Comunidad de Personas Sordas.</w:t>
      </w:r>
    </w:p>
    <w:p w14:paraId="01EBB6C7" w14:textId="4D84BC3E" w:rsidR="009B2BC3" w:rsidRPr="00B852E3" w:rsidRDefault="009B2BC3" w:rsidP="00B852E3">
      <w:pPr>
        <w:pStyle w:val="Heading1"/>
        <w:jc w:val="both"/>
        <w:rPr>
          <w:rFonts w:asciiTheme="majorHAnsi" w:hAnsiTheme="majorHAnsi" w:cstheme="majorHAnsi"/>
          <w:lang w:val="es-PR" w:eastAsia="es-ES_tradnl"/>
        </w:rPr>
      </w:pPr>
      <w:bookmarkStart w:id="3" w:name="_Toc57726726"/>
      <w:r w:rsidRPr="00B852E3">
        <w:rPr>
          <w:rFonts w:asciiTheme="majorHAnsi" w:hAnsiTheme="majorHAnsi" w:cstheme="majorHAnsi"/>
          <w:lang w:val="es-PR" w:eastAsia="es-ES_tradnl"/>
        </w:rPr>
        <w:t>Misión</w:t>
      </w:r>
      <w:bookmarkEnd w:id="3"/>
    </w:p>
    <w:p w14:paraId="1D4E7146" w14:textId="23FFD965" w:rsidR="009B2BC3" w:rsidRPr="00B852E3" w:rsidRDefault="009B2BC3" w:rsidP="00B852E3">
      <w:p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shd w:val="clear" w:color="auto" w:fill="FFFFFF"/>
          <w:lang w:val="es-PR" w:eastAsia="es-ES_tradnl"/>
        </w:rPr>
        <w:t>Trabajar para impulsar y promover la igualdad de oportunidades e inclusión social de las personas sordas, integrando servicios de apoyo que permitan contribuir a mejorar su calidad de vida, así como su plena participación tanto educativo, social y autónoma con el fin de lograr independencia en los estudiantes sordos.</w:t>
      </w:r>
    </w:p>
    <w:p w14:paraId="1D148DC1" w14:textId="6E2263E4" w:rsidR="009B2BC3" w:rsidRPr="00B852E3" w:rsidRDefault="00E97608" w:rsidP="00B852E3">
      <w:pPr>
        <w:pStyle w:val="Heading1"/>
        <w:jc w:val="both"/>
        <w:rPr>
          <w:rFonts w:asciiTheme="majorHAnsi" w:hAnsiTheme="majorHAnsi" w:cstheme="majorHAnsi"/>
          <w:lang w:val="es-PR"/>
        </w:rPr>
      </w:pPr>
      <w:bookmarkStart w:id="4" w:name="_Toc57726727"/>
      <w:r w:rsidRPr="00B852E3">
        <w:rPr>
          <w:rFonts w:asciiTheme="majorHAnsi" w:hAnsiTheme="majorHAnsi" w:cstheme="majorHAnsi"/>
          <w:lang w:val="es-PR"/>
        </w:rPr>
        <w:t>Elegibilidad bajo impedimento auditivo</w:t>
      </w:r>
      <w:bookmarkEnd w:id="4"/>
    </w:p>
    <w:p w14:paraId="388EF955" w14:textId="77777777" w:rsidR="009B2BC3" w:rsidRPr="00B852E3" w:rsidRDefault="009B2BC3" w:rsidP="00B852E3">
      <w:pPr>
        <w:spacing w:after="0" w:line="240" w:lineRule="auto"/>
        <w:jc w:val="both"/>
        <w:rPr>
          <w:rFonts w:asciiTheme="majorHAnsi" w:hAnsiTheme="majorHAnsi" w:cstheme="majorHAnsi"/>
          <w:bCs/>
          <w:color w:val="000000" w:themeColor="text1"/>
          <w:sz w:val="24"/>
          <w:szCs w:val="24"/>
          <w:lang w:val="es-PR"/>
        </w:rPr>
      </w:pPr>
      <w:r w:rsidRPr="00B852E3">
        <w:rPr>
          <w:rFonts w:asciiTheme="majorHAnsi" w:hAnsiTheme="majorHAnsi" w:cstheme="majorHAnsi"/>
          <w:bCs/>
          <w:color w:val="000000" w:themeColor="text1"/>
          <w:sz w:val="24"/>
          <w:szCs w:val="24"/>
          <w:lang w:val="es-PR"/>
        </w:rPr>
        <w:t>Si se sospecha que un estudiante tiene problema auditivo, los dos criterios para determinar elegibilidad son los siguientes:</w:t>
      </w:r>
    </w:p>
    <w:p w14:paraId="60001203" w14:textId="2462938A" w:rsidR="009B2BC3" w:rsidRPr="00B852E3" w:rsidRDefault="009B2BC3" w:rsidP="00B852E3">
      <w:pPr>
        <w:pStyle w:val="ListParagraph"/>
        <w:numPr>
          <w:ilvl w:val="0"/>
          <w:numId w:val="22"/>
        </w:numPr>
        <w:spacing w:after="0" w:line="240" w:lineRule="auto"/>
        <w:jc w:val="both"/>
        <w:rPr>
          <w:rFonts w:asciiTheme="majorHAnsi" w:hAnsiTheme="majorHAnsi" w:cstheme="majorHAnsi"/>
          <w:color w:val="000000" w:themeColor="text1"/>
          <w:sz w:val="24"/>
          <w:szCs w:val="24"/>
          <w:bdr w:val="none" w:sz="0" w:space="0" w:color="auto" w:frame="1"/>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xml:space="preserve">Evaluación audiológica: tiene que ser realizada por un Especialista Audiólogo </w:t>
      </w:r>
      <w:r w:rsidR="00B852E3" w:rsidRPr="00B852E3">
        <w:rPr>
          <w:rFonts w:asciiTheme="majorHAnsi" w:hAnsiTheme="majorHAnsi" w:cstheme="majorHAnsi"/>
          <w:color w:val="000000" w:themeColor="text1"/>
          <w:sz w:val="24"/>
          <w:szCs w:val="24"/>
          <w:bdr w:val="none" w:sz="0" w:space="0" w:color="auto" w:frame="1"/>
          <w:lang w:val="es-PR" w:eastAsia="es-ES_tradnl"/>
        </w:rPr>
        <w:t>esta</w:t>
      </w:r>
      <w:r w:rsidRPr="00B852E3">
        <w:rPr>
          <w:rFonts w:asciiTheme="majorHAnsi" w:hAnsiTheme="majorHAnsi" w:cstheme="majorHAnsi"/>
          <w:color w:val="000000" w:themeColor="text1"/>
          <w:sz w:val="24"/>
          <w:szCs w:val="24"/>
          <w:bdr w:val="none" w:sz="0" w:space="0" w:color="auto" w:frame="1"/>
          <w:lang w:val="es-PR" w:eastAsia="es-ES_tradnl"/>
        </w:rPr>
        <w:t xml:space="preserve"> evaluación tiene que especificar la pérdida auditiva si alguna y su diagnóstico debe ser claro especificando la condición.</w:t>
      </w:r>
    </w:p>
    <w:p w14:paraId="7DBFD8A6" w14:textId="5169DD38" w:rsidR="009B2BC3" w:rsidRPr="00B852E3" w:rsidRDefault="009B2BC3" w:rsidP="00B852E3">
      <w:pPr>
        <w:pStyle w:val="ListParagraph"/>
        <w:numPr>
          <w:ilvl w:val="0"/>
          <w:numId w:val="22"/>
        </w:numPr>
        <w:spacing w:after="0" w:line="240" w:lineRule="auto"/>
        <w:jc w:val="both"/>
        <w:rPr>
          <w:rFonts w:asciiTheme="majorHAnsi" w:hAnsiTheme="majorHAnsi" w:cstheme="majorHAnsi"/>
          <w:color w:val="000000" w:themeColor="text1"/>
          <w:sz w:val="24"/>
          <w:szCs w:val="24"/>
          <w:bdr w:val="none" w:sz="0" w:space="0" w:color="auto" w:frame="1"/>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Prueba de Cernimiento: será realizado por un maestro especialista en Sordos o por un comité de maestros especialistas en Sordos</w:t>
      </w:r>
    </w:p>
    <w:p w14:paraId="43E75729" w14:textId="77777777" w:rsidR="009B2BC3" w:rsidRPr="00B852E3" w:rsidRDefault="009B2BC3" w:rsidP="00B852E3">
      <w:pPr>
        <w:spacing w:after="0" w:line="240" w:lineRule="auto"/>
        <w:jc w:val="both"/>
        <w:rPr>
          <w:rFonts w:asciiTheme="majorHAnsi" w:hAnsiTheme="majorHAnsi" w:cstheme="majorHAnsi"/>
          <w:color w:val="000000" w:themeColor="text1"/>
          <w:sz w:val="24"/>
          <w:szCs w:val="24"/>
          <w:bdr w:val="none" w:sz="0" w:space="0" w:color="auto" w:frame="1"/>
          <w:lang w:val="es-PR" w:eastAsia="es-ES_tradnl"/>
        </w:rPr>
      </w:pPr>
    </w:p>
    <w:p w14:paraId="1D07874E" w14:textId="77777777" w:rsidR="009B2BC3" w:rsidRPr="00B852E3" w:rsidRDefault="009B2BC3" w:rsidP="00B852E3">
      <w:pPr>
        <w:spacing w:after="0" w:line="240" w:lineRule="auto"/>
        <w:jc w:val="both"/>
        <w:rPr>
          <w:rFonts w:asciiTheme="majorHAnsi" w:hAnsiTheme="majorHAnsi" w:cstheme="majorHAnsi"/>
          <w:color w:val="000000" w:themeColor="text1"/>
          <w:sz w:val="24"/>
          <w:szCs w:val="24"/>
          <w:bdr w:val="none" w:sz="0" w:space="0" w:color="auto" w:frame="1"/>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Nota:</w:t>
      </w:r>
    </w:p>
    <w:p w14:paraId="44DE72C8" w14:textId="4D5BA8F7" w:rsidR="009B2BC3" w:rsidRPr="00B852E3" w:rsidRDefault="009B2BC3" w:rsidP="00B852E3">
      <w:pPr>
        <w:pStyle w:val="ListParagraph"/>
        <w:numPr>
          <w:ilvl w:val="0"/>
          <w:numId w:val="24"/>
        </w:numPr>
        <w:spacing w:after="0" w:line="240" w:lineRule="auto"/>
        <w:jc w:val="both"/>
        <w:rPr>
          <w:rFonts w:asciiTheme="majorHAnsi" w:hAnsiTheme="majorHAnsi" w:cstheme="majorHAnsi"/>
          <w:color w:val="000000" w:themeColor="text1"/>
          <w:sz w:val="24"/>
          <w:szCs w:val="24"/>
          <w:bdr w:val="none" w:sz="0" w:space="0" w:color="auto" w:frame="1"/>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Cuando se discuta la evaluación audiológica es importante hacer referencia al diagnóstico. En ocasiones el estudiante puede presentar una pérdida auditiva leve y puede requerir de la intervención del Maestro Especialista en Sordos. Lo que pudiera determinar que es elegible para recibir los servicios.</w:t>
      </w:r>
    </w:p>
    <w:p w14:paraId="24E64C62" w14:textId="25978896" w:rsidR="009B2BC3" w:rsidRPr="00B852E3" w:rsidRDefault="009B2BC3" w:rsidP="00B852E3">
      <w:pPr>
        <w:pStyle w:val="ListParagraph"/>
        <w:numPr>
          <w:ilvl w:val="0"/>
          <w:numId w:val="24"/>
        </w:numPr>
        <w:spacing w:after="0" w:line="240" w:lineRule="auto"/>
        <w:jc w:val="both"/>
        <w:rPr>
          <w:rFonts w:asciiTheme="majorHAnsi" w:hAnsiTheme="majorHAnsi" w:cstheme="majorHAnsi"/>
          <w:color w:val="000000" w:themeColor="text1"/>
          <w:sz w:val="24"/>
          <w:szCs w:val="24"/>
          <w:bdr w:val="none" w:sz="0" w:space="0" w:color="auto" w:frame="1"/>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xml:space="preserve">La evaluación ABR se considera una evaluación adicional. El COMPU discutirá la necesidad de </w:t>
      </w:r>
      <w:r w:rsidR="00522F20" w:rsidRPr="00B852E3">
        <w:rPr>
          <w:rFonts w:asciiTheme="majorHAnsi" w:hAnsiTheme="majorHAnsi" w:cstheme="majorHAnsi"/>
          <w:color w:val="000000" w:themeColor="text1"/>
          <w:sz w:val="24"/>
          <w:szCs w:val="24"/>
          <w:bdr w:val="none" w:sz="0" w:space="0" w:color="auto" w:frame="1"/>
          <w:lang w:val="es-PR" w:eastAsia="es-ES_tradnl"/>
        </w:rPr>
        <w:t>esta</w:t>
      </w:r>
      <w:r w:rsidRPr="00B852E3">
        <w:rPr>
          <w:rFonts w:asciiTheme="majorHAnsi" w:hAnsiTheme="majorHAnsi" w:cstheme="majorHAnsi"/>
          <w:color w:val="000000" w:themeColor="text1"/>
          <w:sz w:val="24"/>
          <w:szCs w:val="24"/>
          <w:bdr w:val="none" w:sz="0" w:space="0" w:color="auto" w:frame="1"/>
          <w:lang w:val="es-PR" w:eastAsia="es-ES_tradnl"/>
        </w:rPr>
        <w:t xml:space="preserve"> y de ser necesaria justificará la decisión. De igual manera si hay que referir al estudiante a una evaluación de Asistencia Tecnológica.</w:t>
      </w:r>
    </w:p>
    <w:p w14:paraId="320D0A65" w14:textId="77777777" w:rsidR="009B2BC3" w:rsidRPr="00B852E3" w:rsidRDefault="009B2BC3" w:rsidP="00B852E3">
      <w:pPr>
        <w:spacing w:after="134" w:line="276" w:lineRule="auto"/>
        <w:jc w:val="both"/>
        <w:rPr>
          <w:rFonts w:asciiTheme="majorHAnsi" w:hAnsiTheme="majorHAnsi" w:cstheme="majorHAnsi"/>
          <w:bCs/>
          <w:color w:val="000000" w:themeColor="text1"/>
          <w:sz w:val="24"/>
          <w:szCs w:val="24"/>
          <w:highlight w:val="yellow"/>
          <w:lang w:val="es-PR"/>
        </w:rPr>
      </w:pPr>
    </w:p>
    <w:p w14:paraId="39548069" w14:textId="77777777" w:rsidR="009B2BC3" w:rsidRPr="00B852E3" w:rsidRDefault="009B2BC3" w:rsidP="00B852E3">
      <w:pPr>
        <w:spacing w:after="134" w:line="240" w:lineRule="auto"/>
        <w:jc w:val="both"/>
        <w:rPr>
          <w:rFonts w:asciiTheme="majorHAnsi" w:hAnsiTheme="majorHAnsi" w:cstheme="majorHAnsi"/>
          <w:b/>
          <w:bCs/>
          <w:color w:val="000000" w:themeColor="text1"/>
          <w:sz w:val="24"/>
          <w:szCs w:val="24"/>
          <w:lang w:val="es-PR"/>
        </w:rPr>
      </w:pPr>
      <w:r w:rsidRPr="00B852E3">
        <w:rPr>
          <w:rFonts w:asciiTheme="majorHAnsi" w:hAnsiTheme="majorHAnsi" w:cstheme="majorHAnsi"/>
          <w:b/>
          <w:bCs/>
          <w:color w:val="000000" w:themeColor="text1"/>
          <w:sz w:val="24"/>
          <w:szCs w:val="24"/>
          <w:lang w:val="es-PR"/>
        </w:rPr>
        <w:t xml:space="preserve">Elegibilidad al programa </w:t>
      </w:r>
    </w:p>
    <w:p w14:paraId="79CF0D10" w14:textId="7782477C" w:rsidR="009B2BC3" w:rsidRPr="00B852E3" w:rsidRDefault="009B2BC3" w:rsidP="00B852E3">
      <w:pPr>
        <w:pStyle w:val="ListParagraph"/>
        <w:numPr>
          <w:ilvl w:val="0"/>
          <w:numId w:val="26"/>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Servicios suplementarios y apoyo aquel estudiante que presente una pérdida auditiva leve entre 25 a 40 Db elegible por problemas auditivos. </w:t>
      </w:r>
    </w:p>
    <w:p w14:paraId="1735259C" w14:textId="5E040E13" w:rsidR="009B2BC3" w:rsidRPr="00B852E3" w:rsidRDefault="009B2BC3" w:rsidP="00B852E3">
      <w:pPr>
        <w:pStyle w:val="ListParagraph"/>
        <w:numPr>
          <w:ilvl w:val="0"/>
          <w:numId w:val="26"/>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Un estudiante requerirá de un maestro especialista en sordos cuando presente una o más de los siguientes criterios: </w:t>
      </w:r>
    </w:p>
    <w:p w14:paraId="6CF0A2D1" w14:textId="77777777" w:rsidR="009B2BC3" w:rsidRPr="00B852E3" w:rsidRDefault="009B2BC3" w:rsidP="00B852E3">
      <w:pPr>
        <w:numPr>
          <w:ilvl w:val="1"/>
          <w:numId w:val="16"/>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Un problema auditivo con una hipoacusia entre decibeles 41 a 55 Db (pérdida auditiva moderada) se le considera una persona Sorda parcial elegible al programa por Sordo.</w:t>
      </w:r>
    </w:p>
    <w:p w14:paraId="66A32143" w14:textId="77777777" w:rsidR="009B2BC3" w:rsidRPr="00B852E3" w:rsidRDefault="009B2BC3" w:rsidP="00B852E3">
      <w:pPr>
        <w:numPr>
          <w:ilvl w:val="1"/>
          <w:numId w:val="16"/>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Un problema auditivo con pérdida entre 56 o más de 91 Db) pérdida auditiva moderadamente severa a severa profunda elegible al programa por Sordo.</w:t>
      </w:r>
    </w:p>
    <w:p w14:paraId="1B3FF291" w14:textId="79B3D5C5" w:rsidR="009B2BC3" w:rsidRPr="00B852E3" w:rsidRDefault="009B2BC3" w:rsidP="00B852E3">
      <w:pPr>
        <w:pStyle w:val="ListParagraph"/>
        <w:numPr>
          <w:ilvl w:val="0"/>
          <w:numId w:val="26"/>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Una pérdida severa a profundo en su mejor oído con o sin amplificadores, neurosensorial, mixta o central. </w:t>
      </w:r>
    </w:p>
    <w:p w14:paraId="7F495560" w14:textId="0CF7D274" w:rsidR="009B2BC3" w:rsidRPr="00B852E3" w:rsidRDefault="009B2BC3" w:rsidP="00B852E3">
      <w:pPr>
        <w:pStyle w:val="ListParagraph"/>
        <w:numPr>
          <w:ilvl w:val="0"/>
          <w:numId w:val="26"/>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Una condición auditiva progresiva o permanente.</w:t>
      </w:r>
    </w:p>
    <w:p w14:paraId="3B5D46A0" w14:textId="6D0801ED" w:rsidR="009B2BC3" w:rsidRPr="00B852E3" w:rsidRDefault="009B2BC3" w:rsidP="00B852E3">
      <w:pPr>
        <w:pStyle w:val="ListParagraph"/>
        <w:numPr>
          <w:ilvl w:val="0"/>
          <w:numId w:val="26"/>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Una limitación significativa en lenguaje receptivo y expresivo de forma verbal.</w:t>
      </w:r>
    </w:p>
    <w:p w14:paraId="046B409F" w14:textId="77777777" w:rsidR="009B2BC3" w:rsidRPr="00B852E3" w:rsidRDefault="009B2BC3" w:rsidP="00B852E3">
      <w:pPr>
        <w:spacing w:after="0" w:line="240" w:lineRule="auto"/>
        <w:ind w:left="1440"/>
        <w:jc w:val="both"/>
        <w:rPr>
          <w:rFonts w:asciiTheme="majorHAnsi" w:hAnsiTheme="majorHAnsi" w:cstheme="majorHAnsi"/>
          <w:color w:val="000000" w:themeColor="text1"/>
          <w:sz w:val="24"/>
          <w:szCs w:val="24"/>
          <w:lang w:val="es-PR" w:eastAsia="es-ES_tradnl"/>
        </w:rPr>
      </w:pPr>
    </w:p>
    <w:p w14:paraId="471440C6" w14:textId="77777777" w:rsidR="009B2BC3" w:rsidRPr="00B852E3" w:rsidRDefault="009B2BC3" w:rsidP="00B852E3">
      <w:pPr>
        <w:spacing w:after="0" w:line="240" w:lineRule="auto"/>
        <w:jc w:val="both"/>
        <w:rPr>
          <w:rFonts w:asciiTheme="majorHAnsi" w:hAnsiTheme="majorHAnsi" w:cstheme="majorHAnsi"/>
          <w:b/>
          <w:color w:val="000000" w:themeColor="text1"/>
          <w:sz w:val="24"/>
          <w:szCs w:val="24"/>
          <w:bdr w:val="none" w:sz="0" w:space="0" w:color="auto" w:frame="1"/>
          <w:lang w:val="es-PR" w:eastAsia="es-ES_tradnl"/>
        </w:rPr>
      </w:pPr>
      <w:r w:rsidRPr="00B852E3">
        <w:rPr>
          <w:rFonts w:asciiTheme="majorHAnsi" w:hAnsiTheme="majorHAnsi" w:cstheme="majorHAnsi"/>
          <w:b/>
          <w:color w:val="000000" w:themeColor="text1"/>
          <w:sz w:val="24"/>
          <w:szCs w:val="24"/>
          <w:bdr w:val="none" w:sz="0" w:space="0" w:color="auto" w:frame="1"/>
          <w:lang w:val="es-PR" w:eastAsia="es-ES_tradnl"/>
        </w:rPr>
        <w:t>Intervención del maestro especialista en Sordos</w:t>
      </w:r>
    </w:p>
    <w:p w14:paraId="6F05D9C6" w14:textId="19E40270" w:rsidR="009B2BC3" w:rsidRPr="00B852E3" w:rsidRDefault="009B2BC3" w:rsidP="00B852E3">
      <w:pPr>
        <w:pStyle w:val="ListParagraph"/>
        <w:numPr>
          <w:ilvl w:val="0"/>
          <w:numId w:val="28"/>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xml:space="preserve">Un maestro especialista en sordos ofrece al estudiante adiestramiento sobre la condición, adiestramiento en habilidades para la comunicación, destrezas funcionales para el éxito educativo y destrezas de la vida diaria, entre otras se </w:t>
      </w:r>
      <w:r w:rsidR="00655539" w:rsidRPr="00B852E3">
        <w:rPr>
          <w:rFonts w:asciiTheme="majorHAnsi" w:hAnsiTheme="majorHAnsi" w:cstheme="majorHAnsi"/>
          <w:color w:val="000000" w:themeColor="text1"/>
          <w:sz w:val="24"/>
          <w:szCs w:val="24"/>
          <w:bdr w:val="none" w:sz="0" w:space="0" w:color="auto" w:frame="1"/>
          <w:lang w:val="es-PR" w:eastAsia="es-ES_tradnl"/>
        </w:rPr>
        <w:t>detallarán</w:t>
      </w:r>
      <w:r w:rsidRPr="00B852E3">
        <w:rPr>
          <w:rFonts w:asciiTheme="majorHAnsi" w:hAnsiTheme="majorHAnsi" w:cstheme="majorHAnsi"/>
          <w:color w:val="000000" w:themeColor="text1"/>
          <w:sz w:val="24"/>
          <w:szCs w:val="24"/>
          <w:bdr w:val="none" w:sz="0" w:space="0" w:color="auto" w:frame="1"/>
          <w:lang w:val="es-PR" w:eastAsia="es-ES_tradnl"/>
        </w:rPr>
        <w:t xml:space="preserve"> más adelante (Anejo de las Funciones del Maestro Especialista en Sordos)</w:t>
      </w:r>
    </w:p>
    <w:p w14:paraId="4E8065B5" w14:textId="77777777" w:rsidR="009B2BC3" w:rsidRPr="00B852E3" w:rsidRDefault="009B2BC3" w:rsidP="00B852E3">
      <w:pPr>
        <w:spacing w:after="0" w:line="240" w:lineRule="auto"/>
        <w:ind w:left="720"/>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w:t>
      </w:r>
    </w:p>
    <w:p w14:paraId="2ECAB66F" w14:textId="25FAE858" w:rsidR="009B2BC3" w:rsidRPr="00B852E3" w:rsidRDefault="009B2BC3" w:rsidP="00B852E3">
      <w:pPr>
        <w:pStyle w:val="ListParagraph"/>
        <w:numPr>
          <w:ilvl w:val="0"/>
          <w:numId w:val="17"/>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Cuando se identifique un estudiante que pudiera ser elegible a estos servicios, el representante del DEPR, el maestro de educación especial o funcionario asignado solicitará una consulta con el maestro especialista en Sordos de su municipio o, en su ausencia, al maestro enlace del programa de la región educativa. </w:t>
      </w:r>
    </w:p>
    <w:p w14:paraId="25B03D34" w14:textId="77777777" w:rsidR="00655539" w:rsidRPr="00B852E3" w:rsidRDefault="00655539" w:rsidP="00B852E3">
      <w:pPr>
        <w:pStyle w:val="ListParagraph"/>
        <w:spacing w:after="0" w:line="240" w:lineRule="auto"/>
        <w:jc w:val="both"/>
        <w:rPr>
          <w:rFonts w:asciiTheme="majorHAnsi" w:hAnsiTheme="majorHAnsi" w:cstheme="majorHAnsi"/>
          <w:color w:val="000000" w:themeColor="text1"/>
          <w:sz w:val="24"/>
          <w:szCs w:val="24"/>
          <w:lang w:val="es-PR" w:eastAsia="es-ES_tradnl"/>
        </w:rPr>
      </w:pPr>
    </w:p>
    <w:p w14:paraId="31C58675" w14:textId="7528C76F" w:rsidR="009B2BC3" w:rsidRPr="00B852E3" w:rsidRDefault="009B2BC3" w:rsidP="00B852E3">
      <w:pPr>
        <w:numPr>
          <w:ilvl w:val="0"/>
          <w:numId w:val="17"/>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lastRenderedPageBreak/>
        <w:t>El maestro especialista realizará un preanálisis del expediente para recomendar: </w:t>
      </w:r>
    </w:p>
    <w:p w14:paraId="01C410F2" w14:textId="77777777" w:rsidR="009B2BC3" w:rsidRPr="00B852E3" w:rsidRDefault="009B2BC3" w:rsidP="00B852E3">
      <w:pPr>
        <w:numPr>
          <w:ilvl w:val="1"/>
          <w:numId w:val="17"/>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estrategias educativas que pudieran ser integradas para el estudiante; </w:t>
      </w:r>
    </w:p>
    <w:p w14:paraId="59CAD09B" w14:textId="77777777" w:rsidR="009B2BC3" w:rsidRPr="00B852E3" w:rsidRDefault="009B2BC3" w:rsidP="00B852E3">
      <w:pPr>
        <w:numPr>
          <w:ilvl w:val="1"/>
          <w:numId w:val="17"/>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referir a una evaluación adicional en audiología para confirmar diagnóstico; o </w:t>
      </w:r>
    </w:p>
    <w:p w14:paraId="54B1A918" w14:textId="77777777" w:rsidR="009B2BC3" w:rsidRPr="00B852E3" w:rsidRDefault="009B2BC3" w:rsidP="00B852E3">
      <w:pPr>
        <w:numPr>
          <w:ilvl w:val="1"/>
          <w:numId w:val="17"/>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referir a un cernimiento del programa para el sordo realizado por el comité de evaluación de este programa. (Ver anejo 1)</w:t>
      </w:r>
    </w:p>
    <w:p w14:paraId="3EB0E5F2" w14:textId="77777777" w:rsidR="009B2BC3" w:rsidRPr="00B852E3" w:rsidRDefault="009B2BC3" w:rsidP="00B852E3">
      <w:p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w:t>
      </w:r>
    </w:p>
    <w:p w14:paraId="237241CB" w14:textId="77777777" w:rsidR="009B2BC3" w:rsidRPr="00B852E3" w:rsidRDefault="009B2BC3" w:rsidP="00B852E3">
      <w:pPr>
        <w:spacing w:after="0" w:line="240" w:lineRule="auto"/>
        <w:ind w:left="360"/>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4. De recomendarse: </w:t>
      </w:r>
    </w:p>
    <w:p w14:paraId="7152CA28" w14:textId="77777777" w:rsidR="009B2BC3" w:rsidRPr="00B852E3" w:rsidRDefault="009B2BC3" w:rsidP="00B852E3">
      <w:pPr>
        <w:numPr>
          <w:ilvl w:val="1"/>
          <w:numId w:val="18"/>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una evaluación adicional para confirmar la sospecha de un impedimento auditivo, se seguirá el proceso establecido en la sección 4 del Manual de Procedimientos. </w:t>
      </w:r>
    </w:p>
    <w:p w14:paraId="10225054" w14:textId="77777777" w:rsidR="009B2BC3" w:rsidRPr="00B852E3" w:rsidRDefault="009B2BC3" w:rsidP="00B852E3">
      <w:pPr>
        <w:numPr>
          <w:ilvl w:val="1"/>
          <w:numId w:val="18"/>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un cernimiento del programa para el sordo, el comité de evaluación de este programa: </w:t>
      </w:r>
    </w:p>
    <w:p w14:paraId="0F705A4B" w14:textId="77777777" w:rsidR="009B2BC3" w:rsidRPr="00B852E3" w:rsidRDefault="009B2BC3" w:rsidP="00B852E3">
      <w:pPr>
        <w:spacing w:after="0" w:line="240" w:lineRule="auto"/>
        <w:ind w:left="2160" w:hanging="2160"/>
        <w:jc w:val="both"/>
        <w:rPr>
          <w:rFonts w:asciiTheme="majorHAnsi" w:hAnsiTheme="majorHAnsi" w:cstheme="majorHAnsi"/>
          <w:color w:val="000000" w:themeColor="text1"/>
          <w:sz w:val="24"/>
          <w:szCs w:val="24"/>
          <w:bdr w:val="none" w:sz="0" w:space="0" w:color="auto" w:frame="1"/>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i. realizará una evaluación de cernimiento en las áreas de: adquisición del lenguaje de señas, percepción auditiva, fonológica, semántica y morfológico-semántica (Ver anejo 1)</w:t>
      </w:r>
    </w:p>
    <w:p w14:paraId="6444B66D" w14:textId="77777777" w:rsidR="009B2BC3" w:rsidRPr="00B852E3" w:rsidRDefault="009B2BC3" w:rsidP="00B852E3">
      <w:pPr>
        <w:spacing w:after="0" w:line="240" w:lineRule="auto"/>
        <w:ind w:left="2160" w:hanging="2160"/>
        <w:jc w:val="both"/>
        <w:rPr>
          <w:rFonts w:asciiTheme="majorHAnsi" w:hAnsiTheme="majorHAnsi" w:cstheme="majorHAnsi"/>
          <w:color w:val="000000" w:themeColor="text1"/>
          <w:sz w:val="24"/>
          <w:szCs w:val="24"/>
          <w:bdr w:val="none" w:sz="0" w:space="0" w:color="auto" w:frame="1"/>
          <w:lang w:val="es-PR" w:eastAsia="es-ES_tradnl"/>
        </w:rPr>
      </w:pPr>
    </w:p>
    <w:p w14:paraId="3B1762DE" w14:textId="77777777" w:rsidR="009B2BC3" w:rsidRPr="00B852E3" w:rsidRDefault="009B2BC3" w:rsidP="00B852E3">
      <w:pPr>
        <w:spacing w:after="0" w:line="240" w:lineRule="auto"/>
        <w:ind w:left="2160" w:hanging="720"/>
        <w:jc w:val="both"/>
        <w:rPr>
          <w:rFonts w:asciiTheme="majorHAnsi" w:hAnsiTheme="majorHAnsi" w:cstheme="majorHAnsi"/>
          <w:color w:val="000000" w:themeColor="text1"/>
          <w:sz w:val="24"/>
          <w:szCs w:val="24"/>
          <w:bdr w:val="none" w:sz="0" w:space="0" w:color="auto" w:frame="1"/>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xml:space="preserve">           ii. de igual modo pruebas diagnósticas en las áreas académicas lectura, escritura, matemática, funciones ejecutivas y destrezas de vida diaria con premura. </w:t>
      </w:r>
    </w:p>
    <w:p w14:paraId="0B38AE60" w14:textId="77777777" w:rsidR="009B2BC3" w:rsidRPr="00B852E3" w:rsidRDefault="009B2BC3" w:rsidP="00B852E3">
      <w:pPr>
        <w:spacing w:after="0" w:line="240" w:lineRule="auto"/>
        <w:ind w:left="2160" w:hanging="720"/>
        <w:jc w:val="both"/>
        <w:rPr>
          <w:rFonts w:asciiTheme="majorHAnsi" w:hAnsiTheme="majorHAnsi" w:cstheme="majorHAnsi"/>
          <w:color w:val="000000" w:themeColor="text1"/>
          <w:sz w:val="24"/>
          <w:szCs w:val="24"/>
          <w:highlight w:val="red"/>
          <w:lang w:val="es-PR" w:eastAsia="es-ES_tradnl"/>
        </w:rPr>
      </w:pPr>
    </w:p>
    <w:p w14:paraId="1886568B" w14:textId="77777777" w:rsidR="009B2BC3" w:rsidRPr="00B852E3" w:rsidRDefault="009B2BC3" w:rsidP="00B852E3">
      <w:pPr>
        <w:spacing w:after="0" w:line="240" w:lineRule="auto"/>
        <w:ind w:left="2160" w:hanging="2160"/>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iii. completará un informe con los resultados de la evaluación diagnóstica donde se establezca las fortalezas y necesidades identificadas, y las recomendaciones para ser discutidas con el COMPU. </w:t>
      </w:r>
    </w:p>
    <w:p w14:paraId="74B2D8C7" w14:textId="77777777" w:rsidR="009B2BC3" w:rsidRPr="00B852E3" w:rsidRDefault="009B2BC3" w:rsidP="00B852E3">
      <w:pPr>
        <w:spacing w:after="0" w:line="240" w:lineRule="auto"/>
        <w:ind w:left="1980"/>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w:t>
      </w:r>
    </w:p>
    <w:p w14:paraId="0C3332AC" w14:textId="77777777" w:rsidR="009B2BC3" w:rsidRPr="00B852E3" w:rsidRDefault="009B2BC3" w:rsidP="00B852E3">
      <w:pPr>
        <w:spacing w:after="0" w:line="240" w:lineRule="auto"/>
        <w:ind w:left="2160" w:hanging="2160"/>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vi. adjuntará el informe de los resultados de la evaluación en el expediente digital del estudiante disponible en la plataforma electrónica de la SAEE y enviará el documento impreso al maestro especialista en sordos del municipio o, en ausencia, al maestro enlace de la región para ser discutida en reunión con el COMPU. </w:t>
      </w:r>
    </w:p>
    <w:p w14:paraId="232BA503" w14:textId="77777777" w:rsidR="009B2BC3" w:rsidRPr="00B852E3" w:rsidRDefault="009B2BC3" w:rsidP="00B852E3">
      <w:pPr>
        <w:spacing w:after="0" w:line="240" w:lineRule="auto"/>
        <w:ind w:left="720"/>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w:t>
      </w:r>
    </w:p>
    <w:p w14:paraId="5C66243A" w14:textId="77777777" w:rsidR="009B2BC3" w:rsidRPr="00B852E3" w:rsidRDefault="009B2BC3" w:rsidP="00B852E3">
      <w:pPr>
        <w:numPr>
          <w:ilvl w:val="0"/>
          <w:numId w:val="19"/>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Una vez disponible la evaluación en la plataforma electrónica, el COMPU será convocado según se establece en la sección 6 del Manual de Procedimientos. Para esta discusión se invitará al maestro especialista en Sordos que atiende al pueblo o a la escuela. </w:t>
      </w:r>
    </w:p>
    <w:p w14:paraId="5588B17E" w14:textId="77777777" w:rsidR="009B2BC3" w:rsidRPr="00B852E3" w:rsidRDefault="009B2BC3" w:rsidP="00B852E3">
      <w:pPr>
        <w:spacing w:after="0" w:line="240" w:lineRule="auto"/>
        <w:ind w:left="720"/>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 </w:t>
      </w:r>
    </w:p>
    <w:p w14:paraId="780E023E" w14:textId="77777777" w:rsidR="009B2BC3" w:rsidRPr="00B852E3" w:rsidRDefault="009B2BC3" w:rsidP="00B852E3">
      <w:pPr>
        <w:numPr>
          <w:ilvl w:val="0"/>
          <w:numId w:val="20"/>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bdr w:val="none" w:sz="0" w:space="0" w:color="auto" w:frame="1"/>
          <w:lang w:val="es-PR" w:eastAsia="es-ES_tradnl"/>
        </w:rPr>
        <w:t>En reunión con el COMPU se discutirán las recomendaciones del maestro especialista, y de ser el estudiante elegible para recibir estos servicios, se realizarán los pasos descritos en la sección 12.2.C. del Manual. </w:t>
      </w:r>
    </w:p>
    <w:p w14:paraId="55F71083" w14:textId="282532D6" w:rsidR="009B2BC3" w:rsidRPr="00B852E3" w:rsidRDefault="009B2BC3" w:rsidP="00B852E3">
      <w:pPr>
        <w:spacing w:after="0" w:line="240" w:lineRule="auto"/>
        <w:jc w:val="both"/>
        <w:rPr>
          <w:rFonts w:asciiTheme="majorHAnsi" w:hAnsiTheme="majorHAnsi" w:cstheme="majorHAnsi"/>
          <w:color w:val="000000" w:themeColor="text1"/>
          <w:sz w:val="24"/>
          <w:szCs w:val="24"/>
          <w:lang w:val="es-PR" w:eastAsia="es-ES_tradnl"/>
        </w:rPr>
      </w:pPr>
    </w:p>
    <w:p w14:paraId="02414D4E" w14:textId="74C5FDA5" w:rsidR="009B2BC3" w:rsidRPr="00B852E3" w:rsidRDefault="00480C4A" w:rsidP="00B852E3">
      <w:pPr>
        <w:pStyle w:val="Heading1"/>
        <w:jc w:val="both"/>
        <w:rPr>
          <w:rFonts w:asciiTheme="majorHAnsi" w:hAnsiTheme="majorHAnsi" w:cstheme="majorHAnsi"/>
          <w:lang w:val="es-PR" w:eastAsia="es-ES_tradnl"/>
        </w:rPr>
      </w:pPr>
      <w:bookmarkStart w:id="5" w:name="_Toc57726728"/>
      <w:r w:rsidRPr="00B852E3">
        <w:rPr>
          <w:rFonts w:asciiTheme="majorHAnsi" w:hAnsiTheme="majorHAnsi" w:cstheme="majorHAnsi"/>
          <w:lang w:val="es-PR" w:eastAsia="es-ES_tradnl"/>
        </w:rPr>
        <w:t>Alternativas de ubicación</w:t>
      </w:r>
      <w:r w:rsidR="0054553D" w:rsidRPr="00B852E3">
        <w:rPr>
          <w:rFonts w:asciiTheme="majorHAnsi" w:hAnsiTheme="majorHAnsi" w:cstheme="majorHAnsi"/>
          <w:lang w:val="es-PR" w:eastAsia="es-ES_tradnl"/>
        </w:rPr>
        <w:t xml:space="preserve"> disponibles</w:t>
      </w:r>
      <w:bookmarkEnd w:id="5"/>
    </w:p>
    <w:p w14:paraId="1E3F6967" w14:textId="0A0E52C8" w:rsidR="009B2BC3" w:rsidRPr="00B852E3" w:rsidRDefault="009B2BC3" w:rsidP="00B852E3">
      <w:pPr>
        <w:spacing w:before="100" w:beforeAutospacing="1"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Tal y como se establece en la política pública emitida por el DEPR el </w:t>
      </w:r>
      <w:r w:rsidR="00B852E3" w:rsidRPr="00B852E3">
        <w:rPr>
          <w:rFonts w:asciiTheme="majorHAnsi" w:hAnsiTheme="majorHAnsi" w:cstheme="majorHAnsi"/>
          <w:color w:val="000000" w:themeColor="text1"/>
          <w:sz w:val="24"/>
          <w:szCs w:val="24"/>
          <w:lang w:val="es-PR" w:eastAsia="es-ES_tradnl"/>
        </w:rPr>
        <w:t>día</w:t>
      </w:r>
      <w:r w:rsidRPr="00B852E3">
        <w:rPr>
          <w:rFonts w:asciiTheme="majorHAnsi" w:hAnsiTheme="majorHAnsi" w:cstheme="majorHAnsi"/>
          <w:color w:val="000000" w:themeColor="text1"/>
          <w:sz w:val="24"/>
          <w:szCs w:val="24"/>
          <w:lang w:val="es-PR" w:eastAsia="es-ES_tradnl"/>
        </w:rPr>
        <w:t xml:space="preserve"> 29 de mayo de 2019 </w:t>
      </w:r>
      <w:r w:rsidR="00B852E3" w:rsidRPr="00B852E3">
        <w:rPr>
          <w:rFonts w:asciiTheme="majorHAnsi" w:hAnsiTheme="majorHAnsi" w:cstheme="majorHAnsi"/>
          <w:b/>
          <w:bCs/>
          <w:i/>
          <w:iCs/>
          <w:color w:val="000000" w:themeColor="text1"/>
          <w:sz w:val="24"/>
          <w:szCs w:val="24"/>
          <w:lang w:val="es-PR" w:eastAsia="es-ES_tradnl"/>
        </w:rPr>
        <w:t>Política</w:t>
      </w:r>
      <w:r w:rsidRPr="00B852E3">
        <w:rPr>
          <w:rFonts w:asciiTheme="majorHAnsi" w:hAnsiTheme="majorHAnsi" w:cstheme="majorHAnsi"/>
          <w:b/>
          <w:bCs/>
          <w:i/>
          <w:iCs/>
          <w:color w:val="000000" w:themeColor="text1"/>
          <w:sz w:val="24"/>
          <w:szCs w:val="24"/>
          <w:lang w:val="es-PR" w:eastAsia="es-ES_tradnl"/>
        </w:rPr>
        <w:t xml:space="preserve"> Pública sobre la organización escolar y los requisitos de </w:t>
      </w:r>
      <w:r w:rsidR="00B852E3" w:rsidRPr="00B852E3">
        <w:rPr>
          <w:rFonts w:asciiTheme="majorHAnsi" w:hAnsiTheme="majorHAnsi" w:cstheme="majorHAnsi"/>
          <w:b/>
          <w:bCs/>
          <w:i/>
          <w:iCs/>
          <w:color w:val="000000" w:themeColor="text1"/>
          <w:sz w:val="24"/>
          <w:szCs w:val="24"/>
          <w:lang w:val="es-PR" w:eastAsia="es-ES_tradnl"/>
        </w:rPr>
        <w:t>promoción</w:t>
      </w:r>
      <w:r w:rsidRPr="00B852E3">
        <w:rPr>
          <w:rFonts w:asciiTheme="majorHAnsi" w:hAnsiTheme="majorHAnsi" w:cstheme="majorHAnsi"/>
          <w:b/>
          <w:bCs/>
          <w:i/>
          <w:iCs/>
          <w:color w:val="000000" w:themeColor="text1"/>
          <w:sz w:val="24"/>
          <w:szCs w:val="24"/>
          <w:lang w:val="es-PR" w:eastAsia="es-ES_tradnl"/>
        </w:rPr>
        <w:t xml:space="preserve"> y </w:t>
      </w:r>
      <w:r w:rsidR="00D61C32" w:rsidRPr="00B852E3">
        <w:rPr>
          <w:rFonts w:asciiTheme="majorHAnsi" w:hAnsiTheme="majorHAnsi" w:cstheme="majorHAnsi"/>
          <w:b/>
          <w:bCs/>
          <w:i/>
          <w:iCs/>
          <w:color w:val="000000" w:themeColor="text1"/>
          <w:sz w:val="24"/>
          <w:szCs w:val="24"/>
          <w:lang w:val="es-PR" w:eastAsia="es-ES_tradnl"/>
        </w:rPr>
        <w:lastRenderedPageBreak/>
        <w:t>graduación</w:t>
      </w:r>
      <w:r w:rsidRPr="00B852E3">
        <w:rPr>
          <w:rFonts w:asciiTheme="majorHAnsi" w:hAnsiTheme="majorHAnsi" w:cstheme="majorHAnsi"/>
          <w:b/>
          <w:bCs/>
          <w:i/>
          <w:iCs/>
          <w:color w:val="000000" w:themeColor="text1"/>
          <w:sz w:val="24"/>
          <w:szCs w:val="24"/>
          <w:lang w:val="es-PR" w:eastAsia="es-ES_tradnl"/>
        </w:rPr>
        <w:t xml:space="preserve"> de las escuelas del Departamento de </w:t>
      </w:r>
      <w:r w:rsidR="00D61C32" w:rsidRPr="00B852E3">
        <w:rPr>
          <w:rFonts w:asciiTheme="majorHAnsi" w:hAnsiTheme="majorHAnsi" w:cstheme="majorHAnsi"/>
          <w:b/>
          <w:bCs/>
          <w:i/>
          <w:iCs/>
          <w:color w:val="000000" w:themeColor="text1"/>
          <w:sz w:val="24"/>
          <w:szCs w:val="24"/>
          <w:lang w:val="es-PR" w:eastAsia="es-ES_tradnl"/>
        </w:rPr>
        <w:t>Educación</w:t>
      </w:r>
      <w:r w:rsidRPr="00B852E3">
        <w:rPr>
          <w:rFonts w:asciiTheme="majorHAnsi" w:hAnsiTheme="majorHAnsi" w:cstheme="majorHAnsi"/>
          <w:b/>
          <w:bCs/>
          <w:i/>
          <w:iCs/>
          <w:color w:val="000000" w:themeColor="text1"/>
          <w:sz w:val="24"/>
          <w:szCs w:val="24"/>
          <w:lang w:val="es-PR" w:eastAsia="es-ES_tradnl"/>
        </w:rPr>
        <w:t xml:space="preserve"> de Puerto Rico</w:t>
      </w:r>
      <w:r w:rsidRPr="00B852E3">
        <w:rPr>
          <w:rFonts w:asciiTheme="majorHAnsi" w:hAnsiTheme="majorHAnsi" w:cstheme="majorHAnsi"/>
          <w:color w:val="000000" w:themeColor="text1"/>
          <w:sz w:val="24"/>
          <w:szCs w:val="24"/>
          <w:lang w:val="es-PR" w:eastAsia="es-ES_tradnl"/>
        </w:rPr>
        <w:t>,</w:t>
      </w:r>
      <w:r w:rsidRPr="00B852E3">
        <w:rPr>
          <w:rFonts w:asciiTheme="majorHAnsi" w:hAnsiTheme="majorHAnsi" w:cstheme="majorHAnsi"/>
          <w:i/>
          <w:iCs/>
          <w:color w:val="000000" w:themeColor="text1"/>
          <w:sz w:val="24"/>
          <w:szCs w:val="24"/>
          <w:lang w:val="es-PR" w:eastAsia="es-ES_tradnl"/>
        </w:rPr>
        <w:t xml:space="preserve"> </w:t>
      </w:r>
      <w:r w:rsidRPr="00B852E3">
        <w:rPr>
          <w:rFonts w:asciiTheme="majorHAnsi" w:hAnsiTheme="majorHAnsi" w:cstheme="majorHAnsi"/>
          <w:color w:val="000000" w:themeColor="text1"/>
          <w:sz w:val="24"/>
          <w:szCs w:val="24"/>
          <w:lang w:val="es-PR" w:eastAsia="es-ES_tradnl"/>
        </w:rPr>
        <w:t xml:space="preserve">las organizaciones escolares deben proveer: </w:t>
      </w:r>
    </w:p>
    <w:p w14:paraId="01BB5384" w14:textId="7510C5F4" w:rsidR="009B2BC3" w:rsidRPr="00B852E3" w:rsidRDefault="009B2BC3" w:rsidP="00B852E3">
      <w:pPr>
        <w:numPr>
          <w:ilvl w:val="0"/>
          <w:numId w:val="11"/>
        </w:numPr>
        <w:spacing w:before="100" w:beforeAutospacing="1" w:after="0" w:line="240" w:lineRule="auto"/>
        <w:ind w:left="714" w:hanging="357"/>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los mejores medios a todos los estudiantes, pero con especial </w:t>
      </w:r>
      <w:r w:rsidR="00D61C32" w:rsidRPr="00B852E3">
        <w:rPr>
          <w:rFonts w:asciiTheme="majorHAnsi" w:hAnsiTheme="majorHAnsi" w:cstheme="majorHAnsi"/>
          <w:color w:val="000000" w:themeColor="text1"/>
          <w:sz w:val="24"/>
          <w:szCs w:val="24"/>
          <w:lang w:val="es-PR" w:eastAsia="es-ES_tradnl"/>
        </w:rPr>
        <w:t>atención</w:t>
      </w:r>
      <w:r w:rsidRPr="00B852E3">
        <w:rPr>
          <w:rFonts w:asciiTheme="majorHAnsi" w:hAnsiTheme="majorHAnsi" w:cstheme="majorHAnsi"/>
          <w:color w:val="000000" w:themeColor="text1"/>
          <w:sz w:val="24"/>
          <w:szCs w:val="24"/>
          <w:lang w:val="es-PR" w:eastAsia="es-ES_tradnl"/>
        </w:rPr>
        <w:t xml:space="preserve"> a los estudiantes con discapacidad. </w:t>
      </w:r>
    </w:p>
    <w:p w14:paraId="0A7F90D3" w14:textId="53208951" w:rsidR="009B2BC3" w:rsidRPr="00B852E3" w:rsidRDefault="009B2BC3" w:rsidP="00B852E3">
      <w:pPr>
        <w:numPr>
          <w:ilvl w:val="0"/>
          <w:numId w:val="11"/>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la </w:t>
      </w:r>
      <w:r w:rsidR="00D61C32"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adecuada de los grupos especiales de </w:t>
      </w:r>
      <w:r w:rsidR="00D61C32" w:rsidRPr="00B852E3">
        <w:rPr>
          <w:rFonts w:asciiTheme="majorHAnsi" w:hAnsiTheme="majorHAnsi" w:cstheme="majorHAnsi"/>
          <w:color w:val="000000" w:themeColor="text1"/>
          <w:sz w:val="24"/>
          <w:szCs w:val="24"/>
          <w:lang w:val="es-PR" w:eastAsia="es-ES_tradnl"/>
        </w:rPr>
        <w:t>niños</w:t>
      </w:r>
      <w:r w:rsidRPr="00B852E3">
        <w:rPr>
          <w:rFonts w:asciiTheme="majorHAnsi" w:hAnsiTheme="majorHAnsi" w:cstheme="majorHAnsi"/>
          <w:color w:val="000000" w:themeColor="text1"/>
          <w:sz w:val="24"/>
          <w:szCs w:val="24"/>
          <w:lang w:val="es-PR" w:eastAsia="es-ES_tradnl"/>
        </w:rPr>
        <w:t xml:space="preserve"> y </w:t>
      </w:r>
      <w:r w:rsidR="0011327E" w:rsidRPr="00B852E3">
        <w:rPr>
          <w:rFonts w:asciiTheme="majorHAnsi" w:hAnsiTheme="majorHAnsi" w:cstheme="majorHAnsi"/>
          <w:color w:val="000000" w:themeColor="text1"/>
          <w:sz w:val="24"/>
          <w:szCs w:val="24"/>
          <w:lang w:val="es-PR" w:eastAsia="es-ES_tradnl"/>
        </w:rPr>
        <w:t>jóvenes</w:t>
      </w:r>
      <w:r w:rsidRPr="00B852E3">
        <w:rPr>
          <w:rFonts w:asciiTheme="majorHAnsi" w:hAnsiTheme="majorHAnsi" w:cstheme="majorHAnsi"/>
          <w:color w:val="000000" w:themeColor="text1"/>
          <w:sz w:val="24"/>
          <w:szCs w:val="24"/>
          <w:lang w:val="es-PR" w:eastAsia="es-ES_tradnl"/>
        </w:rPr>
        <w:t xml:space="preserve"> con discapacidades. </w:t>
      </w:r>
    </w:p>
    <w:p w14:paraId="5AE3A606" w14:textId="1C7C296B"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El Programa de </w:t>
      </w:r>
      <w:r w:rsidR="00D61C32" w:rsidRPr="00B852E3">
        <w:rPr>
          <w:rFonts w:asciiTheme="majorHAnsi" w:hAnsiTheme="majorHAnsi" w:cstheme="majorHAnsi"/>
          <w:color w:val="000000" w:themeColor="text1"/>
          <w:sz w:val="24"/>
          <w:szCs w:val="24"/>
          <w:lang w:val="es-PR" w:eastAsia="es-ES_tradnl"/>
        </w:rPr>
        <w:t>Educación</w:t>
      </w:r>
      <w:r w:rsidRPr="00B852E3">
        <w:rPr>
          <w:rFonts w:asciiTheme="majorHAnsi" w:hAnsiTheme="majorHAnsi" w:cstheme="majorHAnsi"/>
          <w:color w:val="000000" w:themeColor="text1"/>
          <w:sz w:val="24"/>
          <w:szCs w:val="24"/>
          <w:lang w:val="es-PR" w:eastAsia="es-ES_tradnl"/>
        </w:rPr>
        <w:t xml:space="preserve"> Especial se organiza a </w:t>
      </w:r>
      <w:r w:rsidR="00996DF1" w:rsidRPr="00B852E3">
        <w:rPr>
          <w:rFonts w:asciiTheme="majorHAnsi" w:hAnsiTheme="majorHAnsi" w:cstheme="majorHAnsi"/>
          <w:color w:val="000000" w:themeColor="text1"/>
          <w:sz w:val="24"/>
          <w:szCs w:val="24"/>
          <w:lang w:val="es-PR" w:eastAsia="es-ES_tradnl"/>
        </w:rPr>
        <w:t>través</w:t>
      </w:r>
      <w:r w:rsidRPr="00B852E3">
        <w:rPr>
          <w:rFonts w:asciiTheme="majorHAnsi" w:hAnsiTheme="majorHAnsi" w:cstheme="majorHAnsi"/>
          <w:color w:val="000000" w:themeColor="text1"/>
          <w:sz w:val="24"/>
          <w:szCs w:val="24"/>
          <w:lang w:val="es-PR" w:eastAsia="es-ES_tradnl"/>
        </w:rPr>
        <w:t xml:space="preserve"> de alternativas de </w:t>
      </w:r>
      <w:r w:rsidR="00996DF1"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que se crean </w:t>
      </w:r>
      <w:r w:rsidR="00996DF1" w:rsidRPr="00B852E3">
        <w:rPr>
          <w:rFonts w:asciiTheme="majorHAnsi" w:hAnsiTheme="majorHAnsi" w:cstheme="majorHAnsi"/>
          <w:color w:val="000000" w:themeColor="text1"/>
          <w:sz w:val="24"/>
          <w:szCs w:val="24"/>
          <w:lang w:val="es-PR" w:eastAsia="es-ES_tradnl"/>
        </w:rPr>
        <w:t>según</w:t>
      </w:r>
      <w:r w:rsidRPr="00B852E3">
        <w:rPr>
          <w:rFonts w:asciiTheme="majorHAnsi" w:hAnsiTheme="majorHAnsi" w:cstheme="majorHAnsi"/>
          <w:color w:val="000000" w:themeColor="text1"/>
          <w:sz w:val="24"/>
          <w:szCs w:val="24"/>
          <w:lang w:val="es-PR" w:eastAsia="es-ES_tradnl"/>
        </w:rPr>
        <w:t xml:space="preserve"> se identifican las necesidades educativas de los estudiantes. Una alternativa de </w:t>
      </w:r>
      <w:r w:rsidR="00996DF1"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es el lugar o tipo de </w:t>
      </w:r>
      <w:r w:rsidR="00996DF1" w:rsidRPr="00B852E3">
        <w:rPr>
          <w:rFonts w:asciiTheme="majorHAnsi" w:hAnsiTheme="majorHAnsi" w:cstheme="majorHAnsi"/>
          <w:color w:val="000000" w:themeColor="text1"/>
          <w:sz w:val="24"/>
          <w:szCs w:val="24"/>
          <w:lang w:val="es-PR" w:eastAsia="es-ES_tradnl"/>
        </w:rPr>
        <w:t>salón</w:t>
      </w:r>
      <w:r w:rsidRPr="00B852E3">
        <w:rPr>
          <w:rFonts w:asciiTheme="majorHAnsi" w:hAnsiTheme="majorHAnsi" w:cstheme="majorHAnsi"/>
          <w:color w:val="000000" w:themeColor="text1"/>
          <w:sz w:val="24"/>
          <w:szCs w:val="24"/>
          <w:lang w:val="es-PR" w:eastAsia="es-ES_tradnl"/>
        </w:rPr>
        <w:t xml:space="preserve"> donde el estudiante </w:t>
      </w:r>
      <w:r w:rsidR="00996DF1" w:rsidRPr="00B852E3">
        <w:rPr>
          <w:rFonts w:asciiTheme="majorHAnsi" w:hAnsiTheme="majorHAnsi" w:cstheme="majorHAnsi"/>
          <w:color w:val="000000" w:themeColor="text1"/>
          <w:sz w:val="24"/>
          <w:szCs w:val="24"/>
          <w:lang w:val="es-PR" w:eastAsia="es-ES_tradnl"/>
        </w:rPr>
        <w:t>recibirá</w:t>
      </w:r>
      <w:r w:rsidRPr="00B852E3">
        <w:rPr>
          <w:rFonts w:asciiTheme="majorHAnsi" w:hAnsiTheme="majorHAnsi" w:cstheme="majorHAnsi"/>
          <w:color w:val="000000" w:themeColor="text1"/>
          <w:sz w:val="24"/>
          <w:szCs w:val="24"/>
          <w:lang w:val="es-PR" w:eastAsia="es-ES_tradnl"/>
        </w:rPr>
        <w:t xml:space="preserve">́ su </w:t>
      </w:r>
      <w:r w:rsidR="0011327E" w:rsidRPr="00B852E3">
        <w:rPr>
          <w:rFonts w:asciiTheme="majorHAnsi" w:hAnsiTheme="majorHAnsi" w:cstheme="majorHAnsi"/>
          <w:color w:val="000000" w:themeColor="text1"/>
          <w:sz w:val="24"/>
          <w:szCs w:val="24"/>
          <w:lang w:val="es-PR" w:eastAsia="es-ES_tradnl"/>
        </w:rPr>
        <w:t>educación</w:t>
      </w:r>
      <w:r w:rsidRPr="00B852E3">
        <w:rPr>
          <w:rFonts w:asciiTheme="majorHAnsi" w:hAnsiTheme="majorHAnsi" w:cstheme="majorHAnsi"/>
          <w:color w:val="000000" w:themeColor="text1"/>
          <w:sz w:val="24"/>
          <w:szCs w:val="24"/>
          <w:lang w:val="es-PR" w:eastAsia="es-ES_tradnl"/>
        </w:rPr>
        <w:t xml:space="preserve">. Para ello, en la </w:t>
      </w:r>
      <w:r w:rsidR="00996DF1" w:rsidRPr="00B852E3">
        <w:rPr>
          <w:rFonts w:asciiTheme="majorHAnsi" w:hAnsiTheme="majorHAnsi" w:cstheme="majorHAnsi"/>
          <w:color w:val="000000" w:themeColor="text1"/>
          <w:sz w:val="24"/>
          <w:szCs w:val="24"/>
          <w:lang w:val="es-PR" w:eastAsia="es-ES_tradnl"/>
        </w:rPr>
        <w:t>sección</w:t>
      </w:r>
      <w:r w:rsidRPr="00B852E3">
        <w:rPr>
          <w:rFonts w:asciiTheme="majorHAnsi" w:hAnsiTheme="majorHAnsi" w:cstheme="majorHAnsi"/>
          <w:color w:val="000000" w:themeColor="text1"/>
          <w:sz w:val="24"/>
          <w:szCs w:val="24"/>
          <w:lang w:val="es-PR" w:eastAsia="es-ES_tradnl"/>
        </w:rPr>
        <w:t xml:space="preserve"> 300.115 del Reglamento de la Ley IDEA (2004) se instaura que, la </w:t>
      </w:r>
      <w:r w:rsidR="00996DF1" w:rsidRPr="00B852E3">
        <w:rPr>
          <w:rFonts w:asciiTheme="majorHAnsi" w:hAnsiTheme="majorHAnsi" w:cstheme="majorHAnsi"/>
          <w:color w:val="000000" w:themeColor="text1"/>
          <w:sz w:val="24"/>
          <w:szCs w:val="24"/>
          <w:lang w:val="es-PR" w:eastAsia="es-ES_tradnl"/>
        </w:rPr>
        <w:t>instrucción</w:t>
      </w:r>
      <w:r w:rsidRPr="00B852E3">
        <w:rPr>
          <w:rFonts w:asciiTheme="majorHAnsi" w:hAnsiTheme="majorHAnsi" w:cstheme="majorHAnsi"/>
          <w:color w:val="000000" w:themeColor="text1"/>
          <w:sz w:val="24"/>
          <w:szCs w:val="24"/>
          <w:lang w:val="es-PR" w:eastAsia="es-ES_tradnl"/>
        </w:rPr>
        <w:t xml:space="preserve"> </w:t>
      </w:r>
      <w:r w:rsidR="0011327E" w:rsidRPr="00B852E3">
        <w:rPr>
          <w:rFonts w:asciiTheme="majorHAnsi" w:hAnsiTheme="majorHAnsi" w:cstheme="majorHAnsi"/>
          <w:color w:val="000000" w:themeColor="text1"/>
          <w:sz w:val="24"/>
          <w:szCs w:val="24"/>
          <w:lang w:val="es-PR" w:eastAsia="es-ES_tradnl"/>
        </w:rPr>
        <w:t>será</w:t>
      </w:r>
      <w:r w:rsidRPr="00B852E3">
        <w:rPr>
          <w:rFonts w:asciiTheme="majorHAnsi" w:hAnsiTheme="majorHAnsi" w:cstheme="majorHAnsi"/>
          <w:color w:val="000000" w:themeColor="text1"/>
          <w:sz w:val="24"/>
          <w:szCs w:val="24"/>
          <w:lang w:val="es-PR" w:eastAsia="es-ES_tradnl"/>
        </w:rPr>
        <w:t xml:space="preserve">́ impartida en: salones regulares, salones especiales, escuelas especiales, hogar, hospital o </w:t>
      </w:r>
      <w:r w:rsidR="00996DF1" w:rsidRPr="00B852E3">
        <w:rPr>
          <w:rFonts w:asciiTheme="majorHAnsi" w:hAnsiTheme="majorHAnsi" w:cstheme="majorHAnsi"/>
          <w:color w:val="000000" w:themeColor="text1"/>
          <w:sz w:val="24"/>
          <w:szCs w:val="24"/>
          <w:lang w:val="es-PR" w:eastAsia="es-ES_tradnl"/>
        </w:rPr>
        <w:t>Institución</w:t>
      </w:r>
      <w:r w:rsidRPr="00B852E3">
        <w:rPr>
          <w:rFonts w:asciiTheme="majorHAnsi" w:hAnsiTheme="majorHAnsi" w:cstheme="majorHAnsi"/>
          <w:color w:val="000000" w:themeColor="text1"/>
          <w:sz w:val="24"/>
          <w:szCs w:val="24"/>
          <w:lang w:val="es-PR" w:eastAsia="es-ES_tradnl"/>
        </w:rPr>
        <w:t xml:space="preserve">. </w:t>
      </w:r>
    </w:p>
    <w:p w14:paraId="6A652DED" w14:textId="5BA8D1A9" w:rsidR="009B2BC3" w:rsidRPr="00B852E3" w:rsidRDefault="009B2BC3" w:rsidP="00B852E3">
      <w:pPr>
        <w:tabs>
          <w:tab w:val="left" w:pos="1440"/>
          <w:tab w:val="left" w:pos="2700"/>
        </w:tabs>
        <w:spacing w:before="100" w:beforeAutospacing="1" w:after="100" w:afterAutospacing="1" w:line="240" w:lineRule="auto"/>
        <w:ind w:left="-90"/>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Como norma general, la </w:t>
      </w:r>
      <w:r w:rsidR="00996DF1" w:rsidRPr="00B852E3">
        <w:rPr>
          <w:rFonts w:asciiTheme="majorHAnsi" w:hAnsiTheme="majorHAnsi" w:cstheme="majorHAnsi"/>
          <w:color w:val="000000" w:themeColor="text1"/>
          <w:sz w:val="24"/>
          <w:szCs w:val="24"/>
          <w:lang w:val="es-PR" w:eastAsia="es-ES_tradnl"/>
        </w:rPr>
        <w:t>determinación</w:t>
      </w:r>
      <w:r w:rsidRPr="00B852E3">
        <w:rPr>
          <w:rFonts w:asciiTheme="majorHAnsi" w:hAnsiTheme="majorHAnsi" w:cstheme="majorHAnsi"/>
          <w:color w:val="000000" w:themeColor="text1"/>
          <w:sz w:val="24"/>
          <w:szCs w:val="24"/>
          <w:lang w:val="es-PR" w:eastAsia="es-ES_tradnl"/>
        </w:rPr>
        <w:t xml:space="preserve"> de la alternativa de </w:t>
      </w:r>
      <w:r w:rsidR="00996DF1"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apropiada para un estudiante se establece por: (1) el Comité de </w:t>
      </w:r>
      <w:r w:rsidR="00996DF1" w:rsidRPr="00B852E3">
        <w:rPr>
          <w:rFonts w:asciiTheme="majorHAnsi" w:hAnsiTheme="majorHAnsi" w:cstheme="majorHAnsi"/>
          <w:color w:val="000000" w:themeColor="text1"/>
          <w:sz w:val="24"/>
          <w:szCs w:val="24"/>
          <w:lang w:val="es-PR" w:eastAsia="es-ES_tradnl"/>
        </w:rPr>
        <w:t>Programación</w:t>
      </w:r>
      <w:r w:rsidRPr="00B852E3">
        <w:rPr>
          <w:rFonts w:asciiTheme="majorHAnsi" w:hAnsiTheme="majorHAnsi" w:cstheme="majorHAnsi"/>
          <w:color w:val="000000" w:themeColor="text1"/>
          <w:sz w:val="24"/>
          <w:szCs w:val="24"/>
          <w:lang w:val="es-PR" w:eastAsia="es-ES_tradnl"/>
        </w:rPr>
        <w:t xml:space="preserve"> y </w:t>
      </w:r>
      <w:r w:rsidR="0011327E"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(COMPU), el cual está constituido por un grupo de personas </w:t>
      </w:r>
      <w:r w:rsidRPr="00B852E3">
        <w:rPr>
          <w:rFonts w:asciiTheme="majorHAnsi" w:hAnsiTheme="majorHAnsi" w:cstheme="majorHAnsi"/>
          <w:i/>
          <w:iCs/>
          <w:color w:val="000000" w:themeColor="text1"/>
          <w:sz w:val="24"/>
          <w:szCs w:val="24"/>
          <w:lang w:val="es-PR" w:eastAsia="es-ES_tradnl"/>
        </w:rPr>
        <w:t>(</w:t>
      </w:r>
      <w:r w:rsidR="00996DF1" w:rsidRPr="00B852E3">
        <w:rPr>
          <w:rFonts w:asciiTheme="majorHAnsi" w:hAnsiTheme="majorHAnsi" w:cstheme="majorHAnsi"/>
          <w:i/>
          <w:iCs/>
          <w:color w:val="000000" w:themeColor="text1"/>
          <w:sz w:val="24"/>
          <w:szCs w:val="24"/>
          <w:lang w:val="es-PR" w:eastAsia="es-ES_tradnl"/>
        </w:rPr>
        <w:t>Sección</w:t>
      </w:r>
      <w:r w:rsidRPr="00B852E3">
        <w:rPr>
          <w:rFonts w:asciiTheme="majorHAnsi" w:hAnsiTheme="majorHAnsi" w:cstheme="majorHAnsi"/>
          <w:i/>
          <w:iCs/>
          <w:color w:val="000000" w:themeColor="text1"/>
          <w:sz w:val="24"/>
          <w:szCs w:val="24"/>
          <w:lang w:val="es-PR" w:eastAsia="es-ES_tradnl"/>
        </w:rPr>
        <w:t xml:space="preserve"> 300.116) </w:t>
      </w:r>
      <w:r w:rsidRPr="00B852E3">
        <w:rPr>
          <w:rFonts w:asciiTheme="majorHAnsi" w:hAnsiTheme="majorHAnsi" w:cstheme="majorHAnsi"/>
          <w:color w:val="000000" w:themeColor="text1"/>
          <w:sz w:val="24"/>
          <w:szCs w:val="24"/>
          <w:lang w:val="es-PR" w:eastAsia="es-ES_tradnl"/>
        </w:rPr>
        <w:t xml:space="preserve">en el que se incluyen los padres y otras personas que conocen al estudiante, (2) los resultados de las evidencias disponibles en el expediente y (3) las alternativas de </w:t>
      </w:r>
      <w:r w:rsidR="00996DF1"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establecidas anteriormente. No obstante, tanto en la Ley IDEA como en su Reglamento, se establece que el COMPU tiene que garantizar que la misma:</w:t>
      </w:r>
    </w:p>
    <w:p w14:paraId="469FD462" w14:textId="2D724AD7" w:rsidR="009B2BC3" w:rsidRPr="00B852E3" w:rsidRDefault="009B2BC3" w:rsidP="00B852E3">
      <w:pPr>
        <w:pStyle w:val="ListParagraph"/>
        <w:numPr>
          <w:ilvl w:val="0"/>
          <w:numId w:val="12"/>
        </w:numPr>
        <w:spacing w:before="100" w:beforeAutospacing="1" w:after="100" w:afterAutospacing="1" w:line="240" w:lineRule="auto"/>
        <w:jc w:val="both"/>
        <w:rPr>
          <w:rFonts w:asciiTheme="majorHAnsi" w:hAnsiTheme="majorHAnsi" w:cstheme="majorHAnsi"/>
          <w:b/>
          <w:bCs/>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Sea la menos restrictiva posible</w:t>
      </w:r>
      <w:r w:rsidRPr="00B852E3">
        <w:rPr>
          <w:rFonts w:asciiTheme="majorHAnsi" w:hAnsiTheme="majorHAnsi" w:cstheme="majorHAnsi"/>
          <w:b/>
          <w:bCs/>
          <w:i/>
          <w:iCs/>
          <w:color w:val="000000" w:themeColor="text1"/>
          <w:sz w:val="24"/>
          <w:szCs w:val="24"/>
          <w:lang w:val="es-PR" w:eastAsia="es-ES_tradnl"/>
        </w:rPr>
        <w:t xml:space="preserve"> </w:t>
      </w:r>
      <w:r w:rsidRPr="00B852E3">
        <w:rPr>
          <w:rFonts w:asciiTheme="majorHAnsi" w:hAnsiTheme="majorHAnsi" w:cstheme="majorHAnsi"/>
          <w:color w:val="000000" w:themeColor="text1"/>
          <w:sz w:val="24"/>
          <w:szCs w:val="24"/>
          <w:lang w:val="es-PR" w:eastAsia="es-ES_tradnl"/>
        </w:rPr>
        <w:t>(</w:t>
      </w:r>
      <w:r w:rsidR="00996DF1" w:rsidRPr="00B852E3">
        <w:rPr>
          <w:rFonts w:asciiTheme="majorHAnsi" w:hAnsiTheme="majorHAnsi" w:cstheme="majorHAnsi"/>
          <w:color w:val="000000" w:themeColor="text1"/>
          <w:sz w:val="24"/>
          <w:szCs w:val="24"/>
          <w:lang w:val="es-PR" w:eastAsia="es-ES_tradnl"/>
        </w:rPr>
        <w:t>Sección</w:t>
      </w:r>
      <w:r w:rsidRPr="00B852E3">
        <w:rPr>
          <w:rFonts w:asciiTheme="majorHAnsi" w:hAnsiTheme="majorHAnsi" w:cstheme="majorHAnsi"/>
          <w:color w:val="000000" w:themeColor="text1"/>
          <w:sz w:val="24"/>
          <w:szCs w:val="24"/>
          <w:lang w:val="es-PR" w:eastAsia="es-ES_tradnl"/>
        </w:rPr>
        <w:t xml:space="preserve"> 300.114 Reglamento de IDEA) – esto significa que, la </w:t>
      </w:r>
      <w:r w:rsidR="00996DF1" w:rsidRPr="00B852E3">
        <w:rPr>
          <w:rFonts w:asciiTheme="majorHAnsi" w:hAnsiTheme="majorHAnsi" w:cstheme="majorHAnsi"/>
          <w:color w:val="000000" w:themeColor="text1"/>
          <w:sz w:val="24"/>
          <w:szCs w:val="24"/>
          <w:lang w:val="es-PR" w:eastAsia="es-ES_tradnl"/>
        </w:rPr>
        <w:t>instrucción</w:t>
      </w:r>
      <w:r w:rsidRPr="00B852E3">
        <w:rPr>
          <w:rFonts w:asciiTheme="majorHAnsi" w:hAnsiTheme="majorHAnsi" w:cstheme="majorHAnsi"/>
          <w:color w:val="000000" w:themeColor="text1"/>
          <w:sz w:val="24"/>
          <w:szCs w:val="24"/>
          <w:lang w:val="es-PR" w:eastAsia="es-ES_tradnl"/>
        </w:rPr>
        <w:t xml:space="preserve"> de los estudiantes con discapacidad </w:t>
      </w:r>
      <w:r w:rsidR="00996DF1" w:rsidRPr="00B852E3">
        <w:rPr>
          <w:rFonts w:asciiTheme="majorHAnsi" w:hAnsiTheme="majorHAnsi" w:cstheme="majorHAnsi"/>
          <w:color w:val="000000" w:themeColor="text1"/>
          <w:sz w:val="24"/>
          <w:szCs w:val="24"/>
          <w:lang w:val="es-PR" w:eastAsia="es-ES_tradnl"/>
        </w:rPr>
        <w:t>será</w:t>
      </w:r>
      <w:r w:rsidRPr="00B852E3">
        <w:rPr>
          <w:rFonts w:asciiTheme="majorHAnsi" w:hAnsiTheme="majorHAnsi" w:cstheme="majorHAnsi"/>
          <w:color w:val="000000" w:themeColor="text1"/>
          <w:sz w:val="24"/>
          <w:szCs w:val="24"/>
          <w:lang w:val="es-PR" w:eastAsia="es-ES_tradnl"/>
        </w:rPr>
        <w:t xml:space="preserve">́ impartida en salones regulares junto con estudiantes sin discapacidad, en la medida que sea posible y que, </w:t>
      </w:r>
      <w:r w:rsidRPr="00B852E3">
        <w:rPr>
          <w:rFonts w:asciiTheme="majorHAnsi" w:hAnsiTheme="majorHAnsi" w:cstheme="majorHAnsi"/>
          <w:b/>
          <w:bCs/>
          <w:color w:val="000000" w:themeColor="text1"/>
          <w:sz w:val="24"/>
          <w:szCs w:val="24"/>
          <w:lang w:val="es-PR" w:eastAsia="es-ES_tradnl"/>
        </w:rPr>
        <w:t xml:space="preserve">solo se considerará un </w:t>
      </w:r>
      <w:r w:rsidR="00996DF1" w:rsidRPr="00B852E3">
        <w:rPr>
          <w:rFonts w:asciiTheme="majorHAnsi" w:hAnsiTheme="majorHAnsi" w:cstheme="majorHAnsi"/>
          <w:b/>
          <w:bCs/>
          <w:color w:val="000000" w:themeColor="text1"/>
          <w:sz w:val="24"/>
          <w:szCs w:val="24"/>
          <w:lang w:val="es-PR" w:eastAsia="es-ES_tradnl"/>
        </w:rPr>
        <w:t>salón</w:t>
      </w:r>
      <w:r w:rsidRPr="00B852E3">
        <w:rPr>
          <w:rFonts w:asciiTheme="majorHAnsi" w:hAnsiTheme="majorHAnsi" w:cstheme="majorHAnsi"/>
          <w:b/>
          <w:bCs/>
          <w:color w:val="000000" w:themeColor="text1"/>
          <w:sz w:val="24"/>
          <w:szCs w:val="24"/>
          <w:lang w:val="es-PR" w:eastAsia="es-ES_tradnl"/>
        </w:rPr>
        <w:t xml:space="preserve"> especial, escuela especial o una alternativa de </w:t>
      </w:r>
      <w:r w:rsidR="00996DF1" w:rsidRPr="00B852E3">
        <w:rPr>
          <w:rFonts w:asciiTheme="majorHAnsi" w:hAnsiTheme="majorHAnsi" w:cstheme="majorHAnsi"/>
          <w:b/>
          <w:bCs/>
          <w:color w:val="000000" w:themeColor="text1"/>
          <w:sz w:val="24"/>
          <w:szCs w:val="24"/>
          <w:lang w:val="es-PR" w:eastAsia="es-ES_tradnl"/>
        </w:rPr>
        <w:t>ubicación</w:t>
      </w:r>
      <w:r w:rsidRPr="00B852E3">
        <w:rPr>
          <w:rFonts w:asciiTheme="majorHAnsi" w:hAnsiTheme="majorHAnsi" w:cstheme="majorHAnsi"/>
          <w:b/>
          <w:bCs/>
          <w:color w:val="000000" w:themeColor="text1"/>
          <w:sz w:val="24"/>
          <w:szCs w:val="24"/>
          <w:lang w:val="es-PR" w:eastAsia="es-ES_tradnl"/>
        </w:rPr>
        <w:t xml:space="preserve"> </w:t>
      </w:r>
      <w:r w:rsidR="0011327E" w:rsidRPr="00B852E3">
        <w:rPr>
          <w:rFonts w:asciiTheme="majorHAnsi" w:hAnsiTheme="majorHAnsi" w:cstheme="majorHAnsi"/>
          <w:b/>
          <w:bCs/>
          <w:color w:val="000000" w:themeColor="text1"/>
          <w:sz w:val="24"/>
          <w:szCs w:val="24"/>
          <w:lang w:val="es-PR" w:eastAsia="es-ES_tradnl"/>
        </w:rPr>
        <w:t>más</w:t>
      </w:r>
      <w:r w:rsidRPr="00B852E3">
        <w:rPr>
          <w:rFonts w:asciiTheme="majorHAnsi" w:hAnsiTheme="majorHAnsi" w:cstheme="majorHAnsi"/>
          <w:b/>
          <w:bCs/>
          <w:color w:val="000000" w:themeColor="text1"/>
          <w:sz w:val="24"/>
          <w:szCs w:val="24"/>
          <w:lang w:val="es-PR" w:eastAsia="es-ES_tradnl"/>
        </w:rPr>
        <w:t xml:space="preserve"> restrictiva cuando la severidad de la discapacidad es tal que, </w:t>
      </w:r>
      <w:r w:rsidR="00996DF1" w:rsidRPr="00B852E3">
        <w:rPr>
          <w:rFonts w:asciiTheme="majorHAnsi" w:hAnsiTheme="majorHAnsi" w:cstheme="majorHAnsi"/>
          <w:b/>
          <w:bCs/>
          <w:color w:val="000000" w:themeColor="text1"/>
          <w:sz w:val="24"/>
          <w:szCs w:val="24"/>
          <w:lang w:val="es-PR" w:eastAsia="es-ES_tradnl"/>
        </w:rPr>
        <w:t>aun</w:t>
      </w:r>
      <w:r w:rsidRPr="00B852E3">
        <w:rPr>
          <w:rFonts w:asciiTheme="majorHAnsi" w:hAnsiTheme="majorHAnsi" w:cstheme="majorHAnsi"/>
          <w:b/>
          <w:bCs/>
          <w:color w:val="000000" w:themeColor="text1"/>
          <w:sz w:val="24"/>
          <w:szCs w:val="24"/>
          <w:lang w:val="es-PR" w:eastAsia="es-ES_tradnl"/>
        </w:rPr>
        <w:t xml:space="preserve"> con el ofrecimiento de otra alternativa el estudiante no sea funcional.</w:t>
      </w:r>
    </w:p>
    <w:p w14:paraId="7CA39408" w14:textId="6BCE5220" w:rsidR="009B2BC3" w:rsidRPr="00B852E3" w:rsidRDefault="009B2BC3" w:rsidP="00B852E3">
      <w:pPr>
        <w:pStyle w:val="ListParagraph"/>
        <w:numPr>
          <w:ilvl w:val="0"/>
          <w:numId w:val="12"/>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 xml:space="preserve">Se revise anualmente </w:t>
      </w:r>
      <w:r w:rsidRPr="00B852E3">
        <w:rPr>
          <w:rFonts w:asciiTheme="majorHAnsi" w:hAnsiTheme="majorHAnsi" w:cstheme="majorHAnsi"/>
          <w:color w:val="000000" w:themeColor="text1"/>
          <w:sz w:val="24"/>
          <w:szCs w:val="24"/>
          <w:lang w:val="es-PR" w:eastAsia="es-ES_tradnl"/>
        </w:rPr>
        <w:t>[</w:t>
      </w:r>
      <w:r w:rsidR="00996DF1" w:rsidRPr="00B852E3">
        <w:rPr>
          <w:rFonts w:asciiTheme="majorHAnsi" w:hAnsiTheme="majorHAnsi" w:cstheme="majorHAnsi"/>
          <w:color w:val="000000" w:themeColor="text1"/>
          <w:sz w:val="24"/>
          <w:szCs w:val="24"/>
          <w:lang w:val="es-PR" w:eastAsia="es-ES_tradnl"/>
        </w:rPr>
        <w:t>Sección</w:t>
      </w:r>
      <w:r w:rsidRPr="00B852E3">
        <w:rPr>
          <w:rFonts w:asciiTheme="majorHAnsi" w:hAnsiTheme="majorHAnsi" w:cstheme="majorHAnsi"/>
          <w:color w:val="000000" w:themeColor="text1"/>
          <w:sz w:val="24"/>
          <w:szCs w:val="24"/>
          <w:lang w:val="es-PR" w:eastAsia="es-ES_tradnl"/>
        </w:rPr>
        <w:t xml:space="preserve"> 300.116(b)(1)] – esto quiere decir que la </w:t>
      </w:r>
      <w:r w:rsidR="00996DF1" w:rsidRPr="00B852E3">
        <w:rPr>
          <w:rFonts w:asciiTheme="majorHAnsi" w:hAnsiTheme="majorHAnsi" w:cstheme="majorHAnsi"/>
          <w:color w:val="000000" w:themeColor="text1"/>
          <w:sz w:val="24"/>
          <w:szCs w:val="24"/>
          <w:lang w:val="es-PR" w:eastAsia="es-ES_tradnl"/>
        </w:rPr>
        <w:t>determinación</w:t>
      </w:r>
      <w:r w:rsidRPr="00B852E3">
        <w:rPr>
          <w:rFonts w:asciiTheme="majorHAnsi" w:hAnsiTheme="majorHAnsi" w:cstheme="majorHAnsi"/>
          <w:color w:val="000000" w:themeColor="text1"/>
          <w:sz w:val="24"/>
          <w:szCs w:val="24"/>
          <w:lang w:val="es-PR" w:eastAsia="es-ES_tradnl"/>
        </w:rPr>
        <w:t xml:space="preserve"> de </w:t>
      </w:r>
      <w:r w:rsidR="0011327E"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para cierto </w:t>
      </w:r>
      <w:r w:rsidR="008D6BDB" w:rsidRPr="00B852E3">
        <w:rPr>
          <w:rFonts w:asciiTheme="majorHAnsi" w:hAnsiTheme="majorHAnsi" w:cstheme="majorHAnsi"/>
          <w:color w:val="000000" w:themeColor="text1"/>
          <w:sz w:val="24"/>
          <w:szCs w:val="24"/>
          <w:lang w:val="es-PR" w:eastAsia="es-ES_tradnl"/>
        </w:rPr>
        <w:t>año</w:t>
      </w:r>
      <w:r w:rsidRPr="00B852E3">
        <w:rPr>
          <w:rFonts w:asciiTheme="majorHAnsi" w:hAnsiTheme="majorHAnsi" w:cstheme="majorHAnsi"/>
          <w:color w:val="000000" w:themeColor="text1"/>
          <w:sz w:val="24"/>
          <w:szCs w:val="24"/>
          <w:lang w:val="es-PR" w:eastAsia="es-ES_tradnl"/>
        </w:rPr>
        <w:t xml:space="preserve"> escolar o cierto periodo de tiempo no comprende, ni constituye la </w:t>
      </w:r>
      <w:r w:rsidR="008D6BDB"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del estudiante para los subsiguientes </w:t>
      </w:r>
      <w:r w:rsidR="008D6BDB" w:rsidRPr="00B852E3">
        <w:rPr>
          <w:rFonts w:asciiTheme="majorHAnsi" w:hAnsiTheme="majorHAnsi" w:cstheme="majorHAnsi"/>
          <w:color w:val="000000" w:themeColor="text1"/>
          <w:sz w:val="24"/>
          <w:szCs w:val="24"/>
          <w:lang w:val="es-PR" w:eastAsia="es-ES_tradnl"/>
        </w:rPr>
        <w:t>años</w:t>
      </w:r>
      <w:r w:rsidRPr="00B852E3">
        <w:rPr>
          <w:rFonts w:asciiTheme="majorHAnsi" w:hAnsiTheme="majorHAnsi" w:cstheme="majorHAnsi"/>
          <w:color w:val="000000" w:themeColor="text1"/>
          <w:sz w:val="24"/>
          <w:szCs w:val="24"/>
          <w:lang w:val="es-PR" w:eastAsia="es-ES_tradnl"/>
        </w:rPr>
        <w:t xml:space="preserve">. Anualmente, el COMPU </w:t>
      </w:r>
      <w:r w:rsidR="008D6BDB" w:rsidRPr="00B852E3">
        <w:rPr>
          <w:rFonts w:asciiTheme="majorHAnsi" w:hAnsiTheme="majorHAnsi" w:cstheme="majorHAnsi"/>
          <w:color w:val="000000" w:themeColor="text1"/>
          <w:sz w:val="24"/>
          <w:szCs w:val="24"/>
          <w:lang w:val="es-PR" w:eastAsia="es-ES_tradnl"/>
        </w:rPr>
        <w:t>evalúa</w:t>
      </w:r>
      <w:r w:rsidRPr="00B852E3">
        <w:rPr>
          <w:rFonts w:asciiTheme="majorHAnsi" w:hAnsiTheme="majorHAnsi" w:cstheme="majorHAnsi"/>
          <w:color w:val="000000" w:themeColor="text1"/>
          <w:sz w:val="24"/>
          <w:szCs w:val="24"/>
          <w:lang w:val="es-PR" w:eastAsia="es-ES_tradnl"/>
        </w:rPr>
        <w:t xml:space="preserve"> las fortalezas y necesidades del estudiante con miras a ubicarlo en la alternativa menos restrictiva.</w:t>
      </w:r>
    </w:p>
    <w:p w14:paraId="2A72EE58" w14:textId="07DE863F" w:rsidR="009B2BC3" w:rsidRPr="00B852E3" w:rsidRDefault="009B2BC3" w:rsidP="00B852E3">
      <w:pPr>
        <w:pStyle w:val="ListParagraph"/>
        <w:numPr>
          <w:ilvl w:val="0"/>
          <w:numId w:val="12"/>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Está basada en el PEI del estudiante</w:t>
      </w:r>
      <w:r w:rsidRPr="00B852E3">
        <w:rPr>
          <w:rFonts w:asciiTheme="majorHAnsi" w:hAnsiTheme="majorHAnsi" w:cstheme="majorHAnsi"/>
          <w:b/>
          <w:bCs/>
          <w:i/>
          <w:iCs/>
          <w:color w:val="000000" w:themeColor="text1"/>
          <w:sz w:val="24"/>
          <w:szCs w:val="24"/>
          <w:lang w:val="es-PR" w:eastAsia="es-ES_tradnl"/>
        </w:rPr>
        <w:t xml:space="preserve"> </w:t>
      </w:r>
      <w:r w:rsidRPr="00B852E3">
        <w:rPr>
          <w:rFonts w:asciiTheme="majorHAnsi" w:hAnsiTheme="majorHAnsi" w:cstheme="majorHAnsi"/>
          <w:color w:val="000000" w:themeColor="text1"/>
          <w:sz w:val="24"/>
          <w:szCs w:val="24"/>
          <w:lang w:val="es-PR" w:eastAsia="es-ES_tradnl"/>
        </w:rPr>
        <w:t>[</w:t>
      </w:r>
      <w:r w:rsidR="008D6BDB" w:rsidRPr="00B852E3">
        <w:rPr>
          <w:rFonts w:asciiTheme="majorHAnsi" w:hAnsiTheme="majorHAnsi" w:cstheme="majorHAnsi"/>
          <w:color w:val="000000" w:themeColor="text1"/>
          <w:sz w:val="24"/>
          <w:szCs w:val="24"/>
          <w:lang w:val="es-PR" w:eastAsia="es-ES_tradnl"/>
        </w:rPr>
        <w:t>Sección</w:t>
      </w:r>
      <w:r w:rsidRPr="00B852E3">
        <w:rPr>
          <w:rFonts w:asciiTheme="majorHAnsi" w:hAnsiTheme="majorHAnsi" w:cstheme="majorHAnsi"/>
          <w:color w:val="000000" w:themeColor="text1"/>
          <w:sz w:val="24"/>
          <w:szCs w:val="24"/>
          <w:lang w:val="es-PR" w:eastAsia="es-ES_tradnl"/>
        </w:rPr>
        <w:t xml:space="preserve"> 300.116(b) (2)] – la alternativa de </w:t>
      </w:r>
      <w:r w:rsidR="008D6BDB"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se establece luego de identificadas las fortalezas y necesidades </w:t>
      </w:r>
      <w:r w:rsidR="008D6BDB" w:rsidRPr="00B852E3">
        <w:rPr>
          <w:rFonts w:asciiTheme="majorHAnsi" w:hAnsiTheme="majorHAnsi" w:cstheme="majorHAnsi"/>
          <w:color w:val="000000" w:themeColor="text1"/>
          <w:sz w:val="24"/>
          <w:szCs w:val="24"/>
          <w:lang w:val="es-PR" w:eastAsia="es-ES_tradnl"/>
        </w:rPr>
        <w:t>académicas</w:t>
      </w:r>
      <w:r w:rsidRPr="00B852E3">
        <w:rPr>
          <w:rFonts w:asciiTheme="majorHAnsi" w:hAnsiTheme="majorHAnsi" w:cstheme="majorHAnsi"/>
          <w:color w:val="000000" w:themeColor="text1"/>
          <w:sz w:val="24"/>
          <w:szCs w:val="24"/>
          <w:lang w:val="es-PR" w:eastAsia="es-ES_tradnl"/>
        </w:rPr>
        <w:t xml:space="preserve"> del estudiante y haber desarrollado metas y objetivos para lograr su progreso </w:t>
      </w:r>
      <w:r w:rsidR="008D6BDB" w:rsidRPr="00B852E3">
        <w:rPr>
          <w:rFonts w:asciiTheme="majorHAnsi" w:hAnsiTheme="majorHAnsi" w:cstheme="majorHAnsi"/>
          <w:color w:val="000000" w:themeColor="text1"/>
          <w:sz w:val="24"/>
          <w:szCs w:val="24"/>
          <w:lang w:val="es-PR" w:eastAsia="es-ES_tradnl"/>
        </w:rPr>
        <w:t>académico</w:t>
      </w:r>
      <w:r w:rsidRPr="00B852E3">
        <w:rPr>
          <w:rFonts w:asciiTheme="majorHAnsi" w:hAnsiTheme="majorHAnsi" w:cstheme="majorHAnsi"/>
          <w:color w:val="000000" w:themeColor="text1"/>
          <w:sz w:val="24"/>
          <w:szCs w:val="24"/>
          <w:lang w:val="es-PR" w:eastAsia="es-ES_tradnl"/>
        </w:rPr>
        <w:t xml:space="preserve">. Para estos efectos, la alternativa de </w:t>
      </w:r>
      <w:r w:rsidR="008D6BDB"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es el lugar donde se implementará el PEI, no el lugar que </w:t>
      </w:r>
      <w:r w:rsidR="008D6BDB" w:rsidRPr="00B852E3">
        <w:rPr>
          <w:rFonts w:asciiTheme="majorHAnsi" w:hAnsiTheme="majorHAnsi" w:cstheme="majorHAnsi"/>
          <w:color w:val="000000" w:themeColor="text1"/>
          <w:sz w:val="24"/>
          <w:szCs w:val="24"/>
          <w:lang w:val="es-PR" w:eastAsia="es-ES_tradnl"/>
        </w:rPr>
        <w:t>establecerá</w:t>
      </w:r>
      <w:r w:rsidRPr="00B852E3">
        <w:rPr>
          <w:rFonts w:asciiTheme="majorHAnsi" w:hAnsiTheme="majorHAnsi" w:cstheme="majorHAnsi"/>
          <w:color w:val="000000" w:themeColor="text1"/>
          <w:sz w:val="24"/>
          <w:szCs w:val="24"/>
          <w:lang w:val="es-PR" w:eastAsia="es-ES_tradnl"/>
        </w:rPr>
        <w:t xml:space="preserve">́ lo que se redactará en el mismo. </w:t>
      </w:r>
    </w:p>
    <w:p w14:paraId="162E6E21" w14:textId="4A318BE5" w:rsidR="009B2BC3" w:rsidRPr="00B852E3" w:rsidRDefault="009B2BC3" w:rsidP="00B852E3">
      <w:pPr>
        <w:pStyle w:val="ListParagraph"/>
        <w:numPr>
          <w:ilvl w:val="0"/>
          <w:numId w:val="12"/>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 xml:space="preserve">Esté localizada lo </w:t>
      </w:r>
      <w:r w:rsidR="008D6BDB" w:rsidRPr="00B852E3">
        <w:rPr>
          <w:rFonts w:asciiTheme="majorHAnsi" w:hAnsiTheme="majorHAnsi" w:cstheme="majorHAnsi"/>
          <w:b/>
          <w:bCs/>
          <w:color w:val="000000" w:themeColor="text1"/>
          <w:sz w:val="24"/>
          <w:szCs w:val="24"/>
          <w:lang w:val="es-PR" w:eastAsia="es-ES_tradnl"/>
        </w:rPr>
        <w:t>más</w:t>
      </w:r>
      <w:r w:rsidRPr="00B852E3">
        <w:rPr>
          <w:rFonts w:asciiTheme="majorHAnsi" w:hAnsiTheme="majorHAnsi" w:cstheme="majorHAnsi"/>
          <w:b/>
          <w:bCs/>
          <w:color w:val="000000" w:themeColor="text1"/>
          <w:sz w:val="24"/>
          <w:szCs w:val="24"/>
          <w:lang w:val="es-PR" w:eastAsia="es-ES_tradnl"/>
        </w:rPr>
        <w:t xml:space="preserve"> cercano al hogar</w:t>
      </w:r>
      <w:r w:rsidRPr="00B852E3">
        <w:rPr>
          <w:rFonts w:asciiTheme="majorHAnsi" w:hAnsiTheme="majorHAnsi" w:cstheme="majorHAnsi"/>
          <w:b/>
          <w:bCs/>
          <w:i/>
          <w:iCs/>
          <w:color w:val="000000" w:themeColor="text1"/>
          <w:sz w:val="24"/>
          <w:szCs w:val="24"/>
          <w:lang w:val="es-PR" w:eastAsia="es-ES_tradnl"/>
        </w:rPr>
        <w:t xml:space="preserve"> </w:t>
      </w:r>
      <w:r w:rsidRPr="00B852E3">
        <w:rPr>
          <w:rFonts w:asciiTheme="majorHAnsi" w:hAnsiTheme="majorHAnsi" w:cstheme="majorHAnsi"/>
          <w:color w:val="000000" w:themeColor="text1"/>
          <w:sz w:val="24"/>
          <w:szCs w:val="24"/>
          <w:lang w:val="es-PR" w:eastAsia="es-ES_tradnl"/>
        </w:rPr>
        <w:t>[</w:t>
      </w:r>
      <w:r w:rsidR="008D6BDB" w:rsidRPr="00B852E3">
        <w:rPr>
          <w:rFonts w:asciiTheme="majorHAnsi" w:hAnsiTheme="majorHAnsi" w:cstheme="majorHAnsi"/>
          <w:color w:val="000000" w:themeColor="text1"/>
          <w:sz w:val="24"/>
          <w:szCs w:val="24"/>
          <w:lang w:val="es-PR" w:eastAsia="es-ES_tradnl"/>
        </w:rPr>
        <w:t>Sección</w:t>
      </w:r>
      <w:r w:rsidRPr="00B852E3">
        <w:rPr>
          <w:rFonts w:asciiTheme="majorHAnsi" w:hAnsiTheme="majorHAnsi" w:cstheme="majorHAnsi"/>
          <w:color w:val="000000" w:themeColor="text1"/>
          <w:sz w:val="24"/>
          <w:szCs w:val="24"/>
          <w:lang w:val="es-PR" w:eastAsia="es-ES_tradnl"/>
        </w:rPr>
        <w:t xml:space="preserve"> 300.116(b) (2)] – La </w:t>
      </w:r>
      <w:r w:rsidR="008D6BDB" w:rsidRPr="00B852E3">
        <w:rPr>
          <w:rFonts w:asciiTheme="majorHAnsi" w:hAnsiTheme="majorHAnsi" w:cstheme="majorHAnsi"/>
          <w:color w:val="000000" w:themeColor="text1"/>
          <w:sz w:val="24"/>
          <w:szCs w:val="24"/>
          <w:lang w:val="es-PR" w:eastAsia="es-ES_tradnl"/>
        </w:rPr>
        <w:t>localización</w:t>
      </w:r>
      <w:r w:rsidRPr="00B852E3">
        <w:rPr>
          <w:rFonts w:asciiTheme="majorHAnsi" w:hAnsiTheme="majorHAnsi" w:cstheme="majorHAnsi"/>
          <w:color w:val="000000" w:themeColor="text1"/>
          <w:sz w:val="24"/>
          <w:szCs w:val="24"/>
          <w:lang w:val="es-PR" w:eastAsia="es-ES_tradnl"/>
        </w:rPr>
        <w:t xml:space="preserve"> es la escuela donde se tiene disponible la alternativa de </w:t>
      </w:r>
      <w:r w:rsidR="008D6BDB"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recomendada. La </w:t>
      </w:r>
      <w:r w:rsidR="008D6BDB" w:rsidRPr="00B852E3">
        <w:rPr>
          <w:rFonts w:asciiTheme="majorHAnsi" w:hAnsiTheme="majorHAnsi" w:cstheme="majorHAnsi"/>
          <w:color w:val="000000" w:themeColor="text1"/>
          <w:sz w:val="24"/>
          <w:szCs w:val="24"/>
          <w:lang w:val="es-PR" w:eastAsia="es-ES_tradnl"/>
        </w:rPr>
        <w:t>recomendación</w:t>
      </w:r>
      <w:r w:rsidRPr="00B852E3">
        <w:rPr>
          <w:rFonts w:asciiTheme="majorHAnsi" w:hAnsiTheme="majorHAnsi" w:cstheme="majorHAnsi"/>
          <w:color w:val="000000" w:themeColor="text1"/>
          <w:sz w:val="24"/>
          <w:szCs w:val="24"/>
          <w:lang w:val="es-PR" w:eastAsia="es-ES_tradnl"/>
        </w:rPr>
        <w:t xml:space="preserve"> de una alternativa de </w:t>
      </w:r>
      <w:r w:rsidR="008D6BDB"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se realizará, tomando en </w:t>
      </w:r>
      <w:r w:rsidR="008D6BDB" w:rsidRPr="00B852E3">
        <w:rPr>
          <w:rFonts w:asciiTheme="majorHAnsi" w:hAnsiTheme="majorHAnsi" w:cstheme="majorHAnsi"/>
          <w:color w:val="000000" w:themeColor="text1"/>
          <w:sz w:val="24"/>
          <w:szCs w:val="24"/>
          <w:lang w:val="es-PR" w:eastAsia="es-ES_tradnl"/>
        </w:rPr>
        <w:t>consideración</w:t>
      </w:r>
      <w:r w:rsidRPr="00B852E3">
        <w:rPr>
          <w:rFonts w:asciiTheme="majorHAnsi" w:hAnsiTheme="majorHAnsi" w:cstheme="majorHAnsi"/>
          <w:color w:val="000000" w:themeColor="text1"/>
          <w:sz w:val="24"/>
          <w:szCs w:val="24"/>
          <w:lang w:val="es-PR" w:eastAsia="es-ES_tradnl"/>
        </w:rPr>
        <w:t xml:space="preserve">, en primer lugar, el municipio de residencia del estudiante. No obstante, de no estar disponible la alternativa de </w:t>
      </w:r>
      <w:r w:rsidR="008D6BDB"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recomendada en ese lugar, la responsabilidad del DEPR es </w:t>
      </w:r>
      <w:r w:rsidRPr="00B852E3">
        <w:rPr>
          <w:rFonts w:asciiTheme="majorHAnsi" w:hAnsiTheme="majorHAnsi" w:cstheme="majorHAnsi"/>
          <w:color w:val="000000" w:themeColor="text1"/>
          <w:sz w:val="24"/>
          <w:szCs w:val="24"/>
          <w:lang w:val="es-PR" w:eastAsia="es-ES_tradnl"/>
        </w:rPr>
        <w:lastRenderedPageBreak/>
        <w:t xml:space="preserve">identificar la misma en los municipios correspondientes a la </w:t>
      </w:r>
      <w:r w:rsidR="008D6BDB" w:rsidRPr="00B852E3">
        <w:rPr>
          <w:rFonts w:asciiTheme="majorHAnsi" w:hAnsiTheme="majorHAnsi" w:cstheme="majorHAnsi"/>
          <w:color w:val="000000" w:themeColor="text1"/>
          <w:sz w:val="24"/>
          <w:szCs w:val="24"/>
          <w:lang w:val="es-PR" w:eastAsia="es-ES_tradnl"/>
        </w:rPr>
        <w:t>región</w:t>
      </w:r>
      <w:r w:rsidRPr="00B852E3">
        <w:rPr>
          <w:rFonts w:asciiTheme="majorHAnsi" w:hAnsiTheme="majorHAnsi" w:cstheme="majorHAnsi"/>
          <w:color w:val="000000" w:themeColor="text1"/>
          <w:sz w:val="24"/>
          <w:szCs w:val="24"/>
          <w:lang w:val="es-PR" w:eastAsia="es-ES_tradnl"/>
        </w:rPr>
        <w:t xml:space="preserve"> educativa de su residencia o en las regiones </w:t>
      </w:r>
      <w:r w:rsidR="008D6BDB" w:rsidRPr="00B852E3">
        <w:rPr>
          <w:rFonts w:asciiTheme="majorHAnsi" w:hAnsiTheme="majorHAnsi" w:cstheme="majorHAnsi"/>
          <w:color w:val="000000" w:themeColor="text1"/>
          <w:sz w:val="24"/>
          <w:szCs w:val="24"/>
          <w:lang w:val="es-PR" w:eastAsia="es-ES_tradnl"/>
        </w:rPr>
        <w:t>aledañas</w:t>
      </w:r>
      <w:r w:rsidRPr="00B852E3">
        <w:rPr>
          <w:rFonts w:asciiTheme="majorHAnsi" w:hAnsiTheme="majorHAnsi" w:cstheme="majorHAnsi"/>
          <w:color w:val="000000" w:themeColor="text1"/>
          <w:sz w:val="24"/>
          <w:szCs w:val="24"/>
          <w:lang w:val="es-PR" w:eastAsia="es-ES_tradnl"/>
        </w:rPr>
        <w:t xml:space="preserve">. </w:t>
      </w:r>
    </w:p>
    <w:p w14:paraId="0E439865" w14:textId="5AEEBAAB" w:rsidR="009B2BC3" w:rsidRPr="00B852E3" w:rsidRDefault="009B2BC3" w:rsidP="00B852E3">
      <w:pPr>
        <w:pStyle w:val="ListParagraph"/>
        <w:numPr>
          <w:ilvl w:val="0"/>
          <w:numId w:val="12"/>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 xml:space="preserve">Garantice la </w:t>
      </w:r>
      <w:r w:rsidR="008D6BDB" w:rsidRPr="00B852E3">
        <w:rPr>
          <w:rFonts w:asciiTheme="majorHAnsi" w:hAnsiTheme="majorHAnsi" w:cstheme="majorHAnsi"/>
          <w:b/>
          <w:bCs/>
          <w:color w:val="000000" w:themeColor="text1"/>
          <w:sz w:val="24"/>
          <w:szCs w:val="24"/>
          <w:lang w:val="es-PR" w:eastAsia="es-ES_tradnl"/>
        </w:rPr>
        <w:t>inclusión</w:t>
      </w:r>
      <w:r w:rsidRPr="00B852E3">
        <w:rPr>
          <w:rFonts w:asciiTheme="majorHAnsi" w:hAnsiTheme="majorHAnsi" w:cstheme="majorHAnsi"/>
          <w:b/>
          <w:bCs/>
          <w:color w:val="000000" w:themeColor="text1"/>
          <w:sz w:val="24"/>
          <w:szCs w:val="24"/>
          <w:lang w:val="es-PR" w:eastAsia="es-ES_tradnl"/>
        </w:rPr>
        <w:t xml:space="preserve"> en actividades no </w:t>
      </w:r>
      <w:r w:rsidR="008D6BDB" w:rsidRPr="00B852E3">
        <w:rPr>
          <w:rFonts w:asciiTheme="majorHAnsi" w:hAnsiTheme="majorHAnsi" w:cstheme="majorHAnsi"/>
          <w:b/>
          <w:bCs/>
          <w:color w:val="000000" w:themeColor="text1"/>
          <w:sz w:val="24"/>
          <w:szCs w:val="24"/>
          <w:lang w:val="es-PR" w:eastAsia="es-ES_tradnl"/>
        </w:rPr>
        <w:t>académicas</w:t>
      </w:r>
      <w:r w:rsidRPr="00B852E3">
        <w:rPr>
          <w:rFonts w:asciiTheme="majorHAnsi" w:hAnsiTheme="majorHAnsi" w:cstheme="majorHAnsi"/>
          <w:b/>
          <w:bCs/>
          <w:color w:val="000000" w:themeColor="text1"/>
          <w:sz w:val="24"/>
          <w:szCs w:val="24"/>
          <w:lang w:val="es-PR" w:eastAsia="es-ES_tradnl"/>
        </w:rPr>
        <w:t xml:space="preserve"> y extracurriculares</w:t>
      </w:r>
      <w:r w:rsidRPr="00B852E3">
        <w:rPr>
          <w:rFonts w:asciiTheme="majorHAnsi" w:hAnsiTheme="majorHAnsi" w:cstheme="majorHAnsi"/>
          <w:b/>
          <w:bCs/>
          <w:i/>
          <w:iCs/>
          <w:color w:val="000000" w:themeColor="text1"/>
          <w:sz w:val="24"/>
          <w:szCs w:val="24"/>
          <w:lang w:val="es-PR" w:eastAsia="es-ES_tradnl"/>
        </w:rPr>
        <w:t xml:space="preserve"> </w:t>
      </w:r>
      <w:r w:rsidRPr="00B852E3">
        <w:rPr>
          <w:rFonts w:asciiTheme="majorHAnsi" w:hAnsiTheme="majorHAnsi" w:cstheme="majorHAnsi"/>
          <w:color w:val="000000" w:themeColor="text1"/>
          <w:sz w:val="24"/>
          <w:szCs w:val="24"/>
          <w:lang w:val="es-PR" w:eastAsia="es-ES_tradnl"/>
        </w:rPr>
        <w:t>(</w:t>
      </w:r>
      <w:r w:rsidR="0011327E" w:rsidRPr="00B852E3">
        <w:rPr>
          <w:rFonts w:asciiTheme="majorHAnsi" w:hAnsiTheme="majorHAnsi" w:cstheme="majorHAnsi"/>
          <w:color w:val="000000" w:themeColor="text1"/>
          <w:sz w:val="24"/>
          <w:szCs w:val="24"/>
          <w:lang w:val="es-PR" w:eastAsia="es-ES_tradnl"/>
        </w:rPr>
        <w:t>Sección</w:t>
      </w:r>
      <w:r w:rsidRPr="00B852E3">
        <w:rPr>
          <w:rFonts w:asciiTheme="majorHAnsi" w:hAnsiTheme="majorHAnsi" w:cstheme="majorHAnsi"/>
          <w:color w:val="000000" w:themeColor="text1"/>
          <w:sz w:val="24"/>
          <w:szCs w:val="24"/>
          <w:lang w:val="es-PR" w:eastAsia="es-ES_tradnl"/>
        </w:rPr>
        <w:t xml:space="preserve"> 300.117) – Cada escuela </w:t>
      </w:r>
      <w:r w:rsidR="008D6BDB" w:rsidRPr="00B852E3">
        <w:rPr>
          <w:rFonts w:asciiTheme="majorHAnsi" w:hAnsiTheme="majorHAnsi" w:cstheme="majorHAnsi"/>
          <w:color w:val="000000" w:themeColor="text1"/>
          <w:sz w:val="24"/>
          <w:szCs w:val="24"/>
          <w:lang w:val="es-PR" w:eastAsia="es-ES_tradnl"/>
        </w:rPr>
        <w:t>pública</w:t>
      </w:r>
      <w:r w:rsidRPr="00B852E3">
        <w:rPr>
          <w:rFonts w:asciiTheme="majorHAnsi" w:hAnsiTheme="majorHAnsi" w:cstheme="majorHAnsi"/>
          <w:color w:val="000000" w:themeColor="text1"/>
          <w:sz w:val="24"/>
          <w:szCs w:val="24"/>
          <w:lang w:val="es-PR" w:eastAsia="es-ES_tradnl"/>
        </w:rPr>
        <w:t xml:space="preserve"> y privada garantizará que los estudiantes con discapacidad participen de las actividades no </w:t>
      </w:r>
      <w:r w:rsidR="008D6BDB" w:rsidRPr="00B852E3">
        <w:rPr>
          <w:rFonts w:asciiTheme="majorHAnsi" w:hAnsiTheme="majorHAnsi" w:cstheme="majorHAnsi"/>
          <w:color w:val="000000" w:themeColor="text1"/>
          <w:sz w:val="24"/>
          <w:szCs w:val="24"/>
          <w:lang w:val="es-PR" w:eastAsia="es-ES_tradnl"/>
        </w:rPr>
        <w:t>académicas</w:t>
      </w:r>
      <w:r w:rsidRPr="00B852E3">
        <w:rPr>
          <w:rFonts w:asciiTheme="majorHAnsi" w:hAnsiTheme="majorHAnsi" w:cstheme="majorHAnsi"/>
          <w:color w:val="000000" w:themeColor="text1"/>
          <w:sz w:val="24"/>
          <w:szCs w:val="24"/>
          <w:lang w:val="es-PR" w:eastAsia="es-ES_tradnl"/>
        </w:rPr>
        <w:t xml:space="preserve"> (</w:t>
      </w:r>
      <w:r w:rsidR="0011327E" w:rsidRPr="00B852E3">
        <w:rPr>
          <w:rFonts w:asciiTheme="majorHAnsi" w:hAnsiTheme="majorHAnsi" w:cstheme="majorHAnsi"/>
          <w:color w:val="000000" w:themeColor="text1"/>
          <w:sz w:val="24"/>
          <w:szCs w:val="24"/>
          <w:lang w:val="es-PR" w:eastAsia="es-ES_tradnl"/>
        </w:rPr>
        <w:t>entiéndase</w:t>
      </w:r>
      <w:r w:rsidRPr="00B852E3">
        <w:rPr>
          <w:rFonts w:asciiTheme="majorHAnsi" w:hAnsiTheme="majorHAnsi" w:cstheme="majorHAnsi"/>
          <w:color w:val="000000" w:themeColor="text1"/>
          <w:sz w:val="24"/>
          <w:szCs w:val="24"/>
          <w:lang w:val="es-PR" w:eastAsia="es-ES_tradnl"/>
        </w:rPr>
        <w:t xml:space="preserve"> las comidas y los </w:t>
      </w:r>
      <w:r w:rsidR="008D6BDB" w:rsidRPr="00B852E3">
        <w:rPr>
          <w:rFonts w:asciiTheme="majorHAnsi" w:hAnsiTheme="majorHAnsi" w:cstheme="majorHAnsi"/>
          <w:color w:val="000000" w:themeColor="text1"/>
          <w:sz w:val="24"/>
          <w:szCs w:val="24"/>
          <w:lang w:val="es-PR" w:eastAsia="es-ES_tradnl"/>
        </w:rPr>
        <w:t>periodos</w:t>
      </w:r>
      <w:r w:rsidRPr="00B852E3">
        <w:rPr>
          <w:rFonts w:asciiTheme="majorHAnsi" w:hAnsiTheme="majorHAnsi" w:cstheme="majorHAnsi"/>
          <w:color w:val="000000" w:themeColor="text1"/>
          <w:sz w:val="24"/>
          <w:szCs w:val="24"/>
          <w:lang w:val="es-PR" w:eastAsia="es-ES_tradnl"/>
        </w:rPr>
        <w:t xml:space="preserve"> de recreo) y extracurriculares (excursiones, iniciativas, clubes, entre otros) con estudiantes sin discapacidades. La escuela se asegurará que el estudiante tenga las ayudas complementarias apropiadas y necesarias para que participe en entornos no </w:t>
      </w:r>
      <w:r w:rsidR="008D6BDB" w:rsidRPr="00B852E3">
        <w:rPr>
          <w:rFonts w:asciiTheme="majorHAnsi" w:hAnsiTheme="majorHAnsi" w:cstheme="majorHAnsi"/>
          <w:color w:val="000000" w:themeColor="text1"/>
          <w:sz w:val="24"/>
          <w:szCs w:val="24"/>
          <w:lang w:val="es-PR" w:eastAsia="es-ES_tradnl"/>
        </w:rPr>
        <w:t>académicos</w:t>
      </w:r>
      <w:r w:rsidRPr="00B852E3">
        <w:rPr>
          <w:rFonts w:asciiTheme="majorHAnsi" w:hAnsiTheme="majorHAnsi" w:cstheme="majorHAnsi"/>
          <w:color w:val="000000" w:themeColor="text1"/>
          <w:sz w:val="24"/>
          <w:szCs w:val="24"/>
          <w:lang w:val="es-PR" w:eastAsia="es-ES_tradnl"/>
        </w:rPr>
        <w:t xml:space="preserve">. </w:t>
      </w:r>
    </w:p>
    <w:p w14:paraId="523A1B34" w14:textId="60BA2E86"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En Puerto Rico, dentro de la </w:t>
      </w:r>
      <w:r w:rsidR="008D6BDB" w:rsidRPr="00B852E3">
        <w:rPr>
          <w:rFonts w:asciiTheme="majorHAnsi" w:hAnsiTheme="majorHAnsi" w:cstheme="majorHAnsi"/>
          <w:color w:val="000000" w:themeColor="text1"/>
          <w:sz w:val="24"/>
          <w:szCs w:val="24"/>
          <w:lang w:val="es-PR" w:eastAsia="es-ES_tradnl"/>
        </w:rPr>
        <w:t>instrucción</w:t>
      </w:r>
      <w:r w:rsidRPr="00B852E3">
        <w:rPr>
          <w:rFonts w:asciiTheme="majorHAnsi" w:hAnsiTheme="majorHAnsi" w:cstheme="majorHAnsi"/>
          <w:color w:val="000000" w:themeColor="text1"/>
          <w:sz w:val="24"/>
          <w:szCs w:val="24"/>
          <w:lang w:val="es-PR" w:eastAsia="es-ES_tradnl"/>
        </w:rPr>
        <w:t xml:space="preserve"> en el </w:t>
      </w:r>
      <w:r w:rsidR="0011327E" w:rsidRPr="00B852E3">
        <w:rPr>
          <w:rFonts w:asciiTheme="majorHAnsi" w:hAnsiTheme="majorHAnsi" w:cstheme="majorHAnsi"/>
          <w:color w:val="000000" w:themeColor="text1"/>
          <w:sz w:val="24"/>
          <w:szCs w:val="24"/>
          <w:lang w:val="es-PR" w:eastAsia="es-ES_tradnl"/>
        </w:rPr>
        <w:t>salón</w:t>
      </w:r>
      <w:r w:rsidRPr="00B852E3">
        <w:rPr>
          <w:rFonts w:asciiTheme="majorHAnsi" w:hAnsiTheme="majorHAnsi" w:cstheme="majorHAnsi"/>
          <w:color w:val="000000" w:themeColor="text1"/>
          <w:sz w:val="24"/>
          <w:szCs w:val="24"/>
          <w:lang w:val="es-PR" w:eastAsia="es-ES_tradnl"/>
        </w:rPr>
        <w:t xml:space="preserve"> regular, se tiene disponible dos alternativas de </w:t>
      </w:r>
      <w:r w:rsidR="008D6BDB"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que ofrecen servicios suplementarios. Los estudiantes que reciben su </w:t>
      </w:r>
      <w:r w:rsidR="008D6BDB" w:rsidRPr="00B852E3">
        <w:rPr>
          <w:rFonts w:asciiTheme="majorHAnsi" w:hAnsiTheme="majorHAnsi" w:cstheme="majorHAnsi"/>
          <w:color w:val="000000" w:themeColor="text1"/>
          <w:sz w:val="24"/>
          <w:szCs w:val="24"/>
          <w:lang w:val="es-PR" w:eastAsia="es-ES_tradnl"/>
        </w:rPr>
        <w:t>instrucción</w:t>
      </w:r>
      <w:r w:rsidRPr="00B852E3">
        <w:rPr>
          <w:rFonts w:asciiTheme="majorHAnsi" w:hAnsiTheme="majorHAnsi" w:cstheme="majorHAnsi"/>
          <w:color w:val="000000" w:themeColor="text1"/>
          <w:sz w:val="24"/>
          <w:szCs w:val="24"/>
          <w:lang w:val="es-PR" w:eastAsia="es-ES_tradnl"/>
        </w:rPr>
        <w:t xml:space="preserve"> bajo alguna de </w:t>
      </w:r>
      <w:r w:rsidR="00023FD9" w:rsidRPr="00B852E3">
        <w:rPr>
          <w:rFonts w:asciiTheme="majorHAnsi" w:hAnsiTheme="majorHAnsi" w:cstheme="majorHAnsi"/>
          <w:color w:val="000000" w:themeColor="text1"/>
          <w:sz w:val="24"/>
          <w:szCs w:val="24"/>
          <w:lang w:val="es-PR" w:eastAsia="es-ES_tradnl"/>
        </w:rPr>
        <w:t>ellas</w:t>
      </w:r>
      <w:r w:rsidRPr="00B852E3">
        <w:rPr>
          <w:rFonts w:asciiTheme="majorHAnsi" w:hAnsiTheme="majorHAnsi" w:cstheme="majorHAnsi"/>
          <w:color w:val="000000" w:themeColor="text1"/>
          <w:sz w:val="24"/>
          <w:szCs w:val="24"/>
          <w:lang w:val="es-PR" w:eastAsia="es-ES_tradnl"/>
        </w:rPr>
        <w:t xml:space="preserve"> ostentan un diploma regular, siempre y cuando cumplan con todos los requisitos establecidos por el programa general. La </w:t>
      </w:r>
      <w:r w:rsidR="008D6BDB" w:rsidRPr="00B852E3">
        <w:rPr>
          <w:rFonts w:asciiTheme="majorHAnsi" w:hAnsiTheme="majorHAnsi" w:cstheme="majorHAnsi"/>
          <w:color w:val="000000" w:themeColor="text1"/>
          <w:sz w:val="24"/>
          <w:szCs w:val="24"/>
          <w:lang w:val="es-PR" w:eastAsia="es-ES_tradnl"/>
        </w:rPr>
        <w:t>organización</w:t>
      </w:r>
      <w:r w:rsidRPr="00B852E3">
        <w:rPr>
          <w:rFonts w:asciiTheme="majorHAnsi" w:hAnsiTheme="majorHAnsi" w:cstheme="majorHAnsi"/>
          <w:color w:val="000000" w:themeColor="text1"/>
          <w:sz w:val="24"/>
          <w:szCs w:val="24"/>
          <w:lang w:val="es-PR" w:eastAsia="es-ES_tradnl"/>
        </w:rPr>
        <w:t xml:space="preserve"> de estas </w:t>
      </w:r>
      <w:r w:rsidR="0011327E" w:rsidRPr="00B852E3">
        <w:rPr>
          <w:rFonts w:asciiTheme="majorHAnsi" w:hAnsiTheme="majorHAnsi" w:cstheme="majorHAnsi"/>
          <w:color w:val="000000" w:themeColor="text1"/>
          <w:sz w:val="24"/>
          <w:szCs w:val="24"/>
          <w:lang w:val="es-PR" w:eastAsia="es-ES_tradnl"/>
        </w:rPr>
        <w:t>será</w:t>
      </w:r>
      <w:r w:rsidRPr="00B852E3">
        <w:rPr>
          <w:rFonts w:asciiTheme="majorHAnsi" w:hAnsiTheme="majorHAnsi" w:cstheme="majorHAnsi"/>
          <w:color w:val="000000" w:themeColor="text1"/>
          <w:sz w:val="24"/>
          <w:szCs w:val="24"/>
          <w:lang w:val="es-PR" w:eastAsia="es-ES_tradnl"/>
        </w:rPr>
        <w:t xml:space="preserve">́: </w:t>
      </w:r>
    </w:p>
    <w:p w14:paraId="1A3282CB" w14:textId="1B9CFB3F" w:rsidR="009B2BC3" w:rsidRPr="00B852E3" w:rsidRDefault="00731622" w:rsidP="00B852E3">
      <w:pPr>
        <w:pStyle w:val="Heading2"/>
        <w:numPr>
          <w:ilvl w:val="0"/>
          <w:numId w:val="13"/>
        </w:numPr>
        <w:jc w:val="both"/>
        <w:rPr>
          <w:rFonts w:cstheme="majorHAnsi"/>
          <w:lang w:val="es-PR" w:eastAsia="es-ES_tradnl"/>
        </w:rPr>
      </w:pPr>
      <w:bookmarkStart w:id="6" w:name="_Toc57726729"/>
      <w:r w:rsidRPr="00B852E3">
        <w:rPr>
          <w:rFonts w:cstheme="majorHAnsi"/>
          <w:lang w:val="es-PR" w:eastAsia="es-ES_tradnl"/>
        </w:rPr>
        <w:t>Salón</w:t>
      </w:r>
      <w:r w:rsidR="009B2BC3" w:rsidRPr="00B852E3">
        <w:rPr>
          <w:rFonts w:cstheme="majorHAnsi"/>
          <w:lang w:val="es-PR" w:eastAsia="es-ES_tradnl"/>
        </w:rPr>
        <w:t xml:space="preserve"> regular con servicios </w:t>
      </w:r>
      <w:r w:rsidR="00BB4D36" w:rsidRPr="00B852E3">
        <w:rPr>
          <w:rFonts w:cstheme="majorHAnsi"/>
          <w:lang w:val="es-PR" w:eastAsia="es-ES_tradnl"/>
        </w:rPr>
        <w:t>relacionados</w:t>
      </w:r>
      <w:r w:rsidR="009B2BC3" w:rsidRPr="00B852E3">
        <w:rPr>
          <w:rFonts w:cstheme="majorHAnsi"/>
          <w:lang w:val="es-PR" w:eastAsia="es-ES_tradnl"/>
        </w:rPr>
        <w:t xml:space="preserve"> (terapias):</w:t>
      </w:r>
      <w:bookmarkEnd w:id="6"/>
      <w:r w:rsidR="009B2BC3" w:rsidRPr="00B852E3">
        <w:rPr>
          <w:rFonts w:cstheme="majorHAnsi"/>
          <w:lang w:val="es-PR" w:eastAsia="es-ES_tradnl"/>
        </w:rPr>
        <w:t xml:space="preserve"> </w:t>
      </w:r>
    </w:p>
    <w:p w14:paraId="66A207BB" w14:textId="28C28CF5" w:rsidR="006A1165" w:rsidRPr="00B852E3" w:rsidRDefault="009B2BC3" w:rsidP="00B852E3">
      <w:pPr>
        <w:pStyle w:val="ListParagraph"/>
        <w:numPr>
          <w:ilvl w:val="1"/>
          <w:numId w:val="13"/>
        </w:numPr>
        <w:spacing w:before="100" w:beforeAutospacing="1" w:after="100" w:afterAutospacing="1" w:line="240" w:lineRule="auto"/>
        <w:jc w:val="both"/>
        <w:rPr>
          <w:rFonts w:asciiTheme="majorHAnsi" w:hAnsiTheme="majorHAnsi" w:cstheme="majorHAnsi"/>
          <w:b/>
          <w:bCs/>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Los estudiantes ubicados bajo esta alternativa de </w:t>
      </w:r>
      <w:r w:rsidR="00731622"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solo reciben </w:t>
      </w:r>
      <w:r w:rsidR="00FB12DA" w:rsidRPr="00B852E3">
        <w:rPr>
          <w:rFonts w:asciiTheme="majorHAnsi" w:hAnsiTheme="majorHAnsi" w:cstheme="majorHAnsi"/>
          <w:color w:val="000000" w:themeColor="text1"/>
          <w:sz w:val="24"/>
          <w:szCs w:val="24"/>
          <w:lang w:val="es-PR" w:eastAsia="es-ES_tradnl"/>
        </w:rPr>
        <w:t>servicios o terapias relacionados</w:t>
      </w:r>
      <w:r w:rsidR="00BB4D36" w:rsidRPr="00B852E3">
        <w:rPr>
          <w:rFonts w:asciiTheme="majorHAnsi" w:hAnsiTheme="majorHAnsi" w:cstheme="majorHAnsi"/>
          <w:color w:val="000000" w:themeColor="text1"/>
          <w:sz w:val="24"/>
          <w:szCs w:val="24"/>
          <w:lang w:val="es-PR" w:eastAsia="es-ES_tradnl"/>
        </w:rPr>
        <w:t xml:space="preserve"> a </w:t>
      </w:r>
      <w:r w:rsidRPr="00B852E3">
        <w:rPr>
          <w:rFonts w:asciiTheme="majorHAnsi" w:hAnsiTheme="majorHAnsi" w:cstheme="majorHAnsi"/>
          <w:color w:val="000000" w:themeColor="text1"/>
          <w:sz w:val="24"/>
          <w:szCs w:val="24"/>
          <w:lang w:val="es-PR" w:eastAsia="es-ES_tradnl"/>
        </w:rPr>
        <w:t xml:space="preserve">su proceso educativo. Por esta </w:t>
      </w:r>
      <w:r w:rsidR="00731622" w:rsidRPr="00B852E3">
        <w:rPr>
          <w:rFonts w:asciiTheme="majorHAnsi" w:hAnsiTheme="majorHAnsi" w:cstheme="majorHAnsi"/>
          <w:color w:val="000000" w:themeColor="text1"/>
          <w:sz w:val="24"/>
          <w:szCs w:val="24"/>
          <w:lang w:val="es-PR" w:eastAsia="es-ES_tradnl"/>
        </w:rPr>
        <w:t>razón</w:t>
      </w:r>
      <w:r w:rsidR="00FB12DA" w:rsidRPr="00B852E3">
        <w:rPr>
          <w:rFonts w:asciiTheme="majorHAnsi" w:hAnsiTheme="majorHAnsi" w:cstheme="majorHAnsi"/>
          <w:color w:val="000000" w:themeColor="text1"/>
          <w:sz w:val="24"/>
          <w:szCs w:val="24"/>
          <w:lang w:val="es-PR" w:eastAsia="es-ES_tradnl"/>
        </w:rPr>
        <w:t>,</w:t>
      </w:r>
      <w:r w:rsidRPr="00B852E3">
        <w:rPr>
          <w:rFonts w:asciiTheme="majorHAnsi" w:hAnsiTheme="majorHAnsi" w:cstheme="majorHAnsi"/>
          <w:color w:val="000000" w:themeColor="text1"/>
          <w:sz w:val="24"/>
          <w:szCs w:val="24"/>
          <w:lang w:val="es-PR" w:eastAsia="es-ES_tradnl"/>
        </w:rPr>
        <w:t xml:space="preserve"> es que no se asigna un maestro de </w:t>
      </w:r>
      <w:r w:rsidR="00731622" w:rsidRPr="00B852E3">
        <w:rPr>
          <w:rFonts w:asciiTheme="majorHAnsi" w:hAnsiTheme="majorHAnsi" w:cstheme="majorHAnsi"/>
          <w:color w:val="000000" w:themeColor="text1"/>
          <w:sz w:val="24"/>
          <w:szCs w:val="24"/>
          <w:lang w:val="es-PR" w:eastAsia="es-ES_tradnl"/>
        </w:rPr>
        <w:t>educación</w:t>
      </w:r>
      <w:r w:rsidRPr="00B852E3">
        <w:rPr>
          <w:rFonts w:asciiTheme="majorHAnsi" w:hAnsiTheme="majorHAnsi" w:cstheme="majorHAnsi"/>
          <w:color w:val="000000" w:themeColor="text1"/>
          <w:sz w:val="24"/>
          <w:szCs w:val="24"/>
          <w:lang w:val="es-PR" w:eastAsia="es-ES_tradnl"/>
        </w:rPr>
        <w:t xml:space="preserve"> especial para</w:t>
      </w:r>
      <w:r w:rsidR="007845EC" w:rsidRPr="00B852E3">
        <w:rPr>
          <w:rFonts w:asciiTheme="majorHAnsi" w:hAnsiTheme="majorHAnsi" w:cstheme="majorHAnsi"/>
          <w:color w:val="000000" w:themeColor="text1"/>
          <w:sz w:val="24"/>
          <w:szCs w:val="24"/>
          <w:lang w:val="es-PR" w:eastAsia="es-ES_tradnl"/>
        </w:rPr>
        <w:t xml:space="preserve"> ofrecerles servicios</w:t>
      </w:r>
      <w:r w:rsidRPr="00B852E3">
        <w:rPr>
          <w:rFonts w:asciiTheme="majorHAnsi" w:hAnsiTheme="majorHAnsi" w:cstheme="majorHAnsi"/>
          <w:color w:val="000000" w:themeColor="text1"/>
          <w:sz w:val="24"/>
          <w:szCs w:val="24"/>
          <w:lang w:val="es-PR" w:eastAsia="es-ES_tradnl"/>
        </w:rPr>
        <w:t>.</w:t>
      </w:r>
    </w:p>
    <w:p w14:paraId="3BB09DB9" w14:textId="4A7BC778" w:rsidR="009B2BC3" w:rsidRPr="00B852E3" w:rsidRDefault="009B2BC3" w:rsidP="00B852E3">
      <w:pPr>
        <w:pStyle w:val="ListParagraph"/>
        <w:numPr>
          <w:ilvl w:val="1"/>
          <w:numId w:val="13"/>
        </w:numPr>
        <w:spacing w:before="100" w:beforeAutospacing="1" w:after="100" w:afterAutospacing="1" w:line="240" w:lineRule="auto"/>
        <w:jc w:val="both"/>
        <w:rPr>
          <w:rFonts w:asciiTheme="majorHAnsi" w:hAnsiTheme="majorHAnsi" w:cstheme="majorHAnsi"/>
          <w:b/>
          <w:bCs/>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 xml:space="preserve">El estudiante bajo esta ubicación no recibe servicios de un maestro </w:t>
      </w:r>
      <w:r w:rsidR="002E6E87" w:rsidRPr="00B852E3">
        <w:rPr>
          <w:rFonts w:asciiTheme="majorHAnsi" w:hAnsiTheme="majorHAnsi" w:cstheme="majorHAnsi"/>
          <w:b/>
          <w:bCs/>
          <w:color w:val="000000" w:themeColor="text1"/>
          <w:sz w:val="24"/>
          <w:szCs w:val="24"/>
          <w:lang w:val="es-PR" w:eastAsia="es-ES_tradnl"/>
        </w:rPr>
        <w:t xml:space="preserve">especialista en sordos </w:t>
      </w:r>
      <w:r w:rsidRPr="00B852E3">
        <w:rPr>
          <w:rFonts w:asciiTheme="majorHAnsi" w:hAnsiTheme="majorHAnsi" w:cstheme="majorHAnsi"/>
          <w:b/>
          <w:bCs/>
          <w:color w:val="000000" w:themeColor="text1"/>
          <w:sz w:val="24"/>
          <w:szCs w:val="24"/>
          <w:lang w:val="es-PR" w:eastAsia="es-ES_tradnl"/>
        </w:rPr>
        <w:t xml:space="preserve">itinerante. </w:t>
      </w:r>
      <w:r w:rsidR="006B6000" w:rsidRPr="00B852E3">
        <w:rPr>
          <w:rFonts w:asciiTheme="majorHAnsi" w:hAnsiTheme="majorHAnsi" w:cstheme="majorHAnsi"/>
          <w:b/>
          <w:bCs/>
          <w:color w:val="000000" w:themeColor="text1"/>
          <w:sz w:val="24"/>
          <w:szCs w:val="24"/>
          <w:lang w:val="es-PR" w:eastAsia="es-ES_tradnl"/>
        </w:rPr>
        <w:t xml:space="preserve">Ni </w:t>
      </w:r>
      <w:r w:rsidR="006B6000" w:rsidRPr="00B852E3">
        <w:rPr>
          <w:rFonts w:asciiTheme="majorHAnsi" w:hAnsiTheme="majorHAnsi" w:cstheme="majorHAnsi"/>
          <w:color w:val="000000" w:themeColor="text1"/>
          <w:sz w:val="24"/>
          <w:szCs w:val="24"/>
          <w:lang w:val="es-PR" w:eastAsia="es-ES_tradnl"/>
        </w:rPr>
        <w:t xml:space="preserve">realiza la función de custodios de expedientes. El maestro de sordos atiende estudiantes con problemas de audición.  Dentro de la sala regular se puede tener dos tipos de servicios: salón recurso con maestro itinerante el lenguaje de </w:t>
      </w:r>
      <w:r w:rsidR="00731622" w:rsidRPr="00B852E3">
        <w:rPr>
          <w:rFonts w:asciiTheme="majorHAnsi" w:hAnsiTheme="majorHAnsi" w:cstheme="majorHAnsi"/>
          <w:color w:val="000000" w:themeColor="text1"/>
          <w:sz w:val="24"/>
          <w:szCs w:val="24"/>
          <w:lang w:val="es-PR" w:eastAsia="es-ES_tradnl"/>
        </w:rPr>
        <w:t>señas.</w:t>
      </w:r>
      <w:r w:rsidR="00731622" w:rsidRPr="00B852E3">
        <w:rPr>
          <w:rFonts w:asciiTheme="majorHAnsi" w:hAnsiTheme="majorHAnsi" w:cstheme="majorHAnsi"/>
          <w:b/>
          <w:bCs/>
          <w:color w:val="000000" w:themeColor="text1"/>
          <w:sz w:val="24"/>
          <w:szCs w:val="24"/>
          <w:lang w:val="es-PR" w:eastAsia="es-ES_tradnl"/>
        </w:rPr>
        <w:t xml:space="preserve"> Ni</w:t>
      </w:r>
      <w:r w:rsidR="002E6E87" w:rsidRPr="00B852E3">
        <w:rPr>
          <w:rFonts w:asciiTheme="majorHAnsi" w:hAnsiTheme="majorHAnsi" w:cstheme="majorHAnsi"/>
          <w:b/>
          <w:bCs/>
          <w:color w:val="000000" w:themeColor="text1"/>
          <w:sz w:val="24"/>
          <w:szCs w:val="24"/>
          <w:lang w:val="es-PR" w:eastAsia="es-ES_tradnl"/>
        </w:rPr>
        <w:t xml:space="preserve"> realiza funciones de</w:t>
      </w:r>
    </w:p>
    <w:p w14:paraId="019F8F03" w14:textId="27D9A7C8" w:rsidR="009B2BC3" w:rsidRPr="00B852E3" w:rsidRDefault="009B2BC3" w:rsidP="00B852E3">
      <w:pPr>
        <w:numPr>
          <w:ilvl w:val="1"/>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El director escolar </w:t>
      </w:r>
      <w:r w:rsidR="00731622" w:rsidRPr="00B852E3">
        <w:rPr>
          <w:rFonts w:asciiTheme="majorHAnsi" w:hAnsiTheme="majorHAnsi" w:cstheme="majorHAnsi"/>
          <w:color w:val="000000" w:themeColor="text1"/>
          <w:sz w:val="24"/>
          <w:szCs w:val="24"/>
          <w:lang w:val="es-PR" w:eastAsia="es-ES_tradnl"/>
        </w:rPr>
        <w:t>será</w:t>
      </w:r>
      <w:r w:rsidRPr="00B852E3">
        <w:rPr>
          <w:rFonts w:asciiTheme="majorHAnsi" w:hAnsiTheme="majorHAnsi" w:cstheme="majorHAnsi"/>
          <w:color w:val="000000" w:themeColor="text1"/>
          <w:sz w:val="24"/>
          <w:szCs w:val="24"/>
          <w:lang w:val="es-PR" w:eastAsia="es-ES_tradnl"/>
        </w:rPr>
        <w:t xml:space="preserve">́ responsable de los expedientes y de mantener actualizada la </w:t>
      </w:r>
      <w:r w:rsidR="00731622" w:rsidRPr="00B852E3">
        <w:rPr>
          <w:rFonts w:asciiTheme="majorHAnsi" w:hAnsiTheme="majorHAnsi" w:cstheme="majorHAnsi"/>
          <w:color w:val="000000" w:themeColor="text1"/>
          <w:sz w:val="24"/>
          <w:szCs w:val="24"/>
          <w:lang w:val="es-PR" w:eastAsia="es-ES_tradnl"/>
        </w:rPr>
        <w:t>información</w:t>
      </w:r>
      <w:r w:rsidRPr="00B852E3">
        <w:rPr>
          <w:rFonts w:asciiTheme="majorHAnsi" w:hAnsiTheme="majorHAnsi" w:cstheme="majorHAnsi"/>
          <w:color w:val="000000" w:themeColor="text1"/>
          <w:sz w:val="24"/>
          <w:szCs w:val="24"/>
          <w:lang w:val="es-PR" w:eastAsia="es-ES_tradnl"/>
        </w:rPr>
        <w:t xml:space="preserve">. Para ello, </w:t>
      </w:r>
      <w:r w:rsidR="00731622" w:rsidRPr="00B852E3">
        <w:rPr>
          <w:rFonts w:asciiTheme="majorHAnsi" w:hAnsiTheme="majorHAnsi" w:cstheme="majorHAnsi"/>
          <w:color w:val="000000" w:themeColor="text1"/>
          <w:sz w:val="24"/>
          <w:szCs w:val="24"/>
          <w:lang w:val="es-PR" w:eastAsia="es-ES_tradnl"/>
        </w:rPr>
        <w:t>podrá</w:t>
      </w:r>
      <w:r w:rsidRPr="00B852E3">
        <w:rPr>
          <w:rFonts w:asciiTheme="majorHAnsi" w:hAnsiTheme="majorHAnsi" w:cstheme="majorHAnsi"/>
          <w:color w:val="000000" w:themeColor="text1"/>
          <w:sz w:val="24"/>
          <w:szCs w:val="24"/>
          <w:lang w:val="es-PR" w:eastAsia="es-ES_tradnl"/>
        </w:rPr>
        <w:t xml:space="preserve">́ asignar a personal escolar para asistirlo en la </w:t>
      </w:r>
      <w:r w:rsidR="00731622" w:rsidRPr="00B852E3">
        <w:rPr>
          <w:rFonts w:asciiTheme="majorHAnsi" w:hAnsiTheme="majorHAnsi" w:cstheme="majorHAnsi"/>
          <w:color w:val="000000" w:themeColor="text1"/>
          <w:sz w:val="24"/>
          <w:szCs w:val="24"/>
          <w:lang w:val="es-PR" w:eastAsia="es-ES_tradnl"/>
        </w:rPr>
        <w:t>coordinación</w:t>
      </w:r>
      <w:r w:rsidRPr="00B852E3">
        <w:rPr>
          <w:rFonts w:asciiTheme="majorHAnsi" w:hAnsiTheme="majorHAnsi" w:cstheme="majorHAnsi"/>
          <w:color w:val="000000" w:themeColor="text1"/>
          <w:sz w:val="24"/>
          <w:szCs w:val="24"/>
          <w:lang w:val="es-PR" w:eastAsia="es-ES_tradnl"/>
        </w:rPr>
        <w:t xml:space="preserve"> y cotejo de los servicios, </w:t>
      </w:r>
      <w:r w:rsidR="00731622" w:rsidRPr="00B852E3">
        <w:rPr>
          <w:rFonts w:asciiTheme="majorHAnsi" w:hAnsiTheme="majorHAnsi" w:cstheme="majorHAnsi"/>
          <w:color w:val="000000" w:themeColor="text1"/>
          <w:sz w:val="24"/>
          <w:szCs w:val="24"/>
          <w:lang w:val="es-PR" w:eastAsia="es-ES_tradnl"/>
        </w:rPr>
        <w:t>así</w:t>
      </w:r>
      <w:r w:rsidRPr="00B852E3">
        <w:rPr>
          <w:rFonts w:asciiTheme="majorHAnsi" w:hAnsiTheme="majorHAnsi" w:cstheme="majorHAnsi"/>
          <w:color w:val="000000" w:themeColor="text1"/>
          <w:sz w:val="24"/>
          <w:szCs w:val="24"/>
          <w:lang w:val="es-PR" w:eastAsia="es-ES_tradnl"/>
        </w:rPr>
        <w:t xml:space="preserve">́ como se trabajan los estudiantes de otros programas y, utilizará a su personal administrativo para la entrada de datos al expediente digital, seguimiento a evaluaciones y/o citas, </w:t>
      </w:r>
      <w:r w:rsidR="00731622" w:rsidRPr="00B852E3">
        <w:rPr>
          <w:rFonts w:asciiTheme="majorHAnsi" w:hAnsiTheme="majorHAnsi" w:cstheme="majorHAnsi"/>
          <w:color w:val="000000" w:themeColor="text1"/>
          <w:sz w:val="24"/>
          <w:szCs w:val="24"/>
          <w:lang w:val="es-PR" w:eastAsia="es-ES_tradnl"/>
        </w:rPr>
        <w:t>coordinación</w:t>
      </w:r>
      <w:r w:rsidRPr="00B852E3">
        <w:rPr>
          <w:rFonts w:asciiTheme="majorHAnsi" w:hAnsiTheme="majorHAnsi" w:cstheme="majorHAnsi"/>
          <w:color w:val="000000" w:themeColor="text1"/>
          <w:sz w:val="24"/>
          <w:szCs w:val="24"/>
          <w:lang w:val="es-PR" w:eastAsia="es-ES_tradnl"/>
        </w:rPr>
        <w:t xml:space="preserve"> de citas con los padres y archivo de documentos en los expedientes </w:t>
      </w:r>
      <w:r w:rsidR="00731622" w:rsidRPr="00B852E3">
        <w:rPr>
          <w:rFonts w:asciiTheme="majorHAnsi" w:hAnsiTheme="majorHAnsi" w:cstheme="majorHAnsi"/>
          <w:color w:val="000000" w:themeColor="text1"/>
          <w:sz w:val="24"/>
          <w:szCs w:val="24"/>
          <w:lang w:val="es-PR" w:eastAsia="es-ES_tradnl"/>
        </w:rPr>
        <w:t>físicos</w:t>
      </w:r>
      <w:r w:rsidRPr="00B852E3">
        <w:rPr>
          <w:rFonts w:asciiTheme="majorHAnsi" w:hAnsiTheme="majorHAnsi" w:cstheme="majorHAnsi"/>
          <w:color w:val="000000" w:themeColor="text1"/>
          <w:sz w:val="24"/>
          <w:szCs w:val="24"/>
          <w:lang w:val="es-PR" w:eastAsia="es-ES_tradnl"/>
        </w:rPr>
        <w:t xml:space="preserve"> de los estudiantes. </w:t>
      </w:r>
    </w:p>
    <w:p w14:paraId="5350F280" w14:textId="66B8F1F0" w:rsidR="009B2BC3" w:rsidRPr="00B852E3" w:rsidRDefault="00731622" w:rsidP="00B852E3">
      <w:pPr>
        <w:pStyle w:val="Heading2"/>
        <w:numPr>
          <w:ilvl w:val="0"/>
          <w:numId w:val="13"/>
        </w:numPr>
        <w:jc w:val="both"/>
        <w:rPr>
          <w:rFonts w:cstheme="majorHAnsi"/>
          <w:lang w:val="es-PR" w:eastAsia="es-ES_tradnl"/>
        </w:rPr>
      </w:pPr>
      <w:bookmarkStart w:id="7" w:name="_Toc57726730"/>
      <w:r w:rsidRPr="00B852E3">
        <w:rPr>
          <w:rFonts w:cstheme="majorHAnsi"/>
          <w:lang w:val="es-PR" w:eastAsia="es-ES_tradnl"/>
        </w:rPr>
        <w:t>Salón</w:t>
      </w:r>
      <w:r w:rsidR="009B2BC3" w:rsidRPr="00B852E3">
        <w:rPr>
          <w:rFonts w:cstheme="majorHAnsi"/>
          <w:lang w:val="es-PR" w:eastAsia="es-ES_tradnl"/>
        </w:rPr>
        <w:t xml:space="preserve"> regular con servicios de un maestro </w:t>
      </w:r>
      <w:r w:rsidR="006B6000" w:rsidRPr="00B852E3">
        <w:rPr>
          <w:rFonts w:cstheme="majorHAnsi"/>
          <w:lang w:val="es-PR" w:eastAsia="es-ES_tradnl"/>
        </w:rPr>
        <w:t>e</w:t>
      </w:r>
      <w:r w:rsidR="00635E1C" w:rsidRPr="00B852E3">
        <w:rPr>
          <w:rFonts w:cstheme="majorHAnsi"/>
          <w:lang w:val="es-PR" w:eastAsia="es-ES_tradnl"/>
        </w:rPr>
        <w:t xml:space="preserve">specialista en sordos </w:t>
      </w:r>
      <w:r w:rsidR="009B2BC3" w:rsidRPr="00B852E3">
        <w:rPr>
          <w:rFonts w:cstheme="majorHAnsi"/>
          <w:lang w:val="es-PR" w:eastAsia="es-ES_tradnl"/>
        </w:rPr>
        <w:t>recurso:</w:t>
      </w:r>
      <w:bookmarkEnd w:id="7"/>
      <w:r w:rsidR="009B2BC3" w:rsidRPr="00B852E3">
        <w:rPr>
          <w:rFonts w:cstheme="majorHAnsi"/>
          <w:lang w:val="es-PR" w:eastAsia="es-ES_tradnl"/>
        </w:rPr>
        <w:t xml:space="preserve"> </w:t>
      </w:r>
    </w:p>
    <w:p w14:paraId="63740BAA" w14:textId="433112AF" w:rsidR="009B2BC3" w:rsidRPr="00B852E3" w:rsidRDefault="00731622" w:rsidP="00B852E3">
      <w:pPr>
        <w:pStyle w:val="ListParagraph"/>
        <w:numPr>
          <w:ilvl w:val="1"/>
          <w:numId w:val="13"/>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Descripción</w:t>
      </w:r>
      <w:r w:rsidR="009B2BC3" w:rsidRPr="00B852E3">
        <w:rPr>
          <w:rFonts w:asciiTheme="majorHAnsi" w:hAnsiTheme="majorHAnsi" w:cstheme="majorHAnsi"/>
          <w:b/>
          <w:bCs/>
          <w:color w:val="000000" w:themeColor="text1"/>
          <w:sz w:val="24"/>
          <w:szCs w:val="24"/>
          <w:lang w:val="es-PR" w:eastAsia="es-ES_tradnl"/>
        </w:rPr>
        <w:t xml:space="preserve"> del servicio </w:t>
      </w:r>
      <w:r w:rsidR="009B2BC3" w:rsidRPr="00B852E3">
        <w:rPr>
          <w:rFonts w:asciiTheme="majorHAnsi" w:hAnsiTheme="majorHAnsi" w:cstheme="majorHAnsi"/>
          <w:color w:val="000000" w:themeColor="text1"/>
          <w:sz w:val="24"/>
          <w:szCs w:val="24"/>
          <w:lang w:val="es-PR" w:eastAsia="es-ES_tradnl"/>
        </w:rPr>
        <w:t>- El servicio de un maestro recurso, es un servicio suplementario que apoya al estudiante y al maestro en el proceso educativo (</w:t>
      </w:r>
      <w:r w:rsidRPr="00B852E3">
        <w:rPr>
          <w:rFonts w:asciiTheme="majorHAnsi" w:hAnsiTheme="majorHAnsi" w:cstheme="majorHAnsi"/>
          <w:color w:val="000000" w:themeColor="text1"/>
          <w:sz w:val="24"/>
          <w:szCs w:val="24"/>
          <w:lang w:val="es-PR" w:eastAsia="es-ES_tradnl"/>
        </w:rPr>
        <w:t>Sección</w:t>
      </w:r>
      <w:r w:rsidR="009B2BC3" w:rsidRPr="00B852E3">
        <w:rPr>
          <w:rFonts w:asciiTheme="majorHAnsi" w:hAnsiTheme="majorHAnsi" w:cstheme="majorHAnsi"/>
          <w:color w:val="000000" w:themeColor="text1"/>
          <w:sz w:val="24"/>
          <w:szCs w:val="24"/>
          <w:lang w:val="es-PR" w:eastAsia="es-ES_tradnl"/>
        </w:rPr>
        <w:t xml:space="preserve"> 300.115(b)(2)). En Puerto Rico, se establece que esta alternativa de </w:t>
      </w:r>
      <w:r w:rsidRPr="00B852E3">
        <w:rPr>
          <w:rFonts w:asciiTheme="majorHAnsi" w:hAnsiTheme="majorHAnsi" w:cstheme="majorHAnsi"/>
          <w:color w:val="000000" w:themeColor="text1"/>
          <w:sz w:val="24"/>
          <w:szCs w:val="24"/>
          <w:lang w:val="es-PR" w:eastAsia="es-ES_tradnl"/>
        </w:rPr>
        <w:t>ubicación</w:t>
      </w:r>
      <w:r w:rsidR="009B2BC3" w:rsidRPr="00B852E3">
        <w:rPr>
          <w:rFonts w:asciiTheme="majorHAnsi" w:hAnsiTheme="majorHAnsi" w:cstheme="majorHAnsi"/>
          <w:color w:val="000000" w:themeColor="text1"/>
          <w:sz w:val="24"/>
          <w:szCs w:val="24"/>
          <w:lang w:val="es-PR" w:eastAsia="es-ES_tradnl"/>
        </w:rPr>
        <w:t xml:space="preserve"> </w:t>
      </w:r>
      <w:r w:rsidR="0011327E" w:rsidRPr="00B852E3">
        <w:rPr>
          <w:rFonts w:asciiTheme="majorHAnsi" w:hAnsiTheme="majorHAnsi" w:cstheme="majorHAnsi"/>
          <w:color w:val="000000" w:themeColor="text1"/>
          <w:sz w:val="24"/>
          <w:szCs w:val="24"/>
          <w:lang w:val="es-PR" w:eastAsia="es-ES_tradnl"/>
        </w:rPr>
        <w:t>será</w:t>
      </w:r>
      <w:r w:rsidR="009B2BC3" w:rsidRPr="00B852E3">
        <w:rPr>
          <w:rFonts w:asciiTheme="majorHAnsi" w:hAnsiTheme="majorHAnsi" w:cstheme="majorHAnsi"/>
          <w:color w:val="000000" w:themeColor="text1"/>
          <w:sz w:val="24"/>
          <w:szCs w:val="24"/>
          <w:lang w:val="es-PR" w:eastAsia="es-ES_tradnl"/>
        </w:rPr>
        <w:t xml:space="preserve">́ trabajada a </w:t>
      </w:r>
      <w:r w:rsidRPr="00B852E3">
        <w:rPr>
          <w:rFonts w:asciiTheme="majorHAnsi" w:hAnsiTheme="majorHAnsi" w:cstheme="majorHAnsi"/>
          <w:color w:val="000000" w:themeColor="text1"/>
          <w:sz w:val="24"/>
          <w:szCs w:val="24"/>
          <w:lang w:val="es-PR" w:eastAsia="es-ES_tradnl"/>
        </w:rPr>
        <w:t>través</w:t>
      </w:r>
      <w:r w:rsidR="009B2BC3" w:rsidRPr="00B852E3">
        <w:rPr>
          <w:rFonts w:asciiTheme="majorHAnsi" w:hAnsiTheme="majorHAnsi" w:cstheme="majorHAnsi"/>
          <w:color w:val="000000" w:themeColor="text1"/>
          <w:sz w:val="24"/>
          <w:szCs w:val="24"/>
          <w:lang w:val="es-PR" w:eastAsia="es-ES_tradnl"/>
        </w:rPr>
        <w:t xml:space="preserve"> del: </w:t>
      </w:r>
    </w:p>
    <w:p w14:paraId="75F067F3" w14:textId="36A16A13" w:rsidR="009B2BC3" w:rsidRPr="00B852E3" w:rsidRDefault="009B2BC3" w:rsidP="00B852E3">
      <w:pPr>
        <w:pStyle w:val="ListParagraph"/>
        <w:numPr>
          <w:ilvl w:val="1"/>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 xml:space="preserve">Modelo de </w:t>
      </w:r>
      <w:r w:rsidR="00731622" w:rsidRPr="00B852E3">
        <w:rPr>
          <w:rFonts w:asciiTheme="majorHAnsi" w:hAnsiTheme="majorHAnsi" w:cstheme="majorHAnsi"/>
          <w:b/>
          <w:bCs/>
          <w:color w:val="000000" w:themeColor="text1"/>
          <w:sz w:val="24"/>
          <w:szCs w:val="24"/>
          <w:lang w:val="es-PR" w:eastAsia="es-ES_tradnl"/>
        </w:rPr>
        <w:t>intervención</w:t>
      </w:r>
      <w:r w:rsidRPr="00B852E3">
        <w:rPr>
          <w:rFonts w:asciiTheme="majorHAnsi" w:hAnsiTheme="majorHAnsi" w:cstheme="majorHAnsi"/>
          <w:b/>
          <w:bCs/>
          <w:color w:val="000000" w:themeColor="text1"/>
          <w:sz w:val="24"/>
          <w:szCs w:val="24"/>
          <w:lang w:val="es-PR" w:eastAsia="es-ES_tradnl"/>
        </w:rPr>
        <w:t xml:space="preserve"> </w:t>
      </w:r>
      <w:r w:rsidRPr="00B852E3">
        <w:rPr>
          <w:rFonts w:asciiTheme="majorHAnsi" w:hAnsiTheme="majorHAnsi" w:cstheme="majorHAnsi"/>
          <w:color w:val="000000" w:themeColor="text1"/>
          <w:sz w:val="24"/>
          <w:szCs w:val="24"/>
          <w:lang w:val="es-PR" w:eastAsia="es-ES_tradnl"/>
        </w:rPr>
        <w:t xml:space="preserve">- </w:t>
      </w:r>
      <w:r w:rsidRPr="00B852E3">
        <w:rPr>
          <w:rFonts w:asciiTheme="majorHAnsi" w:hAnsiTheme="majorHAnsi" w:cstheme="majorHAnsi"/>
          <w:i/>
          <w:iCs/>
          <w:color w:val="000000" w:themeColor="text1"/>
          <w:sz w:val="24"/>
          <w:szCs w:val="24"/>
          <w:lang w:val="es-PR" w:eastAsia="es-ES_tradnl"/>
        </w:rPr>
        <w:t>Modelo colaborativo-consultivo o co</w:t>
      </w:r>
      <w:r w:rsidR="0011327E">
        <w:rPr>
          <w:rFonts w:asciiTheme="majorHAnsi" w:hAnsiTheme="majorHAnsi" w:cstheme="majorHAnsi"/>
          <w:i/>
          <w:iCs/>
          <w:color w:val="000000" w:themeColor="text1"/>
          <w:sz w:val="24"/>
          <w:szCs w:val="24"/>
          <w:lang w:val="es-PR" w:eastAsia="es-ES_tradnl"/>
        </w:rPr>
        <w:t>-</w:t>
      </w:r>
      <w:r w:rsidRPr="00B852E3">
        <w:rPr>
          <w:rFonts w:asciiTheme="majorHAnsi" w:hAnsiTheme="majorHAnsi" w:cstheme="majorHAnsi"/>
          <w:i/>
          <w:iCs/>
          <w:color w:val="000000" w:themeColor="text1"/>
          <w:sz w:val="24"/>
          <w:szCs w:val="24"/>
          <w:lang w:val="es-PR" w:eastAsia="es-ES_tradnl"/>
        </w:rPr>
        <w:t>enseñanza</w:t>
      </w:r>
      <w:r w:rsidRPr="00B852E3">
        <w:rPr>
          <w:rFonts w:asciiTheme="majorHAnsi" w:hAnsiTheme="majorHAnsi" w:cstheme="majorHAnsi"/>
          <w:i/>
          <w:iCs/>
          <w:color w:val="000000" w:themeColor="text1"/>
          <w:position w:val="8"/>
          <w:sz w:val="24"/>
          <w:szCs w:val="24"/>
          <w:lang w:val="es-PR" w:eastAsia="es-ES_tradnl"/>
        </w:rPr>
        <w:t xml:space="preserve"> </w:t>
      </w:r>
      <w:r w:rsidRPr="00B852E3">
        <w:rPr>
          <w:rFonts w:asciiTheme="majorHAnsi" w:hAnsiTheme="majorHAnsi" w:cstheme="majorHAnsi"/>
          <w:color w:val="000000" w:themeColor="text1"/>
          <w:sz w:val="24"/>
          <w:szCs w:val="24"/>
          <w:lang w:val="es-PR" w:eastAsia="es-ES_tradnl"/>
        </w:rPr>
        <w:t xml:space="preserve">- los estudiantes bajo esta alternativa de </w:t>
      </w:r>
      <w:r w:rsidR="00023FD9"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requieren de la asistencia de un maestro especialista en </w:t>
      </w:r>
      <w:r w:rsidR="00023FD9" w:rsidRPr="00B852E3">
        <w:rPr>
          <w:rFonts w:asciiTheme="majorHAnsi" w:hAnsiTheme="majorHAnsi" w:cstheme="majorHAnsi"/>
          <w:color w:val="000000" w:themeColor="text1"/>
          <w:sz w:val="24"/>
          <w:szCs w:val="24"/>
          <w:lang w:val="es-PR" w:eastAsia="es-ES_tradnl"/>
        </w:rPr>
        <w:t>educación</w:t>
      </w:r>
      <w:r w:rsidRPr="00B852E3">
        <w:rPr>
          <w:rFonts w:asciiTheme="majorHAnsi" w:hAnsiTheme="majorHAnsi" w:cstheme="majorHAnsi"/>
          <w:color w:val="000000" w:themeColor="text1"/>
          <w:sz w:val="24"/>
          <w:szCs w:val="24"/>
          <w:lang w:val="es-PR" w:eastAsia="es-ES_tradnl"/>
        </w:rPr>
        <w:t xml:space="preserve"> especial (maestro recurso) y junto con el maestro itinerante </w:t>
      </w:r>
      <w:r w:rsidRPr="00B852E3">
        <w:rPr>
          <w:rFonts w:asciiTheme="majorHAnsi" w:hAnsiTheme="majorHAnsi" w:cstheme="majorHAnsi"/>
          <w:color w:val="000000" w:themeColor="text1"/>
          <w:sz w:val="24"/>
          <w:szCs w:val="24"/>
          <w:lang w:val="es-PR" w:eastAsia="es-ES_tradnl"/>
        </w:rPr>
        <w:lastRenderedPageBreak/>
        <w:t xml:space="preserve">de lenguaje de señas especialista en sordos para atender las necesidades </w:t>
      </w:r>
      <w:r w:rsidR="00731622" w:rsidRPr="00B852E3">
        <w:rPr>
          <w:rFonts w:asciiTheme="majorHAnsi" w:hAnsiTheme="majorHAnsi" w:cstheme="majorHAnsi"/>
          <w:color w:val="000000" w:themeColor="text1"/>
          <w:sz w:val="24"/>
          <w:szCs w:val="24"/>
          <w:lang w:val="es-PR" w:eastAsia="es-ES_tradnl"/>
        </w:rPr>
        <w:t>específicas</w:t>
      </w:r>
      <w:r w:rsidRPr="00B852E3">
        <w:rPr>
          <w:rFonts w:asciiTheme="majorHAnsi" w:hAnsiTheme="majorHAnsi" w:cstheme="majorHAnsi"/>
          <w:color w:val="000000" w:themeColor="text1"/>
          <w:sz w:val="24"/>
          <w:szCs w:val="24"/>
          <w:lang w:val="es-PR" w:eastAsia="es-ES_tradnl"/>
        </w:rPr>
        <w:t xml:space="preserve"> que presentan. Este modelo, sustituye al </w:t>
      </w:r>
      <w:r w:rsidRPr="00B852E3">
        <w:rPr>
          <w:rFonts w:asciiTheme="majorHAnsi" w:hAnsiTheme="majorHAnsi" w:cstheme="majorHAnsi"/>
          <w:i/>
          <w:iCs/>
          <w:color w:val="000000" w:themeColor="text1"/>
          <w:sz w:val="24"/>
          <w:szCs w:val="24"/>
          <w:lang w:val="es-PR" w:eastAsia="es-ES_tradnl"/>
        </w:rPr>
        <w:t>team-teaching</w:t>
      </w:r>
      <w:r w:rsidRPr="00B852E3">
        <w:rPr>
          <w:rFonts w:asciiTheme="majorHAnsi" w:hAnsiTheme="majorHAnsi" w:cstheme="majorHAnsi"/>
          <w:color w:val="000000" w:themeColor="text1"/>
          <w:sz w:val="24"/>
          <w:szCs w:val="24"/>
          <w:lang w:val="es-PR" w:eastAsia="es-ES_tradnl"/>
        </w:rPr>
        <w:t xml:space="preserve">. El maestro recurso ofrece: </w:t>
      </w:r>
    </w:p>
    <w:p w14:paraId="22D0C466" w14:textId="03E40CA9" w:rsidR="009B2BC3" w:rsidRPr="00B852E3" w:rsidRDefault="009B2BC3" w:rsidP="00B852E3">
      <w:pPr>
        <w:pStyle w:val="ListParagraph"/>
        <w:numPr>
          <w:ilvl w:val="2"/>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i/>
          <w:iCs/>
          <w:color w:val="000000" w:themeColor="text1"/>
          <w:sz w:val="24"/>
          <w:szCs w:val="24"/>
          <w:lang w:val="es-PR" w:eastAsia="es-ES_tradnl"/>
        </w:rPr>
        <w:t xml:space="preserve">Servicios dentro del </w:t>
      </w:r>
      <w:r w:rsidR="00731622" w:rsidRPr="00B852E3">
        <w:rPr>
          <w:rFonts w:asciiTheme="majorHAnsi" w:hAnsiTheme="majorHAnsi" w:cstheme="majorHAnsi"/>
          <w:b/>
          <w:bCs/>
          <w:i/>
          <w:iCs/>
          <w:color w:val="000000" w:themeColor="text1"/>
          <w:sz w:val="24"/>
          <w:szCs w:val="24"/>
          <w:lang w:val="es-PR" w:eastAsia="es-ES_tradnl"/>
        </w:rPr>
        <w:t>salón</w:t>
      </w:r>
      <w:r w:rsidRPr="00B852E3">
        <w:rPr>
          <w:rFonts w:asciiTheme="majorHAnsi" w:hAnsiTheme="majorHAnsi" w:cstheme="majorHAnsi"/>
          <w:b/>
          <w:bCs/>
          <w:i/>
          <w:iCs/>
          <w:color w:val="000000" w:themeColor="text1"/>
          <w:sz w:val="24"/>
          <w:szCs w:val="24"/>
          <w:lang w:val="es-PR" w:eastAsia="es-ES_tradnl"/>
        </w:rPr>
        <w:t xml:space="preserve"> de clases (push-in)</w:t>
      </w:r>
      <w:r w:rsidRPr="00B852E3">
        <w:rPr>
          <w:rFonts w:asciiTheme="majorHAnsi" w:hAnsiTheme="majorHAnsi" w:cstheme="majorHAnsi"/>
          <w:b/>
          <w:bCs/>
          <w:color w:val="000000" w:themeColor="text1"/>
          <w:sz w:val="24"/>
          <w:szCs w:val="24"/>
          <w:lang w:val="es-PR" w:eastAsia="es-ES_tradnl"/>
        </w:rPr>
        <w:t>.</w:t>
      </w:r>
      <w:r w:rsidRPr="00B852E3">
        <w:rPr>
          <w:rFonts w:asciiTheme="majorHAnsi" w:hAnsiTheme="majorHAnsi" w:cstheme="majorHAnsi"/>
          <w:color w:val="000000" w:themeColor="text1"/>
          <w:sz w:val="24"/>
          <w:szCs w:val="24"/>
          <w:lang w:val="es-PR" w:eastAsia="es-ES_tradnl"/>
        </w:rPr>
        <w:t xml:space="preserve"> Se ofrece en grupos </w:t>
      </w:r>
      <w:r w:rsidR="00731622" w:rsidRPr="00B852E3">
        <w:rPr>
          <w:rFonts w:asciiTheme="majorHAnsi" w:hAnsiTheme="majorHAnsi" w:cstheme="majorHAnsi"/>
          <w:color w:val="000000" w:themeColor="text1"/>
          <w:sz w:val="24"/>
          <w:szCs w:val="24"/>
          <w:lang w:val="es-PR" w:eastAsia="es-ES_tradnl"/>
        </w:rPr>
        <w:t>pequeños</w:t>
      </w:r>
      <w:r w:rsidRPr="00B852E3">
        <w:rPr>
          <w:rFonts w:asciiTheme="majorHAnsi" w:hAnsiTheme="majorHAnsi" w:cstheme="majorHAnsi"/>
          <w:color w:val="000000" w:themeColor="text1"/>
          <w:sz w:val="24"/>
          <w:szCs w:val="24"/>
          <w:lang w:val="es-PR" w:eastAsia="es-ES_tradnl"/>
        </w:rPr>
        <w:t xml:space="preserve">, o uno a uno, sobre </w:t>
      </w:r>
      <w:r w:rsidR="00731622" w:rsidRPr="00B852E3">
        <w:rPr>
          <w:rFonts w:asciiTheme="majorHAnsi" w:hAnsiTheme="majorHAnsi" w:cstheme="majorHAnsi"/>
          <w:color w:val="000000" w:themeColor="text1"/>
          <w:sz w:val="24"/>
          <w:szCs w:val="24"/>
          <w:lang w:val="es-PR" w:eastAsia="es-ES_tradnl"/>
        </w:rPr>
        <w:t>como</w:t>
      </w:r>
      <w:r w:rsidRPr="00B852E3">
        <w:rPr>
          <w:rFonts w:asciiTheme="majorHAnsi" w:hAnsiTheme="majorHAnsi" w:cstheme="majorHAnsi"/>
          <w:color w:val="000000" w:themeColor="text1"/>
          <w:sz w:val="24"/>
          <w:szCs w:val="24"/>
          <w:lang w:val="es-PR" w:eastAsia="es-ES_tradnl"/>
        </w:rPr>
        <w:t xml:space="preserve">: </w:t>
      </w:r>
    </w:p>
    <w:p w14:paraId="3E0B3EEB" w14:textId="16CDB799" w:rsidR="009B2BC3" w:rsidRPr="00B852E3" w:rsidRDefault="009B2BC3" w:rsidP="00B852E3">
      <w:pPr>
        <w:pStyle w:val="ListParagraph"/>
        <w:numPr>
          <w:ilvl w:val="3"/>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completar la tarea que se </w:t>
      </w:r>
      <w:r w:rsidR="00023FD9" w:rsidRPr="00B852E3">
        <w:rPr>
          <w:rFonts w:asciiTheme="majorHAnsi" w:hAnsiTheme="majorHAnsi" w:cstheme="majorHAnsi"/>
          <w:color w:val="000000" w:themeColor="text1"/>
          <w:sz w:val="24"/>
          <w:szCs w:val="24"/>
          <w:lang w:val="es-PR" w:eastAsia="es-ES_tradnl"/>
        </w:rPr>
        <w:t>está</w:t>
      </w:r>
      <w:r w:rsidRPr="00B852E3">
        <w:rPr>
          <w:rFonts w:asciiTheme="majorHAnsi" w:hAnsiTheme="majorHAnsi" w:cstheme="majorHAnsi"/>
          <w:color w:val="000000" w:themeColor="text1"/>
          <w:sz w:val="24"/>
          <w:szCs w:val="24"/>
          <w:lang w:val="es-PR" w:eastAsia="es-ES_tradnl"/>
        </w:rPr>
        <w:t xml:space="preserve">́ trabajando en el </w:t>
      </w:r>
      <w:r w:rsidR="002F0AEF" w:rsidRPr="00B852E3">
        <w:rPr>
          <w:rFonts w:asciiTheme="majorHAnsi" w:hAnsiTheme="majorHAnsi" w:cstheme="majorHAnsi"/>
          <w:color w:val="000000" w:themeColor="text1"/>
          <w:sz w:val="24"/>
          <w:szCs w:val="24"/>
          <w:lang w:val="es-PR" w:eastAsia="es-ES_tradnl"/>
        </w:rPr>
        <w:t>salón</w:t>
      </w:r>
      <w:r w:rsidRPr="00B852E3">
        <w:rPr>
          <w:rFonts w:asciiTheme="majorHAnsi" w:hAnsiTheme="majorHAnsi" w:cstheme="majorHAnsi"/>
          <w:color w:val="000000" w:themeColor="text1"/>
          <w:sz w:val="24"/>
          <w:szCs w:val="24"/>
          <w:lang w:val="es-PR" w:eastAsia="es-ES_tradnl"/>
        </w:rPr>
        <w:t xml:space="preserve"> regular utilizando manipulativos, adaptaciones y equipos de asistencia </w:t>
      </w:r>
      <w:r w:rsidR="002F0AEF" w:rsidRPr="00B852E3">
        <w:rPr>
          <w:rFonts w:asciiTheme="majorHAnsi" w:hAnsiTheme="majorHAnsi" w:cstheme="majorHAnsi"/>
          <w:color w:val="000000" w:themeColor="text1"/>
          <w:sz w:val="24"/>
          <w:szCs w:val="24"/>
          <w:lang w:val="es-PR" w:eastAsia="es-ES_tradnl"/>
        </w:rPr>
        <w:t>tecnológica</w:t>
      </w:r>
      <w:r w:rsidRPr="00B852E3">
        <w:rPr>
          <w:rFonts w:asciiTheme="majorHAnsi" w:hAnsiTheme="majorHAnsi" w:cstheme="majorHAnsi"/>
          <w:color w:val="000000" w:themeColor="text1"/>
          <w:sz w:val="24"/>
          <w:szCs w:val="24"/>
          <w:lang w:val="es-PR" w:eastAsia="es-ES_tradnl"/>
        </w:rPr>
        <w:t xml:space="preserve"> o, </w:t>
      </w:r>
    </w:p>
    <w:p w14:paraId="50798A3F" w14:textId="6104027C" w:rsidR="009B2BC3" w:rsidRPr="00B852E3" w:rsidRDefault="002F0AEF" w:rsidP="00B852E3">
      <w:pPr>
        <w:pStyle w:val="ListParagraph"/>
        <w:numPr>
          <w:ilvl w:val="3"/>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podrá</w:t>
      </w:r>
      <w:r w:rsidR="009B2BC3" w:rsidRPr="00B852E3">
        <w:rPr>
          <w:rFonts w:asciiTheme="majorHAnsi" w:hAnsiTheme="majorHAnsi" w:cstheme="majorHAnsi"/>
          <w:color w:val="000000" w:themeColor="text1"/>
          <w:sz w:val="24"/>
          <w:szCs w:val="24"/>
          <w:lang w:val="es-PR" w:eastAsia="es-ES_tradnl"/>
        </w:rPr>
        <w:t xml:space="preserve">́ reforzar las destrezas </w:t>
      </w:r>
      <w:r w:rsidRPr="00B852E3">
        <w:rPr>
          <w:rFonts w:asciiTheme="majorHAnsi" w:hAnsiTheme="majorHAnsi" w:cstheme="majorHAnsi"/>
          <w:color w:val="000000" w:themeColor="text1"/>
          <w:sz w:val="24"/>
          <w:szCs w:val="24"/>
          <w:lang w:val="es-PR" w:eastAsia="es-ES_tradnl"/>
        </w:rPr>
        <w:t>básicas</w:t>
      </w:r>
      <w:r w:rsidR="009B2BC3" w:rsidRPr="00B852E3">
        <w:rPr>
          <w:rFonts w:asciiTheme="majorHAnsi" w:hAnsiTheme="majorHAnsi" w:cstheme="majorHAnsi"/>
          <w:color w:val="000000" w:themeColor="text1"/>
          <w:sz w:val="24"/>
          <w:szCs w:val="24"/>
          <w:lang w:val="es-PR" w:eastAsia="es-ES_tradnl"/>
        </w:rPr>
        <w:t xml:space="preserve"> de lectura, escritura y/o </w:t>
      </w:r>
      <w:r w:rsidRPr="00B852E3">
        <w:rPr>
          <w:rFonts w:asciiTheme="majorHAnsi" w:hAnsiTheme="majorHAnsi" w:cstheme="majorHAnsi"/>
          <w:color w:val="000000" w:themeColor="text1"/>
          <w:sz w:val="24"/>
          <w:szCs w:val="24"/>
          <w:lang w:val="es-PR" w:eastAsia="es-ES_tradnl"/>
        </w:rPr>
        <w:t>matemática</w:t>
      </w:r>
      <w:r w:rsidR="009B2BC3" w:rsidRPr="00B852E3">
        <w:rPr>
          <w:rFonts w:asciiTheme="majorHAnsi" w:hAnsiTheme="majorHAnsi" w:cstheme="majorHAnsi"/>
          <w:color w:val="000000" w:themeColor="text1"/>
          <w:sz w:val="24"/>
          <w:szCs w:val="24"/>
          <w:lang w:val="es-PR" w:eastAsia="es-ES_tradnl"/>
        </w:rPr>
        <w:t xml:space="preserve"> que el estudiante tenga rezagado, </w:t>
      </w:r>
    </w:p>
    <w:p w14:paraId="61B97AA9" w14:textId="259AB24C" w:rsidR="009B2BC3" w:rsidRPr="00B852E3" w:rsidRDefault="009B2BC3" w:rsidP="00B852E3">
      <w:pPr>
        <w:pStyle w:val="ListParagraph"/>
        <w:numPr>
          <w:ilvl w:val="3"/>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adaptará pruebas y trabajos ofrecidos por el maestro regular sin dejar de evaluar las   destrezas trabajadas en el proceso de </w:t>
      </w:r>
      <w:r w:rsidR="002F0AEF" w:rsidRPr="00B852E3">
        <w:rPr>
          <w:rFonts w:asciiTheme="majorHAnsi" w:hAnsiTheme="majorHAnsi" w:cstheme="majorHAnsi"/>
          <w:color w:val="000000" w:themeColor="text1"/>
          <w:sz w:val="24"/>
          <w:szCs w:val="24"/>
          <w:lang w:val="es-PR" w:eastAsia="es-ES_tradnl"/>
        </w:rPr>
        <w:t>enseñanza</w:t>
      </w:r>
      <w:r w:rsidRPr="00B852E3">
        <w:rPr>
          <w:rFonts w:asciiTheme="majorHAnsi" w:hAnsiTheme="majorHAnsi" w:cstheme="majorHAnsi"/>
          <w:color w:val="000000" w:themeColor="text1"/>
          <w:sz w:val="24"/>
          <w:szCs w:val="24"/>
          <w:lang w:val="es-PR" w:eastAsia="es-ES_tradnl"/>
        </w:rPr>
        <w:t xml:space="preserve">. Este servicio no es de </w:t>
      </w:r>
      <w:r w:rsidR="002F0AEF" w:rsidRPr="00B852E3">
        <w:rPr>
          <w:rFonts w:asciiTheme="majorHAnsi" w:hAnsiTheme="majorHAnsi" w:cstheme="majorHAnsi"/>
          <w:color w:val="000000" w:themeColor="text1"/>
          <w:sz w:val="24"/>
          <w:szCs w:val="24"/>
          <w:lang w:val="es-PR" w:eastAsia="es-ES_tradnl"/>
        </w:rPr>
        <w:t>tutorías</w:t>
      </w:r>
      <w:r w:rsidRPr="00B852E3">
        <w:rPr>
          <w:rFonts w:asciiTheme="majorHAnsi" w:hAnsiTheme="majorHAnsi" w:cstheme="majorHAnsi"/>
          <w:color w:val="000000" w:themeColor="text1"/>
          <w:sz w:val="24"/>
          <w:szCs w:val="24"/>
          <w:lang w:val="es-PR" w:eastAsia="es-ES_tradnl"/>
        </w:rPr>
        <w:t xml:space="preserve"> por lo cual, la meta es </w:t>
      </w:r>
      <w:r w:rsidR="002F0AEF" w:rsidRPr="00B852E3">
        <w:rPr>
          <w:rFonts w:asciiTheme="majorHAnsi" w:hAnsiTheme="majorHAnsi" w:cstheme="majorHAnsi"/>
          <w:color w:val="000000" w:themeColor="text1"/>
          <w:sz w:val="24"/>
          <w:szCs w:val="24"/>
          <w:lang w:val="es-PR" w:eastAsia="es-ES_tradnl"/>
        </w:rPr>
        <w:t>enseñarle</w:t>
      </w:r>
      <w:r w:rsidRPr="00B852E3">
        <w:rPr>
          <w:rFonts w:asciiTheme="majorHAnsi" w:hAnsiTheme="majorHAnsi" w:cstheme="majorHAnsi"/>
          <w:color w:val="000000" w:themeColor="text1"/>
          <w:sz w:val="24"/>
          <w:szCs w:val="24"/>
          <w:lang w:val="es-PR" w:eastAsia="es-ES_tradnl"/>
        </w:rPr>
        <w:t xml:space="preserve"> al estudiante a desarrollar estrategias para avanzar en la corriente regular y/o como compensar sus necesidades para que pueda ser </w:t>
      </w:r>
      <w:r w:rsidR="002F0AEF" w:rsidRPr="00B852E3">
        <w:rPr>
          <w:rFonts w:asciiTheme="majorHAnsi" w:hAnsiTheme="majorHAnsi" w:cstheme="majorHAnsi"/>
          <w:color w:val="000000" w:themeColor="text1"/>
          <w:sz w:val="24"/>
          <w:szCs w:val="24"/>
          <w:lang w:val="es-PR" w:eastAsia="es-ES_tradnl"/>
        </w:rPr>
        <w:t>más</w:t>
      </w:r>
      <w:r w:rsidRPr="00B852E3">
        <w:rPr>
          <w:rFonts w:asciiTheme="majorHAnsi" w:hAnsiTheme="majorHAnsi" w:cstheme="majorHAnsi"/>
          <w:color w:val="000000" w:themeColor="text1"/>
          <w:sz w:val="24"/>
          <w:szCs w:val="24"/>
          <w:lang w:val="es-PR" w:eastAsia="es-ES_tradnl"/>
        </w:rPr>
        <w:t xml:space="preserve"> independiente, no es reenseñar el material que el maestro regular está ofreciendo. </w:t>
      </w:r>
    </w:p>
    <w:p w14:paraId="23A39531" w14:textId="5B25FD91" w:rsidR="009B2BC3" w:rsidRPr="00B852E3" w:rsidRDefault="009B2BC3" w:rsidP="00B852E3">
      <w:pPr>
        <w:pStyle w:val="ListParagraph"/>
        <w:numPr>
          <w:ilvl w:val="3"/>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el maestro itinerante de lenguaje de señas especialista en sordos trabajará destrezas de adquisición del lenguaje de señas, destrezas de adquisición de vocabulario y conceptos, lectura, escritura y gramática, destrezas de atención cubriendo las necesidades comunicológicas tanto en el ámbito oral o manual.</w:t>
      </w:r>
    </w:p>
    <w:p w14:paraId="7AFBB149" w14:textId="1510C181" w:rsidR="00AE2545" w:rsidRPr="00B852E3" w:rsidRDefault="009B2BC3" w:rsidP="00B852E3">
      <w:pPr>
        <w:pStyle w:val="ListParagraph"/>
        <w:numPr>
          <w:ilvl w:val="2"/>
          <w:numId w:val="13"/>
        </w:numPr>
        <w:spacing w:before="100" w:beforeAutospacing="1" w:after="100" w:afterAutospacing="1" w:line="240"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b/>
          <w:bCs/>
          <w:i/>
          <w:iCs/>
          <w:color w:val="000000" w:themeColor="text1"/>
          <w:sz w:val="24"/>
          <w:szCs w:val="24"/>
          <w:lang w:val="es-PR" w:eastAsia="es-ES_tradnl"/>
        </w:rPr>
        <w:t xml:space="preserve">Servicios fuera del </w:t>
      </w:r>
      <w:r w:rsidR="002F0AEF" w:rsidRPr="00B852E3">
        <w:rPr>
          <w:rFonts w:asciiTheme="majorHAnsi" w:hAnsiTheme="majorHAnsi" w:cstheme="majorHAnsi"/>
          <w:b/>
          <w:bCs/>
          <w:i/>
          <w:iCs/>
          <w:color w:val="000000" w:themeColor="text1"/>
          <w:sz w:val="24"/>
          <w:szCs w:val="24"/>
          <w:lang w:val="es-PR" w:eastAsia="es-ES_tradnl"/>
        </w:rPr>
        <w:t>salón</w:t>
      </w:r>
      <w:r w:rsidRPr="00B852E3">
        <w:rPr>
          <w:rFonts w:asciiTheme="majorHAnsi" w:hAnsiTheme="majorHAnsi" w:cstheme="majorHAnsi"/>
          <w:b/>
          <w:bCs/>
          <w:i/>
          <w:iCs/>
          <w:color w:val="000000" w:themeColor="text1"/>
          <w:sz w:val="24"/>
          <w:szCs w:val="24"/>
          <w:lang w:val="es-PR" w:eastAsia="es-ES_tradnl"/>
        </w:rPr>
        <w:t xml:space="preserve"> de clases (pull-out):</w:t>
      </w:r>
      <w:r w:rsidRPr="00B852E3">
        <w:rPr>
          <w:rFonts w:asciiTheme="majorHAnsi" w:hAnsiTheme="majorHAnsi" w:cstheme="majorHAnsi"/>
          <w:b/>
          <w:color w:val="000000" w:themeColor="text1"/>
          <w:sz w:val="24"/>
          <w:szCs w:val="24"/>
          <w:lang w:val="es-PR"/>
        </w:rPr>
        <w:t xml:space="preserve"> </w:t>
      </w:r>
      <w:r w:rsidRPr="00B852E3">
        <w:rPr>
          <w:rFonts w:asciiTheme="majorHAnsi" w:hAnsiTheme="majorHAnsi" w:cstheme="majorHAnsi"/>
          <w:color w:val="000000" w:themeColor="text1"/>
          <w:sz w:val="24"/>
          <w:szCs w:val="24"/>
          <w:lang w:val="es-PR"/>
        </w:rPr>
        <w:t>La asistencia bajo esta modalidad se ofrece en grupos pequeños o de forma individualizada:</w:t>
      </w:r>
    </w:p>
    <w:p w14:paraId="567DF0F2" w14:textId="17B7A32D" w:rsidR="009B2BC3" w:rsidRPr="00B852E3" w:rsidRDefault="009B2BC3" w:rsidP="00B852E3">
      <w:pPr>
        <w:pStyle w:val="ListParagraph"/>
        <w:numPr>
          <w:ilvl w:val="3"/>
          <w:numId w:val="13"/>
        </w:numPr>
        <w:spacing w:before="100" w:beforeAutospacing="1" w:after="100" w:afterAutospacing="1" w:line="240"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donde se provee instrucción especializada en áreas de rezago en la comunicación que son necesarias para progresar en el salón regular</w:t>
      </w:r>
      <w:r w:rsidRPr="00B852E3">
        <w:rPr>
          <w:rFonts w:asciiTheme="majorHAnsi" w:hAnsiTheme="majorHAnsi" w:cstheme="majorHAnsi"/>
          <w:b/>
          <w:color w:val="000000" w:themeColor="text1"/>
          <w:sz w:val="24"/>
          <w:szCs w:val="24"/>
          <w:lang w:val="es-PR"/>
        </w:rPr>
        <w:t>.</w:t>
      </w:r>
      <w:r w:rsidRPr="00B852E3">
        <w:rPr>
          <w:rFonts w:asciiTheme="majorHAnsi" w:hAnsiTheme="majorHAnsi" w:cstheme="majorHAnsi"/>
          <w:color w:val="000000" w:themeColor="text1"/>
          <w:sz w:val="24"/>
          <w:szCs w:val="24"/>
          <w:lang w:val="es-PR" w:eastAsia="es-ES_tradnl"/>
        </w:rPr>
        <w:t xml:space="preserve"> </w:t>
      </w:r>
    </w:p>
    <w:p w14:paraId="3891632F" w14:textId="32DC03AD" w:rsidR="009B2BC3" w:rsidRPr="00B852E3" w:rsidRDefault="009B2BC3" w:rsidP="00B852E3">
      <w:pPr>
        <w:pStyle w:val="ListParagraph"/>
        <w:numPr>
          <w:ilvl w:val="3"/>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De igual modo, </w:t>
      </w:r>
      <w:r w:rsidR="00023FD9" w:rsidRPr="00B852E3">
        <w:rPr>
          <w:rFonts w:asciiTheme="majorHAnsi" w:hAnsiTheme="majorHAnsi" w:cstheme="majorHAnsi"/>
          <w:color w:val="000000" w:themeColor="text1"/>
          <w:sz w:val="24"/>
          <w:szCs w:val="24"/>
          <w:lang w:val="es-PR" w:eastAsia="es-ES_tradnl"/>
        </w:rPr>
        <w:t>esta</w:t>
      </w:r>
      <w:r w:rsidRPr="00B852E3">
        <w:rPr>
          <w:rFonts w:asciiTheme="majorHAnsi" w:hAnsiTheme="majorHAnsi" w:cstheme="majorHAnsi"/>
          <w:color w:val="000000" w:themeColor="text1"/>
          <w:sz w:val="24"/>
          <w:szCs w:val="24"/>
          <w:lang w:val="es-PR" w:eastAsia="es-ES_tradnl"/>
        </w:rPr>
        <w:t xml:space="preserve"> estrategia mayormente se recomienda también en grados elementales cuando el COMPU identifica que las necesidades mayores del estudiante </w:t>
      </w:r>
      <w:r w:rsidR="002F0AEF" w:rsidRPr="00B852E3">
        <w:rPr>
          <w:rFonts w:asciiTheme="majorHAnsi" w:hAnsiTheme="majorHAnsi" w:cstheme="majorHAnsi"/>
          <w:color w:val="000000" w:themeColor="text1"/>
          <w:sz w:val="24"/>
          <w:szCs w:val="24"/>
          <w:lang w:val="es-PR" w:eastAsia="es-ES_tradnl"/>
        </w:rPr>
        <w:t>están</w:t>
      </w:r>
      <w:r w:rsidRPr="00B852E3">
        <w:rPr>
          <w:rFonts w:asciiTheme="majorHAnsi" w:hAnsiTheme="majorHAnsi" w:cstheme="majorHAnsi"/>
          <w:color w:val="000000" w:themeColor="text1"/>
          <w:sz w:val="24"/>
          <w:szCs w:val="24"/>
          <w:lang w:val="es-PR" w:eastAsia="es-ES_tradnl"/>
        </w:rPr>
        <w:t xml:space="preserve"> relacionadas al pobre dominio de las destrezas </w:t>
      </w:r>
      <w:r w:rsidR="002F0AEF" w:rsidRPr="00B852E3">
        <w:rPr>
          <w:rFonts w:asciiTheme="majorHAnsi" w:hAnsiTheme="majorHAnsi" w:cstheme="majorHAnsi"/>
          <w:color w:val="000000" w:themeColor="text1"/>
          <w:sz w:val="24"/>
          <w:szCs w:val="24"/>
          <w:lang w:val="es-PR" w:eastAsia="es-ES_tradnl"/>
        </w:rPr>
        <w:t>básicas</w:t>
      </w:r>
      <w:r w:rsidRPr="00B852E3">
        <w:rPr>
          <w:rFonts w:asciiTheme="majorHAnsi" w:hAnsiTheme="majorHAnsi" w:cstheme="majorHAnsi"/>
          <w:color w:val="000000" w:themeColor="text1"/>
          <w:sz w:val="24"/>
          <w:szCs w:val="24"/>
          <w:lang w:val="es-PR" w:eastAsia="es-ES_tradnl"/>
        </w:rPr>
        <w:t xml:space="preserve"> del lenguaje </w:t>
      </w:r>
      <w:r w:rsidR="002F0AEF" w:rsidRPr="00B852E3">
        <w:rPr>
          <w:rFonts w:asciiTheme="majorHAnsi" w:hAnsiTheme="majorHAnsi" w:cstheme="majorHAnsi"/>
          <w:color w:val="000000" w:themeColor="text1"/>
          <w:sz w:val="24"/>
          <w:szCs w:val="24"/>
          <w:lang w:val="es-PR" w:eastAsia="es-ES_tradnl"/>
        </w:rPr>
        <w:t>español</w:t>
      </w:r>
      <w:r w:rsidRPr="00B852E3">
        <w:rPr>
          <w:rFonts w:asciiTheme="majorHAnsi" w:hAnsiTheme="majorHAnsi" w:cstheme="majorHAnsi"/>
          <w:color w:val="000000" w:themeColor="text1"/>
          <w:sz w:val="24"/>
          <w:szCs w:val="24"/>
          <w:lang w:val="es-PR" w:eastAsia="es-ES_tradnl"/>
        </w:rPr>
        <w:t xml:space="preserve"> (lectura y escritura) y/o </w:t>
      </w:r>
      <w:r w:rsidR="002F0AEF" w:rsidRPr="00B852E3">
        <w:rPr>
          <w:rFonts w:asciiTheme="majorHAnsi" w:hAnsiTheme="majorHAnsi" w:cstheme="majorHAnsi"/>
          <w:color w:val="000000" w:themeColor="text1"/>
          <w:sz w:val="24"/>
          <w:szCs w:val="24"/>
          <w:lang w:val="es-PR" w:eastAsia="es-ES_tradnl"/>
        </w:rPr>
        <w:t>matemática</w:t>
      </w:r>
      <w:r w:rsidRPr="00B852E3">
        <w:rPr>
          <w:rFonts w:asciiTheme="majorHAnsi" w:hAnsiTheme="majorHAnsi" w:cstheme="majorHAnsi"/>
          <w:color w:val="000000" w:themeColor="text1"/>
          <w:sz w:val="24"/>
          <w:szCs w:val="24"/>
          <w:lang w:val="es-PR" w:eastAsia="es-ES_tradnl"/>
        </w:rPr>
        <w:t xml:space="preserve"> utilizando esta especialista para que provea el servicio por medio de una comunicación total, (refiriéndose al maestro especialista en sordos recurso).</w:t>
      </w:r>
    </w:p>
    <w:p w14:paraId="3C96D1CC" w14:textId="497482F0" w:rsidR="009B2BC3" w:rsidRPr="00B852E3" w:rsidRDefault="009B2BC3" w:rsidP="00B852E3">
      <w:pPr>
        <w:pStyle w:val="ListParagraph"/>
        <w:numPr>
          <w:ilvl w:val="3"/>
          <w:numId w:val="13"/>
        </w:numPr>
        <w:spacing w:before="100" w:beforeAutospacing="1" w:after="100" w:afterAutospacing="1" w:line="240" w:lineRule="auto"/>
        <w:jc w:val="both"/>
        <w:rPr>
          <w:rFonts w:asciiTheme="majorHAnsi" w:hAnsiTheme="majorHAnsi" w:cstheme="majorHAnsi"/>
          <w:b/>
          <w:color w:val="000000" w:themeColor="text1"/>
          <w:sz w:val="24"/>
          <w:szCs w:val="24"/>
          <w:lang w:val="es-PR"/>
        </w:rPr>
      </w:pPr>
      <w:r w:rsidRPr="00B852E3">
        <w:rPr>
          <w:rFonts w:asciiTheme="majorHAnsi" w:hAnsiTheme="majorHAnsi" w:cstheme="majorHAnsi"/>
          <w:color w:val="000000" w:themeColor="text1"/>
          <w:sz w:val="24"/>
          <w:szCs w:val="24"/>
          <w:lang w:val="es-PR"/>
        </w:rPr>
        <w:t>En cuanto al especialista itinerante en sordos, impacta al estudiante enseñanza del lenguaje de señas a los estudiantes con discapacidad comunicológica, sordos, sordos parciales y estudiantes con problemas auditivos, fuera del salón de clases regular</w:t>
      </w:r>
      <w:r w:rsidRPr="00B852E3">
        <w:rPr>
          <w:rFonts w:asciiTheme="majorHAnsi" w:hAnsiTheme="majorHAnsi" w:cstheme="majorHAnsi"/>
          <w:b/>
          <w:color w:val="000000" w:themeColor="text1"/>
          <w:sz w:val="24"/>
          <w:szCs w:val="24"/>
          <w:lang w:val="es-PR"/>
        </w:rPr>
        <w:t xml:space="preserve">. </w:t>
      </w:r>
    </w:p>
    <w:p w14:paraId="00FB6325" w14:textId="77777777" w:rsidR="009B2BC3" w:rsidRPr="00B852E3" w:rsidRDefault="009B2BC3" w:rsidP="00B852E3">
      <w:pPr>
        <w:pStyle w:val="ListParagraph"/>
        <w:numPr>
          <w:ilvl w:val="3"/>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Para estos casos: </w:t>
      </w:r>
    </w:p>
    <w:p w14:paraId="4717225C" w14:textId="172BF44E" w:rsidR="009B2BC3" w:rsidRPr="00B852E3" w:rsidRDefault="009B2BC3" w:rsidP="00B852E3">
      <w:pPr>
        <w:pStyle w:val="ListParagraph"/>
        <w:numPr>
          <w:ilvl w:val="4"/>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El horario de servicio </w:t>
      </w:r>
      <w:r w:rsidR="002F0AEF" w:rsidRPr="00B852E3">
        <w:rPr>
          <w:rFonts w:asciiTheme="majorHAnsi" w:hAnsiTheme="majorHAnsi" w:cstheme="majorHAnsi"/>
          <w:color w:val="000000" w:themeColor="text1"/>
          <w:sz w:val="24"/>
          <w:szCs w:val="24"/>
          <w:lang w:val="es-PR" w:eastAsia="es-ES_tradnl"/>
        </w:rPr>
        <w:t>será</w:t>
      </w:r>
      <w:r w:rsidRPr="00B852E3">
        <w:rPr>
          <w:rFonts w:asciiTheme="majorHAnsi" w:hAnsiTheme="majorHAnsi" w:cstheme="majorHAnsi"/>
          <w:color w:val="000000" w:themeColor="text1"/>
          <w:sz w:val="24"/>
          <w:szCs w:val="24"/>
          <w:lang w:val="es-PR" w:eastAsia="es-ES_tradnl"/>
        </w:rPr>
        <w:t xml:space="preserve">́ durante la hora de la clase de </w:t>
      </w:r>
      <w:r w:rsidR="002F0AEF" w:rsidRPr="00B852E3">
        <w:rPr>
          <w:rFonts w:asciiTheme="majorHAnsi" w:hAnsiTheme="majorHAnsi" w:cstheme="majorHAnsi"/>
          <w:color w:val="000000" w:themeColor="text1"/>
          <w:sz w:val="24"/>
          <w:szCs w:val="24"/>
          <w:lang w:val="es-PR" w:eastAsia="es-ES_tradnl"/>
        </w:rPr>
        <w:t>español</w:t>
      </w:r>
      <w:r w:rsidRPr="00B852E3">
        <w:rPr>
          <w:rFonts w:asciiTheme="majorHAnsi" w:hAnsiTheme="majorHAnsi" w:cstheme="majorHAnsi"/>
          <w:color w:val="000000" w:themeColor="text1"/>
          <w:sz w:val="24"/>
          <w:szCs w:val="24"/>
          <w:lang w:val="es-PR" w:eastAsia="es-ES_tradnl"/>
        </w:rPr>
        <w:t xml:space="preserve"> y/o </w:t>
      </w:r>
      <w:r w:rsidR="002F0AEF" w:rsidRPr="00B852E3">
        <w:rPr>
          <w:rFonts w:asciiTheme="majorHAnsi" w:hAnsiTheme="majorHAnsi" w:cstheme="majorHAnsi"/>
          <w:color w:val="000000" w:themeColor="text1"/>
          <w:sz w:val="24"/>
          <w:szCs w:val="24"/>
          <w:lang w:val="es-PR" w:eastAsia="es-ES_tradnl"/>
        </w:rPr>
        <w:t>matemáticas</w:t>
      </w:r>
      <w:r w:rsidRPr="00B852E3">
        <w:rPr>
          <w:rFonts w:asciiTheme="majorHAnsi" w:hAnsiTheme="majorHAnsi" w:cstheme="majorHAnsi"/>
          <w:color w:val="000000" w:themeColor="text1"/>
          <w:sz w:val="24"/>
          <w:szCs w:val="24"/>
          <w:lang w:val="es-PR" w:eastAsia="es-ES_tradnl"/>
        </w:rPr>
        <w:t xml:space="preserve"> y de una forma coordinada, </w:t>
      </w:r>
      <w:r w:rsidR="002F0AEF" w:rsidRPr="00B852E3">
        <w:rPr>
          <w:rFonts w:asciiTheme="majorHAnsi" w:hAnsiTheme="majorHAnsi" w:cstheme="majorHAnsi"/>
          <w:color w:val="000000" w:themeColor="text1"/>
          <w:sz w:val="24"/>
          <w:szCs w:val="24"/>
          <w:lang w:val="es-PR" w:eastAsia="es-ES_tradnl"/>
        </w:rPr>
        <w:t>según</w:t>
      </w:r>
      <w:r w:rsidRPr="00B852E3">
        <w:rPr>
          <w:rFonts w:asciiTheme="majorHAnsi" w:hAnsiTheme="majorHAnsi" w:cstheme="majorHAnsi"/>
          <w:color w:val="000000" w:themeColor="text1"/>
          <w:sz w:val="24"/>
          <w:szCs w:val="24"/>
          <w:lang w:val="es-PR" w:eastAsia="es-ES_tradnl"/>
        </w:rPr>
        <w:t xml:space="preserve"> la necesidad que el </w:t>
      </w:r>
      <w:r w:rsidRPr="00B852E3">
        <w:rPr>
          <w:rFonts w:asciiTheme="majorHAnsi" w:hAnsiTheme="majorHAnsi" w:cstheme="majorHAnsi"/>
          <w:color w:val="000000" w:themeColor="text1"/>
          <w:sz w:val="24"/>
          <w:szCs w:val="24"/>
          <w:lang w:val="es-PR" w:eastAsia="es-ES_tradnl"/>
        </w:rPr>
        <w:lastRenderedPageBreak/>
        <w:t xml:space="preserve">estudiante presente. Bajo </w:t>
      </w:r>
      <w:r w:rsidR="002F0AEF" w:rsidRPr="00B852E3">
        <w:rPr>
          <w:rFonts w:asciiTheme="majorHAnsi" w:hAnsiTheme="majorHAnsi" w:cstheme="majorHAnsi"/>
          <w:color w:val="000000" w:themeColor="text1"/>
          <w:sz w:val="24"/>
          <w:szCs w:val="24"/>
          <w:lang w:val="es-PR" w:eastAsia="es-ES_tradnl"/>
        </w:rPr>
        <w:t>ningún</w:t>
      </w:r>
      <w:r w:rsidRPr="00B852E3">
        <w:rPr>
          <w:rFonts w:asciiTheme="majorHAnsi" w:hAnsiTheme="majorHAnsi" w:cstheme="majorHAnsi"/>
          <w:color w:val="000000" w:themeColor="text1"/>
          <w:sz w:val="24"/>
          <w:szCs w:val="24"/>
          <w:lang w:val="es-PR" w:eastAsia="es-ES_tradnl"/>
        </w:rPr>
        <w:t xml:space="preserve"> concepto el servicio de un maestro recurso </w:t>
      </w:r>
      <w:r w:rsidR="002F0AEF" w:rsidRPr="00B852E3">
        <w:rPr>
          <w:rFonts w:asciiTheme="majorHAnsi" w:hAnsiTheme="majorHAnsi" w:cstheme="majorHAnsi"/>
          <w:color w:val="000000" w:themeColor="text1"/>
          <w:sz w:val="24"/>
          <w:szCs w:val="24"/>
          <w:lang w:val="es-PR" w:eastAsia="es-ES_tradnl"/>
        </w:rPr>
        <w:t>sustituirá</w:t>
      </w:r>
      <w:r w:rsidRPr="00B852E3">
        <w:rPr>
          <w:rFonts w:asciiTheme="majorHAnsi" w:hAnsiTheme="majorHAnsi" w:cstheme="majorHAnsi"/>
          <w:color w:val="000000" w:themeColor="text1"/>
          <w:sz w:val="24"/>
          <w:szCs w:val="24"/>
          <w:lang w:val="es-PR" w:eastAsia="es-ES_tradnl"/>
        </w:rPr>
        <w:t xml:space="preserve">́ o convalidará alguna clase. </w:t>
      </w:r>
    </w:p>
    <w:p w14:paraId="5D8E0BCC" w14:textId="671C932A" w:rsidR="009B2BC3" w:rsidRPr="00B852E3" w:rsidRDefault="009B2BC3" w:rsidP="00B852E3">
      <w:pPr>
        <w:pStyle w:val="ListParagraph"/>
        <w:numPr>
          <w:ilvl w:val="4"/>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Para el proceso de </w:t>
      </w:r>
      <w:r w:rsidR="002F0AEF" w:rsidRPr="00B852E3">
        <w:rPr>
          <w:rFonts w:asciiTheme="majorHAnsi" w:hAnsiTheme="majorHAnsi" w:cstheme="majorHAnsi"/>
          <w:color w:val="000000" w:themeColor="text1"/>
          <w:sz w:val="24"/>
          <w:szCs w:val="24"/>
          <w:lang w:val="es-PR" w:eastAsia="es-ES_tradnl"/>
        </w:rPr>
        <w:t>evaluación</w:t>
      </w:r>
      <w:r w:rsidRPr="00B852E3">
        <w:rPr>
          <w:rFonts w:asciiTheme="majorHAnsi" w:hAnsiTheme="majorHAnsi" w:cstheme="majorHAnsi"/>
          <w:color w:val="000000" w:themeColor="text1"/>
          <w:sz w:val="24"/>
          <w:szCs w:val="24"/>
          <w:lang w:val="es-PR" w:eastAsia="es-ES_tradnl"/>
        </w:rPr>
        <w:t xml:space="preserve">, el maestro recurso </w:t>
      </w:r>
      <w:r w:rsidR="002F0AEF" w:rsidRPr="00B852E3">
        <w:rPr>
          <w:rFonts w:asciiTheme="majorHAnsi" w:hAnsiTheme="majorHAnsi" w:cstheme="majorHAnsi"/>
          <w:color w:val="000000" w:themeColor="text1"/>
          <w:sz w:val="24"/>
          <w:szCs w:val="24"/>
          <w:lang w:val="es-PR" w:eastAsia="es-ES_tradnl"/>
        </w:rPr>
        <w:t>ofrecerá</w:t>
      </w:r>
      <w:r w:rsidRPr="00B852E3">
        <w:rPr>
          <w:rFonts w:asciiTheme="majorHAnsi" w:hAnsiTheme="majorHAnsi" w:cstheme="majorHAnsi"/>
          <w:color w:val="000000" w:themeColor="text1"/>
          <w:sz w:val="24"/>
          <w:szCs w:val="24"/>
          <w:lang w:val="es-PR" w:eastAsia="es-ES_tradnl"/>
        </w:rPr>
        <w:t xml:space="preserve">́ asistencia al maestro regular en </w:t>
      </w:r>
      <w:r w:rsidR="002F0AEF" w:rsidRPr="00B852E3">
        <w:rPr>
          <w:rFonts w:asciiTheme="majorHAnsi" w:hAnsiTheme="majorHAnsi" w:cstheme="majorHAnsi"/>
          <w:color w:val="000000" w:themeColor="text1"/>
          <w:sz w:val="24"/>
          <w:szCs w:val="24"/>
          <w:lang w:val="es-PR" w:eastAsia="es-ES_tradnl"/>
        </w:rPr>
        <w:t>como</w:t>
      </w:r>
      <w:r w:rsidRPr="00B852E3">
        <w:rPr>
          <w:rFonts w:asciiTheme="majorHAnsi" w:hAnsiTheme="majorHAnsi" w:cstheme="majorHAnsi"/>
          <w:color w:val="000000" w:themeColor="text1"/>
          <w:sz w:val="24"/>
          <w:szCs w:val="24"/>
          <w:lang w:val="es-PR" w:eastAsia="es-ES_tradnl"/>
        </w:rPr>
        <w:t xml:space="preserve"> presentar la </w:t>
      </w:r>
      <w:r w:rsidR="002F0AEF" w:rsidRPr="00B852E3">
        <w:rPr>
          <w:rFonts w:asciiTheme="majorHAnsi" w:hAnsiTheme="majorHAnsi" w:cstheme="majorHAnsi"/>
          <w:color w:val="000000" w:themeColor="text1"/>
          <w:sz w:val="24"/>
          <w:szCs w:val="24"/>
          <w:lang w:val="es-PR" w:eastAsia="es-ES_tradnl"/>
        </w:rPr>
        <w:t>evaluación</w:t>
      </w:r>
      <w:r w:rsidRPr="00B852E3">
        <w:rPr>
          <w:rFonts w:asciiTheme="majorHAnsi" w:hAnsiTheme="majorHAnsi" w:cstheme="majorHAnsi"/>
          <w:color w:val="000000" w:themeColor="text1"/>
          <w:sz w:val="24"/>
          <w:szCs w:val="24"/>
          <w:lang w:val="es-PR" w:eastAsia="es-ES_tradnl"/>
        </w:rPr>
        <w:t xml:space="preserve"> y estrategias que se </w:t>
      </w:r>
      <w:r w:rsidR="002F0AEF" w:rsidRPr="00B852E3">
        <w:rPr>
          <w:rFonts w:asciiTheme="majorHAnsi" w:hAnsiTheme="majorHAnsi" w:cstheme="majorHAnsi"/>
          <w:color w:val="000000" w:themeColor="text1"/>
          <w:sz w:val="24"/>
          <w:szCs w:val="24"/>
          <w:lang w:val="es-PR" w:eastAsia="es-ES_tradnl"/>
        </w:rPr>
        <w:t>utilizar</w:t>
      </w:r>
      <w:r w:rsidR="00154F30">
        <w:rPr>
          <w:rFonts w:asciiTheme="majorHAnsi" w:hAnsiTheme="majorHAnsi" w:cstheme="majorHAnsi"/>
          <w:color w:val="000000" w:themeColor="text1"/>
          <w:sz w:val="24"/>
          <w:szCs w:val="24"/>
          <w:lang w:val="es-PR" w:eastAsia="es-ES_tradnl"/>
        </w:rPr>
        <w:t>á</w:t>
      </w:r>
      <w:r w:rsidR="002F0AEF" w:rsidRPr="00B852E3">
        <w:rPr>
          <w:rFonts w:asciiTheme="majorHAnsi" w:hAnsiTheme="majorHAnsi" w:cstheme="majorHAnsi"/>
          <w:color w:val="000000" w:themeColor="text1"/>
          <w:sz w:val="24"/>
          <w:szCs w:val="24"/>
          <w:lang w:val="es-PR" w:eastAsia="es-ES_tradnl"/>
        </w:rPr>
        <w:t>n</w:t>
      </w:r>
      <w:r w:rsidRPr="00B852E3">
        <w:rPr>
          <w:rFonts w:asciiTheme="majorHAnsi" w:hAnsiTheme="majorHAnsi" w:cstheme="majorHAnsi"/>
          <w:color w:val="000000" w:themeColor="text1"/>
          <w:sz w:val="24"/>
          <w:szCs w:val="24"/>
          <w:lang w:val="es-PR" w:eastAsia="es-ES_tradnl"/>
        </w:rPr>
        <w:t xml:space="preserve"> para que el estudiante conteste, </w:t>
      </w:r>
      <w:r w:rsidR="00154F30" w:rsidRPr="00B852E3">
        <w:rPr>
          <w:rFonts w:asciiTheme="majorHAnsi" w:hAnsiTheme="majorHAnsi" w:cstheme="majorHAnsi"/>
          <w:color w:val="000000" w:themeColor="text1"/>
          <w:sz w:val="24"/>
          <w:szCs w:val="24"/>
          <w:lang w:val="es-PR" w:eastAsia="es-ES_tradnl"/>
        </w:rPr>
        <w:t>según</w:t>
      </w:r>
      <w:r w:rsidRPr="00B852E3">
        <w:rPr>
          <w:rFonts w:asciiTheme="majorHAnsi" w:hAnsiTheme="majorHAnsi" w:cstheme="majorHAnsi"/>
          <w:color w:val="000000" w:themeColor="text1"/>
          <w:sz w:val="24"/>
          <w:szCs w:val="24"/>
          <w:lang w:val="es-PR" w:eastAsia="es-ES_tradnl"/>
        </w:rPr>
        <w:t xml:space="preserve"> las fortalezas que presente. El maestro de </w:t>
      </w:r>
      <w:r w:rsidR="00154F30" w:rsidRPr="00B852E3">
        <w:rPr>
          <w:rFonts w:asciiTheme="majorHAnsi" w:hAnsiTheme="majorHAnsi" w:cstheme="majorHAnsi"/>
          <w:color w:val="000000" w:themeColor="text1"/>
          <w:sz w:val="24"/>
          <w:szCs w:val="24"/>
          <w:lang w:val="es-PR" w:eastAsia="es-ES_tradnl"/>
        </w:rPr>
        <w:t>educación</w:t>
      </w:r>
      <w:r w:rsidRPr="00B852E3">
        <w:rPr>
          <w:rFonts w:asciiTheme="majorHAnsi" w:hAnsiTheme="majorHAnsi" w:cstheme="majorHAnsi"/>
          <w:color w:val="000000" w:themeColor="text1"/>
          <w:sz w:val="24"/>
          <w:szCs w:val="24"/>
          <w:lang w:val="es-PR" w:eastAsia="es-ES_tradnl"/>
        </w:rPr>
        <w:t xml:space="preserve"> especial no </w:t>
      </w:r>
      <w:r w:rsidR="00154F30" w:rsidRPr="00B852E3">
        <w:rPr>
          <w:rFonts w:asciiTheme="majorHAnsi" w:hAnsiTheme="majorHAnsi" w:cstheme="majorHAnsi"/>
          <w:color w:val="000000" w:themeColor="text1"/>
          <w:sz w:val="24"/>
          <w:szCs w:val="24"/>
          <w:lang w:val="es-PR" w:eastAsia="es-ES_tradnl"/>
        </w:rPr>
        <w:t>ofrecerá</w:t>
      </w:r>
      <w:r w:rsidRPr="00B852E3">
        <w:rPr>
          <w:rFonts w:asciiTheme="majorHAnsi" w:hAnsiTheme="majorHAnsi" w:cstheme="majorHAnsi"/>
          <w:color w:val="000000" w:themeColor="text1"/>
          <w:sz w:val="24"/>
          <w:szCs w:val="24"/>
          <w:lang w:val="es-PR" w:eastAsia="es-ES_tradnl"/>
        </w:rPr>
        <w:t xml:space="preserve">́ </w:t>
      </w:r>
      <w:r w:rsidR="00023FD9" w:rsidRPr="00B852E3">
        <w:rPr>
          <w:rFonts w:asciiTheme="majorHAnsi" w:hAnsiTheme="majorHAnsi" w:cstheme="majorHAnsi"/>
          <w:color w:val="000000" w:themeColor="text1"/>
          <w:sz w:val="24"/>
          <w:szCs w:val="24"/>
          <w:lang w:val="es-PR" w:eastAsia="es-ES_tradnl"/>
        </w:rPr>
        <w:t>exámenes</w:t>
      </w:r>
      <w:r w:rsidRPr="00B852E3">
        <w:rPr>
          <w:rFonts w:asciiTheme="majorHAnsi" w:hAnsiTheme="majorHAnsi" w:cstheme="majorHAnsi"/>
          <w:color w:val="000000" w:themeColor="text1"/>
          <w:sz w:val="24"/>
          <w:szCs w:val="24"/>
          <w:lang w:val="es-PR" w:eastAsia="es-ES_tradnl"/>
        </w:rPr>
        <w:t xml:space="preserve"> en ambientes separados a menos que el estudiante presente una discapacidad significativa que requiera de cambio de ambiente o lugar para evitar la </w:t>
      </w:r>
      <w:r w:rsidR="00154F30" w:rsidRPr="00B852E3">
        <w:rPr>
          <w:rFonts w:asciiTheme="majorHAnsi" w:hAnsiTheme="majorHAnsi" w:cstheme="majorHAnsi"/>
          <w:color w:val="000000" w:themeColor="text1"/>
          <w:sz w:val="24"/>
          <w:szCs w:val="24"/>
          <w:lang w:val="es-PR" w:eastAsia="es-ES_tradnl"/>
        </w:rPr>
        <w:t>distracción</w:t>
      </w:r>
      <w:r w:rsidRPr="00B852E3">
        <w:rPr>
          <w:rFonts w:asciiTheme="majorHAnsi" w:hAnsiTheme="majorHAnsi" w:cstheme="majorHAnsi"/>
          <w:color w:val="000000" w:themeColor="text1"/>
          <w:sz w:val="24"/>
          <w:szCs w:val="24"/>
          <w:lang w:val="es-PR" w:eastAsia="es-ES_tradnl"/>
        </w:rPr>
        <w:t xml:space="preserve"> de otros o del propio estudiante. </w:t>
      </w:r>
    </w:p>
    <w:p w14:paraId="2D677763" w14:textId="15CFC29A" w:rsidR="009B2BC3" w:rsidRPr="00B852E3" w:rsidRDefault="009B2BC3" w:rsidP="00B852E3">
      <w:pPr>
        <w:pStyle w:val="ListParagraph"/>
        <w:numPr>
          <w:ilvl w:val="4"/>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Todos los estudiantes bajo este modelo toman las pruebas de </w:t>
      </w:r>
      <w:r w:rsidR="00154F30" w:rsidRPr="00B852E3">
        <w:rPr>
          <w:rFonts w:asciiTheme="majorHAnsi" w:hAnsiTheme="majorHAnsi" w:cstheme="majorHAnsi"/>
          <w:color w:val="000000" w:themeColor="text1"/>
          <w:sz w:val="24"/>
          <w:szCs w:val="24"/>
          <w:lang w:val="es-PR" w:eastAsia="es-ES_tradnl"/>
        </w:rPr>
        <w:t>medición</w:t>
      </w:r>
      <w:r w:rsidRPr="00B852E3">
        <w:rPr>
          <w:rFonts w:asciiTheme="majorHAnsi" w:hAnsiTheme="majorHAnsi" w:cstheme="majorHAnsi"/>
          <w:color w:val="000000" w:themeColor="text1"/>
          <w:sz w:val="24"/>
          <w:szCs w:val="24"/>
          <w:lang w:val="es-PR" w:eastAsia="es-ES_tradnl"/>
        </w:rPr>
        <w:t xml:space="preserve"> regular y los </w:t>
      </w:r>
      <w:r w:rsidRPr="00B852E3">
        <w:rPr>
          <w:rFonts w:asciiTheme="majorHAnsi" w:hAnsiTheme="majorHAnsi" w:cstheme="majorHAnsi"/>
          <w:i/>
          <w:iCs/>
          <w:color w:val="000000" w:themeColor="text1"/>
          <w:sz w:val="24"/>
          <w:szCs w:val="24"/>
          <w:lang w:val="es-PR" w:eastAsia="es-ES_tradnl"/>
        </w:rPr>
        <w:t>benchmarks</w:t>
      </w:r>
      <w:r w:rsidRPr="00B852E3">
        <w:rPr>
          <w:rFonts w:asciiTheme="majorHAnsi" w:hAnsiTheme="majorHAnsi" w:cstheme="majorHAnsi"/>
          <w:color w:val="000000" w:themeColor="text1"/>
          <w:sz w:val="24"/>
          <w:szCs w:val="24"/>
          <w:lang w:val="es-PR" w:eastAsia="es-ES_tradnl"/>
        </w:rPr>
        <w:t xml:space="preserve">. </w:t>
      </w:r>
    </w:p>
    <w:p w14:paraId="755BE87A" w14:textId="0B358D6A" w:rsidR="009B2BC3" w:rsidRPr="00B852E3" w:rsidRDefault="009B2BC3" w:rsidP="00B852E3">
      <w:pPr>
        <w:pStyle w:val="ListParagraph"/>
        <w:numPr>
          <w:ilvl w:val="2"/>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Servicio de apoyo, </w:t>
      </w:r>
      <w:r w:rsidR="00154F30" w:rsidRPr="00B852E3">
        <w:rPr>
          <w:rFonts w:asciiTheme="majorHAnsi" w:hAnsiTheme="majorHAnsi" w:cstheme="majorHAnsi"/>
          <w:color w:val="000000" w:themeColor="text1"/>
          <w:sz w:val="24"/>
          <w:szCs w:val="24"/>
          <w:lang w:val="es-PR" w:eastAsia="es-ES_tradnl"/>
        </w:rPr>
        <w:t>mentoría</w:t>
      </w:r>
      <w:r w:rsidRPr="00B852E3">
        <w:rPr>
          <w:rFonts w:asciiTheme="majorHAnsi" w:hAnsiTheme="majorHAnsi" w:cstheme="majorHAnsi"/>
          <w:color w:val="000000" w:themeColor="text1"/>
          <w:sz w:val="24"/>
          <w:szCs w:val="24"/>
          <w:lang w:val="es-PR" w:eastAsia="es-ES_tradnl"/>
        </w:rPr>
        <w:t xml:space="preserve"> y </w:t>
      </w:r>
      <w:r w:rsidRPr="00B852E3">
        <w:rPr>
          <w:rFonts w:asciiTheme="majorHAnsi" w:hAnsiTheme="majorHAnsi" w:cstheme="majorHAnsi"/>
          <w:i/>
          <w:iCs/>
          <w:color w:val="000000" w:themeColor="text1"/>
          <w:sz w:val="24"/>
          <w:szCs w:val="24"/>
          <w:lang w:val="es-PR" w:eastAsia="es-ES_tradnl"/>
        </w:rPr>
        <w:t xml:space="preserve">coaching </w:t>
      </w:r>
      <w:r w:rsidRPr="00B852E3">
        <w:rPr>
          <w:rFonts w:asciiTheme="majorHAnsi" w:hAnsiTheme="majorHAnsi" w:cstheme="majorHAnsi"/>
          <w:color w:val="000000" w:themeColor="text1"/>
          <w:sz w:val="24"/>
          <w:szCs w:val="24"/>
          <w:lang w:val="es-PR" w:eastAsia="es-ES_tradnl"/>
        </w:rPr>
        <w:t xml:space="preserve">sobre: </w:t>
      </w:r>
    </w:p>
    <w:p w14:paraId="61F29684" w14:textId="2010BE8A" w:rsidR="009B2BC3" w:rsidRPr="00B852E3" w:rsidRDefault="00154F30" w:rsidP="00B852E3">
      <w:pPr>
        <w:pStyle w:val="NoSpacing"/>
        <w:numPr>
          <w:ilvl w:val="3"/>
          <w:numId w:val="13"/>
        </w:numPr>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cómo</w:t>
      </w:r>
      <w:r w:rsidR="009B2BC3" w:rsidRPr="00B852E3">
        <w:rPr>
          <w:rFonts w:asciiTheme="majorHAnsi" w:hAnsiTheme="majorHAnsi" w:cstheme="majorHAnsi"/>
          <w:color w:val="000000" w:themeColor="text1"/>
          <w:sz w:val="24"/>
          <w:szCs w:val="24"/>
          <w:lang w:val="es-PR" w:eastAsia="es-ES_tradnl"/>
        </w:rPr>
        <w:t xml:space="preserve"> ofrecer una </w:t>
      </w:r>
      <w:r w:rsidRPr="00B852E3">
        <w:rPr>
          <w:rFonts w:asciiTheme="majorHAnsi" w:hAnsiTheme="majorHAnsi" w:cstheme="majorHAnsi"/>
          <w:color w:val="000000" w:themeColor="text1"/>
          <w:sz w:val="24"/>
          <w:szCs w:val="24"/>
          <w:lang w:val="es-PR" w:eastAsia="es-ES_tradnl"/>
        </w:rPr>
        <w:t>educación</w:t>
      </w:r>
      <w:r w:rsidR="009B2BC3" w:rsidRPr="00B852E3">
        <w:rPr>
          <w:rFonts w:asciiTheme="majorHAnsi" w:hAnsiTheme="majorHAnsi" w:cstheme="majorHAnsi"/>
          <w:color w:val="000000" w:themeColor="text1"/>
          <w:sz w:val="24"/>
          <w:szCs w:val="24"/>
          <w:lang w:val="es-PR" w:eastAsia="es-ES_tradnl"/>
        </w:rPr>
        <w:t xml:space="preserve"> especialmente </w:t>
      </w:r>
      <w:r w:rsidRPr="00B852E3">
        <w:rPr>
          <w:rFonts w:asciiTheme="majorHAnsi" w:hAnsiTheme="majorHAnsi" w:cstheme="majorHAnsi"/>
          <w:color w:val="000000" w:themeColor="text1"/>
          <w:sz w:val="24"/>
          <w:szCs w:val="24"/>
          <w:lang w:val="es-PR" w:eastAsia="es-ES_tradnl"/>
        </w:rPr>
        <w:t>diseñada</w:t>
      </w:r>
      <w:r w:rsidR="009B2BC3" w:rsidRPr="00B852E3">
        <w:rPr>
          <w:rFonts w:asciiTheme="majorHAnsi" w:hAnsiTheme="majorHAnsi" w:cstheme="majorHAnsi"/>
          <w:color w:val="000000" w:themeColor="text1"/>
          <w:sz w:val="24"/>
          <w:szCs w:val="24"/>
          <w:lang w:val="es-PR" w:eastAsia="es-ES_tradnl"/>
        </w:rPr>
        <w:t xml:space="preserve"> para los estudiantes con discapacidad. </w:t>
      </w:r>
    </w:p>
    <w:p w14:paraId="32852C15" w14:textId="77777777" w:rsidR="009B2BC3" w:rsidRPr="00B852E3" w:rsidRDefault="009B2BC3" w:rsidP="00B852E3">
      <w:pPr>
        <w:pStyle w:val="NoSpacing"/>
        <w:jc w:val="both"/>
        <w:rPr>
          <w:rFonts w:asciiTheme="majorHAnsi" w:hAnsiTheme="majorHAnsi" w:cstheme="majorHAnsi"/>
          <w:color w:val="000000" w:themeColor="text1"/>
          <w:sz w:val="24"/>
          <w:szCs w:val="24"/>
          <w:lang w:val="es-PR" w:eastAsia="es-ES_tradnl"/>
        </w:rPr>
      </w:pPr>
    </w:p>
    <w:p w14:paraId="39F8EB36" w14:textId="6C582A8C" w:rsidR="009B2BC3" w:rsidRPr="00B852E3" w:rsidRDefault="00154F30" w:rsidP="00B852E3">
      <w:pPr>
        <w:pStyle w:val="NoSpacing"/>
        <w:numPr>
          <w:ilvl w:val="3"/>
          <w:numId w:val="13"/>
        </w:numPr>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cómo</w:t>
      </w:r>
      <w:r w:rsidR="009B2BC3" w:rsidRPr="00B852E3">
        <w:rPr>
          <w:rFonts w:asciiTheme="majorHAnsi" w:hAnsiTheme="majorHAnsi" w:cstheme="majorHAnsi"/>
          <w:color w:val="000000" w:themeColor="text1"/>
          <w:sz w:val="24"/>
          <w:szCs w:val="24"/>
          <w:lang w:val="es-PR" w:eastAsia="es-ES_tradnl"/>
        </w:rPr>
        <w:t xml:space="preserve"> proveer </w:t>
      </w:r>
      <w:r w:rsidRPr="00B852E3">
        <w:rPr>
          <w:rFonts w:asciiTheme="majorHAnsi" w:hAnsiTheme="majorHAnsi" w:cstheme="majorHAnsi"/>
          <w:color w:val="000000" w:themeColor="text1"/>
          <w:sz w:val="24"/>
          <w:szCs w:val="24"/>
          <w:lang w:val="es-PR" w:eastAsia="es-ES_tradnl"/>
        </w:rPr>
        <w:t>educación</w:t>
      </w:r>
      <w:r w:rsidR="009B2BC3" w:rsidRPr="00B852E3">
        <w:rPr>
          <w:rFonts w:asciiTheme="majorHAnsi" w:hAnsiTheme="majorHAnsi" w:cstheme="majorHAnsi"/>
          <w:color w:val="000000" w:themeColor="text1"/>
          <w:sz w:val="24"/>
          <w:szCs w:val="24"/>
          <w:lang w:val="es-PR" w:eastAsia="es-ES_tradnl"/>
        </w:rPr>
        <w:t xml:space="preserve"> diferenciada, adaptar material y ofrecer acomodos razonables que permitan al estudiante tener acceso y progreso en las tareas diarias. </w:t>
      </w:r>
    </w:p>
    <w:p w14:paraId="27C85AF2" w14:textId="6F9BA112" w:rsidR="00C5720F" w:rsidRPr="00B852E3" w:rsidRDefault="00154F30" w:rsidP="00B852E3">
      <w:pPr>
        <w:pStyle w:val="ListParagraph"/>
        <w:numPr>
          <w:ilvl w:val="1"/>
          <w:numId w:val="13"/>
        </w:numPr>
        <w:spacing w:before="100" w:beforeAutospacing="1" w:after="100" w:afterAutospacing="1" w:line="240" w:lineRule="auto"/>
        <w:jc w:val="both"/>
        <w:rPr>
          <w:rFonts w:asciiTheme="majorHAnsi" w:hAnsiTheme="majorHAnsi" w:cstheme="majorHAnsi"/>
          <w:b/>
          <w:bCs/>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Cómo</w:t>
      </w:r>
      <w:r w:rsidR="009B2BC3" w:rsidRPr="00B852E3">
        <w:rPr>
          <w:rFonts w:asciiTheme="majorHAnsi" w:hAnsiTheme="majorHAnsi" w:cstheme="majorHAnsi"/>
          <w:b/>
          <w:bCs/>
          <w:color w:val="000000" w:themeColor="text1"/>
          <w:sz w:val="24"/>
          <w:szCs w:val="24"/>
          <w:lang w:val="es-PR" w:eastAsia="es-ES_tradnl"/>
        </w:rPr>
        <w:t xml:space="preserve"> </w:t>
      </w:r>
      <w:r w:rsidR="009B2BC3" w:rsidRPr="00B852E3">
        <w:rPr>
          <w:rFonts w:asciiTheme="majorHAnsi" w:hAnsiTheme="majorHAnsi" w:cstheme="majorHAnsi"/>
          <w:b/>
          <w:bCs/>
          <w:color w:val="000000" w:themeColor="text1"/>
          <w:sz w:val="24"/>
          <w:szCs w:val="24"/>
          <w:lang w:val="es-PR"/>
        </w:rPr>
        <w:t>implementar el</w:t>
      </w:r>
      <w:r w:rsidR="009B2BC3" w:rsidRPr="00B852E3">
        <w:rPr>
          <w:rFonts w:asciiTheme="majorHAnsi" w:hAnsiTheme="majorHAnsi" w:cstheme="majorHAnsi"/>
          <w:b/>
          <w:bCs/>
          <w:color w:val="000000" w:themeColor="text1"/>
          <w:sz w:val="24"/>
          <w:szCs w:val="24"/>
          <w:lang w:val="es-PR" w:eastAsia="es-ES_tradnl"/>
        </w:rPr>
        <w:t xml:space="preserve"> PEI del estudiante.</w:t>
      </w:r>
    </w:p>
    <w:p w14:paraId="28D1D3D2" w14:textId="67B27900" w:rsidR="009B2BC3" w:rsidRPr="00B852E3" w:rsidRDefault="009B2BC3" w:rsidP="00B852E3">
      <w:pPr>
        <w:pStyle w:val="ListParagraph"/>
        <w:numPr>
          <w:ilvl w:val="2"/>
          <w:numId w:val="13"/>
        </w:numPr>
        <w:spacing w:before="100" w:beforeAutospacing="1" w:after="100" w:afterAutospacing="1" w:line="240" w:lineRule="auto"/>
        <w:jc w:val="both"/>
        <w:rPr>
          <w:rFonts w:asciiTheme="majorHAnsi" w:hAnsiTheme="majorHAnsi" w:cstheme="majorHAnsi"/>
          <w:b/>
          <w:bCs/>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Este servicio </w:t>
      </w:r>
      <w:r w:rsidR="00154F30" w:rsidRPr="00B852E3">
        <w:rPr>
          <w:rFonts w:asciiTheme="majorHAnsi" w:hAnsiTheme="majorHAnsi" w:cstheme="majorHAnsi"/>
          <w:color w:val="000000" w:themeColor="text1"/>
          <w:sz w:val="24"/>
          <w:szCs w:val="24"/>
          <w:lang w:val="es-PR" w:eastAsia="es-ES_tradnl"/>
        </w:rPr>
        <w:t>será</w:t>
      </w:r>
      <w:r w:rsidRPr="00B852E3">
        <w:rPr>
          <w:rFonts w:asciiTheme="majorHAnsi" w:hAnsiTheme="majorHAnsi" w:cstheme="majorHAnsi"/>
          <w:color w:val="000000" w:themeColor="text1"/>
          <w:sz w:val="24"/>
          <w:szCs w:val="24"/>
          <w:lang w:val="es-PR" w:eastAsia="es-ES_tradnl"/>
        </w:rPr>
        <w:t xml:space="preserve">́ ofrecido </w:t>
      </w:r>
      <w:r w:rsidR="00413FC9" w:rsidRPr="00B852E3">
        <w:rPr>
          <w:rFonts w:asciiTheme="majorHAnsi" w:hAnsiTheme="majorHAnsi" w:cstheme="majorHAnsi"/>
          <w:color w:val="000000" w:themeColor="text1"/>
          <w:sz w:val="24"/>
          <w:szCs w:val="24"/>
          <w:lang w:val="es-PR" w:eastAsia="es-ES_tradnl"/>
        </w:rPr>
        <w:t>de forma escalonada</w:t>
      </w:r>
      <w:r w:rsidRPr="00B852E3">
        <w:rPr>
          <w:rFonts w:asciiTheme="majorHAnsi" w:hAnsiTheme="majorHAnsi" w:cstheme="majorHAnsi"/>
          <w:color w:val="000000" w:themeColor="text1"/>
          <w:sz w:val="24"/>
          <w:szCs w:val="24"/>
          <w:lang w:val="es-PR" w:eastAsia="es-ES_tradnl"/>
        </w:rPr>
        <w:t xml:space="preserve">. No obstante, un maestro regular de cualquier otra materia, </w:t>
      </w:r>
      <w:r w:rsidR="00154F30" w:rsidRPr="00B852E3">
        <w:rPr>
          <w:rFonts w:asciiTheme="majorHAnsi" w:hAnsiTheme="majorHAnsi" w:cstheme="majorHAnsi"/>
          <w:color w:val="000000" w:themeColor="text1"/>
          <w:sz w:val="24"/>
          <w:szCs w:val="24"/>
          <w:lang w:val="es-PR" w:eastAsia="es-ES_tradnl"/>
        </w:rPr>
        <w:t>podrá</w:t>
      </w:r>
      <w:r w:rsidRPr="00B852E3">
        <w:rPr>
          <w:rFonts w:asciiTheme="majorHAnsi" w:hAnsiTheme="majorHAnsi" w:cstheme="majorHAnsi"/>
          <w:color w:val="000000" w:themeColor="text1"/>
          <w:sz w:val="24"/>
          <w:szCs w:val="24"/>
          <w:lang w:val="es-PR" w:eastAsia="es-ES_tradnl"/>
        </w:rPr>
        <w:t xml:space="preserve">́ solicitar al director escolar y al COMPU la asistencia del maestro recurso por un periodo de tiempo definido. Esta asistencia </w:t>
      </w:r>
      <w:r w:rsidR="00154F30" w:rsidRPr="00B852E3">
        <w:rPr>
          <w:rFonts w:asciiTheme="majorHAnsi" w:hAnsiTheme="majorHAnsi" w:cstheme="majorHAnsi"/>
          <w:color w:val="000000" w:themeColor="text1"/>
          <w:sz w:val="24"/>
          <w:szCs w:val="24"/>
          <w:lang w:val="es-PR" w:eastAsia="es-ES_tradnl"/>
        </w:rPr>
        <w:t>será</w:t>
      </w:r>
      <w:r w:rsidRPr="00B852E3">
        <w:rPr>
          <w:rFonts w:asciiTheme="majorHAnsi" w:hAnsiTheme="majorHAnsi" w:cstheme="majorHAnsi"/>
          <w:color w:val="000000" w:themeColor="text1"/>
          <w:sz w:val="24"/>
          <w:szCs w:val="24"/>
          <w:lang w:val="es-PR" w:eastAsia="es-ES_tradnl"/>
        </w:rPr>
        <w:t xml:space="preserve">́ otorgada a la hora de </w:t>
      </w:r>
      <w:r w:rsidR="00154F30" w:rsidRPr="00B852E3">
        <w:rPr>
          <w:rFonts w:asciiTheme="majorHAnsi" w:hAnsiTheme="majorHAnsi" w:cstheme="majorHAnsi"/>
          <w:color w:val="000000" w:themeColor="text1"/>
          <w:sz w:val="24"/>
          <w:szCs w:val="24"/>
          <w:lang w:val="es-PR" w:eastAsia="es-ES_tradnl"/>
        </w:rPr>
        <w:t>capacitación</w:t>
      </w:r>
      <w:r w:rsidRPr="00B852E3">
        <w:rPr>
          <w:rFonts w:asciiTheme="majorHAnsi" w:hAnsiTheme="majorHAnsi" w:cstheme="majorHAnsi"/>
          <w:color w:val="000000" w:themeColor="text1"/>
          <w:sz w:val="24"/>
          <w:szCs w:val="24"/>
          <w:lang w:val="es-PR" w:eastAsia="es-ES_tradnl"/>
        </w:rPr>
        <w:t xml:space="preserve"> del docente regular u ofrecerse como un servicio dentro del </w:t>
      </w:r>
      <w:r w:rsidR="00154F30" w:rsidRPr="00B852E3">
        <w:rPr>
          <w:rFonts w:asciiTheme="majorHAnsi" w:hAnsiTheme="majorHAnsi" w:cstheme="majorHAnsi"/>
          <w:color w:val="000000" w:themeColor="text1"/>
          <w:sz w:val="24"/>
          <w:szCs w:val="24"/>
          <w:lang w:val="es-PR" w:eastAsia="es-ES_tradnl"/>
        </w:rPr>
        <w:t>salón</w:t>
      </w:r>
      <w:r w:rsidRPr="00B852E3">
        <w:rPr>
          <w:rFonts w:asciiTheme="majorHAnsi" w:hAnsiTheme="majorHAnsi" w:cstheme="majorHAnsi"/>
          <w:color w:val="000000" w:themeColor="text1"/>
          <w:sz w:val="24"/>
          <w:szCs w:val="24"/>
          <w:lang w:val="es-PR" w:eastAsia="es-ES_tradnl"/>
        </w:rPr>
        <w:t xml:space="preserve"> de clases. </w:t>
      </w:r>
    </w:p>
    <w:p w14:paraId="14B7E8F2" w14:textId="4369E41E" w:rsidR="009B2BC3" w:rsidRPr="00B852E3" w:rsidRDefault="009B2BC3" w:rsidP="00B852E3">
      <w:pPr>
        <w:pStyle w:val="ListParagraph"/>
        <w:numPr>
          <w:ilvl w:val="2"/>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El modelo de </w:t>
      </w:r>
      <w:r w:rsidR="00154F30" w:rsidRPr="00B852E3">
        <w:rPr>
          <w:rFonts w:asciiTheme="majorHAnsi" w:hAnsiTheme="majorHAnsi" w:cstheme="majorHAnsi"/>
          <w:color w:val="000000" w:themeColor="text1"/>
          <w:sz w:val="24"/>
          <w:szCs w:val="24"/>
          <w:lang w:val="es-PR" w:eastAsia="es-ES_tradnl"/>
        </w:rPr>
        <w:t>intervención</w:t>
      </w:r>
      <w:r w:rsidRPr="00B852E3">
        <w:rPr>
          <w:rFonts w:asciiTheme="majorHAnsi" w:hAnsiTheme="majorHAnsi" w:cstheme="majorHAnsi"/>
          <w:color w:val="000000" w:themeColor="text1"/>
          <w:sz w:val="24"/>
          <w:szCs w:val="24"/>
          <w:lang w:val="es-PR" w:eastAsia="es-ES_tradnl"/>
        </w:rPr>
        <w:t xml:space="preserve"> colaborativo-consultivo sugiere </w:t>
      </w:r>
      <w:r w:rsidRPr="00B852E3">
        <w:rPr>
          <w:rFonts w:asciiTheme="majorHAnsi" w:hAnsiTheme="majorHAnsi" w:cstheme="majorHAnsi"/>
          <w:b/>
          <w:bCs/>
          <w:color w:val="000000" w:themeColor="text1"/>
          <w:sz w:val="24"/>
          <w:szCs w:val="24"/>
          <w:lang w:val="es-PR" w:eastAsia="es-ES_tradnl"/>
        </w:rPr>
        <w:t xml:space="preserve">tres estrategias de </w:t>
      </w:r>
      <w:r w:rsidR="00154F30" w:rsidRPr="00B852E3">
        <w:rPr>
          <w:rFonts w:asciiTheme="majorHAnsi" w:hAnsiTheme="majorHAnsi" w:cstheme="majorHAnsi"/>
          <w:b/>
          <w:bCs/>
          <w:color w:val="000000" w:themeColor="text1"/>
          <w:sz w:val="24"/>
          <w:szCs w:val="24"/>
          <w:lang w:val="es-PR" w:eastAsia="es-ES_tradnl"/>
        </w:rPr>
        <w:t>enseñanza</w:t>
      </w:r>
      <w:r w:rsidRPr="00B852E3">
        <w:rPr>
          <w:rFonts w:asciiTheme="majorHAnsi" w:hAnsiTheme="majorHAnsi" w:cstheme="majorHAnsi"/>
          <w:b/>
          <w:bCs/>
          <w:color w:val="000000" w:themeColor="text1"/>
          <w:sz w:val="24"/>
          <w:szCs w:val="24"/>
          <w:lang w:val="es-PR" w:eastAsia="es-ES_tradnl"/>
        </w:rPr>
        <w:t xml:space="preserve"> </w:t>
      </w:r>
      <w:r w:rsidRPr="00B852E3">
        <w:rPr>
          <w:rFonts w:asciiTheme="majorHAnsi" w:hAnsiTheme="majorHAnsi" w:cstheme="majorHAnsi"/>
          <w:color w:val="000000" w:themeColor="text1"/>
          <w:sz w:val="24"/>
          <w:szCs w:val="24"/>
          <w:lang w:val="es-PR" w:eastAsia="es-ES_tradnl"/>
        </w:rPr>
        <w:t xml:space="preserve">que garantizan el </w:t>
      </w:r>
      <w:r w:rsidR="00154F30" w:rsidRPr="00B852E3">
        <w:rPr>
          <w:rFonts w:asciiTheme="majorHAnsi" w:hAnsiTheme="majorHAnsi" w:cstheme="majorHAnsi"/>
          <w:color w:val="000000" w:themeColor="text1"/>
          <w:sz w:val="24"/>
          <w:szCs w:val="24"/>
          <w:lang w:val="es-PR" w:eastAsia="es-ES_tradnl"/>
        </w:rPr>
        <w:t>éxito</w:t>
      </w:r>
      <w:r w:rsidRPr="00B852E3">
        <w:rPr>
          <w:rFonts w:asciiTheme="majorHAnsi" w:hAnsiTheme="majorHAnsi" w:cstheme="majorHAnsi"/>
          <w:color w:val="000000" w:themeColor="text1"/>
          <w:sz w:val="24"/>
          <w:szCs w:val="24"/>
          <w:lang w:val="es-PR" w:eastAsia="es-ES_tradnl"/>
        </w:rPr>
        <w:t xml:space="preserve"> del modelo. No se selecciona una de ellas, sino que se trabajan las tres de forma conjunta </w:t>
      </w:r>
      <w:r w:rsidR="00154F30" w:rsidRPr="00B852E3">
        <w:rPr>
          <w:rFonts w:asciiTheme="majorHAnsi" w:hAnsiTheme="majorHAnsi" w:cstheme="majorHAnsi"/>
          <w:color w:val="000000" w:themeColor="text1"/>
          <w:sz w:val="24"/>
          <w:szCs w:val="24"/>
          <w:lang w:val="es-PR" w:eastAsia="es-ES_tradnl"/>
        </w:rPr>
        <w:t>según</w:t>
      </w:r>
      <w:r w:rsidRPr="00B852E3">
        <w:rPr>
          <w:rFonts w:asciiTheme="majorHAnsi" w:hAnsiTheme="majorHAnsi" w:cstheme="majorHAnsi"/>
          <w:color w:val="000000" w:themeColor="text1"/>
          <w:sz w:val="24"/>
          <w:szCs w:val="24"/>
          <w:lang w:val="es-PR" w:eastAsia="es-ES_tradnl"/>
        </w:rPr>
        <w:t xml:space="preserve"> la </w:t>
      </w:r>
      <w:r w:rsidR="00154F30" w:rsidRPr="00B852E3">
        <w:rPr>
          <w:rFonts w:asciiTheme="majorHAnsi" w:hAnsiTheme="majorHAnsi" w:cstheme="majorHAnsi"/>
          <w:color w:val="000000" w:themeColor="text1"/>
          <w:sz w:val="24"/>
          <w:szCs w:val="24"/>
          <w:lang w:val="es-PR" w:eastAsia="es-ES_tradnl"/>
        </w:rPr>
        <w:t>dinámica</w:t>
      </w:r>
      <w:r w:rsidRPr="00B852E3">
        <w:rPr>
          <w:rFonts w:asciiTheme="majorHAnsi" w:hAnsiTheme="majorHAnsi" w:cstheme="majorHAnsi"/>
          <w:color w:val="000000" w:themeColor="text1"/>
          <w:sz w:val="24"/>
          <w:szCs w:val="24"/>
          <w:lang w:val="es-PR" w:eastAsia="es-ES_tradnl"/>
        </w:rPr>
        <w:t xml:space="preserve"> de la clase. </w:t>
      </w:r>
    </w:p>
    <w:p w14:paraId="6E705498" w14:textId="77777777" w:rsidR="009B2BC3" w:rsidRPr="00B852E3" w:rsidRDefault="009B2BC3" w:rsidP="00B852E3">
      <w:pPr>
        <w:pStyle w:val="ListParagraph"/>
        <w:numPr>
          <w:ilvl w:val="3"/>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i/>
          <w:iCs/>
          <w:color w:val="000000" w:themeColor="text1"/>
          <w:sz w:val="24"/>
          <w:szCs w:val="24"/>
          <w:lang w:val="es-PR" w:eastAsia="es-ES_tradnl"/>
        </w:rPr>
        <w:t xml:space="preserve">Estrategia 1 </w:t>
      </w:r>
      <w:r w:rsidRPr="00B852E3">
        <w:rPr>
          <w:rFonts w:asciiTheme="majorHAnsi" w:hAnsiTheme="majorHAnsi" w:cstheme="majorHAnsi"/>
          <w:i/>
          <w:iCs/>
          <w:color w:val="000000" w:themeColor="text1"/>
          <w:sz w:val="24"/>
          <w:szCs w:val="24"/>
          <w:lang w:val="es-PR" w:eastAsia="es-ES_tradnl"/>
        </w:rPr>
        <w:t xml:space="preserve">- </w:t>
      </w:r>
      <w:r w:rsidRPr="00B852E3">
        <w:rPr>
          <w:rFonts w:asciiTheme="majorHAnsi" w:hAnsiTheme="majorHAnsi" w:cstheme="majorHAnsi"/>
          <w:color w:val="000000" w:themeColor="text1"/>
          <w:sz w:val="24"/>
          <w:szCs w:val="24"/>
          <w:lang w:val="es-PR" w:eastAsia="es-ES_tradnl"/>
        </w:rPr>
        <w:t xml:space="preserve">cuando el maestro regular inicia con un material nuevo o durante el proceso de inicio de la clase: </w:t>
      </w:r>
    </w:p>
    <w:p w14:paraId="666A2C66" w14:textId="777FED39" w:rsidR="009B2BC3" w:rsidRPr="00B852E3" w:rsidRDefault="009B2BC3" w:rsidP="00B852E3">
      <w:pPr>
        <w:pStyle w:val="ListParagraph"/>
        <w:numPr>
          <w:ilvl w:val="4"/>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 xml:space="preserve">Uno </w:t>
      </w:r>
      <w:r w:rsidR="00154F30" w:rsidRPr="00B852E3">
        <w:rPr>
          <w:rFonts w:asciiTheme="majorHAnsi" w:hAnsiTheme="majorHAnsi" w:cstheme="majorHAnsi"/>
          <w:b/>
          <w:bCs/>
          <w:color w:val="000000" w:themeColor="text1"/>
          <w:sz w:val="24"/>
          <w:szCs w:val="24"/>
          <w:lang w:val="es-PR" w:eastAsia="es-ES_tradnl"/>
        </w:rPr>
        <w:t>enseña</w:t>
      </w:r>
      <w:r w:rsidRPr="00B852E3">
        <w:rPr>
          <w:rFonts w:asciiTheme="majorHAnsi" w:hAnsiTheme="majorHAnsi" w:cstheme="majorHAnsi"/>
          <w:b/>
          <w:bCs/>
          <w:color w:val="000000" w:themeColor="text1"/>
          <w:sz w:val="24"/>
          <w:szCs w:val="24"/>
          <w:lang w:val="es-PR" w:eastAsia="es-ES_tradnl"/>
        </w:rPr>
        <w:t xml:space="preserve">, otro prepara material </w:t>
      </w:r>
      <w:r w:rsidRPr="00B852E3">
        <w:rPr>
          <w:rFonts w:asciiTheme="majorHAnsi" w:hAnsiTheme="majorHAnsi" w:cstheme="majorHAnsi"/>
          <w:color w:val="000000" w:themeColor="text1"/>
          <w:sz w:val="24"/>
          <w:szCs w:val="24"/>
          <w:lang w:val="es-PR" w:eastAsia="es-ES_tradnl"/>
        </w:rPr>
        <w:t xml:space="preserve">– En esta estrategia el maestro regular es quien presenta el nuevo tema y el maestro de </w:t>
      </w:r>
      <w:r w:rsidR="00154F30" w:rsidRPr="00B852E3">
        <w:rPr>
          <w:rFonts w:asciiTheme="majorHAnsi" w:hAnsiTheme="majorHAnsi" w:cstheme="majorHAnsi"/>
          <w:color w:val="000000" w:themeColor="text1"/>
          <w:sz w:val="24"/>
          <w:szCs w:val="24"/>
          <w:lang w:val="es-PR" w:eastAsia="es-ES_tradnl"/>
        </w:rPr>
        <w:t>educación</w:t>
      </w:r>
      <w:r w:rsidRPr="00B852E3">
        <w:rPr>
          <w:rFonts w:asciiTheme="majorHAnsi" w:hAnsiTheme="majorHAnsi" w:cstheme="majorHAnsi"/>
          <w:color w:val="000000" w:themeColor="text1"/>
          <w:sz w:val="24"/>
          <w:szCs w:val="24"/>
          <w:lang w:val="es-PR" w:eastAsia="es-ES_tradnl"/>
        </w:rPr>
        <w:t xml:space="preserve"> especial prepara el material adaptado para los estudiantes. Esta estrategia se recomienda solo en los inicios del material, durante el proceso de </w:t>
      </w:r>
      <w:r w:rsidR="00154F30" w:rsidRPr="00B852E3">
        <w:rPr>
          <w:rFonts w:asciiTheme="majorHAnsi" w:hAnsiTheme="majorHAnsi" w:cstheme="majorHAnsi"/>
          <w:color w:val="000000" w:themeColor="text1"/>
          <w:sz w:val="24"/>
          <w:szCs w:val="24"/>
          <w:lang w:val="es-PR" w:eastAsia="es-ES_tradnl"/>
        </w:rPr>
        <w:t>evaluación</w:t>
      </w:r>
      <w:r w:rsidRPr="00B852E3">
        <w:rPr>
          <w:rFonts w:asciiTheme="majorHAnsi" w:hAnsiTheme="majorHAnsi" w:cstheme="majorHAnsi"/>
          <w:color w:val="000000" w:themeColor="text1"/>
          <w:sz w:val="24"/>
          <w:szCs w:val="24"/>
          <w:lang w:val="es-PR" w:eastAsia="es-ES_tradnl"/>
        </w:rPr>
        <w:t xml:space="preserve"> donde se prepara material para la </w:t>
      </w:r>
      <w:r w:rsidR="00154F30" w:rsidRPr="00B852E3">
        <w:rPr>
          <w:rFonts w:asciiTheme="majorHAnsi" w:hAnsiTheme="majorHAnsi" w:cstheme="majorHAnsi"/>
          <w:color w:val="000000" w:themeColor="text1"/>
          <w:sz w:val="24"/>
          <w:szCs w:val="24"/>
          <w:lang w:val="es-PR" w:eastAsia="es-ES_tradnl"/>
        </w:rPr>
        <w:t>próxima</w:t>
      </w:r>
      <w:r w:rsidRPr="00B852E3">
        <w:rPr>
          <w:rFonts w:asciiTheme="majorHAnsi" w:hAnsiTheme="majorHAnsi" w:cstheme="majorHAnsi"/>
          <w:color w:val="000000" w:themeColor="text1"/>
          <w:sz w:val="24"/>
          <w:szCs w:val="24"/>
          <w:lang w:val="es-PR" w:eastAsia="es-ES_tradnl"/>
        </w:rPr>
        <w:t xml:space="preserve"> unidad o durante el inicio de la clase. </w:t>
      </w:r>
    </w:p>
    <w:p w14:paraId="12363586" w14:textId="77777777" w:rsidR="009B2BC3" w:rsidRPr="00B852E3" w:rsidRDefault="009B2BC3" w:rsidP="00B852E3">
      <w:pPr>
        <w:pStyle w:val="ListParagraph"/>
        <w:numPr>
          <w:ilvl w:val="3"/>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i/>
          <w:iCs/>
          <w:color w:val="000000" w:themeColor="text1"/>
          <w:sz w:val="24"/>
          <w:szCs w:val="24"/>
          <w:lang w:val="es-PR" w:eastAsia="es-ES_tradnl"/>
        </w:rPr>
        <w:t xml:space="preserve">Estrategia 2 </w:t>
      </w:r>
      <w:r w:rsidRPr="00B852E3">
        <w:rPr>
          <w:rFonts w:asciiTheme="majorHAnsi" w:hAnsiTheme="majorHAnsi" w:cstheme="majorHAnsi"/>
          <w:i/>
          <w:iCs/>
          <w:color w:val="000000" w:themeColor="text1"/>
          <w:sz w:val="24"/>
          <w:szCs w:val="24"/>
          <w:lang w:val="es-PR" w:eastAsia="es-ES_tradnl"/>
        </w:rPr>
        <w:t xml:space="preserve">- </w:t>
      </w:r>
      <w:r w:rsidRPr="00B852E3">
        <w:rPr>
          <w:rFonts w:asciiTheme="majorHAnsi" w:hAnsiTheme="majorHAnsi" w:cstheme="majorHAnsi"/>
          <w:color w:val="000000" w:themeColor="text1"/>
          <w:sz w:val="24"/>
          <w:szCs w:val="24"/>
          <w:lang w:val="es-PR" w:eastAsia="es-ES_tradnl"/>
        </w:rPr>
        <w:t xml:space="preserve">Una vez presentada la nueva destreza, o durante el proceso del desarrollo de la clase, se utiliza: </w:t>
      </w:r>
    </w:p>
    <w:p w14:paraId="44B021CF" w14:textId="187AA030" w:rsidR="009B2BC3" w:rsidRPr="00B852E3" w:rsidRDefault="009B2BC3" w:rsidP="00B852E3">
      <w:pPr>
        <w:pStyle w:val="ListParagraph"/>
        <w:numPr>
          <w:ilvl w:val="4"/>
          <w:numId w:val="1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lastRenderedPageBreak/>
        <w:t xml:space="preserve">Estaciones de trabajo </w:t>
      </w:r>
      <w:r w:rsidRPr="00B852E3">
        <w:rPr>
          <w:rFonts w:asciiTheme="majorHAnsi" w:hAnsiTheme="majorHAnsi" w:cstheme="majorHAnsi"/>
          <w:color w:val="000000" w:themeColor="text1"/>
          <w:sz w:val="24"/>
          <w:szCs w:val="24"/>
          <w:lang w:val="es-PR" w:eastAsia="es-ES_tradnl"/>
        </w:rPr>
        <w:t xml:space="preserve">– esta estrategia es la </w:t>
      </w:r>
      <w:r w:rsidR="00154F30" w:rsidRPr="00B852E3">
        <w:rPr>
          <w:rFonts w:asciiTheme="majorHAnsi" w:hAnsiTheme="majorHAnsi" w:cstheme="majorHAnsi"/>
          <w:color w:val="000000" w:themeColor="text1"/>
          <w:sz w:val="24"/>
          <w:szCs w:val="24"/>
          <w:lang w:val="es-PR" w:eastAsia="es-ES_tradnl"/>
        </w:rPr>
        <w:t>más</w:t>
      </w:r>
      <w:r w:rsidRPr="00B852E3">
        <w:rPr>
          <w:rFonts w:asciiTheme="majorHAnsi" w:hAnsiTheme="majorHAnsi" w:cstheme="majorHAnsi"/>
          <w:color w:val="000000" w:themeColor="text1"/>
          <w:sz w:val="24"/>
          <w:szCs w:val="24"/>
          <w:lang w:val="es-PR" w:eastAsia="es-ES_tradnl"/>
        </w:rPr>
        <w:t xml:space="preserve"> recomendada del modelo. Consiste en dividir al grupo en tres subgrupos, </w:t>
      </w:r>
      <w:r w:rsidR="00154F30" w:rsidRPr="00B852E3">
        <w:rPr>
          <w:rFonts w:asciiTheme="majorHAnsi" w:hAnsiTheme="majorHAnsi" w:cstheme="majorHAnsi"/>
          <w:color w:val="000000" w:themeColor="text1"/>
          <w:sz w:val="24"/>
          <w:szCs w:val="24"/>
          <w:lang w:val="es-PR" w:eastAsia="es-ES_tradnl"/>
        </w:rPr>
        <w:t>según</w:t>
      </w:r>
      <w:r w:rsidRPr="00B852E3">
        <w:rPr>
          <w:rFonts w:asciiTheme="majorHAnsi" w:hAnsiTheme="majorHAnsi" w:cstheme="majorHAnsi"/>
          <w:color w:val="000000" w:themeColor="text1"/>
          <w:sz w:val="24"/>
          <w:szCs w:val="24"/>
          <w:lang w:val="es-PR" w:eastAsia="es-ES_tradnl"/>
        </w:rPr>
        <w:t xml:space="preserve"> el nivel de entendimiento de la destreza. El maestro seguimiento al grupo con mayor dominio y ofrece apoyo a aquellos que presentan alguna necesidad. El maestro de </w:t>
      </w:r>
      <w:r w:rsidR="00154F30" w:rsidRPr="00B852E3">
        <w:rPr>
          <w:rFonts w:asciiTheme="majorHAnsi" w:hAnsiTheme="majorHAnsi" w:cstheme="majorHAnsi"/>
          <w:color w:val="000000" w:themeColor="text1"/>
          <w:sz w:val="24"/>
          <w:szCs w:val="24"/>
          <w:lang w:val="es-PR" w:eastAsia="es-ES_tradnl"/>
        </w:rPr>
        <w:t>educación</w:t>
      </w:r>
      <w:r w:rsidRPr="00B852E3">
        <w:rPr>
          <w:rFonts w:asciiTheme="majorHAnsi" w:hAnsiTheme="majorHAnsi" w:cstheme="majorHAnsi"/>
          <w:color w:val="000000" w:themeColor="text1"/>
          <w:sz w:val="24"/>
          <w:szCs w:val="24"/>
          <w:lang w:val="es-PR" w:eastAsia="es-ES_tradnl"/>
        </w:rPr>
        <w:t xml:space="preserve"> especial trabaja con el subgrupo de estudiantes que presentaron mayor necesidad para entender la destreza. Esta estrategia permite trabajar de forma individualizada con las necesidades de los estudiantes y utilizar el tiempo lectivo con quien realmente requiere de mayor asistencia. Los estudiantes que componen los</w:t>
      </w:r>
      <w:r w:rsidRPr="00B852E3">
        <w:rPr>
          <w:rFonts w:asciiTheme="majorHAnsi" w:hAnsiTheme="majorHAnsi" w:cstheme="majorHAnsi"/>
          <w:color w:val="000000" w:themeColor="text1"/>
          <w:sz w:val="24"/>
          <w:szCs w:val="24"/>
          <w:lang w:val="es-PR" w:eastAsia="es-ES_tradnl"/>
        </w:rPr>
        <w:br/>
        <w:t xml:space="preserve">subgrupos se identifican por el nivel de entendimiento de la destreza. Por tal, no necesariamente, los estudiantes por subgrupos </w:t>
      </w:r>
      <w:r w:rsidR="00154F30" w:rsidRPr="00B852E3">
        <w:rPr>
          <w:rFonts w:asciiTheme="majorHAnsi" w:hAnsiTheme="majorHAnsi" w:cstheme="majorHAnsi"/>
          <w:color w:val="000000" w:themeColor="text1"/>
          <w:sz w:val="24"/>
          <w:szCs w:val="24"/>
          <w:lang w:val="es-PR" w:eastAsia="es-ES_tradnl"/>
        </w:rPr>
        <w:t>serán</w:t>
      </w:r>
      <w:r w:rsidRPr="00B852E3">
        <w:rPr>
          <w:rFonts w:asciiTheme="majorHAnsi" w:hAnsiTheme="majorHAnsi" w:cstheme="majorHAnsi"/>
          <w:color w:val="000000" w:themeColor="text1"/>
          <w:sz w:val="24"/>
          <w:szCs w:val="24"/>
          <w:lang w:val="es-PR" w:eastAsia="es-ES_tradnl"/>
        </w:rPr>
        <w:t xml:space="preserve"> los mismos. De igual manera, la estrategia puede ser utilizada para atender los rezagos de los estudiantes, para grupos multigrados y para proyectos diversos. </w:t>
      </w:r>
    </w:p>
    <w:p w14:paraId="340DCAA8" w14:textId="16760C93" w:rsidR="009B2BC3" w:rsidRPr="00B852E3" w:rsidRDefault="00154F30" w:rsidP="00B852E3">
      <w:pPr>
        <w:pStyle w:val="ListParagraph"/>
        <w:numPr>
          <w:ilvl w:val="4"/>
          <w:numId w:val="13"/>
        </w:num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Enseñanza</w:t>
      </w:r>
      <w:r w:rsidR="009B2BC3" w:rsidRPr="00B852E3">
        <w:rPr>
          <w:rFonts w:asciiTheme="majorHAnsi" w:hAnsiTheme="majorHAnsi" w:cstheme="majorHAnsi"/>
          <w:b/>
          <w:bCs/>
          <w:color w:val="000000" w:themeColor="text1"/>
          <w:sz w:val="24"/>
          <w:szCs w:val="24"/>
          <w:lang w:val="es-PR" w:eastAsia="es-ES_tradnl"/>
        </w:rPr>
        <w:t xml:space="preserve"> alternativa </w:t>
      </w:r>
      <w:r w:rsidR="009B2BC3" w:rsidRPr="00B852E3">
        <w:rPr>
          <w:rFonts w:asciiTheme="majorHAnsi" w:hAnsiTheme="majorHAnsi" w:cstheme="majorHAnsi"/>
          <w:color w:val="000000" w:themeColor="text1"/>
          <w:sz w:val="24"/>
          <w:szCs w:val="24"/>
          <w:lang w:val="es-PR" w:eastAsia="es-ES_tradnl"/>
        </w:rPr>
        <w:t xml:space="preserve">– el maestro regular ofrece la </w:t>
      </w:r>
      <w:r w:rsidRPr="00B852E3">
        <w:rPr>
          <w:rFonts w:asciiTheme="majorHAnsi" w:hAnsiTheme="majorHAnsi" w:cstheme="majorHAnsi"/>
          <w:color w:val="000000" w:themeColor="text1"/>
          <w:sz w:val="24"/>
          <w:szCs w:val="24"/>
          <w:lang w:val="es-PR" w:eastAsia="es-ES_tradnl"/>
        </w:rPr>
        <w:t>instrucción</w:t>
      </w:r>
      <w:r w:rsidR="009B2BC3" w:rsidRPr="00B852E3">
        <w:rPr>
          <w:rFonts w:asciiTheme="majorHAnsi" w:hAnsiTheme="majorHAnsi" w:cstheme="majorHAnsi"/>
          <w:color w:val="000000" w:themeColor="text1"/>
          <w:sz w:val="24"/>
          <w:szCs w:val="24"/>
          <w:lang w:val="es-PR" w:eastAsia="es-ES_tradnl"/>
        </w:rPr>
        <w:t xml:space="preserve"> y la </w:t>
      </w:r>
      <w:r w:rsidRPr="00B852E3">
        <w:rPr>
          <w:rFonts w:asciiTheme="majorHAnsi" w:hAnsiTheme="majorHAnsi" w:cstheme="majorHAnsi"/>
          <w:color w:val="000000" w:themeColor="text1"/>
          <w:sz w:val="24"/>
          <w:szCs w:val="24"/>
          <w:lang w:val="es-PR" w:eastAsia="es-ES_tradnl"/>
        </w:rPr>
        <w:t>atención</w:t>
      </w:r>
      <w:r w:rsidR="009B2BC3" w:rsidRPr="00B852E3">
        <w:rPr>
          <w:rFonts w:asciiTheme="majorHAnsi" w:hAnsiTheme="majorHAnsi" w:cstheme="majorHAnsi"/>
          <w:color w:val="000000" w:themeColor="text1"/>
          <w:sz w:val="24"/>
          <w:szCs w:val="24"/>
          <w:lang w:val="es-PR" w:eastAsia="es-ES_tradnl"/>
        </w:rPr>
        <w:t xml:space="preserve"> a los estudiantes </w:t>
      </w:r>
      <w:r w:rsidRPr="00B852E3">
        <w:rPr>
          <w:rFonts w:asciiTheme="majorHAnsi" w:hAnsiTheme="majorHAnsi" w:cstheme="majorHAnsi"/>
          <w:color w:val="000000" w:themeColor="text1"/>
          <w:sz w:val="24"/>
          <w:szCs w:val="24"/>
          <w:lang w:val="es-PR" w:eastAsia="es-ES_tradnl"/>
        </w:rPr>
        <w:t>más</w:t>
      </w:r>
      <w:r w:rsidR="009B2BC3" w:rsidRPr="00B852E3">
        <w:rPr>
          <w:rFonts w:asciiTheme="majorHAnsi" w:hAnsiTheme="majorHAnsi" w:cstheme="majorHAnsi"/>
          <w:color w:val="000000" w:themeColor="text1"/>
          <w:sz w:val="24"/>
          <w:szCs w:val="24"/>
          <w:lang w:val="es-PR" w:eastAsia="es-ES_tradnl"/>
        </w:rPr>
        <w:t xml:space="preserve"> independientes y el maestro de </w:t>
      </w:r>
      <w:r w:rsidRPr="00B852E3">
        <w:rPr>
          <w:rFonts w:asciiTheme="majorHAnsi" w:hAnsiTheme="majorHAnsi" w:cstheme="majorHAnsi"/>
          <w:color w:val="000000" w:themeColor="text1"/>
          <w:sz w:val="24"/>
          <w:szCs w:val="24"/>
          <w:lang w:val="es-PR" w:eastAsia="es-ES_tradnl"/>
        </w:rPr>
        <w:t>educación</w:t>
      </w:r>
      <w:r w:rsidR="009B2BC3" w:rsidRPr="00B852E3">
        <w:rPr>
          <w:rFonts w:asciiTheme="majorHAnsi" w:hAnsiTheme="majorHAnsi" w:cstheme="majorHAnsi"/>
          <w:color w:val="000000" w:themeColor="text1"/>
          <w:sz w:val="24"/>
          <w:szCs w:val="24"/>
          <w:lang w:val="es-PR" w:eastAsia="es-ES_tradnl"/>
        </w:rPr>
        <w:t xml:space="preserve"> especial atiende a los estudiantes con mayor necesidad de </w:t>
      </w:r>
      <w:r w:rsidRPr="00B852E3">
        <w:rPr>
          <w:rFonts w:asciiTheme="majorHAnsi" w:hAnsiTheme="majorHAnsi" w:cstheme="majorHAnsi"/>
          <w:color w:val="000000" w:themeColor="text1"/>
          <w:sz w:val="24"/>
          <w:szCs w:val="24"/>
          <w:lang w:val="es-PR" w:eastAsia="es-ES_tradnl"/>
        </w:rPr>
        <w:t>intervención</w:t>
      </w:r>
      <w:r w:rsidR="009B2BC3" w:rsidRPr="00B852E3">
        <w:rPr>
          <w:rFonts w:asciiTheme="majorHAnsi" w:hAnsiTheme="majorHAnsi" w:cstheme="majorHAnsi"/>
          <w:color w:val="000000" w:themeColor="text1"/>
          <w:sz w:val="24"/>
          <w:szCs w:val="24"/>
          <w:lang w:val="es-PR" w:eastAsia="es-ES_tradnl"/>
        </w:rPr>
        <w:t xml:space="preserve">. Otra </w:t>
      </w:r>
      <w:r w:rsidRPr="00B852E3">
        <w:rPr>
          <w:rFonts w:asciiTheme="majorHAnsi" w:hAnsiTheme="majorHAnsi" w:cstheme="majorHAnsi"/>
          <w:color w:val="000000" w:themeColor="text1"/>
          <w:sz w:val="24"/>
          <w:szCs w:val="24"/>
          <w:lang w:val="es-PR" w:eastAsia="es-ES_tradnl"/>
        </w:rPr>
        <w:t>variación</w:t>
      </w:r>
      <w:r w:rsidR="009B2BC3" w:rsidRPr="00B852E3">
        <w:rPr>
          <w:rFonts w:asciiTheme="majorHAnsi" w:hAnsiTheme="majorHAnsi" w:cstheme="majorHAnsi"/>
          <w:color w:val="000000" w:themeColor="text1"/>
          <w:sz w:val="24"/>
          <w:szCs w:val="24"/>
          <w:lang w:val="es-PR" w:eastAsia="es-ES_tradnl"/>
        </w:rPr>
        <w:t xml:space="preserve"> es, cuando el maestro regular trabaja con los estudiantes regulares y el maestro de </w:t>
      </w:r>
      <w:r w:rsidRPr="00B852E3">
        <w:rPr>
          <w:rFonts w:asciiTheme="majorHAnsi" w:hAnsiTheme="majorHAnsi" w:cstheme="majorHAnsi"/>
          <w:color w:val="000000" w:themeColor="text1"/>
          <w:sz w:val="24"/>
          <w:szCs w:val="24"/>
          <w:lang w:val="es-PR" w:eastAsia="es-ES_tradnl"/>
        </w:rPr>
        <w:t>educación</w:t>
      </w:r>
      <w:r w:rsidR="009B2BC3" w:rsidRPr="00B852E3">
        <w:rPr>
          <w:rFonts w:asciiTheme="majorHAnsi" w:hAnsiTheme="majorHAnsi" w:cstheme="majorHAnsi"/>
          <w:color w:val="000000" w:themeColor="text1"/>
          <w:sz w:val="24"/>
          <w:szCs w:val="24"/>
          <w:lang w:val="es-PR" w:eastAsia="es-ES_tradnl"/>
        </w:rPr>
        <w:t xml:space="preserve"> especial trabaja con los que requieren de apoyos dentro del </w:t>
      </w:r>
      <w:r w:rsidRPr="00B852E3">
        <w:rPr>
          <w:rFonts w:asciiTheme="majorHAnsi" w:hAnsiTheme="majorHAnsi" w:cstheme="majorHAnsi"/>
          <w:color w:val="000000" w:themeColor="text1"/>
          <w:sz w:val="24"/>
          <w:szCs w:val="24"/>
          <w:lang w:val="es-PR" w:eastAsia="es-ES_tradnl"/>
        </w:rPr>
        <w:t>salón</w:t>
      </w:r>
      <w:r w:rsidR="009B2BC3" w:rsidRPr="00B852E3">
        <w:rPr>
          <w:rFonts w:asciiTheme="majorHAnsi" w:hAnsiTheme="majorHAnsi" w:cstheme="majorHAnsi"/>
          <w:color w:val="000000" w:themeColor="text1"/>
          <w:sz w:val="24"/>
          <w:szCs w:val="24"/>
          <w:lang w:val="es-PR" w:eastAsia="es-ES_tradnl"/>
        </w:rPr>
        <w:t xml:space="preserve"> de clases.</w:t>
      </w:r>
    </w:p>
    <w:p w14:paraId="10245B50" w14:textId="5B94ABAD" w:rsidR="009B2BC3" w:rsidRPr="00B852E3" w:rsidRDefault="009B2BC3" w:rsidP="00B852E3">
      <w:pPr>
        <w:pStyle w:val="ListParagraph"/>
        <w:numPr>
          <w:ilvl w:val="3"/>
          <w:numId w:val="13"/>
        </w:numPr>
        <w:spacing w:before="100" w:beforeAutospacing="1" w:after="100" w:afterAutospacing="1" w:line="240" w:lineRule="auto"/>
        <w:jc w:val="both"/>
        <w:rPr>
          <w:rFonts w:asciiTheme="majorHAnsi" w:hAnsiTheme="majorHAnsi" w:cstheme="majorHAnsi"/>
          <w:i/>
          <w:iCs/>
          <w:color w:val="000000" w:themeColor="text1"/>
          <w:sz w:val="24"/>
          <w:szCs w:val="24"/>
          <w:lang w:val="es-PR" w:eastAsia="es-ES_tradnl"/>
        </w:rPr>
      </w:pPr>
      <w:r w:rsidRPr="00B852E3">
        <w:rPr>
          <w:rFonts w:asciiTheme="majorHAnsi" w:hAnsiTheme="majorHAnsi" w:cstheme="majorHAnsi"/>
          <w:b/>
          <w:bCs/>
          <w:i/>
          <w:iCs/>
          <w:color w:val="000000" w:themeColor="text1"/>
          <w:sz w:val="24"/>
          <w:szCs w:val="24"/>
          <w:lang w:val="es-PR" w:eastAsia="es-ES_tradnl"/>
        </w:rPr>
        <w:t xml:space="preserve">Estrategia 3 </w:t>
      </w:r>
      <w:r w:rsidRPr="00B852E3">
        <w:rPr>
          <w:rFonts w:asciiTheme="majorHAnsi" w:hAnsiTheme="majorHAnsi" w:cstheme="majorHAnsi"/>
          <w:i/>
          <w:iCs/>
          <w:color w:val="000000" w:themeColor="text1"/>
          <w:sz w:val="24"/>
          <w:szCs w:val="24"/>
          <w:lang w:val="es-PR" w:eastAsia="es-ES_tradnl"/>
        </w:rPr>
        <w:t xml:space="preserve">– Durante el proceso de </w:t>
      </w:r>
      <w:r w:rsidR="00154F30" w:rsidRPr="00B852E3">
        <w:rPr>
          <w:rFonts w:asciiTheme="majorHAnsi" w:hAnsiTheme="majorHAnsi" w:cstheme="majorHAnsi"/>
          <w:i/>
          <w:iCs/>
          <w:color w:val="000000" w:themeColor="text1"/>
          <w:sz w:val="24"/>
          <w:szCs w:val="24"/>
          <w:lang w:val="es-PR" w:eastAsia="es-ES_tradnl"/>
        </w:rPr>
        <w:t>evaluación</w:t>
      </w:r>
    </w:p>
    <w:p w14:paraId="5DCFBC17" w14:textId="4A25DEDF" w:rsidR="009B2BC3" w:rsidRPr="00B852E3" w:rsidRDefault="00154F30" w:rsidP="00B852E3">
      <w:pPr>
        <w:pStyle w:val="ListParagraph"/>
        <w:numPr>
          <w:ilvl w:val="4"/>
          <w:numId w:val="13"/>
        </w:numPr>
        <w:spacing w:before="100" w:beforeAutospacing="1" w:after="100" w:afterAutospacing="1" w:line="240" w:lineRule="auto"/>
        <w:jc w:val="both"/>
        <w:rPr>
          <w:rFonts w:asciiTheme="majorHAnsi" w:hAnsiTheme="majorHAnsi" w:cstheme="majorHAnsi"/>
          <w:i/>
          <w:iCs/>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Enseñanza</w:t>
      </w:r>
      <w:r w:rsidR="009B2BC3" w:rsidRPr="00B852E3">
        <w:rPr>
          <w:rFonts w:asciiTheme="majorHAnsi" w:hAnsiTheme="majorHAnsi" w:cstheme="majorHAnsi"/>
          <w:b/>
          <w:bCs/>
          <w:color w:val="000000" w:themeColor="text1"/>
          <w:sz w:val="24"/>
          <w:szCs w:val="24"/>
          <w:lang w:val="es-PR" w:eastAsia="es-ES_tradnl"/>
        </w:rPr>
        <w:t xml:space="preserve"> colaborativa </w:t>
      </w:r>
      <w:r w:rsidR="009B2BC3" w:rsidRPr="00B852E3">
        <w:rPr>
          <w:rFonts w:asciiTheme="majorHAnsi" w:hAnsiTheme="majorHAnsi" w:cstheme="majorHAnsi"/>
          <w:color w:val="000000" w:themeColor="text1"/>
          <w:sz w:val="24"/>
          <w:szCs w:val="24"/>
          <w:lang w:val="es-PR" w:eastAsia="es-ES_tradnl"/>
        </w:rPr>
        <w:t xml:space="preserve">– ambos docentes asumen un rol </w:t>
      </w:r>
      <w:r w:rsidR="00696E6A" w:rsidRPr="00B852E3">
        <w:rPr>
          <w:rFonts w:asciiTheme="majorHAnsi" w:hAnsiTheme="majorHAnsi" w:cstheme="majorHAnsi"/>
          <w:color w:val="000000" w:themeColor="text1"/>
          <w:sz w:val="24"/>
          <w:szCs w:val="24"/>
          <w:lang w:val="es-PR" w:eastAsia="es-ES_tradnl"/>
        </w:rPr>
        <w:t>protagónico</w:t>
      </w:r>
      <w:r w:rsidR="009B2BC3" w:rsidRPr="00B852E3">
        <w:rPr>
          <w:rFonts w:asciiTheme="majorHAnsi" w:hAnsiTheme="majorHAnsi" w:cstheme="majorHAnsi"/>
          <w:color w:val="000000" w:themeColor="text1"/>
          <w:sz w:val="24"/>
          <w:szCs w:val="24"/>
          <w:lang w:val="es-PR" w:eastAsia="es-ES_tradnl"/>
        </w:rPr>
        <w:t xml:space="preserve"> y trabajan en conjunto. Esta estrategia se recomienda durante el proceso de </w:t>
      </w:r>
      <w:r w:rsidR="00696E6A" w:rsidRPr="00B852E3">
        <w:rPr>
          <w:rFonts w:asciiTheme="majorHAnsi" w:hAnsiTheme="majorHAnsi" w:cstheme="majorHAnsi"/>
          <w:color w:val="000000" w:themeColor="text1"/>
          <w:sz w:val="24"/>
          <w:szCs w:val="24"/>
          <w:lang w:val="es-PR" w:eastAsia="es-ES_tradnl"/>
        </w:rPr>
        <w:t>evaluación</w:t>
      </w:r>
      <w:r w:rsidR="009B2BC3" w:rsidRPr="00B852E3">
        <w:rPr>
          <w:rFonts w:asciiTheme="majorHAnsi" w:hAnsiTheme="majorHAnsi" w:cstheme="majorHAnsi"/>
          <w:color w:val="000000" w:themeColor="text1"/>
          <w:sz w:val="24"/>
          <w:szCs w:val="24"/>
          <w:lang w:val="es-PR" w:eastAsia="es-ES_tradnl"/>
        </w:rPr>
        <w:t xml:space="preserve"> de las destrezas o durante el cierre </w:t>
      </w:r>
      <w:r w:rsidR="00696E6A" w:rsidRPr="00B852E3">
        <w:rPr>
          <w:rFonts w:asciiTheme="majorHAnsi" w:hAnsiTheme="majorHAnsi" w:cstheme="majorHAnsi"/>
          <w:color w:val="000000" w:themeColor="text1"/>
          <w:sz w:val="24"/>
          <w:szCs w:val="24"/>
          <w:lang w:val="es-PR" w:eastAsia="es-ES_tradnl"/>
        </w:rPr>
        <w:t>pedagógico</w:t>
      </w:r>
      <w:r w:rsidR="009B2BC3" w:rsidRPr="00B852E3">
        <w:rPr>
          <w:rFonts w:asciiTheme="majorHAnsi" w:hAnsiTheme="majorHAnsi" w:cstheme="majorHAnsi"/>
          <w:color w:val="000000" w:themeColor="text1"/>
          <w:sz w:val="24"/>
          <w:szCs w:val="24"/>
          <w:lang w:val="es-PR" w:eastAsia="es-ES_tradnl"/>
        </w:rPr>
        <w:t xml:space="preserve"> de la clase. </w:t>
      </w:r>
    </w:p>
    <w:p w14:paraId="27A9CB42" w14:textId="76F1C6D6" w:rsidR="009B2BC3" w:rsidRPr="00B852E3" w:rsidRDefault="007D1741" w:rsidP="00B852E3">
      <w:pPr>
        <w:pStyle w:val="Heading1"/>
        <w:jc w:val="both"/>
        <w:rPr>
          <w:rFonts w:asciiTheme="majorHAnsi" w:hAnsiTheme="majorHAnsi" w:cstheme="majorHAnsi"/>
          <w:lang w:val="es-PR" w:eastAsia="es-ES_tradnl"/>
        </w:rPr>
      </w:pPr>
      <w:bookmarkStart w:id="8" w:name="_Toc57726731"/>
      <w:r w:rsidRPr="00B852E3">
        <w:rPr>
          <w:rFonts w:asciiTheme="majorHAnsi" w:hAnsiTheme="majorHAnsi" w:cstheme="majorHAnsi"/>
          <w:lang w:val="es-PR" w:eastAsia="es-ES_tradnl"/>
        </w:rPr>
        <w:t>Disposiciones generales</w:t>
      </w:r>
      <w:bookmarkEnd w:id="8"/>
      <w:r w:rsidR="009B2BC3" w:rsidRPr="00B852E3">
        <w:rPr>
          <w:rFonts w:asciiTheme="majorHAnsi" w:hAnsiTheme="majorHAnsi" w:cstheme="majorHAnsi"/>
          <w:lang w:val="es-PR" w:eastAsia="es-ES_tradnl"/>
        </w:rPr>
        <w:t xml:space="preserve"> </w:t>
      </w:r>
    </w:p>
    <w:p w14:paraId="37E75FF8" w14:textId="6970C6FB" w:rsidR="009B2BC3" w:rsidRPr="00B852E3" w:rsidRDefault="00696E6A" w:rsidP="00B852E3">
      <w:pPr>
        <w:spacing w:before="100" w:beforeAutospacing="1" w:after="100" w:afterAutospacing="1" w:line="240"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b/>
          <w:bCs/>
          <w:i/>
          <w:iCs/>
          <w:color w:val="000000" w:themeColor="text1"/>
          <w:sz w:val="24"/>
          <w:szCs w:val="24"/>
          <w:lang w:val="es-PR" w:eastAsia="es-ES_tradnl"/>
        </w:rPr>
        <w:t>Salón</w:t>
      </w:r>
      <w:r w:rsidR="009B2BC3" w:rsidRPr="00B852E3">
        <w:rPr>
          <w:rFonts w:asciiTheme="majorHAnsi" w:hAnsiTheme="majorHAnsi" w:cstheme="majorHAnsi"/>
          <w:b/>
          <w:bCs/>
          <w:i/>
          <w:iCs/>
          <w:color w:val="000000" w:themeColor="text1"/>
          <w:sz w:val="24"/>
          <w:szCs w:val="24"/>
          <w:lang w:val="es-PR" w:eastAsia="es-ES_tradnl"/>
        </w:rPr>
        <w:t xml:space="preserve"> para servicios suplementarios</w:t>
      </w:r>
      <w:r w:rsidR="009B2BC3" w:rsidRPr="00B852E3">
        <w:rPr>
          <w:rFonts w:asciiTheme="majorHAnsi" w:eastAsiaTheme="minorHAnsi" w:hAnsiTheme="majorHAnsi" w:cstheme="majorHAnsi"/>
          <w:color w:val="000000" w:themeColor="text1"/>
          <w:sz w:val="24"/>
          <w:szCs w:val="24"/>
          <w:lang w:val="es-PR"/>
        </w:rPr>
        <w:t xml:space="preserve">: Para efectos de esta Política Pública un salón con servicio suplementario amerita según las directrices de acuerdo con las alternativas de ubicación y los ofrecimientos de los maestros especialistas en sordos están bajo </w:t>
      </w:r>
      <w:r w:rsidRPr="00B852E3">
        <w:rPr>
          <w:rFonts w:asciiTheme="majorHAnsi" w:eastAsiaTheme="minorHAnsi" w:hAnsiTheme="majorHAnsi" w:cstheme="majorHAnsi"/>
          <w:color w:val="000000" w:themeColor="text1"/>
          <w:sz w:val="24"/>
          <w:szCs w:val="24"/>
          <w:lang w:val="es-PR"/>
        </w:rPr>
        <w:t>s</w:t>
      </w:r>
      <w:r w:rsidRPr="00B852E3">
        <w:rPr>
          <w:rFonts w:asciiTheme="majorHAnsi" w:hAnsiTheme="majorHAnsi" w:cstheme="majorHAnsi"/>
          <w:color w:val="000000" w:themeColor="text1"/>
          <w:sz w:val="24"/>
          <w:szCs w:val="24"/>
          <w:lang w:val="es-PR"/>
        </w:rPr>
        <w:t>alón</w:t>
      </w:r>
      <w:r w:rsidR="009B2BC3" w:rsidRPr="00B852E3">
        <w:rPr>
          <w:rFonts w:asciiTheme="majorHAnsi" w:hAnsiTheme="majorHAnsi" w:cstheme="majorHAnsi"/>
          <w:color w:val="000000" w:themeColor="text1"/>
          <w:sz w:val="24"/>
          <w:szCs w:val="24"/>
          <w:lang w:val="es-PR"/>
        </w:rPr>
        <w:t xml:space="preserve"> para servicios suplementarios</w:t>
      </w:r>
      <w:r w:rsidR="009B2BC3" w:rsidRPr="00B852E3">
        <w:rPr>
          <w:rFonts w:asciiTheme="majorHAnsi" w:hAnsiTheme="majorHAnsi" w:cstheme="majorHAnsi"/>
          <w:i/>
          <w:iCs/>
          <w:color w:val="000000" w:themeColor="text1"/>
          <w:sz w:val="24"/>
          <w:szCs w:val="24"/>
          <w:lang w:val="es-PR"/>
        </w:rPr>
        <w:t>:</w:t>
      </w:r>
      <w:r w:rsidR="009B2BC3" w:rsidRPr="00B852E3">
        <w:rPr>
          <w:rFonts w:asciiTheme="majorHAnsi" w:hAnsiTheme="majorHAnsi" w:cstheme="majorHAnsi"/>
          <w:color w:val="000000" w:themeColor="text1"/>
          <w:sz w:val="24"/>
          <w:szCs w:val="24"/>
          <w:lang w:val="es-PR"/>
        </w:rPr>
        <w:t xml:space="preserve"> El </w:t>
      </w:r>
      <w:r w:rsidRPr="00B852E3">
        <w:rPr>
          <w:rFonts w:asciiTheme="majorHAnsi" w:hAnsiTheme="majorHAnsi" w:cstheme="majorHAnsi"/>
          <w:color w:val="000000" w:themeColor="text1"/>
          <w:sz w:val="24"/>
          <w:szCs w:val="24"/>
          <w:lang w:val="es-PR"/>
        </w:rPr>
        <w:t>salón</w:t>
      </w:r>
      <w:r w:rsidR="009B2BC3" w:rsidRPr="00B852E3">
        <w:rPr>
          <w:rFonts w:asciiTheme="majorHAnsi" w:hAnsiTheme="majorHAnsi" w:cstheme="majorHAnsi"/>
          <w:color w:val="000000" w:themeColor="text1"/>
          <w:sz w:val="24"/>
          <w:szCs w:val="24"/>
          <w:lang w:val="es-PR"/>
        </w:rPr>
        <w:t xml:space="preserve"> para los maestros que ofrecen servicios suplementarios (</w:t>
      </w:r>
      <w:r w:rsidRPr="00B852E3">
        <w:rPr>
          <w:rFonts w:asciiTheme="majorHAnsi" w:hAnsiTheme="majorHAnsi" w:cstheme="majorHAnsi"/>
          <w:color w:val="000000" w:themeColor="text1"/>
          <w:sz w:val="24"/>
          <w:szCs w:val="24"/>
          <w:lang w:val="es-PR"/>
        </w:rPr>
        <w:t>entiéndase</w:t>
      </w:r>
      <w:r w:rsidR="009B2BC3" w:rsidRPr="00B852E3">
        <w:rPr>
          <w:rFonts w:asciiTheme="majorHAnsi" w:hAnsiTheme="majorHAnsi" w:cstheme="majorHAnsi"/>
          <w:color w:val="000000" w:themeColor="text1"/>
          <w:sz w:val="24"/>
          <w:szCs w:val="24"/>
          <w:lang w:val="es-PR"/>
        </w:rPr>
        <w:t xml:space="preserve">, maestros recurso, maestros de </w:t>
      </w:r>
      <w:r w:rsidRPr="00B852E3">
        <w:rPr>
          <w:rFonts w:asciiTheme="majorHAnsi" w:hAnsiTheme="majorHAnsi" w:cstheme="majorHAnsi"/>
          <w:color w:val="000000" w:themeColor="text1"/>
          <w:sz w:val="24"/>
          <w:szCs w:val="24"/>
          <w:lang w:val="es-PR"/>
        </w:rPr>
        <w:t>educación</w:t>
      </w:r>
      <w:r w:rsidR="009B2BC3" w:rsidRPr="00B852E3">
        <w:rPr>
          <w:rFonts w:asciiTheme="majorHAnsi" w:hAnsiTheme="majorHAnsi" w:cstheme="majorHAnsi"/>
          <w:color w:val="000000" w:themeColor="text1"/>
          <w:sz w:val="24"/>
          <w:szCs w:val="24"/>
          <w:lang w:val="es-PR"/>
        </w:rPr>
        <w:t xml:space="preserve"> </w:t>
      </w:r>
      <w:r w:rsidRPr="00B852E3">
        <w:rPr>
          <w:rFonts w:asciiTheme="majorHAnsi" w:hAnsiTheme="majorHAnsi" w:cstheme="majorHAnsi"/>
          <w:color w:val="000000" w:themeColor="text1"/>
          <w:sz w:val="24"/>
          <w:szCs w:val="24"/>
          <w:lang w:val="es-PR"/>
        </w:rPr>
        <w:t>física</w:t>
      </w:r>
      <w:r w:rsidR="009B2BC3" w:rsidRPr="00B852E3">
        <w:rPr>
          <w:rFonts w:asciiTheme="majorHAnsi" w:hAnsiTheme="majorHAnsi" w:cstheme="majorHAnsi"/>
          <w:color w:val="000000" w:themeColor="text1"/>
          <w:sz w:val="24"/>
          <w:szCs w:val="24"/>
          <w:lang w:val="es-PR"/>
        </w:rPr>
        <w:t xml:space="preserve"> adaptada, y maestros itinerantes que ofrecen </w:t>
      </w:r>
      <w:r w:rsidRPr="00B852E3">
        <w:rPr>
          <w:rFonts w:asciiTheme="majorHAnsi" w:hAnsiTheme="majorHAnsi" w:cstheme="majorHAnsi"/>
          <w:color w:val="000000" w:themeColor="text1"/>
          <w:sz w:val="24"/>
          <w:szCs w:val="24"/>
          <w:lang w:val="es-PR"/>
        </w:rPr>
        <w:t>instrucción</w:t>
      </w:r>
      <w:r w:rsidR="009B2BC3" w:rsidRPr="00B852E3">
        <w:rPr>
          <w:rFonts w:asciiTheme="majorHAnsi" w:hAnsiTheme="majorHAnsi" w:cstheme="majorHAnsi"/>
          <w:color w:val="000000" w:themeColor="text1"/>
          <w:sz w:val="24"/>
          <w:szCs w:val="24"/>
          <w:lang w:val="es-PR"/>
        </w:rPr>
        <w:t xml:space="preserve"> en el hogar u hospital y maestros especialistas en sordos, sordos parciales o problemas auditivos requiere de espacio para que el maestro pueda realizar labores docentes-administrativas, para tareas durante su hora de </w:t>
      </w:r>
      <w:r w:rsidRPr="00B852E3">
        <w:rPr>
          <w:rFonts w:asciiTheme="majorHAnsi" w:hAnsiTheme="majorHAnsi" w:cstheme="majorHAnsi"/>
          <w:color w:val="000000" w:themeColor="text1"/>
          <w:sz w:val="24"/>
          <w:szCs w:val="24"/>
          <w:lang w:val="es-PR"/>
        </w:rPr>
        <w:t>capacitación</w:t>
      </w:r>
      <w:r w:rsidR="009B2BC3" w:rsidRPr="00B852E3">
        <w:rPr>
          <w:rFonts w:asciiTheme="majorHAnsi" w:hAnsiTheme="majorHAnsi" w:cstheme="majorHAnsi"/>
          <w:color w:val="000000" w:themeColor="text1"/>
          <w:sz w:val="24"/>
          <w:szCs w:val="24"/>
          <w:lang w:val="es-PR"/>
        </w:rPr>
        <w:t xml:space="preserve">, para ofrecer servicio individual y para almacenar sus materiales educativos. El </w:t>
      </w:r>
      <w:r w:rsidRPr="00B852E3">
        <w:rPr>
          <w:rFonts w:asciiTheme="majorHAnsi" w:hAnsiTheme="majorHAnsi" w:cstheme="majorHAnsi"/>
          <w:color w:val="000000" w:themeColor="text1"/>
          <w:sz w:val="24"/>
          <w:szCs w:val="24"/>
          <w:lang w:val="es-PR"/>
        </w:rPr>
        <w:t>salón</w:t>
      </w:r>
      <w:r w:rsidR="009B2BC3" w:rsidRPr="00B852E3">
        <w:rPr>
          <w:rFonts w:asciiTheme="majorHAnsi" w:hAnsiTheme="majorHAnsi" w:cstheme="majorHAnsi"/>
          <w:color w:val="000000" w:themeColor="text1"/>
          <w:sz w:val="24"/>
          <w:szCs w:val="24"/>
          <w:lang w:val="es-PR"/>
        </w:rPr>
        <w:t xml:space="preserve"> </w:t>
      </w:r>
      <w:r w:rsidRPr="00B852E3">
        <w:rPr>
          <w:rFonts w:asciiTheme="majorHAnsi" w:hAnsiTheme="majorHAnsi" w:cstheme="majorHAnsi"/>
          <w:color w:val="000000" w:themeColor="text1"/>
          <w:sz w:val="24"/>
          <w:szCs w:val="24"/>
          <w:lang w:val="es-PR"/>
        </w:rPr>
        <w:t>podrá</w:t>
      </w:r>
      <w:r w:rsidR="009B2BC3" w:rsidRPr="00B852E3">
        <w:rPr>
          <w:rFonts w:asciiTheme="majorHAnsi" w:hAnsiTheme="majorHAnsi" w:cstheme="majorHAnsi"/>
          <w:color w:val="000000" w:themeColor="text1"/>
          <w:sz w:val="24"/>
          <w:szCs w:val="24"/>
          <w:lang w:val="es-PR"/>
        </w:rPr>
        <w:t xml:space="preserve">́ ser compartido entre maestros, siempre y cuando se garantice lo anterior. </w:t>
      </w:r>
    </w:p>
    <w:p w14:paraId="617D7050" w14:textId="5B6AC51D" w:rsidR="007B1F09" w:rsidRPr="00B852E3" w:rsidRDefault="007B1F09" w:rsidP="00B852E3">
      <w:pPr>
        <w:pStyle w:val="Heading2"/>
        <w:jc w:val="both"/>
        <w:rPr>
          <w:rFonts w:cstheme="majorHAnsi"/>
          <w:lang w:val="es-PR"/>
        </w:rPr>
      </w:pPr>
      <w:bookmarkStart w:id="9" w:name="_Toc57726732"/>
      <w:r w:rsidRPr="00B852E3">
        <w:rPr>
          <w:rFonts w:cstheme="majorHAnsi"/>
          <w:lang w:val="es-PR"/>
        </w:rPr>
        <w:t>Maestr</w:t>
      </w:r>
      <w:r w:rsidR="000A2ED5" w:rsidRPr="00B852E3">
        <w:rPr>
          <w:rFonts w:cstheme="majorHAnsi"/>
          <w:lang w:val="es-PR"/>
        </w:rPr>
        <w:t>o</w:t>
      </w:r>
      <w:r w:rsidRPr="00B852E3">
        <w:rPr>
          <w:rFonts w:cstheme="majorHAnsi"/>
          <w:lang w:val="es-PR"/>
        </w:rPr>
        <w:t xml:space="preserve"> </w:t>
      </w:r>
      <w:r w:rsidR="005D1EDF" w:rsidRPr="00B852E3">
        <w:rPr>
          <w:rFonts w:cstheme="majorHAnsi"/>
          <w:lang w:val="es-PR"/>
        </w:rPr>
        <w:t>itinerante especialista en sordos recurso</w:t>
      </w:r>
      <w:bookmarkEnd w:id="9"/>
    </w:p>
    <w:p w14:paraId="244A913E" w14:textId="068E7F07" w:rsidR="007B1F09" w:rsidRPr="00B852E3" w:rsidRDefault="007B1F09" w:rsidP="00B852E3">
      <w:pPr>
        <w:pStyle w:val="TitleChar"/>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b/>
          <w:bCs/>
          <w:i/>
          <w:color w:val="000000" w:themeColor="text1"/>
          <w:sz w:val="24"/>
          <w:szCs w:val="24"/>
          <w:lang w:val="es-PR"/>
        </w:rPr>
        <w:t xml:space="preserve">Estudiantes participantes en la sala de clase regular con servicio de Intérprete o Asistente de Servicios Especiales T2, maestro del Programa Regular más servicio de Maestro Itinerante Especialista en Sordos que ofrece Salón Recurso: </w:t>
      </w:r>
      <w:r w:rsidRPr="00B852E3">
        <w:rPr>
          <w:rFonts w:asciiTheme="majorHAnsi" w:eastAsiaTheme="minorHAnsi" w:hAnsiTheme="majorHAnsi" w:cstheme="majorHAnsi"/>
          <w:bCs/>
          <w:color w:val="000000" w:themeColor="text1"/>
          <w:sz w:val="24"/>
          <w:szCs w:val="24"/>
          <w:lang w:val="es-PR"/>
        </w:rPr>
        <w:t>Tiene</w:t>
      </w:r>
      <w:r w:rsidRPr="00B852E3">
        <w:rPr>
          <w:rFonts w:asciiTheme="majorHAnsi" w:eastAsiaTheme="minorHAnsi" w:hAnsiTheme="majorHAnsi" w:cstheme="majorHAnsi"/>
          <w:color w:val="000000" w:themeColor="text1"/>
          <w:sz w:val="24"/>
          <w:szCs w:val="24"/>
          <w:lang w:val="es-PR"/>
        </w:rPr>
        <w:t xml:space="preserve"> comunicación directa con maestros regulares, la maestra itinerante especialista en Sordos en ésta modalidad atiende las necesidades del estudiante en el área comunicológica (desarrollo de destrezas del lenguaje oral y manual, Adquisición del Lenguaje de Señas, destrezas gramaticales, labio lectura y gestual y desarrollo de la adquisición de vocabulario y conceptos) más refuerzos de destrezas académicas  y adaptaciones de material para que el estudiante con la discapacidad auditiva adquiera herramientas de comunicación y comprensión de las destrezas académicas. Esto le permita al estudiante ser funcional e independiente en la sala de clases regular y en su diario vivir. </w:t>
      </w:r>
      <w:r w:rsidR="00023FD9" w:rsidRPr="00B852E3">
        <w:rPr>
          <w:rFonts w:asciiTheme="majorHAnsi" w:eastAsiaTheme="minorHAnsi" w:hAnsiTheme="majorHAnsi" w:cstheme="majorHAnsi"/>
          <w:color w:val="000000" w:themeColor="text1"/>
          <w:sz w:val="24"/>
          <w:szCs w:val="24"/>
          <w:lang w:val="es-PR"/>
        </w:rPr>
        <w:t>La comunicación</w:t>
      </w:r>
      <w:r w:rsidRPr="00B852E3">
        <w:rPr>
          <w:rFonts w:asciiTheme="majorHAnsi" w:eastAsiaTheme="minorHAnsi" w:hAnsiTheme="majorHAnsi" w:cstheme="majorHAnsi"/>
          <w:color w:val="000000" w:themeColor="text1"/>
          <w:sz w:val="24"/>
          <w:szCs w:val="24"/>
          <w:lang w:val="es-PR"/>
        </w:rPr>
        <w:t xml:space="preserve"> tiene que ser dual por el bien de los servicios y aprovechamiento de los estudiantes.</w:t>
      </w:r>
    </w:p>
    <w:p w14:paraId="42598163" w14:textId="1336FCCD" w:rsidR="009B2BC3" w:rsidRPr="00B852E3" w:rsidRDefault="009B2BC3" w:rsidP="00B852E3">
      <w:pPr>
        <w:pStyle w:val="Heading2"/>
        <w:ind w:left="360"/>
        <w:jc w:val="both"/>
        <w:rPr>
          <w:rFonts w:cstheme="majorHAnsi"/>
          <w:lang w:val="es-PR" w:eastAsia="es-ES_tradnl"/>
        </w:rPr>
      </w:pPr>
      <w:bookmarkStart w:id="10" w:name="_Toc57726733"/>
      <w:r w:rsidRPr="00B852E3">
        <w:rPr>
          <w:rFonts w:cstheme="majorHAnsi"/>
          <w:lang w:val="es-PR" w:eastAsia="es-ES_tradnl"/>
        </w:rPr>
        <w:t xml:space="preserve">Maestros </w:t>
      </w:r>
      <w:r w:rsidR="00D575A8">
        <w:rPr>
          <w:rFonts w:cstheme="majorHAnsi"/>
          <w:lang w:val="es-PR" w:eastAsia="es-ES_tradnl"/>
        </w:rPr>
        <w:t>especialistas en</w:t>
      </w:r>
      <w:r w:rsidR="00023FD9" w:rsidRPr="00B852E3">
        <w:rPr>
          <w:rFonts w:cstheme="majorHAnsi"/>
          <w:lang w:val="es-PR" w:eastAsia="es-ES_tradnl"/>
        </w:rPr>
        <w:t xml:space="preserve"> visión</w:t>
      </w:r>
      <w:r w:rsidR="005D1EDF" w:rsidRPr="00B852E3">
        <w:rPr>
          <w:rFonts w:cstheme="majorHAnsi"/>
          <w:lang w:val="es-PR" w:eastAsia="es-ES_tradnl"/>
        </w:rPr>
        <w:t xml:space="preserve"> sordo y sordociegos</w:t>
      </w:r>
      <w:bookmarkEnd w:id="10"/>
      <w:r w:rsidR="005D1EDF" w:rsidRPr="00B852E3">
        <w:rPr>
          <w:rFonts w:cstheme="majorHAnsi"/>
          <w:lang w:val="es-PR" w:eastAsia="es-ES_tradnl"/>
        </w:rPr>
        <w:t xml:space="preserve"> </w:t>
      </w:r>
    </w:p>
    <w:p w14:paraId="7EC59A10" w14:textId="7ED1F1FD" w:rsidR="009B2BC3" w:rsidRPr="00B852E3" w:rsidRDefault="009B2BC3" w:rsidP="00B852E3">
      <w:pPr>
        <w:pStyle w:val="ListParagraph"/>
        <w:numPr>
          <w:ilvl w:val="0"/>
          <w:numId w:val="32"/>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lastRenderedPageBreak/>
        <w:t xml:space="preserve">Los maestros de </w:t>
      </w:r>
      <w:r w:rsidR="00AD0A02" w:rsidRPr="00B852E3">
        <w:rPr>
          <w:rFonts w:asciiTheme="majorHAnsi" w:hAnsiTheme="majorHAnsi" w:cstheme="majorHAnsi"/>
          <w:color w:val="000000" w:themeColor="text1"/>
          <w:sz w:val="24"/>
          <w:szCs w:val="24"/>
          <w:lang w:val="es-PR" w:eastAsia="es-ES_tradnl"/>
        </w:rPr>
        <w:t>visión</w:t>
      </w:r>
      <w:r w:rsidRPr="00B852E3">
        <w:rPr>
          <w:rFonts w:asciiTheme="majorHAnsi" w:hAnsiTheme="majorHAnsi" w:cstheme="majorHAnsi"/>
          <w:color w:val="000000" w:themeColor="text1"/>
          <w:sz w:val="24"/>
          <w:szCs w:val="24"/>
          <w:lang w:val="es-PR" w:eastAsia="es-ES_tradnl"/>
        </w:rPr>
        <w:t xml:space="preserve"> y sordos que ofrecen servicios de </w:t>
      </w:r>
      <w:r w:rsidR="00AD0A02" w:rsidRPr="00B852E3">
        <w:rPr>
          <w:rFonts w:asciiTheme="majorHAnsi" w:hAnsiTheme="majorHAnsi" w:cstheme="majorHAnsi"/>
          <w:color w:val="000000" w:themeColor="text1"/>
          <w:sz w:val="24"/>
          <w:szCs w:val="24"/>
          <w:lang w:val="es-PR" w:eastAsia="es-ES_tradnl"/>
        </w:rPr>
        <w:t>orientación</w:t>
      </w:r>
      <w:r w:rsidRPr="00B852E3">
        <w:rPr>
          <w:rFonts w:asciiTheme="majorHAnsi" w:hAnsiTheme="majorHAnsi" w:cstheme="majorHAnsi"/>
          <w:color w:val="000000" w:themeColor="text1"/>
          <w:sz w:val="24"/>
          <w:szCs w:val="24"/>
          <w:lang w:val="es-PR" w:eastAsia="es-ES_tradnl"/>
        </w:rPr>
        <w:t xml:space="preserve"> y movilidad, </w:t>
      </w:r>
      <w:r w:rsidR="00AD0A02" w:rsidRPr="00B852E3">
        <w:rPr>
          <w:rFonts w:asciiTheme="majorHAnsi" w:hAnsiTheme="majorHAnsi" w:cstheme="majorHAnsi"/>
          <w:color w:val="000000" w:themeColor="text1"/>
          <w:sz w:val="24"/>
          <w:szCs w:val="24"/>
          <w:lang w:val="es-PR" w:eastAsia="es-ES_tradnl"/>
        </w:rPr>
        <w:t>enseñanza</w:t>
      </w:r>
      <w:r w:rsidRPr="00B852E3">
        <w:rPr>
          <w:rFonts w:asciiTheme="majorHAnsi" w:hAnsiTheme="majorHAnsi" w:cstheme="majorHAnsi"/>
          <w:color w:val="000000" w:themeColor="text1"/>
          <w:sz w:val="24"/>
          <w:szCs w:val="24"/>
          <w:lang w:val="es-PR" w:eastAsia="es-ES_tradnl"/>
        </w:rPr>
        <w:t xml:space="preserve"> en Braille, lenguaje de </w:t>
      </w:r>
      <w:r w:rsidR="00AD0A02"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y labio lectura </w:t>
      </w:r>
      <w:r w:rsidR="00AD0A02" w:rsidRPr="00B852E3">
        <w:rPr>
          <w:rFonts w:asciiTheme="majorHAnsi" w:hAnsiTheme="majorHAnsi" w:cstheme="majorHAnsi"/>
          <w:color w:val="000000" w:themeColor="text1"/>
          <w:sz w:val="24"/>
          <w:szCs w:val="24"/>
          <w:lang w:val="es-PR" w:eastAsia="es-ES_tradnl"/>
        </w:rPr>
        <w:t>tendrán</w:t>
      </w:r>
      <w:r w:rsidRPr="00B852E3">
        <w:rPr>
          <w:rFonts w:asciiTheme="majorHAnsi" w:hAnsiTheme="majorHAnsi" w:cstheme="majorHAnsi"/>
          <w:color w:val="000000" w:themeColor="text1"/>
          <w:sz w:val="24"/>
          <w:szCs w:val="24"/>
          <w:lang w:val="es-PR" w:eastAsia="es-ES_tradnl"/>
        </w:rPr>
        <w:t xml:space="preserve"> asignados en el SIE los siguientes cursos: </w:t>
      </w:r>
    </w:p>
    <w:tbl>
      <w:tblPr>
        <w:tblW w:w="0" w:type="auto"/>
        <w:tblInd w:w="715" w:type="dxa"/>
        <w:tblCellMar>
          <w:top w:w="15" w:type="dxa"/>
          <w:left w:w="15" w:type="dxa"/>
          <w:bottom w:w="15" w:type="dxa"/>
          <w:right w:w="15" w:type="dxa"/>
        </w:tblCellMar>
        <w:tblLook w:val="04A0" w:firstRow="1" w:lastRow="0" w:firstColumn="1" w:lastColumn="0" w:noHBand="0" w:noVBand="1"/>
      </w:tblPr>
      <w:tblGrid>
        <w:gridCol w:w="3150"/>
        <w:gridCol w:w="5310"/>
      </w:tblGrid>
      <w:tr w:rsidR="009B2BC3" w:rsidRPr="00B852E3" w14:paraId="239A3F76" w14:textId="77777777" w:rsidTr="005945D3">
        <w:tc>
          <w:tcPr>
            <w:tcW w:w="3150" w:type="dxa"/>
            <w:tcBorders>
              <w:top w:val="single" w:sz="4" w:space="0" w:color="000000"/>
              <w:left w:val="single" w:sz="4" w:space="0" w:color="000000"/>
              <w:bottom w:val="single" w:sz="4" w:space="0" w:color="000000"/>
              <w:right w:val="single" w:sz="4" w:space="0" w:color="000000"/>
            </w:tcBorders>
            <w:vAlign w:val="center"/>
            <w:hideMark/>
          </w:tcPr>
          <w:p w14:paraId="7DB4559D" w14:textId="6940C59C" w:rsidR="009B2BC3" w:rsidRPr="00B852E3" w:rsidRDefault="00AD0A02"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Código</w:t>
            </w:r>
            <w:r w:rsidR="009B2BC3" w:rsidRPr="00B852E3">
              <w:rPr>
                <w:rFonts w:asciiTheme="majorHAnsi" w:hAnsiTheme="majorHAnsi" w:cstheme="majorHAnsi"/>
                <w:b/>
                <w:bCs/>
                <w:color w:val="000000" w:themeColor="text1"/>
                <w:sz w:val="24"/>
                <w:szCs w:val="24"/>
                <w:lang w:val="es-PR" w:eastAsia="es-ES_tradnl"/>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0A456758" w14:textId="77777777"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b/>
                <w:bCs/>
                <w:color w:val="000000" w:themeColor="text1"/>
                <w:sz w:val="24"/>
                <w:szCs w:val="24"/>
                <w:lang w:val="es-PR" w:eastAsia="es-ES_tradnl"/>
              </w:rPr>
              <w:t xml:space="preserve">Curso </w:t>
            </w:r>
          </w:p>
        </w:tc>
      </w:tr>
      <w:tr w:rsidR="009B2BC3" w:rsidRPr="00B852E3" w14:paraId="01D12B5A" w14:textId="77777777" w:rsidTr="005945D3">
        <w:tc>
          <w:tcPr>
            <w:tcW w:w="3150" w:type="dxa"/>
            <w:tcBorders>
              <w:top w:val="single" w:sz="4" w:space="0" w:color="000000"/>
              <w:left w:val="single" w:sz="4" w:space="0" w:color="000000"/>
              <w:bottom w:val="single" w:sz="4" w:space="0" w:color="000000"/>
              <w:right w:val="single" w:sz="4" w:space="0" w:color="000000"/>
            </w:tcBorders>
            <w:vAlign w:val="center"/>
            <w:hideMark/>
          </w:tcPr>
          <w:p w14:paraId="6F8156F3" w14:textId="77777777"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EDES 161-3241 </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4FF19440" w14:textId="4E164E5D" w:rsidR="009B2BC3" w:rsidRPr="00B852E3" w:rsidRDefault="00AD0A02"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Orientación</w:t>
            </w:r>
            <w:r w:rsidR="009B2BC3" w:rsidRPr="00B852E3">
              <w:rPr>
                <w:rFonts w:asciiTheme="majorHAnsi" w:hAnsiTheme="majorHAnsi" w:cstheme="majorHAnsi"/>
                <w:color w:val="000000" w:themeColor="text1"/>
                <w:sz w:val="24"/>
                <w:szCs w:val="24"/>
                <w:lang w:val="es-PR" w:eastAsia="es-ES_tradnl"/>
              </w:rPr>
              <w:t xml:space="preserve"> y Movilidad </w:t>
            </w:r>
          </w:p>
        </w:tc>
      </w:tr>
      <w:tr w:rsidR="009B2BC3" w:rsidRPr="00B852E3" w14:paraId="79F199B1" w14:textId="77777777" w:rsidTr="005945D3">
        <w:tc>
          <w:tcPr>
            <w:tcW w:w="3150" w:type="dxa"/>
            <w:tcBorders>
              <w:top w:val="single" w:sz="4" w:space="0" w:color="000000"/>
              <w:left w:val="single" w:sz="4" w:space="0" w:color="000000"/>
              <w:bottom w:val="single" w:sz="4" w:space="0" w:color="000000"/>
              <w:right w:val="single" w:sz="4" w:space="0" w:color="000000"/>
            </w:tcBorders>
            <w:vAlign w:val="center"/>
            <w:hideMark/>
          </w:tcPr>
          <w:p w14:paraId="5078D5D7" w14:textId="77777777"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EDES 161-3242 </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46B07126" w14:textId="6A38E77B" w:rsidR="009B2BC3" w:rsidRPr="00B852E3" w:rsidRDefault="00AD0A02"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Enseñanza</w:t>
            </w:r>
            <w:r w:rsidR="009B2BC3" w:rsidRPr="00B852E3">
              <w:rPr>
                <w:rFonts w:asciiTheme="majorHAnsi" w:hAnsiTheme="majorHAnsi" w:cstheme="majorHAnsi"/>
                <w:color w:val="000000" w:themeColor="text1"/>
                <w:sz w:val="24"/>
                <w:szCs w:val="24"/>
                <w:lang w:val="es-PR" w:eastAsia="es-ES_tradnl"/>
              </w:rPr>
              <w:t xml:space="preserve"> en Braille </w:t>
            </w:r>
          </w:p>
        </w:tc>
      </w:tr>
      <w:tr w:rsidR="009B2BC3" w:rsidRPr="00B852E3" w14:paraId="315181AA" w14:textId="77777777" w:rsidTr="005945D3">
        <w:tc>
          <w:tcPr>
            <w:tcW w:w="3150" w:type="dxa"/>
            <w:tcBorders>
              <w:top w:val="single" w:sz="4" w:space="0" w:color="000000"/>
              <w:left w:val="single" w:sz="4" w:space="0" w:color="000000"/>
              <w:bottom w:val="single" w:sz="4" w:space="0" w:color="000000"/>
              <w:right w:val="single" w:sz="4" w:space="0" w:color="000000"/>
            </w:tcBorders>
            <w:vAlign w:val="center"/>
            <w:hideMark/>
          </w:tcPr>
          <w:p w14:paraId="44A201CD" w14:textId="77777777"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EDES 161-3243 </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162C01E6" w14:textId="0AF72FB1" w:rsidR="009B2BC3" w:rsidRPr="00B852E3" w:rsidRDefault="00AD0A02"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Enseñanza</w:t>
            </w:r>
            <w:r w:rsidR="009B2BC3" w:rsidRPr="00B852E3">
              <w:rPr>
                <w:rFonts w:asciiTheme="majorHAnsi" w:hAnsiTheme="majorHAnsi" w:cstheme="majorHAnsi"/>
                <w:color w:val="000000" w:themeColor="text1"/>
                <w:sz w:val="24"/>
                <w:szCs w:val="24"/>
                <w:lang w:val="es-PR" w:eastAsia="es-ES_tradnl"/>
              </w:rPr>
              <w:t xml:space="preserve"> en Lenguaje de </w:t>
            </w:r>
            <w:r w:rsidRPr="00B852E3">
              <w:rPr>
                <w:rFonts w:asciiTheme="majorHAnsi" w:hAnsiTheme="majorHAnsi" w:cstheme="majorHAnsi"/>
                <w:color w:val="000000" w:themeColor="text1"/>
                <w:sz w:val="24"/>
                <w:szCs w:val="24"/>
                <w:lang w:val="es-PR" w:eastAsia="es-ES_tradnl"/>
              </w:rPr>
              <w:t>Señas</w:t>
            </w:r>
            <w:r w:rsidR="009B2BC3" w:rsidRPr="00B852E3">
              <w:rPr>
                <w:rFonts w:asciiTheme="majorHAnsi" w:hAnsiTheme="majorHAnsi" w:cstheme="majorHAnsi"/>
                <w:color w:val="000000" w:themeColor="text1"/>
                <w:sz w:val="24"/>
                <w:szCs w:val="24"/>
                <w:lang w:val="es-PR" w:eastAsia="es-ES_tradnl"/>
              </w:rPr>
              <w:t xml:space="preserve"> </w:t>
            </w:r>
          </w:p>
        </w:tc>
      </w:tr>
      <w:tr w:rsidR="009B2BC3" w:rsidRPr="00B852E3" w14:paraId="654C8285" w14:textId="77777777" w:rsidTr="005945D3">
        <w:tc>
          <w:tcPr>
            <w:tcW w:w="3150" w:type="dxa"/>
            <w:tcBorders>
              <w:top w:val="single" w:sz="4" w:space="0" w:color="000000"/>
              <w:left w:val="single" w:sz="4" w:space="0" w:color="000000"/>
              <w:bottom w:val="single" w:sz="4" w:space="0" w:color="000000"/>
              <w:right w:val="single" w:sz="4" w:space="0" w:color="000000"/>
            </w:tcBorders>
            <w:vAlign w:val="center"/>
            <w:hideMark/>
          </w:tcPr>
          <w:p w14:paraId="1EE81793" w14:textId="77777777"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EDES 161-3244 </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48DD1A73" w14:textId="75CF7E27" w:rsidR="009B2BC3" w:rsidRPr="00B852E3" w:rsidRDefault="00AD0A02"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Enseñanza</w:t>
            </w:r>
            <w:r w:rsidR="009B2BC3" w:rsidRPr="00B852E3">
              <w:rPr>
                <w:rFonts w:asciiTheme="majorHAnsi" w:hAnsiTheme="majorHAnsi" w:cstheme="majorHAnsi"/>
                <w:color w:val="000000" w:themeColor="text1"/>
                <w:sz w:val="24"/>
                <w:szCs w:val="24"/>
                <w:lang w:val="es-PR" w:eastAsia="es-ES_tradnl"/>
              </w:rPr>
              <w:t xml:space="preserve"> en Labio Lectura </w:t>
            </w:r>
          </w:p>
        </w:tc>
      </w:tr>
      <w:tr w:rsidR="009B2BC3" w:rsidRPr="00B852E3" w14:paraId="699403E5" w14:textId="77777777" w:rsidTr="005945D3">
        <w:tc>
          <w:tcPr>
            <w:tcW w:w="3150" w:type="dxa"/>
            <w:tcBorders>
              <w:top w:val="single" w:sz="4" w:space="0" w:color="000000"/>
              <w:left w:val="single" w:sz="4" w:space="0" w:color="000000"/>
              <w:bottom w:val="single" w:sz="4" w:space="0" w:color="000000"/>
              <w:right w:val="single" w:sz="4" w:space="0" w:color="000000"/>
            </w:tcBorders>
            <w:vAlign w:val="center"/>
            <w:hideMark/>
          </w:tcPr>
          <w:p w14:paraId="433812DD" w14:textId="77777777"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LENG 111-3371 </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59388D5D" w14:textId="6BFC9666"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Lenguaje de </w:t>
            </w:r>
            <w:r w:rsidR="00AD0A02"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usado en PR </w:t>
            </w:r>
          </w:p>
        </w:tc>
      </w:tr>
      <w:tr w:rsidR="009B2BC3" w:rsidRPr="00B852E3" w14:paraId="6A0F9C52" w14:textId="77777777" w:rsidTr="005945D3">
        <w:tc>
          <w:tcPr>
            <w:tcW w:w="3150" w:type="dxa"/>
            <w:tcBorders>
              <w:top w:val="single" w:sz="4" w:space="0" w:color="000000"/>
              <w:left w:val="single" w:sz="4" w:space="0" w:color="000000"/>
              <w:bottom w:val="single" w:sz="4" w:space="0" w:color="000000"/>
              <w:right w:val="single" w:sz="4" w:space="0" w:color="000000"/>
            </w:tcBorders>
            <w:vAlign w:val="center"/>
            <w:hideMark/>
          </w:tcPr>
          <w:p w14:paraId="6E666399" w14:textId="77777777" w:rsidR="009B2BC3" w:rsidRPr="00B852E3" w:rsidRDefault="009B2BC3" w:rsidP="00B852E3">
            <w:p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noProof/>
                <w:color w:val="000000" w:themeColor="text1"/>
                <w:sz w:val="24"/>
                <w:szCs w:val="24"/>
                <w:lang w:val="es-PR"/>
              </w:rPr>
              <w:drawing>
                <wp:inline distT="0" distB="0" distL="0" distR="0" wp14:anchorId="63795BA4" wp14:editId="41BDA062">
                  <wp:extent cx="15240" cy="15240"/>
                  <wp:effectExtent l="0" t="0" r="0" b="0"/>
                  <wp:docPr id="21" name="Imagen 17" descr="page43image878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43image87879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B852E3">
              <w:rPr>
                <w:rFonts w:asciiTheme="majorHAnsi" w:hAnsiTheme="majorHAnsi" w:cstheme="majorHAnsi"/>
                <w:color w:val="000000" w:themeColor="text1"/>
                <w:sz w:val="24"/>
                <w:szCs w:val="24"/>
                <w:lang w:val="es-PR" w:eastAsia="es-ES_tradnl"/>
              </w:rPr>
              <w:t xml:space="preserve">LENG 121-3372 </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6907C4A3" w14:textId="528E3FF7"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Lenguaje de </w:t>
            </w:r>
            <w:r w:rsidR="00AD0A02"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usado en PR </w:t>
            </w:r>
          </w:p>
        </w:tc>
      </w:tr>
      <w:tr w:rsidR="009B2BC3" w:rsidRPr="00B852E3" w14:paraId="2932CED5" w14:textId="77777777" w:rsidTr="005945D3">
        <w:trPr>
          <w:trHeight w:val="250"/>
        </w:trPr>
        <w:tc>
          <w:tcPr>
            <w:tcW w:w="3150" w:type="dxa"/>
            <w:tcBorders>
              <w:top w:val="single" w:sz="4" w:space="0" w:color="000000"/>
              <w:left w:val="single" w:sz="4" w:space="0" w:color="000000"/>
              <w:bottom w:val="single" w:sz="4" w:space="0" w:color="000000"/>
              <w:right w:val="single" w:sz="4" w:space="0" w:color="000000"/>
            </w:tcBorders>
            <w:vAlign w:val="center"/>
            <w:hideMark/>
          </w:tcPr>
          <w:p w14:paraId="73ECE056" w14:textId="77777777" w:rsidR="009B2BC3" w:rsidRPr="00B852E3" w:rsidRDefault="009B2BC3" w:rsidP="00B852E3">
            <w:p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noProof/>
                <w:color w:val="000000" w:themeColor="text1"/>
                <w:sz w:val="24"/>
                <w:szCs w:val="24"/>
                <w:lang w:val="es-PR"/>
              </w:rPr>
              <w:drawing>
                <wp:inline distT="0" distB="0" distL="0" distR="0" wp14:anchorId="22BEA878" wp14:editId="0751C768">
                  <wp:extent cx="15240" cy="15240"/>
                  <wp:effectExtent l="0" t="0" r="0" b="0"/>
                  <wp:docPr id="16" name="Imagen 16" descr="page43image855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43image85534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B852E3">
              <w:rPr>
                <w:rFonts w:asciiTheme="majorHAnsi" w:hAnsiTheme="majorHAnsi" w:cstheme="majorHAnsi"/>
                <w:color w:val="000000" w:themeColor="text1"/>
                <w:sz w:val="24"/>
                <w:szCs w:val="24"/>
                <w:lang w:val="es-PR" w:eastAsia="es-ES_tradnl"/>
              </w:rPr>
              <w:t xml:space="preserve">LENG 131-3373 </w:t>
            </w:r>
          </w:p>
          <w:p w14:paraId="61672852" w14:textId="77777777" w:rsidR="009B2BC3" w:rsidRPr="00B852E3" w:rsidRDefault="009B2BC3" w:rsidP="00B852E3">
            <w:pPr>
              <w:spacing w:after="0"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noProof/>
                <w:color w:val="000000" w:themeColor="text1"/>
                <w:sz w:val="24"/>
                <w:szCs w:val="24"/>
                <w:lang w:val="es-PR"/>
              </w:rPr>
              <w:drawing>
                <wp:inline distT="0" distB="0" distL="0" distR="0" wp14:anchorId="675BA304" wp14:editId="4189C02C">
                  <wp:extent cx="15240" cy="15240"/>
                  <wp:effectExtent l="0" t="0" r="0" b="0"/>
                  <wp:docPr id="23" name="Imagen 15" descr="page43image855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43image85545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4D82ACFA" w14:textId="3BA202CE" w:rsidR="009B2BC3" w:rsidRPr="00B852E3" w:rsidRDefault="009B2BC3" w:rsidP="00B852E3">
            <w:p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Lenguaje de </w:t>
            </w:r>
            <w:r w:rsidR="00AD0A02"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usado en PR </w:t>
            </w:r>
          </w:p>
        </w:tc>
      </w:tr>
    </w:tbl>
    <w:p w14:paraId="1D359D52" w14:textId="77777777" w:rsidR="009B2BC3" w:rsidRPr="00B852E3" w:rsidRDefault="009B2BC3" w:rsidP="00B852E3">
      <w:pPr>
        <w:spacing w:before="160" w:line="276" w:lineRule="auto"/>
        <w:jc w:val="both"/>
        <w:rPr>
          <w:rFonts w:asciiTheme="majorHAnsi" w:eastAsiaTheme="minorHAnsi" w:hAnsiTheme="majorHAnsi" w:cstheme="majorHAnsi"/>
          <w:b/>
          <w:bCs/>
          <w:color w:val="000000" w:themeColor="text1"/>
          <w:sz w:val="24"/>
          <w:szCs w:val="24"/>
          <w:lang w:val="es-PR"/>
        </w:rPr>
      </w:pPr>
    </w:p>
    <w:p w14:paraId="2CE10165" w14:textId="77777777" w:rsidR="009B2BC3" w:rsidRPr="00B852E3" w:rsidRDefault="009B2BC3" w:rsidP="00B852E3">
      <w:pPr>
        <w:spacing w:before="160" w:line="276" w:lineRule="auto"/>
        <w:jc w:val="both"/>
        <w:rPr>
          <w:rFonts w:asciiTheme="majorHAnsi" w:eastAsiaTheme="minorHAnsi" w:hAnsiTheme="majorHAnsi" w:cstheme="majorHAnsi"/>
          <w:b/>
          <w:bCs/>
          <w:color w:val="000000" w:themeColor="text1"/>
          <w:sz w:val="24"/>
          <w:szCs w:val="24"/>
          <w:lang w:val="es-PR"/>
        </w:rPr>
      </w:pPr>
    </w:p>
    <w:p w14:paraId="4EFF58C8" w14:textId="47705742" w:rsidR="009B2BC3" w:rsidRPr="00B852E3" w:rsidRDefault="009B2BC3" w:rsidP="00B852E3">
      <w:pPr>
        <w:pStyle w:val="Heading1"/>
        <w:jc w:val="both"/>
        <w:rPr>
          <w:rFonts w:asciiTheme="majorHAnsi" w:hAnsiTheme="majorHAnsi" w:cstheme="majorHAnsi"/>
          <w:lang w:val="es-PR"/>
        </w:rPr>
      </w:pPr>
      <w:bookmarkStart w:id="11" w:name="_Toc57726734"/>
      <w:r w:rsidRPr="00B852E3">
        <w:rPr>
          <w:rFonts w:asciiTheme="majorHAnsi" w:hAnsiTheme="majorHAnsi" w:cstheme="majorHAnsi"/>
          <w:lang w:val="es-PR"/>
        </w:rPr>
        <w:t>Modalidad de intervención de los</w:t>
      </w:r>
      <w:r w:rsidR="000A2ED5" w:rsidRPr="00B852E3">
        <w:rPr>
          <w:rFonts w:asciiTheme="majorHAnsi" w:hAnsiTheme="majorHAnsi" w:cstheme="majorHAnsi"/>
          <w:lang w:val="es-PR"/>
        </w:rPr>
        <w:t xml:space="preserve"> m</w:t>
      </w:r>
      <w:r w:rsidRPr="00B852E3">
        <w:rPr>
          <w:rFonts w:asciiTheme="majorHAnsi" w:hAnsiTheme="majorHAnsi" w:cstheme="majorHAnsi"/>
          <w:lang w:val="es-PR"/>
        </w:rPr>
        <w:t xml:space="preserve">aestros </w:t>
      </w:r>
      <w:r w:rsidR="000A2ED5" w:rsidRPr="00B852E3">
        <w:rPr>
          <w:rFonts w:asciiTheme="majorHAnsi" w:hAnsiTheme="majorHAnsi" w:cstheme="majorHAnsi"/>
          <w:lang w:val="es-PR"/>
        </w:rPr>
        <w:t>e</w:t>
      </w:r>
      <w:r w:rsidRPr="00B852E3">
        <w:rPr>
          <w:rFonts w:asciiTheme="majorHAnsi" w:hAnsiTheme="majorHAnsi" w:cstheme="majorHAnsi"/>
          <w:lang w:val="es-PR"/>
        </w:rPr>
        <w:t xml:space="preserve">specialistas en </w:t>
      </w:r>
      <w:r w:rsidR="000A2ED5" w:rsidRPr="00B852E3">
        <w:rPr>
          <w:rFonts w:asciiTheme="majorHAnsi" w:hAnsiTheme="majorHAnsi" w:cstheme="majorHAnsi"/>
          <w:lang w:val="es-PR"/>
        </w:rPr>
        <w:t>s</w:t>
      </w:r>
      <w:r w:rsidRPr="00B852E3">
        <w:rPr>
          <w:rFonts w:asciiTheme="majorHAnsi" w:hAnsiTheme="majorHAnsi" w:cstheme="majorHAnsi"/>
          <w:lang w:val="es-PR"/>
        </w:rPr>
        <w:t>ordos</w:t>
      </w:r>
      <w:bookmarkEnd w:id="11"/>
    </w:p>
    <w:p w14:paraId="34FDC95F" w14:textId="559936CA" w:rsidR="009B2BC3" w:rsidRPr="00B852E3" w:rsidRDefault="009B2BC3" w:rsidP="00B852E3">
      <w:pPr>
        <w:pStyle w:val="Heading2"/>
        <w:jc w:val="both"/>
        <w:rPr>
          <w:rFonts w:cstheme="majorHAnsi"/>
          <w:lang w:val="es-PR"/>
        </w:rPr>
      </w:pPr>
      <w:bookmarkStart w:id="12" w:name="_Toc57726735"/>
      <w:r w:rsidRPr="00B852E3">
        <w:rPr>
          <w:rFonts w:cstheme="majorHAnsi"/>
          <w:lang w:val="es-PR"/>
        </w:rPr>
        <w:t>Maestr</w:t>
      </w:r>
      <w:r w:rsidR="000A2ED5" w:rsidRPr="00B852E3">
        <w:rPr>
          <w:rFonts w:cstheme="majorHAnsi"/>
          <w:lang w:val="es-PR"/>
        </w:rPr>
        <w:t>o</w:t>
      </w:r>
      <w:r w:rsidRPr="00B852E3">
        <w:rPr>
          <w:rFonts w:cstheme="majorHAnsi"/>
          <w:lang w:val="es-PR"/>
        </w:rPr>
        <w:t xml:space="preserve"> </w:t>
      </w:r>
      <w:r w:rsidR="005D1EDF" w:rsidRPr="00B852E3">
        <w:rPr>
          <w:rFonts w:cstheme="majorHAnsi"/>
          <w:lang w:val="es-PR"/>
        </w:rPr>
        <w:t>itinerante especialista en sordos</w:t>
      </w:r>
      <w:r w:rsidRPr="00B852E3">
        <w:rPr>
          <w:rFonts w:cstheme="majorHAnsi"/>
          <w:lang w:val="es-PR"/>
        </w:rPr>
        <w:t xml:space="preserve"> (Lenguaje de Señas)</w:t>
      </w:r>
      <w:bookmarkEnd w:id="12"/>
    </w:p>
    <w:p w14:paraId="07231DC1" w14:textId="14B8226A" w:rsidR="009B2BC3" w:rsidRPr="00B852E3" w:rsidRDefault="009B2BC3" w:rsidP="00B852E3">
      <w:pPr>
        <w:pStyle w:val="ListParagraph"/>
        <w:numPr>
          <w:ilvl w:val="0"/>
          <w:numId w:val="32"/>
        </w:numPr>
        <w:spacing w:before="160" w:line="276" w:lineRule="auto"/>
        <w:jc w:val="both"/>
        <w:rPr>
          <w:rFonts w:asciiTheme="majorHAnsi" w:eastAsiaTheme="minorHAnsi" w:hAnsiTheme="majorHAnsi" w:cstheme="majorHAnsi"/>
          <w:b/>
          <w:bCs/>
          <w:color w:val="000000" w:themeColor="text1"/>
          <w:sz w:val="24"/>
          <w:szCs w:val="24"/>
          <w:lang w:val="es-PR"/>
        </w:rPr>
      </w:pPr>
      <w:r w:rsidRPr="00B852E3">
        <w:rPr>
          <w:rFonts w:asciiTheme="majorHAnsi" w:eastAsiaTheme="minorHAnsi" w:hAnsiTheme="majorHAnsi" w:cstheme="majorHAnsi"/>
          <w:b/>
          <w:bCs/>
          <w:i/>
          <w:color w:val="000000" w:themeColor="text1"/>
          <w:sz w:val="24"/>
          <w:szCs w:val="24"/>
          <w:lang w:val="es-PR"/>
        </w:rPr>
        <w:t>Estudiantes participantes de la sala regular o estudiante en salones a tiempo completo Ruta 1, 2, 3 con maestro de educación especial regular tienen asignado Asistente de Servicios Especiales 2 y/o Intérpretes.</w:t>
      </w:r>
      <w:r w:rsidRPr="00B852E3">
        <w:rPr>
          <w:rFonts w:asciiTheme="majorHAnsi" w:eastAsiaTheme="minorHAnsi" w:hAnsiTheme="majorHAnsi" w:cstheme="majorHAnsi"/>
          <w:color w:val="000000" w:themeColor="text1"/>
          <w:sz w:val="24"/>
          <w:szCs w:val="24"/>
          <w:lang w:val="es-PR"/>
        </w:rPr>
        <w:t xml:space="preserve"> Esta modalidad atiende las necesidades del estudiante en el área </w:t>
      </w:r>
      <w:r w:rsidR="00023FD9" w:rsidRPr="00B852E3">
        <w:rPr>
          <w:rFonts w:asciiTheme="majorHAnsi" w:eastAsiaTheme="minorHAnsi" w:hAnsiTheme="majorHAnsi" w:cstheme="majorHAnsi"/>
          <w:color w:val="000000" w:themeColor="text1"/>
          <w:sz w:val="24"/>
          <w:szCs w:val="24"/>
          <w:lang w:val="es-PR"/>
        </w:rPr>
        <w:t>comunicológica (</w:t>
      </w:r>
      <w:r w:rsidRPr="00B852E3">
        <w:rPr>
          <w:rFonts w:asciiTheme="majorHAnsi" w:eastAsiaTheme="minorHAnsi" w:hAnsiTheme="majorHAnsi" w:cstheme="majorHAnsi"/>
          <w:color w:val="000000" w:themeColor="text1"/>
          <w:sz w:val="24"/>
          <w:szCs w:val="24"/>
          <w:lang w:val="es-PR"/>
        </w:rPr>
        <w:t xml:space="preserve">desarrollo de destrezas del lenguaje oral y manual, Adquisición del Lenguaje de Señas, destrezas gramaticales, labio lectura y gestual y desarrollo de la adquisición de vocabulario y conceptos) para que el estudiante con discapacidad auditiva o </w:t>
      </w:r>
      <w:r w:rsidR="00023FD9" w:rsidRPr="00B852E3">
        <w:rPr>
          <w:rFonts w:asciiTheme="majorHAnsi" w:eastAsiaTheme="minorHAnsi" w:hAnsiTheme="majorHAnsi" w:cstheme="majorHAnsi"/>
          <w:color w:val="000000" w:themeColor="text1"/>
          <w:sz w:val="24"/>
          <w:szCs w:val="24"/>
          <w:lang w:val="es-PR"/>
        </w:rPr>
        <w:t>comunicológica</w:t>
      </w:r>
      <w:r w:rsidRPr="00B852E3">
        <w:rPr>
          <w:rFonts w:asciiTheme="majorHAnsi" w:eastAsiaTheme="minorHAnsi" w:hAnsiTheme="majorHAnsi" w:cstheme="majorHAnsi"/>
          <w:color w:val="000000" w:themeColor="text1"/>
          <w:sz w:val="24"/>
          <w:szCs w:val="24"/>
          <w:lang w:val="es-PR"/>
        </w:rPr>
        <w:t xml:space="preserve"> adquiera herramientas que le permitan ser funcional en un ambiente regular.</w:t>
      </w:r>
    </w:p>
    <w:p w14:paraId="3B6A71FE" w14:textId="12F1195F" w:rsidR="00732302" w:rsidRPr="00B852E3" w:rsidRDefault="00732302" w:rsidP="00B852E3">
      <w:pPr>
        <w:pStyle w:val="ListParagraph"/>
        <w:numPr>
          <w:ilvl w:val="0"/>
          <w:numId w:val="32"/>
        </w:numPr>
        <w:spacing w:before="160" w:line="276" w:lineRule="auto"/>
        <w:jc w:val="both"/>
        <w:rPr>
          <w:rFonts w:asciiTheme="majorHAnsi" w:eastAsiaTheme="minorHAnsi" w:hAnsiTheme="majorHAnsi" w:cstheme="majorHAnsi"/>
          <w:b/>
          <w:bCs/>
          <w:color w:val="000000" w:themeColor="text1"/>
          <w:sz w:val="24"/>
          <w:szCs w:val="24"/>
          <w:lang w:val="es-PR"/>
        </w:rPr>
      </w:pPr>
      <w:r w:rsidRPr="00B852E3">
        <w:rPr>
          <w:rFonts w:asciiTheme="majorHAnsi" w:eastAsiaTheme="minorHAnsi" w:hAnsiTheme="majorHAnsi" w:cstheme="majorHAnsi"/>
          <w:bCs/>
          <w:i/>
          <w:color w:val="000000" w:themeColor="text1"/>
          <w:sz w:val="24"/>
          <w:szCs w:val="24"/>
          <w:lang w:val="es-PR"/>
        </w:rPr>
        <w:t>Maestro itinerante de Lenguaje de señas especialista en Sordos también ofrece servicio a estudiantes con problemas de comunicación para desarrollar las destrezas de aprendizaje del Lenguaje de Señas</w:t>
      </w:r>
    </w:p>
    <w:p w14:paraId="7ADADCB2" w14:textId="77777777" w:rsidR="007D3FCB" w:rsidRPr="00B852E3" w:rsidRDefault="007D3FCB" w:rsidP="00B852E3">
      <w:pPr>
        <w:pStyle w:val="ListParagraph"/>
        <w:numPr>
          <w:ilvl w:val="0"/>
          <w:numId w:val="32"/>
        </w:numPr>
        <w:jc w:val="both"/>
        <w:rPr>
          <w:rFonts w:asciiTheme="majorHAnsi" w:hAnsiTheme="majorHAnsi" w:cstheme="majorHAnsi"/>
          <w:lang w:val="es-PR"/>
        </w:rPr>
      </w:pPr>
      <w:r w:rsidRPr="00B852E3">
        <w:rPr>
          <w:rFonts w:asciiTheme="majorHAnsi" w:hAnsiTheme="majorHAnsi" w:cstheme="majorHAnsi"/>
          <w:lang w:val="es-PR"/>
        </w:rPr>
        <w:t>Funciones maestros itinerantes especialistas en sordos:</w:t>
      </w:r>
    </w:p>
    <w:p w14:paraId="3951A48E" w14:textId="77777777" w:rsidR="007D3FCB" w:rsidRPr="00B852E3" w:rsidRDefault="007D3FCB" w:rsidP="00B852E3">
      <w:pPr>
        <w:pStyle w:val="ListParagraph"/>
        <w:numPr>
          <w:ilvl w:val="1"/>
          <w:numId w:val="32"/>
        </w:numPr>
        <w:jc w:val="both"/>
        <w:rPr>
          <w:rFonts w:asciiTheme="majorHAnsi" w:hAnsiTheme="majorHAnsi" w:cstheme="majorHAnsi"/>
          <w:lang w:val="es-PR"/>
        </w:rPr>
      </w:pPr>
      <w:r w:rsidRPr="00B852E3">
        <w:rPr>
          <w:rFonts w:asciiTheme="majorHAnsi" w:hAnsiTheme="majorHAnsi" w:cstheme="majorHAnsi"/>
          <w:lang w:val="es-PR"/>
        </w:rPr>
        <w:t xml:space="preserve">Un maestro recurso puede tener otras subespecialidades que ofrecen destrezas expandidas relacionadas con la condición del estudiante. Estos ofrecen intervenciones especializadas según la categoría de discapacidad del estudiante. </w:t>
      </w:r>
    </w:p>
    <w:p w14:paraId="0C22BA39" w14:textId="48FADA59" w:rsidR="007D3FCB" w:rsidRPr="00B852E3" w:rsidRDefault="007D3FCB" w:rsidP="00B852E3">
      <w:pPr>
        <w:pStyle w:val="ListParagraph"/>
        <w:numPr>
          <w:ilvl w:val="2"/>
          <w:numId w:val="32"/>
        </w:numPr>
        <w:spacing w:after="39" w:line="224"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 xml:space="preserve">Prepara el programa e itinerario de servicio </w:t>
      </w:r>
      <w:r w:rsidR="002E4EAC" w:rsidRPr="00B852E3">
        <w:rPr>
          <w:rFonts w:asciiTheme="majorHAnsi" w:hAnsiTheme="majorHAnsi" w:cstheme="majorHAnsi"/>
          <w:color w:val="000000" w:themeColor="text1"/>
          <w:sz w:val="24"/>
          <w:szCs w:val="24"/>
          <w:lang w:val="es-PR"/>
        </w:rPr>
        <w:t>de acuerdo con el</w:t>
      </w:r>
      <w:r w:rsidRPr="00B852E3">
        <w:rPr>
          <w:rFonts w:asciiTheme="majorHAnsi" w:hAnsiTheme="majorHAnsi" w:cstheme="majorHAnsi"/>
          <w:color w:val="000000" w:themeColor="text1"/>
          <w:sz w:val="24"/>
          <w:szCs w:val="24"/>
          <w:lang w:val="es-PR"/>
        </w:rPr>
        <w:t xml:space="preserve"> área determinada y a las necesidades del niño. </w:t>
      </w:r>
    </w:p>
    <w:p w14:paraId="2B4EDFFF" w14:textId="77777777" w:rsidR="007D3FCB" w:rsidRPr="00B852E3" w:rsidRDefault="007D3FCB" w:rsidP="00B852E3">
      <w:pPr>
        <w:pStyle w:val="ListParagraph"/>
        <w:numPr>
          <w:ilvl w:val="2"/>
          <w:numId w:val="32"/>
        </w:numPr>
        <w:spacing w:after="39" w:line="224"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El programa de clases del maestro debe incluir lo siguiente:</w:t>
      </w:r>
    </w:p>
    <w:p w14:paraId="0BF3F176" w14:textId="77777777" w:rsidR="007D3FCB" w:rsidRPr="00B852E3" w:rsidRDefault="007D3FCB" w:rsidP="00B852E3">
      <w:pPr>
        <w:jc w:val="both"/>
        <w:rPr>
          <w:rFonts w:asciiTheme="majorHAnsi" w:hAnsiTheme="majorHAnsi" w:cstheme="majorHAnsi"/>
          <w:color w:val="000000" w:themeColor="text1"/>
          <w:sz w:val="24"/>
          <w:szCs w:val="24"/>
          <w:lang w:val="es-PR"/>
        </w:rPr>
      </w:pPr>
    </w:p>
    <w:tbl>
      <w:tblPr>
        <w:tblStyle w:val="Normal"/>
        <w:tblpPr w:leftFromText="141" w:rightFromText="141" w:vertAnchor="text" w:horzAnchor="margin" w:tblpXSpec="center" w:tblpY="-42"/>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52"/>
        <w:gridCol w:w="1895"/>
        <w:gridCol w:w="1891"/>
        <w:gridCol w:w="1519"/>
        <w:gridCol w:w="2435"/>
      </w:tblGrid>
      <w:tr w:rsidR="007D3FCB" w:rsidRPr="00B852E3" w14:paraId="502BC166" w14:textId="77777777" w:rsidTr="006A4F22">
        <w:tc>
          <w:tcPr>
            <w:tcW w:w="1452" w:type="dxa"/>
          </w:tcPr>
          <w:p w14:paraId="2882FBB5" w14:textId="77777777" w:rsidR="007D3FCB" w:rsidRPr="00B852E3" w:rsidRDefault="007D3FCB" w:rsidP="00B852E3">
            <w:pPr>
              <w:spacing w:before="160" w:after="0" w:line="240" w:lineRule="auto"/>
              <w:jc w:val="both"/>
              <w:rPr>
                <w:rFonts w:asciiTheme="majorHAnsi" w:eastAsiaTheme="minorHAnsi" w:hAnsiTheme="majorHAnsi" w:cstheme="majorHAnsi"/>
                <w:color w:val="000000" w:themeColor="text1"/>
                <w:sz w:val="24"/>
                <w:szCs w:val="24"/>
                <w:lang w:val="es-PR"/>
              </w:rPr>
            </w:pPr>
          </w:p>
          <w:p w14:paraId="43FF1F4D" w14:textId="77777777" w:rsidR="007D3FCB" w:rsidRPr="00B852E3" w:rsidRDefault="007D3FCB" w:rsidP="00B852E3">
            <w:pPr>
              <w:spacing w:before="160" w:after="0" w:line="240"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Horario</w:t>
            </w:r>
          </w:p>
        </w:tc>
        <w:tc>
          <w:tcPr>
            <w:tcW w:w="1895" w:type="dxa"/>
          </w:tcPr>
          <w:p w14:paraId="2D60B0EE" w14:textId="77777777" w:rsidR="007D3FCB" w:rsidRPr="00B852E3" w:rsidRDefault="007D3FCB" w:rsidP="00B852E3">
            <w:pPr>
              <w:spacing w:before="160" w:after="0" w:line="240"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Nombre de la escuela</w:t>
            </w:r>
          </w:p>
        </w:tc>
        <w:tc>
          <w:tcPr>
            <w:tcW w:w="1891" w:type="dxa"/>
          </w:tcPr>
          <w:p w14:paraId="717059C6" w14:textId="77777777" w:rsidR="007D3FCB" w:rsidRPr="00B852E3" w:rsidRDefault="007D3FCB" w:rsidP="00B852E3">
            <w:pPr>
              <w:spacing w:before="160" w:after="0" w:line="240"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Nombre del estudiante</w:t>
            </w:r>
          </w:p>
        </w:tc>
        <w:tc>
          <w:tcPr>
            <w:tcW w:w="1519" w:type="dxa"/>
          </w:tcPr>
          <w:p w14:paraId="7E30ED6C" w14:textId="77777777" w:rsidR="007D3FCB" w:rsidRPr="00B852E3" w:rsidRDefault="007D3FCB" w:rsidP="00B852E3">
            <w:pPr>
              <w:spacing w:before="160" w:after="0" w:line="240"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Tiempo de viaje</w:t>
            </w:r>
          </w:p>
        </w:tc>
        <w:tc>
          <w:tcPr>
            <w:tcW w:w="2435" w:type="dxa"/>
          </w:tcPr>
          <w:p w14:paraId="36114909" w14:textId="77777777" w:rsidR="007D3FCB" w:rsidRPr="00B852E3" w:rsidRDefault="007D3FCB" w:rsidP="00B852E3">
            <w:pPr>
              <w:spacing w:before="160" w:after="0" w:line="240"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Frecuencia que atiende al estudiante</w:t>
            </w:r>
          </w:p>
        </w:tc>
      </w:tr>
      <w:tr w:rsidR="007D3FCB" w:rsidRPr="00B852E3" w14:paraId="6214114C" w14:textId="77777777" w:rsidTr="006A4F22">
        <w:tc>
          <w:tcPr>
            <w:tcW w:w="9192" w:type="dxa"/>
            <w:gridSpan w:val="5"/>
          </w:tcPr>
          <w:p w14:paraId="39A74BCF" w14:textId="77777777" w:rsidR="007D3FCB" w:rsidRPr="00B852E3" w:rsidRDefault="007D3FCB" w:rsidP="00B852E3">
            <w:pPr>
              <w:spacing w:before="160" w:after="0" w:line="240"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Debe tener la firma del Director Escuela Sede y las firmas de los otros directores donde el maestro itinerante visita.</w:t>
            </w:r>
          </w:p>
        </w:tc>
      </w:tr>
    </w:tbl>
    <w:p w14:paraId="36E88D4A" w14:textId="77777777" w:rsidR="007D3FCB" w:rsidRPr="00B852E3" w:rsidRDefault="007D3FCB" w:rsidP="00B852E3">
      <w:pPr>
        <w:spacing w:before="160" w:line="276" w:lineRule="auto"/>
        <w:jc w:val="both"/>
        <w:rPr>
          <w:rFonts w:asciiTheme="majorHAnsi" w:eastAsiaTheme="minorHAnsi" w:hAnsiTheme="majorHAnsi" w:cstheme="majorHAnsi"/>
          <w:color w:val="000000" w:themeColor="text1"/>
          <w:sz w:val="24"/>
          <w:szCs w:val="24"/>
          <w:lang w:val="es-PR"/>
        </w:rPr>
      </w:pPr>
    </w:p>
    <w:p w14:paraId="12813351" w14:textId="58477049"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 xml:space="preserve">El programa de servicios tiene </w:t>
      </w:r>
      <w:r w:rsidR="00023FD9" w:rsidRPr="00B852E3">
        <w:rPr>
          <w:rFonts w:asciiTheme="majorHAnsi" w:eastAsiaTheme="minorHAnsi" w:hAnsiTheme="majorHAnsi" w:cstheme="majorHAnsi"/>
          <w:color w:val="000000" w:themeColor="text1"/>
          <w:sz w:val="24"/>
          <w:szCs w:val="24"/>
          <w:lang w:val="es-PR"/>
        </w:rPr>
        <w:t>que discutirse</w:t>
      </w:r>
      <w:r w:rsidRPr="00B852E3">
        <w:rPr>
          <w:rFonts w:asciiTheme="majorHAnsi" w:eastAsiaTheme="minorHAnsi" w:hAnsiTheme="majorHAnsi" w:cstheme="majorHAnsi"/>
          <w:color w:val="000000" w:themeColor="text1"/>
          <w:sz w:val="24"/>
          <w:szCs w:val="24"/>
          <w:lang w:val="es-PR"/>
        </w:rPr>
        <w:t xml:space="preserve"> con el director escolar.</w:t>
      </w:r>
    </w:p>
    <w:p w14:paraId="019A5F54" w14:textId="74ABBE47"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 xml:space="preserve">Mantiene comunicación continua con los maestros regulares para acordar material que necesita el estudiante. (Maestro Itinerante </w:t>
      </w:r>
      <w:r w:rsidR="00AD0A02" w:rsidRPr="00B852E3">
        <w:rPr>
          <w:rFonts w:asciiTheme="majorHAnsi" w:hAnsiTheme="majorHAnsi" w:cstheme="majorHAnsi"/>
          <w:color w:val="000000" w:themeColor="text1"/>
          <w:sz w:val="24"/>
          <w:szCs w:val="24"/>
          <w:lang w:val="es-PR"/>
        </w:rPr>
        <w:t>especialista</w:t>
      </w:r>
      <w:r w:rsidRPr="00B852E3">
        <w:rPr>
          <w:rFonts w:asciiTheme="majorHAnsi" w:hAnsiTheme="majorHAnsi" w:cstheme="majorHAnsi"/>
          <w:color w:val="000000" w:themeColor="text1"/>
          <w:sz w:val="24"/>
          <w:szCs w:val="24"/>
          <w:lang w:val="es-PR"/>
        </w:rPr>
        <w:t xml:space="preserve"> en Sordos más Salón Recurso)</w:t>
      </w:r>
    </w:p>
    <w:p w14:paraId="1A47D623" w14:textId="77777777"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Coordina con los maestros regulares los métodos de evaluación a fin de que se garantice un buen servicio.</w:t>
      </w:r>
    </w:p>
    <w:p w14:paraId="50EEAE2B" w14:textId="5130EB56"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 xml:space="preserve">Adapta y/o modifica el material para que el estudiante tenga accesibilidad a la información y </w:t>
      </w:r>
      <w:r w:rsidR="002E4EAC" w:rsidRPr="00B852E3">
        <w:rPr>
          <w:rFonts w:asciiTheme="majorHAnsi" w:eastAsiaTheme="minorHAnsi" w:hAnsiTheme="majorHAnsi" w:cstheme="majorHAnsi"/>
          <w:color w:val="000000" w:themeColor="text1"/>
          <w:sz w:val="24"/>
          <w:szCs w:val="24"/>
          <w:lang w:val="es-PR"/>
        </w:rPr>
        <w:t>participación</w:t>
      </w:r>
      <w:r w:rsidRPr="00B852E3">
        <w:rPr>
          <w:rFonts w:asciiTheme="majorHAnsi" w:eastAsiaTheme="minorHAnsi" w:hAnsiTheme="majorHAnsi" w:cstheme="majorHAnsi"/>
          <w:color w:val="000000" w:themeColor="text1"/>
          <w:sz w:val="24"/>
          <w:szCs w:val="24"/>
          <w:lang w:val="es-PR"/>
        </w:rPr>
        <w:t xml:space="preserve"> en el salón de clases.</w:t>
      </w:r>
    </w:p>
    <w:p w14:paraId="6F9C8877" w14:textId="77777777"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Ofrece clases individuales a estos estudiantes por lo menos dos veces a la semana, con una duración de 30, 45, 60 o 160 minutos si es un estudiante Sordo o sordo parcial.</w:t>
      </w:r>
    </w:p>
    <w:p w14:paraId="632C217C" w14:textId="77777777"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Orienta a los maestros del programa regular en lo relacionado a la naturaleza del problema auditivos del niño.</w:t>
      </w:r>
    </w:p>
    <w:p w14:paraId="2F0D6D63" w14:textId="77777777"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Orienta a los padres relacionado con los servicios que se ofrecen en el área de sordo.</w:t>
      </w:r>
    </w:p>
    <w:p w14:paraId="312A328D" w14:textId="77777777"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Mantiene un expediente de progreso del niño a fin de conocer sus fortalezas y áreas de oportunidad.</w:t>
      </w:r>
    </w:p>
    <w:p w14:paraId="3AE21EEB" w14:textId="77777777"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Visita varias escuelas, la cantidad de tiempo asignado para cada estudiante va a depender de la necesidad de cada estudiante.</w:t>
      </w:r>
      <w:r w:rsidRPr="00B852E3">
        <w:rPr>
          <w:rFonts w:asciiTheme="majorHAnsi" w:hAnsiTheme="majorHAnsi" w:cstheme="majorHAnsi"/>
          <w:color w:val="000000" w:themeColor="text1"/>
          <w:sz w:val="24"/>
          <w:szCs w:val="24"/>
          <w:lang w:val="es-PR"/>
        </w:rPr>
        <w:t xml:space="preserve"> </w:t>
      </w:r>
    </w:p>
    <w:p w14:paraId="0FC8F318" w14:textId="77777777"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Cumplir con el horario estipulado en programa.</w:t>
      </w:r>
    </w:p>
    <w:p w14:paraId="46670FED" w14:textId="4509FCB6" w:rsidR="007D3FCB" w:rsidRPr="00B852E3" w:rsidRDefault="007D3FCB"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Apoya en el proceso de enseñanza y aprendizaje de la escuela.</w:t>
      </w:r>
    </w:p>
    <w:p w14:paraId="13F31AD9" w14:textId="4955600E" w:rsidR="009B2BC3" w:rsidRPr="00B852E3" w:rsidRDefault="009B2BC3" w:rsidP="00B852E3">
      <w:pPr>
        <w:pStyle w:val="Heading2"/>
        <w:jc w:val="both"/>
        <w:rPr>
          <w:rFonts w:cstheme="majorHAnsi"/>
          <w:lang w:val="es-PR"/>
        </w:rPr>
      </w:pPr>
      <w:bookmarkStart w:id="13" w:name="_Toc57726736"/>
      <w:r w:rsidRPr="00B852E3">
        <w:rPr>
          <w:rFonts w:cstheme="majorHAnsi"/>
          <w:lang w:val="es-PR"/>
        </w:rPr>
        <w:t>Maestr</w:t>
      </w:r>
      <w:r w:rsidR="005D1EDF" w:rsidRPr="00B852E3">
        <w:rPr>
          <w:rFonts w:cstheme="majorHAnsi"/>
          <w:lang w:val="es-PR"/>
        </w:rPr>
        <w:t>o</w:t>
      </w:r>
      <w:r w:rsidRPr="00B852E3">
        <w:rPr>
          <w:rFonts w:cstheme="majorHAnsi"/>
          <w:lang w:val="es-PR"/>
        </w:rPr>
        <w:t xml:space="preserve"> </w:t>
      </w:r>
      <w:r w:rsidR="005D1EDF" w:rsidRPr="00B852E3">
        <w:rPr>
          <w:rFonts w:cstheme="majorHAnsi"/>
          <w:lang w:val="es-PR"/>
        </w:rPr>
        <w:t xml:space="preserve">especialista en sordos en ruta 1, 2, </w:t>
      </w:r>
      <w:r w:rsidRPr="00B852E3">
        <w:rPr>
          <w:rFonts w:cstheme="majorHAnsi"/>
          <w:lang w:val="es-PR"/>
        </w:rPr>
        <w:t>y 3</w:t>
      </w:r>
      <w:bookmarkEnd w:id="13"/>
    </w:p>
    <w:p w14:paraId="7059C4FB" w14:textId="1AEEDCA0" w:rsidR="009B2BC3" w:rsidRPr="00B852E3" w:rsidRDefault="009B2BC3" w:rsidP="00B852E3">
      <w:pPr>
        <w:pStyle w:val="ListParagraph"/>
        <w:numPr>
          <w:ilvl w:val="0"/>
          <w:numId w:val="32"/>
        </w:num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b/>
          <w:bCs/>
          <w:color w:val="000000" w:themeColor="text1"/>
          <w:sz w:val="24"/>
          <w:szCs w:val="24"/>
          <w:lang w:val="es-PR"/>
        </w:rPr>
        <w:t>Maestro a tiempo completo Especialista en Sordos</w:t>
      </w:r>
      <w:r w:rsidRPr="00B852E3">
        <w:rPr>
          <w:rFonts w:asciiTheme="majorHAnsi" w:eastAsiaTheme="minorHAnsi" w:hAnsiTheme="majorHAnsi" w:cstheme="majorHAnsi"/>
          <w:color w:val="000000" w:themeColor="text1"/>
          <w:sz w:val="24"/>
          <w:szCs w:val="24"/>
          <w:lang w:val="es-PR"/>
        </w:rPr>
        <w:t xml:space="preserve"> encargado del salón a tiempo completo SEP o SEM. Esta alternativa se ofrece desde grados </w:t>
      </w:r>
      <w:r w:rsidR="00023FD9" w:rsidRPr="00B852E3">
        <w:rPr>
          <w:rFonts w:asciiTheme="majorHAnsi" w:eastAsiaTheme="minorHAnsi" w:hAnsiTheme="majorHAnsi" w:cstheme="majorHAnsi"/>
          <w:color w:val="000000" w:themeColor="text1"/>
          <w:sz w:val="24"/>
          <w:szCs w:val="24"/>
          <w:lang w:val="es-PR"/>
        </w:rPr>
        <w:t>preescolares</w:t>
      </w:r>
      <w:r w:rsidRPr="00B852E3">
        <w:rPr>
          <w:rFonts w:asciiTheme="majorHAnsi" w:eastAsiaTheme="minorHAnsi" w:hAnsiTheme="majorHAnsi" w:cstheme="majorHAnsi"/>
          <w:color w:val="000000" w:themeColor="text1"/>
          <w:sz w:val="24"/>
          <w:szCs w:val="24"/>
          <w:lang w:val="es-PR"/>
        </w:rPr>
        <w:t xml:space="preserve"> hasta el grado 12 que atiende al estudiante con discapacidad auditiva en </w:t>
      </w:r>
      <w:r w:rsidRPr="00B852E3">
        <w:rPr>
          <w:rFonts w:asciiTheme="majorHAnsi" w:eastAsiaTheme="minorHAnsi" w:hAnsiTheme="majorHAnsi" w:cstheme="majorHAnsi"/>
          <w:color w:val="000000" w:themeColor="text1"/>
          <w:sz w:val="24"/>
          <w:szCs w:val="24"/>
          <w:u w:val="single"/>
          <w:lang w:val="es-PR"/>
        </w:rPr>
        <w:t>salón a tiempo completo no categorizado</w:t>
      </w:r>
      <w:r w:rsidRPr="00B852E3">
        <w:rPr>
          <w:rFonts w:asciiTheme="majorHAnsi" w:eastAsiaTheme="minorHAnsi" w:hAnsiTheme="majorHAnsi" w:cstheme="majorHAnsi"/>
          <w:color w:val="000000" w:themeColor="text1"/>
          <w:sz w:val="24"/>
          <w:szCs w:val="24"/>
          <w:lang w:val="es-PR"/>
        </w:rPr>
        <w:t xml:space="preserve">. Este maestro desarrolla actividades iguales o similares al de la sala regular según la </w:t>
      </w:r>
      <w:r w:rsidRPr="00B852E3">
        <w:rPr>
          <w:rFonts w:asciiTheme="majorHAnsi" w:eastAsiaTheme="minorHAnsi" w:hAnsiTheme="majorHAnsi" w:cstheme="majorHAnsi"/>
          <w:i/>
          <w:color w:val="000000" w:themeColor="text1"/>
          <w:sz w:val="24"/>
          <w:szCs w:val="24"/>
          <w:lang w:val="es-PR"/>
        </w:rPr>
        <w:t>Política Pública sobre la organización escolar para el Programa de Educación Especial y los requisitos de Promoción y Graduación para los estudiantes con Discapacidades matriculados en las escuelas del Departamento de Educación de Puerto Rico.</w:t>
      </w:r>
      <w:r w:rsidRPr="00B852E3">
        <w:rPr>
          <w:rFonts w:asciiTheme="majorHAnsi" w:eastAsiaTheme="minorHAnsi" w:hAnsiTheme="majorHAnsi" w:cstheme="majorHAnsi"/>
          <w:color w:val="000000" w:themeColor="text1"/>
          <w:sz w:val="24"/>
          <w:szCs w:val="24"/>
          <w:lang w:val="es-PR"/>
        </w:rPr>
        <w:t xml:space="preserve"> La comunicación tiene que ser total para beneficio de los estudiantes Sordos y oyentes que participan de esa alternativa, por el bien de los servicios y aprovechamiento de los estudiantes.</w:t>
      </w:r>
    </w:p>
    <w:p w14:paraId="3E3D8F12" w14:textId="77777777" w:rsidR="009B2BC3" w:rsidRPr="00B852E3" w:rsidRDefault="009B2BC3" w:rsidP="00B852E3">
      <w:pPr>
        <w:pStyle w:val="ListParagraph"/>
        <w:numPr>
          <w:ilvl w:val="0"/>
          <w:numId w:val="32"/>
        </w:numPr>
        <w:spacing w:before="160" w:line="276" w:lineRule="auto"/>
        <w:jc w:val="both"/>
        <w:rPr>
          <w:rFonts w:asciiTheme="majorHAnsi" w:eastAsiaTheme="minorHAnsi" w:hAnsiTheme="majorHAnsi" w:cstheme="majorHAnsi"/>
          <w:b/>
          <w:bCs/>
          <w:color w:val="000000" w:themeColor="text1"/>
          <w:sz w:val="24"/>
          <w:szCs w:val="24"/>
          <w:highlight w:val="yellow"/>
          <w:lang w:val="es-PR"/>
        </w:rPr>
      </w:pPr>
      <w:bookmarkStart w:id="14" w:name="_Toc28677658"/>
      <w:bookmarkStart w:id="15" w:name="_Toc28551937"/>
      <w:bookmarkStart w:id="16" w:name="_Toc29724495"/>
      <w:r w:rsidRPr="00B852E3">
        <w:rPr>
          <w:rFonts w:asciiTheme="majorHAnsi" w:eastAsia="Calibri" w:hAnsiTheme="majorHAnsi" w:cstheme="majorHAnsi"/>
          <w:color w:val="000000" w:themeColor="text1"/>
          <w:sz w:val="24"/>
          <w:szCs w:val="24"/>
          <w:lang w:val="es-PR"/>
        </w:rPr>
        <w:t>Maestro especialista en sordos que atiende salón a tiempo completo categorizado- impacta directamente al estudiante sordo en grados pre escolares (desde los tres años) hasta el quinto grado con la alternativa SEP para desarrollar el aprendizaje del lenguaje de señas y destrezas de socialización,  aprendizaje integrado de todas las destrezas académicas  con un currículo regular recibiendo el mismo en una comunicación total viabilizando una integración e inclusión al programa regular o a la Ruta 1 no categorizado con intérprete, luego de cumplir con las destrezas de comunicación del lenguaje de señas, madurez y atención a un asistente de servicios de comunicación  (T2) o Intérprete de Lenguaje de señas desarrollando en el estudiante mayor independencia para competir para un diploma regular.</w:t>
      </w:r>
      <w:r w:rsidRPr="00B852E3">
        <w:rPr>
          <w:rFonts w:asciiTheme="majorHAnsi" w:eastAsiaTheme="minorHAnsi" w:hAnsiTheme="majorHAnsi" w:cstheme="majorHAnsi"/>
          <w:b/>
          <w:bCs/>
          <w:color w:val="000000" w:themeColor="text1"/>
          <w:sz w:val="24"/>
          <w:szCs w:val="24"/>
          <w:highlight w:val="yellow"/>
          <w:lang w:val="es-PR"/>
        </w:rPr>
        <w:t xml:space="preserve"> </w:t>
      </w:r>
    </w:p>
    <w:p w14:paraId="3EF04F3D" w14:textId="77777777" w:rsidR="009B2BC3" w:rsidRPr="00B852E3" w:rsidRDefault="009B2BC3" w:rsidP="00B852E3">
      <w:pPr>
        <w:pStyle w:val="Heading2"/>
        <w:jc w:val="both"/>
        <w:rPr>
          <w:rFonts w:cstheme="majorHAnsi"/>
          <w:lang w:val="es-PR"/>
        </w:rPr>
      </w:pPr>
      <w:bookmarkStart w:id="17" w:name="_Toc57726737"/>
      <w:r w:rsidRPr="00B852E3">
        <w:rPr>
          <w:rFonts w:cstheme="majorHAnsi"/>
          <w:lang w:val="es-PR"/>
        </w:rPr>
        <w:t>Alfabetización</w:t>
      </w:r>
      <w:bookmarkEnd w:id="17"/>
    </w:p>
    <w:p w14:paraId="241CBFB0" w14:textId="496378C3" w:rsidR="009B2BC3" w:rsidRPr="00B852E3" w:rsidRDefault="009B2BC3" w:rsidP="00B852E3">
      <w:pPr>
        <w:pStyle w:val="ListParagraph"/>
        <w:numPr>
          <w:ilvl w:val="0"/>
          <w:numId w:val="33"/>
        </w:numPr>
        <w:spacing w:after="0" w:line="240" w:lineRule="auto"/>
        <w:jc w:val="both"/>
        <w:rPr>
          <w:rFonts w:asciiTheme="majorHAnsi" w:hAnsiTheme="majorHAnsi" w:cstheme="majorHAnsi"/>
          <w:color w:val="000000" w:themeColor="text1"/>
          <w:sz w:val="24"/>
          <w:szCs w:val="24"/>
          <w:shd w:val="clear" w:color="auto" w:fill="FFFFFF"/>
          <w:lang w:val="es-PR" w:eastAsia="es-ES_tradnl"/>
        </w:rPr>
      </w:pPr>
      <w:r w:rsidRPr="00B852E3">
        <w:rPr>
          <w:rFonts w:asciiTheme="majorHAnsi" w:hAnsiTheme="majorHAnsi" w:cstheme="majorHAnsi"/>
          <w:color w:val="000000" w:themeColor="text1"/>
          <w:sz w:val="24"/>
          <w:szCs w:val="24"/>
          <w:shd w:val="clear" w:color="auto" w:fill="FFFFFF"/>
          <w:lang w:val="es-PR" w:eastAsia="es-ES_tradnl"/>
        </w:rPr>
        <w:t xml:space="preserve">La alfabetización a </w:t>
      </w:r>
      <w:r w:rsidR="00023FD9" w:rsidRPr="00B852E3">
        <w:rPr>
          <w:rFonts w:asciiTheme="majorHAnsi" w:hAnsiTheme="majorHAnsi" w:cstheme="majorHAnsi"/>
          <w:color w:val="000000" w:themeColor="text1"/>
          <w:sz w:val="24"/>
          <w:szCs w:val="24"/>
          <w:shd w:val="clear" w:color="auto" w:fill="FFFFFF"/>
          <w:lang w:val="es-PR" w:eastAsia="es-ES_tradnl"/>
        </w:rPr>
        <w:t>estudiantes Sordos</w:t>
      </w:r>
      <w:r w:rsidRPr="00B852E3">
        <w:rPr>
          <w:rFonts w:asciiTheme="majorHAnsi" w:hAnsiTheme="majorHAnsi" w:cstheme="majorHAnsi"/>
          <w:color w:val="000000" w:themeColor="text1"/>
          <w:sz w:val="24"/>
          <w:szCs w:val="24"/>
          <w:shd w:val="clear" w:color="auto" w:fill="FFFFFF"/>
          <w:lang w:val="es-PR" w:eastAsia="es-ES_tradnl"/>
        </w:rPr>
        <w:t xml:space="preserve"> sigue siendo </w:t>
      </w:r>
      <w:r w:rsidR="002E4EAC" w:rsidRPr="00B852E3">
        <w:rPr>
          <w:rFonts w:asciiTheme="majorHAnsi" w:hAnsiTheme="majorHAnsi" w:cstheme="majorHAnsi"/>
          <w:color w:val="000000" w:themeColor="text1"/>
          <w:sz w:val="24"/>
          <w:szCs w:val="24"/>
          <w:shd w:val="clear" w:color="auto" w:fill="FFFFFF"/>
          <w:lang w:val="es-PR" w:eastAsia="es-ES_tradnl"/>
        </w:rPr>
        <w:t>un desafío para alcanzar</w:t>
      </w:r>
      <w:r w:rsidRPr="00B852E3">
        <w:rPr>
          <w:rFonts w:asciiTheme="majorHAnsi" w:hAnsiTheme="majorHAnsi" w:cstheme="majorHAnsi"/>
          <w:color w:val="000000" w:themeColor="text1"/>
          <w:sz w:val="24"/>
          <w:szCs w:val="24"/>
          <w:shd w:val="clear" w:color="auto" w:fill="FFFFFF"/>
          <w:lang w:val="es-PR" w:eastAsia="es-ES_tradnl"/>
        </w:rPr>
        <w:t>, a pesar de los numerosos estudios que tratan la problemática. </w:t>
      </w:r>
    </w:p>
    <w:p w14:paraId="7DF28552" w14:textId="77777777" w:rsidR="009B2BC3" w:rsidRPr="00B852E3" w:rsidRDefault="009B2BC3" w:rsidP="00B852E3">
      <w:pPr>
        <w:pStyle w:val="ListParagraph"/>
        <w:numPr>
          <w:ilvl w:val="0"/>
          <w:numId w:val="3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La formación de maestros especialista en Sordos no está́ tratada especialmente en el Diseño Curricular, pero valen las consideraciones para Prácticas del Lenguaje y las que trae respecto a la enseñanza de una lengua extranjera.</w:t>
      </w:r>
      <w:r w:rsidRPr="00B852E3">
        <w:rPr>
          <w:rFonts w:asciiTheme="majorHAnsi" w:hAnsiTheme="majorHAnsi" w:cstheme="majorHAnsi"/>
          <w:color w:val="000000" w:themeColor="text1"/>
          <w:sz w:val="24"/>
          <w:szCs w:val="24"/>
          <w:lang w:val="es-PR" w:eastAsia="es-ES_tradnl"/>
        </w:rPr>
        <w:br/>
        <w:t xml:space="preserve">Se habla a menudo de la necesidad de que el maestro especialista de Sordos conozca el Lenguaje de Señas, pues dialogará con el estudiante en esa lengua, lo cual es inobjetable, pero pocas veces se ha visto mencionar que, para ser maestro o profesor de la 2da. lengua necesite tener un conocimiento no solo operativo sino también descriptivo y explicativo de la lengua que enseña, en este caso el español escrito. Además, necesita el propio docente tener una práctica cotidiana en lectura y escritura: leer, conocer textos, cuentos, poesías, leer los diarios, revistas, historietas, escribir informes, reseñas, resúmenes, etc. </w:t>
      </w:r>
    </w:p>
    <w:p w14:paraId="5BF19871" w14:textId="77777777" w:rsidR="009B2BC3" w:rsidRPr="00B852E3" w:rsidRDefault="009B2BC3" w:rsidP="00B852E3">
      <w:pPr>
        <w:pStyle w:val="ListParagraph"/>
        <w:numPr>
          <w:ilvl w:val="0"/>
          <w:numId w:val="33"/>
        </w:numPr>
        <w:spacing w:before="100" w:beforeAutospacing="1" w:after="100" w:afterAutospacing="1" w:line="240" w:lineRule="auto"/>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lastRenderedPageBreak/>
        <w:t>El currículo expandido para estudiante sordo y sordo parcial.</w:t>
      </w:r>
    </w:p>
    <w:tbl>
      <w:tblPr>
        <w:tblStyle w:val="TableGridLight"/>
        <w:tblW w:w="0" w:type="auto"/>
        <w:tblInd w:w="715" w:type="dxa"/>
        <w:tblLook w:val="04A0" w:firstRow="1" w:lastRow="0" w:firstColumn="1" w:lastColumn="0" w:noHBand="0" w:noVBand="1"/>
      </w:tblPr>
      <w:tblGrid>
        <w:gridCol w:w="1204"/>
        <w:gridCol w:w="1797"/>
        <w:gridCol w:w="1744"/>
        <w:gridCol w:w="2022"/>
        <w:gridCol w:w="1868"/>
      </w:tblGrid>
      <w:tr w:rsidR="002E0040" w:rsidRPr="00B852E3" w14:paraId="51F448B4" w14:textId="77777777" w:rsidTr="002E0040">
        <w:trPr>
          <w:tblHeader/>
        </w:trPr>
        <w:tc>
          <w:tcPr>
            <w:tcW w:w="505" w:type="dxa"/>
            <w:shd w:val="clear" w:color="auto" w:fill="BFBFBF" w:themeFill="background1" w:themeFillShade="BF"/>
            <w:hideMark/>
          </w:tcPr>
          <w:p w14:paraId="5E72186A" w14:textId="1AA6C994" w:rsidR="009B2BC3" w:rsidRPr="00B852E3" w:rsidRDefault="00AD0A02"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Área</w:t>
            </w:r>
            <w:r w:rsidR="009B2BC3" w:rsidRPr="00B852E3">
              <w:rPr>
                <w:rFonts w:asciiTheme="majorHAnsi" w:hAnsiTheme="majorHAnsi" w:cstheme="majorHAnsi"/>
                <w:color w:val="000000" w:themeColor="text1"/>
                <w:sz w:val="24"/>
                <w:szCs w:val="24"/>
                <w:lang w:val="es-PR" w:eastAsia="es-ES_tradnl"/>
              </w:rPr>
              <w:t xml:space="preserve"> </w:t>
            </w:r>
          </w:p>
        </w:tc>
        <w:tc>
          <w:tcPr>
            <w:tcW w:w="0" w:type="auto"/>
            <w:shd w:val="clear" w:color="auto" w:fill="BFBFBF" w:themeFill="background1" w:themeFillShade="BF"/>
            <w:hideMark/>
          </w:tcPr>
          <w:p w14:paraId="5A1F93E4" w14:textId="61B76665" w:rsidR="009B2BC3" w:rsidRPr="00B852E3" w:rsidRDefault="00AD0A02"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Prebásico</w:t>
            </w:r>
            <w:r w:rsidR="009B2BC3" w:rsidRPr="00B852E3">
              <w:rPr>
                <w:rFonts w:asciiTheme="majorHAnsi" w:hAnsiTheme="majorHAnsi" w:cstheme="majorHAnsi"/>
                <w:color w:val="000000" w:themeColor="text1"/>
                <w:sz w:val="24"/>
                <w:szCs w:val="24"/>
                <w:lang w:val="es-PR" w:eastAsia="es-ES_tradnl"/>
              </w:rPr>
              <w:t xml:space="preserve"> </w:t>
            </w:r>
            <w:r w:rsidR="00023FD9" w:rsidRPr="00B852E3">
              <w:rPr>
                <w:rFonts w:asciiTheme="majorHAnsi" w:hAnsiTheme="majorHAnsi" w:cstheme="majorHAnsi"/>
                <w:color w:val="000000" w:themeColor="text1"/>
                <w:sz w:val="24"/>
                <w:szCs w:val="24"/>
                <w:lang w:val="es-PR" w:eastAsia="es-ES_tradnl"/>
              </w:rPr>
              <w:t>(Pre</w:t>
            </w:r>
            <w:r w:rsidR="001330A1">
              <w:rPr>
                <w:rFonts w:asciiTheme="majorHAnsi" w:hAnsiTheme="majorHAnsi" w:cstheme="majorHAnsi"/>
                <w:color w:val="000000" w:themeColor="text1"/>
                <w:sz w:val="24"/>
                <w:szCs w:val="24"/>
                <w:lang w:val="es-PR" w:eastAsia="es-ES_tradnl"/>
              </w:rPr>
              <w:t>-</w:t>
            </w:r>
            <w:r w:rsidR="009B2BC3" w:rsidRPr="00B852E3">
              <w:rPr>
                <w:rFonts w:asciiTheme="majorHAnsi" w:hAnsiTheme="majorHAnsi" w:cstheme="majorHAnsi"/>
                <w:color w:val="000000" w:themeColor="text1"/>
                <w:sz w:val="24"/>
                <w:szCs w:val="24"/>
                <w:lang w:val="es-PR" w:eastAsia="es-ES_tradnl"/>
              </w:rPr>
              <w:t xml:space="preserve">k - </w:t>
            </w:r>
            <w:r w:rsidR="001330A1" w:rsidRPr="00B852E3">
              <w:rPr>
                <w:rFonts w:asciiTheme="majorHAnsi" w:hAnsiTheme="majorHAnsi" w:cstheme="majorHAnsi"/>
                <w:color w:val="000000" w:themeColor="text1"/>
                <w:sz w:val="24"/>
                <w:szCs w:val="24"/>
                <w:lang w:val="es-PR" w:eastAsia="es-ES_tradnl"/>
              </w:rPr>
              <w:t>Kínder</w:t>
            </w:r>
            <w:r w:rsidR="009B2BC3" w:rsidRPr="00B852E3">
              <w:rPr>
                <w:rFonts w:asciiTheme="majorHAnsi" w:hAnsiTheme="majorHAnsi" w:cstheme="majorHAnsi"/>
                <w:color w:val="000000" w:themeColor="text1"/>
                <w:sz w:val="24"/>
                <w:szCs w:val="24"/>
                <w:lang w:val="es-PR" w:eastAsia="es-ES_tradnl"/>
              </w:rPr>
              <w:t xml:space="preserve">) </w:t>
            </w:r>
          </w:p>
        </w:tc>
        <w:tc>
          <w:tcPr>
            <w:tcW w:w="0" w:type="auto"/>
            <w:shd w:val="clear" w:color="auto" w:fill="BFBFBF" w:themeFill="background1" w:themeFillShade="BF"/>
            <w:hideMark/>
          </w:tcPr>
          <w:p w14:paraId="08797590" w14:textId="21F277D7" w:rsidR="009B2BC3" w:rsidRPr="00B852E3" w:rsidRDefault="001330A1"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Básico</w:t>
            </w:r>
            <w:r w:rsidR="009B2BC3" w:rsidRPr="00B852E3">
              <w:rPr>
                <w:rFonts w:asciiTheme="majorHAnsi" w:hAnsiTheme="majorHAnsi" w:cstheme="majorHAnsi"/>
                <w:color w:val="000000" w:themeColor="text1"/>
                <w:sz w:val="24"/>
                <w:szCs w:val="24"/>
                <w:lang w:val="es-PR" w:eastAsia="es-ES_tradnl"/>
              </w:rPr>
              <w:t xml:space="preserve"> (1ro- 5to) </w:t>
            </w:r>
          </w:p>
        </w:tc>
        <w:tc>
          <w:tcPr>
            <w:tcW w:w="0" w:type="auto"/>
            <w:shd w:val="clear" w:color="auto" w:fill="BFBFBF" w:themeFill="background1" w:themeFillShade="BF"/>
            <w:hideMark/>
          </w:tcPr>
          <w:p w14:paraId="369FBFB9" w14:textId="581A3162"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Intermedio </w:t>
            </w:r>
            <w:r w:rsidR="00023FD9" w:rsidRPr="00B852E3">
              <w:rPr>
                <w:rFonts w:asciiTheme="majorHAnsi" w:hAnsiTheme="majorHAnsi" w:cstheme="majorHAnsi"/>
                <w:color w:val="000000" w:themeColor="text1"/>
                <w:sz w:val="24"/>
                <w:szCs w:val="24"/>
                <w:lang w:val="es-PR" w:eastAsia="es-ES_tradnl"/>
              </w:rPr>
              <w:t>(6to</w:t>
            </w:r>
            <w:r w:rsidRPr="00B852E3">
              <w:rPr>
                <w:rFonts w:asciiTheme="majorHAnsi" w:hAnsiTheme="majorHAnsi" w:cstheme="majorHAnsi"/>
                <w:color w:val="000000" w:themeColor="text1"/>
                <w:sz w:val="24"/>
                <w:szCs w:val="24"/>
                <w:lang w:val="es-PR" w:eastAsia="es-ES_tradnl"/>
              </w:rPr>
              <w:t xml:space="preserve">-9no) </w:t>
            </w:r>
          </w:p>
        </w:tc>
        <w:tc>
          <w:tcPr>
            <w:tcW w:w="0" w:type="auto"/>
            <w:shd w:val="clear" w:color="auto" w:fill="BFBFBF" w:themeFill="background1" w:themeFillShade="BF"/>
            <w:hideMark/>
          </w:tcPr>
          <w:p w14:paraId="298AEEB4" w14:textId="77777777"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Avanzado (10mo – 12mo) </w:t>
            </w:r>
          </w:p>
        </w:tc>
      </w:tr>
      <w:tr w:rsidR="009B2BC3" w:rsidRPr="00B852E3" w14:paraId="779C9D4E" w14:textId="77777777" w:rsidTr="002E0040">
        <w:tc>
          <w:tcPr>
            <w:tcW w:w="505" w:type="dxa"/>
            <w:vMerge w:val="restart"/>
            <w:hideMark/>
          </w:tcPr>
          <w:p w14:paraId="23960F03" w14:textId="17B931FE"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Lenguaje de </w:t>
            </w:r>
            <w:r w:rsidR="001330A1"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w:t>
            </w:r>
          </w:p>
        </w:tc>
        <w:tc>
          <w:tcPr>
            <w:tcW w:w="0" w:type="auto"/>
            <w:vMerge w:val="restart"/>
            <w:hideMark/>
          </w:tcPr>
          <w:p w14:paraId="4ECAB5F6" w14:textId="77777777"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Utiliza lo llamado balbuceo del ASL: (no es un signo verdadero). </w:t>
            </w:r>
          </w:p>
          <w:p w14:paraId="51B39055" w14:textId="77777777"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Utiliza signos de una palabra: no siempre se forma correctamente (por ejemplo, usa "1" para mamá en lugar de "5") </w:t>
            </w:r>
          </w:p>
          <w:p w14:paraId="70B4F148" w14:textId="70E9C759"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Usa signos de una palabra que pueden incluir </w:t>
            </w:r>
            <w:r w:rsidR="001330A1" w:rsidRPr="00B852E3">
              <w:rPr>
                <w:rFonts w:asciiTheme="majorHAnsi" w:hAnsiTheme="majorHAnsi" w:cstheme="majorHAnsi"/>
                <w:color w:val="000000" w:themeColor="text1"/>
                <w:sz w:val="24"/>
                <w:szCs w:val="24"/>
                <w:lang w:val="es-PR" w:eastAsia="es-ES_tradnl"/>
              </w:rPr>
              <w:t>señalar</w:t>
            </w:r>
            <w:r w:rsidRPr="00B852E3">
              <w:rPr>
                <w:rFonts w:asciiTheme="majorHAnsi" w:hAnsiTheme="majorHAnsi" w:cstheme="majorHAnsi"/>
                <w:color w:val="000000" w:themeColor="text1"/>
                <w:sz w:val="24"/>
                <w:szCs w:val="24"/>
                <w:lang w:val="es-PR" w:eastAsia="es-ES_tradnl"/>
              </w:rPr>
              <w:br/>
              <w:t>• Usa letreros que reflejan formas simples de manos (“c” “o”)</w:t>
            </w:r>
          </w:p>
        </w:tc>
        <w:tc>
          <w:tcPr>
            <w:tcW w:w="0" w:type="auto"/>
            <w:vMerge w:val="restart"/>
          </w:tcPr>
          <w:p w14:paraId="68994047" w14:textId="112EC1B7"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Utiliza </w:t>
            </w:r>
            <w:r w:rsidR="001330A1"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apropiadas. </w:t>
            </w:r>
          </w:p>
          <w:p w14:paraId="5A43DE00" w14:textId="77777777"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Utiliza dos o tres signos y expresiones faciales </w:t>
            </w:r>
          </w:p>
          <w:p w14:paraId="78A889A7" w14:textId="5322A99A"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Utiliza el orden de las </w:t>
            </w:r>
            <w:r w:rsidR="001330A1"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para mostrar las relaciones </w:t>
            </w:r>
            <w:r w:rsidR="001330A1" w:rsidRPr="00B852E3">
              <w:rPr>
                <w:rFonts w:asciiTheme="majorHAnsi" w:hAnsiTheme="majorHAnsi" w:cstheme="majorHAnsi"/>
                <w:color w:val="000000" w:themeColor="text1"/>
                <w:sz w:val="24"/>
                <w:szCs w:val="24"/>
                <w:lang w:val="es-PR" w:eastAsia="es-ES_tradnl"/>
              </w:rPr>
              <w:t>semánticas</w:t>
            </w:r>
            <w:r w:rsidRPr="00B852E3">
              <w:rPr>
                <w:rFonts w:asciiTheme="majorHAnsi" w:hAnsiTheme="majorHAnsi" w:cstheme="majorHAnsi"/>
                <w:color w:val="000000" w:themeColor="text1"/>
                <w:sz w:val="24"/>
                <w:szCs w:val="24"/>
                <w:lang w:val="es-PR" w:eastAsia="es-ES_tradnl"/>
              </w:rPr>
              <w:t xml:space="preserve"> (por ejemplo, trabajo de mamá).</w:t>
            </w:r>
          </w:p>
        </w:tc>
        <w:tc>
          <w:tcPr>
            <w:tcW w:w="0" w:type="auto"/>
            <w:vMerge w:val="restart"/>
            <w:hideMark/>
          </w:tcPr>
          <w:p w14:paraId="74B5BBD5" w14:textId="69A33A30"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Utiliza la </w:t>
            </w:r>
            <w:r w:rsidR="001330A1" w:rsidRPr="00B852E3">
              <w:rPr>
                <w:rFonts w:asciiTheme="majorHAnsi" w:hAnsiTheme="majorHAnsi" w:cstheme="majorHAnsi"/>
                <w:color w:val="000000" w:themeColor="text1"/>
                <w:sz w:val="24"/>
                <w:szCs w:val="24"/>
                <w:lang w:val="es-PR" w:eastAsia="es-ES_tradnl"/>
              </w:rPr>
              <w:t>construcción</w:t>
            </w:r>
            <w:r w:rsidRPr="00B852E3">
              <w:rPr>
                <w:rFonts w:asciiTheme="majorHAnsi" w:hAnsiTheme="majorHAnsi" w:cstheme="majorHAnsi"/>
                <w:color w:val="000000" w:themeColor="text1"/>
                <w:sz w:val="24"/>
                <w:szCs w:val="24"/>
                <w:lang w:val="es-PR" w:eastAsia="es-ES_tradnl"/>
              </w:rPr>
              <w:t xml:space="preserve"> de oraciones simples</w:t>
            </w:r>
            <w:r w:rsidRPr="00B852E3">
              <w:rPr>
                <w:rFonts w:asciiTheme="majorHAnsi" w:hAnsiTheme="majorHAnsi" w:cstheme="majorHAnsi"/>
                <w:color w:val="000000" w:themeColor="text1"/>
                <w:sz w:val="24"/>
                <w:szCs w:val="24"/>
                <w:lang w:val="es-PR" w:eastAsia="es-ES_tradnl"/>
              </w:rPr>
              <w:br/>
              <w:t xml:space="preserve">• Utiliza clasificadores para mostrar el movimiento de los objetos (p. Ej., "Copa" </w:t>
            </w:r>
            <w:r w:rsidR="001330A1" w:rsidRPr="00B852E3">
              <w:rPr>
                <w:rFonts w:asciiTheme="majorHAnsi" w:hAnsiTheme="majorHAnsi" w:cstheme="majorHAnsi"/>
                <w:color w:val="000000" w:themeColor="text1"/>
                <w:sz w:val="24"/>
                <w:szCs w:val="24"/>
                <w:lang w:val="es-PR" w:eastAsia="es-ES_tradnl"/>
              </w:rPr>
              <w:t>alejándose</w:t>
            </w:r>
            <w:r w:rsidRPr="00B852E3">
              <w:rPr>
                <w:rFonts w:asciiTheme="majorHAnsi" w:hAnsiTheme="majorHAnsi" w:cstheme="majorHAnsi"/>
                <w:color w:val="000000" w:themeColor="text1"/>
                <w:sz w:val="24"/>
                <w:szCs w:val="24"/>
                <w:lang w:val="es-PR" w:eastAsia="es-ES_tradnl"/>
              </w:rPr>
              <w:t xml:space="preserve"> del cuerpo)</w:t>
            </w:r>
            <w:r w:rsidRPr="00B852E3">
              <w:rPr>
                <w:rFonts w:asciiTheme="majorHAnsi" w:hAnsiTheme="majorHAnsi" w:cstheme="majorHAnsi"/>
                <w:color w:val="000000" w:themeColor="text1"/>
                <w:sz w:val="24"/>
                <w:szCs w:val="24"/>
                <w:lang w:val="es-PR" w:eastAsia="es-ES_tradnl"/>
              </w:rPr>
              <w:br/>
              <w:t xml:space="preserve">• Modifica los verbos para mostrar la </w:t>
            </w:r>
          </w:p>
        </w:tc>
        <w:tc>
          <w:tcPr>
            <w:tcW w:w="0" w:type="auto"/>
            <w:hideMark/>
          </w:tcPr>
          <w:p w14:paraId="7AF3D76E"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r>
      <w:tr w:rsidR="009B2BC3" w:rsidRPr="00B852E3" w14:paraId="516E924A" w14:textId="77777777" w:rsidTr="002E0040">
        <w:trPr>
          <w:trHeight w:val="544"/>
        </w:trPr>
        <w:tc>
          <w:tcPr>
            <w:tcW w:w="505" w:type="dxa"/>
            <w:vMerge/>
            <w:hideMark/>
          </w:tcPr>
          <w:p w14:paraId="4E4BAD66"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484809D5"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tcPr>
          <w:p w14:paraId="0EADF9D0"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43555457"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val="restart"/>
            <w:hideMark/>
          </w:tcPr>
          <w:p w14:paraId="3B9154CA" w14:textId="3508BADA"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Expande estructuras de oraciones complejas en Lenguaje de </w:t>
            </w:r>
            <w:r w:rsidR="001330A1"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enfatizando la </w:t>
            </w:r>
            <w:r w:rsidR="001330A1" w:rsidRPr="00B852E3">
              <w:rPr>
                <w:rFonts w:asciiTheme="majorHAnsi" w:hAnsiTheme="majorHAnsi" w:cstheme="majorHAnsi"/>
                <w:color w:val="000000" w:themeColor="text1"/>
                <w:sz w:val="24"/>
                <w:szCs w:val="24"/>
                <w:lang w:val="es-PR" w:eastAsia="es-ES_tradnl"/>
              </w:rPr>
              <w:t>continuación</w:t>
            </w:r>
            <w:r w:rsidRPr="00B852E3">
              <w:rPr>
                <w:rFonts w:asciiTheme="majorHAnsi" w:hAnsiTheme="majorHAnsi" w:cstheme="majorHAnsi"/>
                <w:color w:val="000000" w:themeColor="text1"/>
                <w:sz w:val="24"/>
                <w:szCs w:val="24"/>
                <w:lang w:val="es-PR" w:eastAsia="es-ES_tradnl"/>
              </w:rPr>
              <w:t xml:space="preserve"> del tema, </w:t>
            </w:r>
            <w:r w:rsidR="001330A1" w:rsidRPr="00B852E3">
              <w:rPr>
                <w:rFonts w:asciiTheme="majorHAnsi" w:hAnsiTheme="majorHAnsi" w:cstheme="majorHAnsi"/>
                <w:color w:val="000000" w:themeColor="text1"/>
                <w:sz w:val="24"/>
                <w:szCs w:val="24"/>
                <w:lang w:val="es-PR" w:eastAsia="es-ES_tradnl"/>
              </w:rPr>
              <w:t>cláusulas</w:t>
            </w:r>
            <w:r w:rsidRPr="00B852E3">
              <w:rPr>
                <w:rFonts w:asciiTheme="majorHAnsi" w:hAnsiTheme="majorHAnsi" w:cstheme="majorHAnsi"/>
                <w:color w:val="000000" w:themeColor="text1"/>
                <w:sz w:val="24"/>
                <w:szCs w:val="24"/>
                <w:lang w:val="es-PR" w:eastAsia="es-ES_tradnl"/>
              </w:rPr>
              <w:t xml:space="preserve"> relativas y oraciones condicionales</w:t>
            </w:r>
            <w:r w:rsidRPr="00B852E3">
              <w:rPr>
                <w:rFonts w:asciiTheme="majorHAnsi" w:hAnsiTheme="majorHAnsi" w:cstheme="majorHAnsi"/>
                <w:color w:val="000000" w:themeColor="text1"/>
                <w:sz w:val="24"/>
                <w:szCs w:val="24"/>
                <w:lang w:val="es-PR" w:eastAsia="es-ES_tradnl"/>
              </w:rPr>
              <w:br/>
              <w:t xml:space="preserve">• Utiliza modificaciones de </w:t>
            </w:r>
            <w:r w:rsidR="001330A1"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de nombre y </w:t>
            </w:r>
          </w:p>
        </w:tc>
      </w:tr>
      <w:tr w:rsidR="009B2BC3" w:rsidRPr="00B852E3" w14:paraId="711779AF" w14:textId="77777777" w:rsidTr="002E0040">
        <w:trPr>
          <w:trHeight w:val="544"/>
        </w:trPr>
        <w:tc>
          <w:tcPr>
            <w:tcW w:w="505" w:type="dxa"/>
            <w:vMerge w:val="restart"/>
            <w:hideMark/>
          </w:tcPr>
          <w:p w14:paraId="19EEF09C"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7E914E56"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tcPr>
          <w:p w14:paraId="277725E4"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20F55DFE"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00239BAA"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r>
      <w:tr w:rsidR="009B2BC3" w:rsidRPr="00B852E3" w14:paraId="6ECAED73" w14:textId="77777777" w:rsidTr="002E0040">
        <w:trPr>
          <w:trHeight w:val="2690"/>
        </w:trPr>
        <w:tc>
          <w:tcPr>
            <w:tcW w:w="505" w:type="dxa"/>
            <w:vMerge/>
            <w:hideMark/>
          </w:tcPr>
          <w:p w14:paraId="2CA41FDE"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hideMark/>
          </w:tcPr>
          <w:p w14:paraId="2F676217" w14:textId="77777777"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p>
        </w:tc>
        <w:tc>
          <w:tcPr>
            <w:tcW w:w="0" w:type="auto"/>
            <w:vMerge w:val="restart"/>
          </w:tcPr>
          <w:p w14:paraId="2C2AC90D" w14:textId="77777777"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Comienza a usar clasificadores para mostrar objetos (por ejemplo, taza) </w:t>
            </w:r>
          </w:p>
          <w:p w14:paraId="006FB026" w14:textId="29127323"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Demuestra negaciones con un movimiento de cabeza y la </w:t>
            </w:r>
            <w:r w:rsidR="006773FE" w:rsidRPr="00B852E3">
              <w:rPr>
                <w:rFonts w:asciiTheme="majorHAnsi" w:hAnsiTheme="majorHAnsi" w:cstheme="majorHAnsi"/>
                <w:color w:val="000000" w:themeColor="text1"/>
                <w:sz w:val="24"/>
                <w:szCs w:val="24"/>
                <w:lang w:val="es-PR" w:eastAsia="es-ES_tradnl"/>
              </w:rPr>
              <w:t>seña</w:t>
            </w:r>
            <w:r w:rsidRPr="00B852E3">
              <w:rPr>
                <w:rFonts w:asciiTheme="majorHAnsi" w:hAnsiTheme="majorHAnsi" w:cstheme="majorHAnsi"/>
                <w:color w:val="000000" w:themeColor="text1"/>
                <w:sz w:val="24"/>
                <w:szCs w:val="24"/>
                <w:lang w:val="es-PR" w:eastAsia="es-ES_tradnl"/>
              </w:rPr>
              <w:t xml:space="preserve"> de "no" </w:t>
            </w:r>
          </w:p>
          <w:p w14:paraId="57C54CAA" w14:textId="77777777"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Distingue sí / no preguntas con expresiones faciales. </w:t>
            </w:r>
          </w:p>
          <w:p w14:paraId="471AEBB4" w14:textId="4BDEB9CD"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Distingue preguntas con expresiones faciales junto con </w:t>
            </w:r>
            <w:r w:rsidR="006773FE"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w:t>
            </w:r>
          </w:p>
          <w:p w14:paraId="6ED12471" w14:textId="38E1D193"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w:t>
            </w:r>
            <w:r w:rsidR="006773FE" w:rsidRPr="00B852E3">
              <w:rPr>
                <w:rFonts w:asciiTheme="majorHAnsi" w:hAnsiTheme="majorHAnsi" w:cstheme="majorHAnsi"/>
                <w:color w:val="000000" w:themeColor="text1"/>
                <w:sz w:val="24"/>
                <w:szCs w:val="24"/>
                <w:lang w:val="es-PR" w:eastAsia="es-ES_tradnl"/>
              </w:rPr>
              <w:t>Continúa</w:t>
            </w:r>
            <w:r w:rsidRPr="00B852E3">
              <w:rPr>
                <w:rFonts w:asciiTheme="majorHAnsi" w:hAnsiTheme="majorHAnsi" w:cstheme="majorHAnsi"/>
                <w:color w:val="000000" w:themeColor="text1"/>
                <w:sz w:val="24"/>
                <w:szCs w:val="24"/>
                <w:lang w:val="es-PR" w:eastAsia="es-ES_tradnl"/>
              </w:rPr>
              <w:t xml:space="preserve"> usando formas de manos simples e intenta </w:t>
            </w:r>
            <w:r w:rsidR="006773FE"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w:t>
            </w:r>
            <w:r w:rsidR="006773FE" w:rsidRPr="00B852E3">
              <w:rPr>
                <w:rFonts w:asciiTheme="majorHAnsi" w:hAnsiTheme="majorHAnsi" w:cstheme="majorHAnsi"/>
                <w:color w:val="000000" w:themeColor="text1"/>
                <w:sz w:val="24"/>
                <w:szCs w:val="24"/>
                <w:lang w:val="es-PR" w:eastAsia="es-ES_tradnl"/>
              </w:rPr>
              <w:t>más</w:t>
            </w:r>
            <w:r w:rsidRPr="00B852E3">
              <w:rPr>
                <w:rFonts w:asciiTheme="majorHAnsi" w:hAnsiTheme="majorHAnsi" w:cstheme="majorHAnsi"/>
                <w:color w:val="000000" w:themeColor="text1"/>
                <w:sz w:val="24"/>
                <w:szCs w:val="24"/>
                <w:lang w:val="es-PR" w:eastAsia="es-ES_tradnl"/>
              </w:rPr>
              <w:t xml:space="preserve"> </w:t>
            </w:r>
            <w:r w:rsidR="00023FD9" w:rsidRPr="00B852E3">
              <w:rPr>
                <w:rFonts w:asciiTheme="majorHAnsi" w:hAnsiTheme="majorHAnsi" w:cstheme="majorHAnsi"/>
                <w:color w:val="000000" w:themeColor="text1"/>
                <w:sz w:val="24"/>
                <w:szCs w:val="24"/>
                <w:lang w:val="es-PR" w:eastAsia="es-ES_tradnl"/>
              </w:rPr>
              <w:t>complejas,</w:t>
            </w:r>
            <w:r w:rsidRPr="00B852E3">
              <w:rPr>
                <w:rFonts w:asciiTheme="majorHAnsi" w:hAnsiTheme="majorHAnsi" w:cstheme="majorHAnsi"/>
                <w:color w:val="000000" w:themeColor="text1"/>
                <w:sz w:val="24"/>
                <w:szCs w:val="24"/>
                <w:lang w:val="es-PR" w:eastAsia="es-ES_tradnl"/>
              </w:rPr>
              <w:t xml:space="preserve"> pero sustituye formas de manos </w:t>
            </w:r>
            <w:r w:rsidR="006773FE" w:rsidRPr="00B852E3">
              <w:rPr>
                <w:rFonts w:asciiTheme="majorHAnsi" w:hAnsiTheme="majorHAnsi" w:cstheme="majorHAnsi"/>
                <w:color w:val="000000" w:themeColor="text1"/>
                <w:sz w:val="24"/>
                <w:szCs w:val="24"/>
                <w:lang w:val="es-PR" w:eastAsia="es-ES_tradnl"/>
              </w:rPr>
              <w:t>más</w:t>
            </w:r>
            <w:r w:rsidRPr="00B852E3">
              <w:rPr>
                <w:rFonts w:asciiTheme="majorHAnsi" w:hAnsiTheme="majorHAnsi" w:cstheme="majorHAnsi"/>
                <w:color w:val="000000" w:themeColor="text1"/>
                <w:sz w:val="24"/>
                <w:szCs w:val="24"/>
                <w:lang w:val="es-PR" w:eastAsia="es-ES_tradnl"/>
              </w:rPr>
              <w:t xml:space="preserve"> simples (por ejemplo, agua con la forma de la mano en 5) </w:t>
            </w:r>
          </w:p>
          <w:p w14:paraId="686FEAE6" w14:textId="34A6F615"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Combina tres o cuatro </w:t>
            </w:r>
            <w:r w:rsidR="006773FE"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incluyendo buen orden y expresiones faciales. </w:t>
            </w:r>
          </w:p>
        </w:tc>
        <w:tc>
          <w:tcPr>
            <w:tcW w:w="0" w:type="auto"/>
            <w:vMerge w:val="restart"/>
            <w:hideMark/>
          </w:tcPr>
          <w:p w14:paraId="28937078" w14:textId="135268F0"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manera o los aspectos temporales al cambiar el movimiento de los signos o expresiones faciales (por ejemplo, "caminar" con movimientos </w:t>
            </w:r>
            <w:r w:rsidR="006773FE" w:rsidRPr="00B852E3">
              <w:rPr>
                <w:rFonts w:asciiTheme="majorHAnsi" w:hAnsiTheme="majorHAnsi" w:cstheme="majorHAnsi"/>
                <w:color w:val="000000" w:themeColor="text1"/>
                <w:sz w:val="24"/>
                <w:szCs w:val="24"/>
                <w:lang w:val="es-PR" w:eastAsia="es-ES_tradnl"/>
              </w:rPr>
              <w:t>rápidos</w:t>
            </w:r>
            <w:r w:rsidRPr="00B852E3">
              <w:rPr>
                <w:rFonts w:asciiTheme="majorHAnsi" w:hAnsiTheme="majorHAnsi" w:cstheme="majorHAnsi"/>
                <w:color w:val="000000" w:themeColor="text1"/>
                <w:sz w:val="24"/>
                <w:szCs w:val="24"/>
                <w:lang w:val="es-PR" w:eastAsia="es-ES_tradnl"/>
              </w:rPr>
              <w:t xml:space="preserve"> de la mano - caminar </w:t>
            </w:r>
            <w:r w:rsidR="006773FE" w:rsidRPr="00B852E3">
              <w:rPr>
                <w:rFonts w:asciiTheme="majorHAnsi" w:hAnsiTheme="majorHAnsi" w:cstheme="majorHAnsi"/>
                <w:color w:val="000000" w:themeColor="text1"/>
                <w:sz w:val="24"/>
                <w:szCs w:val="24"/>
                <w:lang w:val="es-PR" w:eastAsia="es-ES_tradnl"/>
              </w:rPr>
              <w:t>rápidamente</w:t>
            </w:r>
            <w:r w:rsidRPr="00B852E3">
              <w:rPr>
                <w:rFonts w:asciiTheme="majorHAnsi" w:hAnsiTheme="majorHAnsi" w:cstheme="majorHAnsi"/>
                <w:color w:val="000000" w:themeColor="text1"/>
                <w:sz w:val="24"/>
                <w:szCs w:val="24"/>
                <w:lang w:val="es-PR" w:eastAsia="es-ES_tradnl"/>
              </w:rPr>
              <w:t xml:space="preserve">) </w:t>
            </w:r>
          </w:p>
          <w:p w14:paraId="3B4E692F" w14:textId="7049BA28"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w:t>
            </w:r>
            <w:r w:rsidR="006773FE"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de "</w:t>
            </w:r>
            <w:r w:rsidR="00023FD9" w:rsidRPr="00B852E3">
              <w:rPr>
                <w:rFonts w:asciiTheme="majorHAnsi" w:hAnsiTheme="majorHAnsi" w:cstheme="majorHAnsi"/>
                <w:color w:val="000000" w:themeColor="text1"/>
                <w:sz w:val="24"/>
                <w:szCs w:val="24"/>
                <w:lang w:val="es-PR" w:eastAsia="es-ES_tradnl"/>
              </w:rPr>
              <w:t>por qué</w:t>
            </w:r>
            <w:r w:rsidRPr="00B852E3">
              <w:rPr>
                <w:rFonts w:asciiTheme="majorHAnsi" w:hAnsiTheme="majorHAnsi" w:cstheme="majorHAnsi"/>
                <w:color w:val="000000" w:themeColor="text1"/>
                <w:sz w:val="24"/>
                <w:szCs w:val="24"/>
                <w:lang w:val="es-PR" w:eastAsia="es-ES_tradnl"/>
              </w:rPr>
              <w:t>́" y "</w:t>
            </w:r>
            <w:r w:rsidR="006773FE" w:rsidRPr="00B852E3">
              <w:rPr>
                <w:rFonts w:asciiTheme="majorHAnsi" w:hAnsiTheme="majorHAnsi" w:cstheme="majorHAnsi"/>
                <w:color w:val="000000" w:themeColor="text1"/>
                <w:sz w:val="24"/>
                <w:szCs w:val="24"/>
                <w:lang w:val="es-PR" w:eastAsia="es-ES_tradnl"/>
              </w:rPr>
              <w:t>quién</w:t>
            </w:r>
            <w:r w:rsidRPr="00B852E3">
              <w:rPr>
                <w:rFonts w:asciiTheme="majorHAnsi" w:hAnsiTheme="majorHAnsi" w:cstheme="majorHAnsi"/>
                <w:color w:val="000000" w:themeColor="text1"/>
                <w:sz w:val="24"/>
                <w:szCs w:val="24"/>
                <w:lang w:val="es-PR" w:eastAsia="es-ES_tradnl"/>
              </w:rPr>
              <w:t xml:space="preserve">" con expresiones faciales •Usa correctamente todos los pronombres </w:t>
            </w:r>
            <w:r w:rsidR="0011327E" w:rsidRPr="00B852E3">
              <w:rPr>
                <w:rFonts w:asciiTheme="majorHAnsi" w:hAnsiTheme="majorHAnsi" w:cstheme="majorHAnsi"/>
                <w:color w:val="000000" w:themeColor="text1"/>
                <w:sz w:val="24"/>
                <w:szCs w:val="24"/>
                <w:lang w:val="es-PR" w:eastAsia="es-ES_tradnl"/>
              </w:rPr>
              <w:t>deícticos</w:t>
            </w:r>
            <w:r w:rsidRPr="00B852E3">
              <w:rPr>
                <w:rFonts w:asciiTheme="majorHAnsi" w:hAnsiTheme="majorHAnsi" w:cstheme="majorHAnsi"/>
                <w:color w:val="000000" w:themeColor="text1"/>
                <w:sz w:val="24"/>
                <w:szCs w:val="24"/>
                <w:lang w:val="es-PR" w:eastAsia="es-ES_tradnl"/>
              </w:rPr>
              <w:t xml:space="preserve"> (por ejemplo, este libro, esa persona, esos zapatos. </w:t>
            </w:r>
          </w:p>
          <w:p w14:paraId="4A2615C0" w14:textId="236A04E4"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Utiliza correctamente formas de mano </w:t>
            </w:r>
            <w:r w:rsidR="0011327E" w:rsidRPr="00B852E3">
              <w:rPr>
                <w:rFonts w:asciiTheme="majorHAnsi" w:hAnsiTheme="majorHAnsi" w:cstheme="majorHAnsi"/>
                <w:color w:val="000000" w:themeColor="text1"/>
                <w:sz w:val="24"/>
                <w:szCs w:val="24"/>
                <w:lang w:val="es-PR" w:eastAsia="es-ES_tradnl"/>
              </w:rPr>
              <w:t>más</w:t>
            </w:r>
            <w:r w:rsidRPr="00B852E3">
              <w:rPr>
                <w:rFonts w:asciiTheme="majorHAnsi" w:hAnsiTheme="majorHAnsi" w:cstheme="majorHAnsi"/>
                <w:color w:val="000000" w:themeColor="text1"/>
                <w:sz w:val="24"/>
                <w:szCs w:val="24"/>
                <w:lang w:val="es-PR" w:eastAsia="es-ES_tradnl"/>
              </w:rPr>
              <w:t xml:space="preserve"> complejas (por ejemplo, 3 en error, x como manzana)</w:t>
            </w:r>
            <w:r w:rsidRPr="00B852E3">
              <w:rPr>
                <w:rFonts w:asciiTheme="majorHAnsi" w:hAnsiTheme="majorHAnsi" w:cstheme="majorHAnsi"/>
                <w:color w:val="000000" w:themeColor="text1"/>
                <w:sz w:val="24"/>
                <w:szCs w:val="24"/>
                <w:lang w:val="es-PR" w:eastAsia="es-ES_tradnl"/>
              </w:rPr>
              <w:br/>
              <w:t xml:space="preserve">• Comienza a utilizar la </w:t>
            </w:r>
            <w:r w:rsidR="0011327E" w:rsidRPr="00B852E3">
              <w:rPr>
                <w:rFonts w:asciiTheme="majorHAnsi" w:hAnsiTheme="majorHAnsi" w:cstheme="majorHAnsi"/>
                <w:color w:val="000000" w:themeColor="text1"/>
                <w:sz w:val="24"/>
                <w:szCs w:val="24"/>
                <w:lang w:val="es-PR" w:eastAsia="es-ES_tradnl"/>
              </w:rPr>
              <w:t>construcción</w:t>
            </w:r>
            <w:r w:rsidRPr="00B852E3">
              <w:rPr>
                <w:rFonts w:asciiTheme="majorHAnsi" w:hAnsiTheme="majorHAnsi" w:cstheme="majorHAnsi"/>
                <w:color w:val="000000" w:themeColor="text1"/>
                <w:sz w:val="24"/>
                <w:szCs w:val="24"/>
                <w:lang w:val="es-PR" w:eastAsia="es-ES_tradnl"/>
              </w:rPr>
              <w:t xml:space="preserve"> de oraciones complejas, incluida la </w:t>
            </w:r>
            <w:r w:rsidR="0011327E" w:rsidRPr="00B852E3">
              <w:rPr>
                <w:rFonts w:asciiTheme="majorHAnsi" w:hAnsiTheme="majorHAnsi" w:cstheme="majorHAnsi"/>
                <w:color w:val="000000" w:themeColor="text1"/>
                <w:sz w:val="24"/>
                <w:szCs w:val="24"/>
                <w:lang w:val="es-PR" w:eastAsia="es-ES_tradnl"/>
              </w:rPr>
              <w:t>tropicalización</w:t>
            </w:r>
            <w:r w:rsidRPr="00B852E3">
              <w:rPr>
                <w:rFonts w:asciiTheme="majorHAnsi" w:hAnsiTheme="majorHAnsi" w:cstheme="majorHAnsi"/>
                <w:color w:val="000000" w:themeColor="text1"/>
                <w:sz w:val="24"/>
                <w:szCs w:val="24"/>
                <w:lang w:val="es-PR" w:eastAsia="es-ES_tradnl"/>
              </w:rPr>
              <w:t>.</w:t>
            </w:r>
            <w:r w:rsidRPr="00B852E3">
              <w:rPr>
                <w:rFonts w:asciiTheme="majorHAnsi" w:hAnsiTheme="majorHAnsi" w:cstheme="majorHAnsi"/>
                <w:color w:val="000000" w:themeColor="text1"/>
                <w:sz w:val="24"/>
                <w:szCs w:val="24"/>
                <w:lang w:val="es-PR" w:eastAsia="es-ES_tradnl"/>
              </w:rPr>
              <w:br/>
              <w:t xml:space="preserve">• Muestra acuerdo verbal con sustantivos </w:t>
            </w:r>
          </w:p>
          <w:p w14:paraId="321D533F" w14:textId="002481ED"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Expande modificaciones de signos verbales para mostrar cantidades </w:t>
            </w:r>
            <w:r w:rsidR="0011327E" w:rsidRPr="00B852E3">
              <w:rPr>
                <w:rFonts w:asciiTheme="majorHAnsi" w:hAnsiTheme="majorHAnsi" w:cstheme="majorHAnsi"/>
                <w:color w:val="000000" w:themeColor="text1"/>
                <w:sz w:val="24"/>
                <w:szCs w:val="24"/>
                <w:lang w:val="es-PR" w:eastAsia="es-ES_tradnl"/>
              </w:rPr>
              <w:t>numéricas</w:t>
            </w:r>
            <w:r w:rsidRPr="00B852E3">
              <w:rPr>
                <w:rFonts w:asciiTheme="majorHAnsi" w:hAnsiTheme="majorHAnsi" w:cstheme="majorHAnsi"/>
                <w:color w:val="000000" w:themeColor="text1"/>
                <w:sz w:val="24"/>
                <w:szCs w:val="24"/>
                <w:lang w:val="es-PR" w:eastAsia="es-ES_tradnl"/>
              </w:rPr>
              <w:t xml:space="preserve"> </w:t>
            </w:r>
          </w:p>
        </w:tc>
        <w:tc>
          <w:tcPr>
            <w:tcW w:w="0" w:type="auto"/>
            <w:vMerge w:val="restart"/>
            <w:hideMark/>
          </w:tcPr>
          <w:p w14:paraId="2A0F7254" w14:textId="77777777"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verbo que muestran relaciones espaciales de objetos </w:t>
            </w:r>
          </w:p>
          <w:p w14:paraId="2DA1BD36" w14:textId="707836F0"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Utiliza preguntas, incluyendo qué, "</w:t>
            </w:r>
            <w:r w:rsidR="0011327E" w:rsidRPr="00B852E3">
              <w:rPr>
                <w:rFonts w:asciiTheme="majorHAnsi" w:hAnsiTheme="majorHAnsi" w:cstheme="majorHAnsi"/>
                <w:color w:val="000000" w:themeColor="text1"/>
                <w:sz w:val="24"/>
                <w:szCs w:val="24"/>
                <w:lang w:val="es-PR" w:eastAsia="es-ES_tradnl"/>
              </w:rPr>
              <w:t>cuándo</w:t>
            </w:r>
            <w:r w:rsidRPr="00B852E3">
              <w:rPr>
                <w:rFonts w:asciiTheme="majorHAnsi" w:hAnsiTheme="majorHAnsi" w:cstheme="majorHAnsi"/>
                <w:color w:val="000000" w:themeColor="text1"/>
                <w:sz w:val="24"/>
                <w:szCs w:val="24"/>
                <w:lang w:val="es-PR" w:eastAsia="es-ES_tradnl"/>
              </w:rPr>
              <w:t xml:space="preserve">" y corchetes </w:t>
            </w:r>
          </w:p>
          <w:p w14:paraId="30E4790A" w14:textId="17EF0124"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Utiliza sustantivos para el espacio abstracto</w:t>
            </w:r>
            <w:r w:rsidRPr="00B852E3">
              <w:rPr>
                <w:rFonts w:asciiTheme="majorHAnsi" w:hAnsiTheme="majorHAnsi" w:cstheme="majorHAnsi"/>
                <w:color w:val="000000" w:themeColor="text1"/>
                <w:sz w:val="24"/>
                <w:szCs w:val="24"/>
                <w:lang w:val="es-PR" w:eastAsia="es-ES_tradnl"/>
              </w:rPr>
              <w:br/>
              <w:t xml:space="preserve">y </w:t>
            </w:r>
            <w:r w:rsidR="0011327E" w:rsidRPr="00B852E3">
              <w:rPr>
                <w:rFonts w:asciiTheme="majorHAnsi" w:hAnsiTheme="majorHAnsi" w:cstheme="majorHAnsi"/>
                <w:color w:val="000000" w:themeColor="text1"/>
                <w:sz w:val="24"/>
                <w:szCs w:val="24"/>
                <w:lang w:val="es-PR" w:eastAsia="es-ES_tradnl"/>
              </w:rPr>
              <w:t>ubicación</w:t>
            </w:r>
            <w:r w:rsidRPr="00B852E3">
              <w:rPr>
                <w:rFonts w:asciiTheme="majorHAnsi" w:hAnsiTheme="majorHAnsi" w:cstheme="majorHAnsi"/>
                <w:color w:val="000000" w:themeColor="text1"/>
                <w:sz w:val="24"/>
                <w:szCs w:val="24"/>
                <w:lang w:val="es-PR" w:eastAsia="es-ES_tradnl"/>
              </w:rPr>
              <w:t xml:space="preserve">. </w:t>
            </w:r>
          </w:p>
          <w:p w14:paraId="480445DB" w14:textId="1F59F500"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Utiliza </w:t>
            </w:r>
            <w:r w:rsidR="0011327E"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de verbos complejos y </w:t>
            </w:r>
            <w:r w:rsidR="0011327E" w:rsidRPr="00B852E3">
              <w:rPr>
                <w:rFonts w:asciiTheme="majorHAnsi" w:hAnsiTheme="majorHAnsi" w:cstheme="majorHAnsi"/>
                <w:color w:val="000000" w:themeColor="text1"/>
                <w:sz w:val="24"/>
                <w:szCs w:val="24"/>
                <w:lang w:val="es-PR" w:eastAsia="es-ES_tradnl"/>
              </w:rPr>
              <w:t>añade</w:t>
            </w:r>
            <w:r w:rsidRPr="00B852E3">
              <w:rPr>
                <w:rFonts w:asciiTheme="majorHAnsi" w:hAnsiTheme="majorHAnsi" w:cstheme="majorHAnsi"/>
                <w:color w:val="000000" w:themeColor="text1"/>
                <w:sz w:val="24"/>
                <w:szCs w:val="24"/>
                <w:lang w:val="es-PR" w:eastAsia="es-ES_tradnl"/>
              </w:rPr>
              <w:t xml:space="preserve"> movimiento. </w:t>
            </w:r>
          </w:p>
          <w:p w14:paraId="66F8B880" w14:textId="4EB204E3"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Utiliza un lenguaje de </w:t>
            </w:r>
            <w:r w:rsidR="0011327E"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w:t>
            </w:r>
            <w:r w:rsidR="0011327E" w:rsidRPr="00B852E3">
              <w:rPr>
                <w:rFonts w:asciiTheme="majorHAnsi" w:hAnsiTheme="majorHAnsi" w:cstheme="majorHAnsi"/>
                <w:color w:val="000000" w:themeColor="text1"/>
                <w:sz w:val="24"/>
                <w:szCs w:val="24"/>
                <w:lang w:val="es-PR" w:eastAsia="es-ES_tradnl"/>
              </w:rPr>
              <w:t>más</w:t>
            </w:r>
            <w:r w:rsidRPr="00B852E3">
              <w:rPr>
                <w:rFonts w:asciiTheme="majorHAnsi" w:hAnsiTheme="majorHAnsi" w:cstheme="majorHAnsi"/>
                <w:color w:val="000000" w:themeColor="text1"/>
                <w:sz w:val="24"/>
                <w:szCs w:val="24"/>
                <w:lang w:val="es-PR" w:eastAsia="es-ES_tradnl"/>
              </w:rPr>
              <w:t xml:space="preserve"> descriptivo enriquecido con funciones </w:t>
            </w:r>
            <w:r w:rsidR="0011327E" w:rsidRPr="00B852E3">
              <w:rPr>
                <w:rFonts w:asciiTheme="majorHAnsi" w:hAnsiTheme="majorHAnsi" w:cstheme="majorHAnsi"/>
                <w:color w:val="000000" w:themeColor="text1"/>
                <w:sz w:val="24"/>
                <w:szCs w:val="24"/>
                <w:lang w:val="es-PR" w:eastAsia="es-ES_tradnl"/>
              </w:rPr>
              <w:t>más</w:t>
            </w:r>
            <w:r w:rsidRPr="00B852E3">
              <w:rPr>
                <w:rFonts w:asciiTheme="majorHAnsi" w:hAnsiTheme="majorHAnsi" w:cstheme="majorHAnsi"/>
                <w:color w:val="000000" w:themeColor="text1"/>
                <w:sz w:val="24"/>
                <w:szCs w:val="24"/>
                <w:lang w:val="es-PR" w:eastAsia="es-ES_tradnl"/>
              </w:rPr>
              <w:t xml:space="preserve"> avanzadas. </w:t>
            </w:r>
          </w:p>
        </w:tc>
      </w:tr>
      <w:tr w:rsidR="009B2BC3" w:rsidRPr="00B852E3" w14:paraId="62392357" w14:textId="77777777" w:rsidTr="002E0040">
        <w:trPr>
          <w:trHeight w:val="544"/>
        </w:trPr>
        <w:tc>
          <w:tcPr>
            <w:tcW w:w="505" w:type="dxa"/>
            <w:vMerge/>
            <w:hideMark/>
          </w:tcPr>
          <w:p w14:paraId="7A0444A4"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val="restart"/>
            <w:hideMark/>
          </w:tcPr>
          <w:p w14:paraId="10CA4F20"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tcPr>
          <w:p w14:paraId="3C4A48BB"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08D4FA10"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6D8A0044"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r>
      <w:tr w:rsidR="009B2BC3" w:rsidRPr="00B852E3" w14:paraId="0ECDF8D6" w14:textId="77777777" w:rsidTr="002E0040">
        <w:trPr>
          <w:trHeight w:val="544"/>
        </w:trPr>
        <w:tc>
          <w:tcPr>
            <w:tcW w:w="505" w:type="dxa"/>
            <w:vMerge/>
            <w:hideMark/>
          </w:tcPr>
          <w:p w14:paraId="450DBD83"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3B2C1C90"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tcPr>
          <w:p w14:paraId="26508F37"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7B92EEB8"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val="restart"/>
            <w:hideMark/>
          </w:tcPr>
          <w:p w14:paraId="4EDCFC75"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r>
      <w:tr w:rsidR="009B2BC3" w:rsidRPr="00B852E3" w14:paraId="32A7E477" w14:textId="77777777" w:rsidTr="002E0040">
        <w:trPr>
          <w:trHeight w:val="544"/>
        </w:trPr>
        <w:tc>
          <w:tcPr>
            <w:tcW w:w="505" w:type="dxa"/>
            <w:vMerge/>
            <w:hideMark/>
          </w:tcPr>
          <w:p w14:paraId="0ECFE58A"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58A590A9"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val="restart"/>
            <w:hideMark/>
          </w:tcPr>
          <w:p w14:paraId="62AB7FB4"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684F1433"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3CC6D360"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r>
      <w:tr w:rsidR="009B2BC3" w:rsidRPr="00B852E3" w14:paraId="70B8ED04" w14:textId="77777777" w:rsidTr="002E0040">
        <w:tc>
          <w:tcPr>
            <w:tcW w:w="505" w:type="dxa"/>
            <w:vMerge/>
            <w:hideMark/>
          </w:tcPr>
          <w:p w14:paraId="6DF473DB"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560D9577"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vMerge/>
            <w:hideMark/>
          </w:tcPr>
          <w:p w14:paraId="622BC846"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c>
          <w:tcPr>
            <w:tcW w:w="0" w:type="auto"/>
            <w:hideMark/>
          </w:tcPr>
          <w:p w14:paraId="44AF21A9" w14:textId="6F11A6C0"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Comienza la </w:t>
            </w:r>
            <w:r w:rsidR="0011327E" w:rsidRPr="00B852E3">
              <w:rPr>
                <w:rFonts w:asciiTheme="majorHAnsi" w:hAnsiTheme="majorHAnsi" w:cstheme="majorHAnsi"/>
                <w:color w:val="000000" w:themeColor="text1"/>
                <w:sz w:val="24"/>
                <w:szCs w:val="24"/>
                <w:lang w:val="es-PR" w:eastAsia="es-ES_tradnl"/>
              </w:rPr>
              <w:t>modificación</w:t>
            </w:r>
            <w:r w:rsidRPr="00B852E3">
              <w:rPr>
                <w:rFonts w:asciiTheme="majorHAnsi" w:hAnsiTheme="majorHAnsi" w:cstheme="majorHAnsi"/>
                <w:color w:val="000000" w:themeColor="text1"/>
                <w:sz w:val="24"/>
                <w:szCs w:val="24"/>
                <w:lang w:val="es-PR" w:eastAsia="es-ES_tradnl"/>
              </w:rPr>
              <w:t xml:space="preserve"> de </w:t>
            </w:r>
            <w:r w:rsidR="0011327E" w:rsidRPr="00B852E3">
              <w:rPr>
                <w:rFonts w:asciiTheme="majorHAnsi" w:hAnsiTheme="majorHAnsi" w:cstheme="majorHAnsi"/>
                <w:color w:val="000000" w:themeColor="text1"/>
                <w:sz w:val="24"/>
                <w:szCs w:val="24"/>
                <w:lang w:val="es-PR" w:eastAsia="es-ES_tradnl"/>
              </w:rPr>
              <w:t>señas</w:t>
            </w:r>
            <w:r w:rsidRPr="00B852E3">
              <w:rPr>
                <w:rFonts w:asciiTheme="majorHAnsi" w:hAnsiTheme="majorHAnsi" w:cstheme="majorHAnsi"/>
                <w:color w:val="000000" w:themeColor="text1"/>
                <w:sz w:val="24"/>
                <w:szCs w:val="24"/>
                <w:lang w:val="es-PR" w:eastAsia="es-ES_tradnl"/>
              </w:rPr>
              <w:t xml:space="preserve"> como sustantivos para mostrar la intensidad, el </w:t>
            </w:r>
            <w:r w:rsidR="0011327E" w:rsidRPr="00B852E3">
              <w:rPr>
                <w:rFonts w:asciiTheme="majorHAnsi" w:hAnsiTheme="majorHAnsi" w:cstheme="majorHAnsi"/>
                <w:color w:val="000000" w:themeColor="text1"/>
                <w:sz w:val="24"/>
                <w:szCs w:val="24"/>
                <w:lang w:val="es-PR" w:eastAsia="es-ES_tradnl"/>
              </w:rPr>
              <w:t>tamaño</w:t>
            </w:r>
            <w:r w:rsidRPr="00B852E3">
              <w:rPr>
                <w:rFonts w:asciiTheme="majorHAnsi" w:hAnsiTheme="majorHAnsi" w:cstheme="majorHAnsi"/>
                <w:color w:val="000000" w:themeColor="text1"/>
                <w:sz w:val="24"/>
                <w:szCs w:val="24"/>
                <w:lang w:val="es-PR" w:eastAsia="es-ES_tradnl"/>
              </w:rPr>
              <w:t>, la forma y la calidad de los objetos con movimiento y expresiones faciales • Utiliza preguntas incluyendo "para qué", "</w:t>
            </w:r>
            <w:r w:rsidR="0011327E" w:rsidRPr="00B852E3">
              <w:rPr>
                <w:rFonts w:asciiTheme="majorHAnsi" w:hAnsiTheme="majorHAnsi" w:cstheme="majorHAnsi"/>
                <w:color w:val="000000" w:themeColor="text1"/>
                <w:sz w:val="24"/>
                <w:szCs w:val="24"/>
                <w:lang w:val="es-PR" w:eastAsia="es-ES_tradnl"/>
              </w:rPr>
              <w:t>cómo</w:t>
            </w:r>
            <w:r w:rsidRPr="00B852E3">
              <w:rPr>
                <w:rFonts w:asciiTheme="majorHAnsi" w:hAnsiTheme="majorHAnsi" w:cstheme="majorHAnsi"/>
                <w:color w:val="000000" w:themeColor="text1"/>
                <w:sz w:val="24"/>
                <w:szCs w:val="24"/>
                <w:lang w:val="es-PR" w:eastAsia="es-ES_tradnl"/>
              </w:rPr>
              <w:t>" y "</w:t>
            </w:r>
            <w:r w:rsidR="00023FD9" w:rsidRPr="00B852E3">
              <w:rPr>
                <w:rFonts w:asciiTheme="majorHAnsi" w:hAnsiTheme="majorHAnsi" w:cstheme="majorHAnsi"/>
                <w:color w:val="000000" w:themeColor="text1"/>
                <w:sz w:val="24"/>
                <w:szCs w:val="24"/>
                <w:lang w:val="es-PR" w:eastAsia="es-ES_tradnl"/>
              </w:rPr>
              <w:t>cuál</w:t>
            </w:r>
            <w:r w:rsidRPr="00B852E3">
              <w:rPr>
                <w:rFonts w:asciiTheme="majorHAnsi" w:hAnsiTheme="majorHAnsi" w:cstheme="majorHAnsi"/>
                <w:color w:val="000000" w:themeColor="text1"/>
                <w:sz w:val="24"/>
                <w:szCs w:val="24"/>
                <w:lang w:val="es-PR" w:eastAsia="es-ES_tradnl"/>
              </w:rPr>
              <w:t xml:space="preserve"> " </w:t>
            </w:r>
          </w:p>
          <w:p w14:paraId="0DAB3062" w14:textId="34B83A99" w:rsidR="009B2BC3" w:rsidRPr="00B852E3" w:rsidRDefault="009B2BC3" w:rsidP="00B852E3">
            <w:pPr>
              <w:spacing w:before="100" w:beforeAutospacing="1" w:after="100" w:afterAutospacing="1"/>
              <w:jc w:val="both"/>
              <w:rPr>
                <w:rFonts w:asciiTheme="majorHAnsi" w:hAnsiTheme="majorHAnsi" w:cstheme="majorHAnsi"/>
                <w:color w:val="000000" w:themeColor="text1"/>
                <w:sz w:val="24"/>
                <w:szCs w:val="24"/>
                <w:lang w:val="es-PR" w:eastAsia="es-ES_tradnl"/>
              </w:rPr>
            </w:pPr>
            <w:r w:rsidRPr="00B852E3">
              <w:rPr>
                <w:rFonts w:asciiTheme="majorHAnsi" w:hAnsiTheme="majorHAnsi" w:cstheme="majorHAnsi"/>
                <w:color w:val="000000" w:themeColor="text1"/>
                <w:sz w:val="24"/>
                <w:szCs w:val="24"/>
                <w:lang w:val="es-PR" w:eastAsia="es-ES_tradnl"/>
              </w:rPr>
              <w:t xml:space="preserve">• Utiliza constantemente formas de manos complejas, que incluyen el deletreo manual y la </w:t>
            </w:r>
            <w:r w:rsidR="0011327E" w:rsidRPr="00B852E3">
              <w:rPr>
                <w:rFonts w:asciiTheme="majorHAnsi" w:hAnsiTheme="majorHAnsi" w:cstheme="majorHAnsi"/>
                <w:color w:val="000000" w:themeColor="text1"/>
                <w:sz w:val="24"/>
                <w:szCs w:val="24"/>
                <w:lang w:val="es-PR" w:eastAsia="es-ES_tradnl"/>
              </w:rPr>
              <w:t>alternación</w:t>
            </w:r>
            <w:r w:rsidRPr="00B852E3">
              <w:rPr>
                <w:rFonts w:asciiTheme="majorHAnsi" w:hAnsiTheme="majorHAnsi" w:cstheme="majorHAnsi"/>
                <w:color w:val="000000" w:themeColor="text1"/>
                <w:sz w:val="24"/>
                <w:szCs w:val="24"/>
                <w:lang w:val="es-PR" w:eastAsia="es-ES_tradnl"/>
              </w:rPr>
              <w:t xml:space="preserve"> de manos. </w:t>
            </w:r>
          </w:p>
        </w:tc>
        <w:tc>
          <w:tcPr>
            <w:tcW w:w="0" w:type="auto"/>
            <w:vMerge/>
            <w:hideMark/>
          </w:tcPr>
          <w:p w14:paraId="7B6BC6DC" w14:textId="77777777" w:rsidR="009B2BC3" w:rsidRPr="00B852E3" w:rsidRDefault="009B2BC3" w:rsidP="00B852E3">
            <w:pPr>
              <w:jc w:val="both"/>
              <w:rPr>
                <w:rFonts w:asciiTheme="majorHAnsi" w:hAnsiTheme="majorHAnsi" w:cstheme="majorHAnsi"/>
                <w:color w:val="000000" w:themeColor="text1"/>
                <w:sz w:val="24"/>
                <w:szCs w:val="24"/>
                <w:lang w:val="es-PR" w:eastAsia="es-ES_tradnl"/>
              </w:rPr>
            </w:pPr>
          </w:p>
        </w:tc>
      </w:tr>
    </w:tbl>
    <w:p w14:paraId="01699F7A" w14:textId="77777777" w:rsidR="009B2BC3" w:rsidRPr="00B852E3" w:rsidRDefault="009B2BC3" w:rsidP="00B852E3">
      <w:pPr>
        <w:pStyle w:val="NoSpacing"/>
        <w:jc w:val="both"/>
        <w:rPr>
          <w:rFonts w:asciiTheme="majorHAnsi" w:hAnsiTheme="majorHAnsi" w:cstheme="majorHAnsi"/>
          <w:color w:val="000000" w:themeColor="text1"/>
          <w:sz w:val="24"/>
          <w:szCs w:val="24"/>
          <w:lang w:val="es-PR"/>
        </w:rPr>
      </w:pPr>
    </w:p>
    <w:p w14:paraId="4C17C9E3" w14:textId="77777777" w:rsidR="009B2BC3" w:rsidRPr="00B852E3" w:rsidRDefault="009B2BC3" w:rsidP="00B852E3">
      <w:pPr>
        <w:pStyle w:val="NoSpacing"/>
        <w:jc w:val="both"/>
        <w:rPr>
          <w:rFonts w:asciiTheme="majorHAnsi" w:hAnsiTheme="majorHAnsi" w:cstheme="majorHAnsi"/>
          <w:color w:val="000000" w:themeColor="text1"/>
          <w:sz w:val="24"/>
          <w:szCs w:val="24"/>
          <w:lang w:val="es-PR"/>
        </w:rPr>
      </w:pPr>
    </w:p>
    <w:p w14:paraId="5AD54E54" w14:textId="159138F7" w:rsidR="009B2BC3" w:rsidRPr="00B852E3" w:rsidRDefault="009B2BC3" w:rsidP="00B852E3">
      <w:pPr>
        <w:pStyle w:val="Heading1"/>
        <w:jc w:val="both"/>
        <w:rPr>
          <w:rFonts w:asciiTheme="majorHAnsi" w:hAnsiTheme="majorHAnsi" w:cstheme="majorHAnsi"/>
          <w:lang w:val="es-PR"/>
        </w:rPr>
      </w:pPr>
      <w:bookmarkStart w:id="18" w:name="_Toc57726738"/>
      <w:bookmarkEnd w:id="14"/>
      <w:bookmarkEnd w:id="15"/>
      <w:bookmarkEnd w:id="16"/>
      <w:r w:rsidRPr="00B852E3">
        <w:rPr>
          <w:rFonts w:asciiTheme="majorHAnsi" w:hAnsiTheme="majorHAnsi" w:cstheme="majorHAnsi"/>
          <w:lang w:val="es-PR"/>
        </w:rPr>
        <w:t>Desarrollo Plan Educativo individualizado</w:t>
      </w:r>
      <w:bookmarkEnd w:id="18"/>
      <w:r w:rsidRPr="00B852E3">
        <w:rPr>
          <w:rFonts w:asciiTheme="majorHAnsi" w:hAnsiTheme="majorHAnsi" w:cstheme="majorHAnsi"/>
          <w:lang w:val="es-PR"/>
        </w:rPr>
        <w:t xml:space="preserve"> </w:t>
      </w:r>
    </w:p>
    <w:p w14:paraId="442AC0F6" w14:textId="29A2AA51" w:rsidR="009B2BC3" w:rsidRPr="00B852E3" w:rsidRDefault="009B2BC3" w:rsidP="00B852E3">
      <w:pPr>
        <w:spacing w:before="160" w:line="240"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 xml:space="preserve">La plataforma Mi portal especial (MIPE) es un expediente electrónico donde se recopila toda la información del estudiante de forma individual. A la vez, se generan los planes educativos individualizados anuales para cada estudiante atendido. Una de las bondades que tiene la plataforma es que le permite al maestro especialista en sordos crear y seleccionar áreas y </w:t>
      </w:r>
      <w:r w:rsidR="00023FD9" w:rsidRPr="00B852E3">
        <w:rPr>
          <w:rFonts w:asciiTheme="majorHAnsi" w:eastAsiaTheme="minorHAnsi" w:hAnsiTheme="majorHAnsi" w:cstheme="majorHAnsi"/>
          <w:color w:val="000000" w:themeColor="text1"/>
          <w:sz w:val="24"/>
          <w:szCs w:val="24"/>
          <w:lang w:val="es-PR"/>
        </w:rPr>
        <w:t>subáreas</w:t>
      </w:r>
      <w:r w:rsidRPr="00B852E3">
        <w:rPr>
          <w:rFonts w:asciiTheme="majorHAnsi" w:eastAsiaTheme="minorHAnsi" w:hAnsiTheme="majorHAnsi" w:cstheme="majorHAnsi"/>
          <w:color w:val="000000" w:themeColor="text1"/>
          <w:sz w:val="24"/>
          <w:szCs w:val="24"/>
          <w:lang w:val="es-PR"/>
        </w:rPr>
        <w:t xml:space="preserve"> concernientes a los servicios que se le proveerán al estudiante.</w:t>
      </w:r>
    </w:p>
    <w:p w14:paraId="37396C0B" w14:textId="41C26120" w:rsidR="009B2BC3" w:rsidRPr="00B852E3" w:rsidRDefault="009B2BC3" w:rsidP="00B852E3">
      <w:pPr>
        <w:spacing w:before="160" w:line="240"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 xml:space="preserve">El maestro especialista en sordos tiene que desarrollar las áreas en el Plan Educativo Individualizado de acuerdo con las necesidades del estudiante. Es responsabilidad del maestro especialista en sordos garantizar los servicios estipulados en el PEI. De igual forma cumplir con: 1).  los indicadores de progreso del estudiante (10, 20, 30 y 40 semanas), 2).  las frecuencias establecidas para cada intervención, 3). la </w:t>
      </w:r>
      <w:r w:rsidR="00023FD9" w:rsidRPr="00B852E3">
        <w:rPr>
          <w:rFonts w:asciiTheme="majorHAnsi" w:eastAsiaTheme="minorHAnsi" w:hAnsiTheme="majorHAnsi" w:cstheme="majorHAnsi"/>
          <w:color w:val="000000" w:themeColor="text1"/>
          <w:sz w:val="24"/>
          <w:szCs w:val="24"/>
          <w:lang w:val="es-PR"/>
        </w:rPr>
        <w:t>planificación diaria</w:t>
      </w:r>
      <w:r w:rsidRPr="00B852E3">
        <w:rPr>
          <w:rFonts w:asciiTheme="majorHAnsi" w:eastAsiaTheme="minorHAnsi" w:hAnsiTheme="majorHAnsi" w:cstheme="majorHAnsi"/>
          <w:color w:val="000000" w:themeColor="text1"/>
          <w:sz w:val="24"/>
          <w:szCs w:val="24"/>
          <w:lang w:val="es-PR"/>
        </w:rPr>
        <w:t xml:space="preserve">; 5). Revisar el PEI cuantas veces sea necesario; 6) seguimiento adecuado a los estudiantes; 7). velar que se le ofrezcan los acomodos razonables. </w:t>
      </w:r>
    </w:p>
    <w:p w14:paraId="30F2B132" w14:textId="3D37BC00" w:rsidR="009B2BC3" w:rsidRPr="00B852E3" w:rsidRDefault="009B2BC3" w:rsidP="00B852E3">
      <w:pPr>
        <w:spacing w:before="160" w:line="240"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 xml:space="preserve">Maestro itinerante de lenguaje de </w:t>
      </w:r>
      <w:r w:rsidR="0011327E" w:rsidRPr="00B852E3">
        <w:rPr>
          <w:rFonts w:asciiTheme="majorHAnsi" w:eastAsiaTheme="minorHAnsi" w:hAnsiTheme="majorHAnsi" w:cstheme="majorHAnsi"/>
          <w:color w:val="000000" w:themeColor="text1"/>
          <w:sz w:val="24"/>
          <w:szCs w:val="24"/>
          <w:lang w:val="es-PR"/>
        </w:rPr>
        <w:t>señas debe</w:t>
      </w:r>
      <w:r w:rsidRPr="00B852E3">
        <w:rPr>
          <w:rFonts w:asciiTheme="majorHAnsi" w:eastAsiaTheme="minorHAnsi" w:hAnsiTheme="majorHAnsi" w:cstheme="majorHAnsi"/>
          <w:color w:val="000000" w:themeColor="text1"/>
          <w:sz w:val="24"/>
          <w:szCs w:val="24"/>
          <w:lang w:val="es-PR"/>
        </w:rPr>
        <w:t xml:space="preserve"> garantizar las siguientes estipulaciones en el P.E.I.: 1) los indicadores de progreso en el área del Programa de servicio para Sordos en las 10, 20, 30, y 40 semanas, 2) las frecuencias establecidas para cada intervención, 3. Planificación diaria, 4) seguimiento adecuado a los estudiantes, 5) velar que se le ofrezcan los acomodos razonables.</w:t>
      </w:r>
    </w:p>
    <w:p w14:paraId="6984A4C7" w14:textId="77777777" w:rsidR="009B2BC3" w:rsidRPr="00B852E3" w:rsidRDefault="009B2BC3" w:rsidP="00B852E3">
      <w:pPr>
        <w:pStyle w:val="Heading1"/>
        <w:jc w:val="both"/>
        <w:rPr>
          <w:rFonts w:asciiTheme="majorHAnsi" w:hAnsiTheme="majorHAnsi" w:cstheme="majorHAnsi"/>
          <w:lang w:val="es-PR"/>
        </w:rPr>
      </w:pPr>
      <w:bookmarkStart w:id="19" w:name="_Toc57726739"/>
      <w:r w:rsidRPr="00B852E3">
        <w:rPr>
          <w:rFonts w:asciiTheme="majorHAnsi" w:hAnsiTheme="majorHAnsi" w:cstheme="majorHAnsi"/>
          <w:lang w:val="es-PR"/>
        </w:rPr>
        <w:t>Planificación diaria</w:t>
      </w:r>
      <w:bookmarkEnd w:id="19"/>
    </w:p>
    <w:p w14:paraId="20B2496D" w14:textId="0E4C24BE" w:rsidR="009B2BC3" w:rsidRPr="00B852E3" w:rsidRDefault="009B2BC3" w:rsidP="00B852E3">
      <w:pPr>
        <w:spacing w:before="160" w:line="276" w:lineRule="auto"/>
        <w:jc w:val="both"/>
        <w:rPr>
          <w:rFonts w:asciiTheme="maj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 xml:space="preserve">La planificación del proceso de enseñanza y aprendizaje es una actividad inherente al rol docente. Constituye un espacio de transición en el que se articulan las metodologías pedagógicas del docente y las condiciones particulares de la tarea de enseñar centradas en las necesidades de los estudiantes. Anticipa las actividades y los recursos para el logro de los objetivos específicos que se desean alcanzar fundamentados en metas de adquisición y transferencia del conocimiento. Se ubica entre la reflexión y la acción, y puede ser una vía para garantizar el cumplimiento de los principios de orden y sistematización del aprendizaje. Esta debe responder a las necesidades identificadas de cada subgrupo de estudiantes a través de la enseñanza diferenciada. En este sentido, el éxito de la gestión educativa depende, en gran medida, de que esta sea efectiva, coherente, significativa y progresiva. Este proceso brinda mayor conexión racionalizando las tareas, preparando el material, revisando los contenidos y anticipando situaciones. </w:t>
      </w:r>
      <w:r w:rsidR="00023FD9" w:rsidRPr="00B852E3">
        <w:rPr>
          <w:rFonts w:asciiTheme="majorHAnsi" w:hAnsiTheme="majorHAnsi" w:cstheme="majorHAnsi"/>
          <w:color w:val="000000" w:themeColor="text1"/>
          <w:sz w:val="24"/>
          <w:szCs w:val="24"/>
          <w:lang w:val="es-PR"/>
        </w:rPr>
        <w:t>Evita,</w:t>
      </w:r>
      <w:r w:rsidRPr="00B852E3">
        <w:rPr>
          <w:rFonts w:asciiTheme="majorHAnsi" w:hAnsiTheme="majorHAnsi" w:cstheme="majorHAnsi"/>
          <w:color w:val="000000" w:themeColor="text1"/>
          <w:sz w:val="24"/>
          <w:szCs w:val="24"/>
          <w:lang w:val="es-PR"/>
        </w:rPr>
        <w:t xml:space="preserve"> además, la improvisación; reduce la incertidumbre y las actuaciones contradictorias; unifica criterios en las tareas del docente; garantiza el uso del tiempo lectivo y permite coordinar la participación de todos los recursos involucrados. </w:t>
      </w:r>
    </w:p>
    <w:p w14:paraId="72B799FC" w14:textId="77777777" w:rsidR="009B2BC3" w:rsidRPr="00B852E3" w:rsidRDefault="009B2BC3" w:rsidP="00B852E3">
      <w:p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hAnsiTheme="majorHAnsi" w:cstheme="majorHAnsi"/>
          <w:color w:val="000000" w:themeColor="text1"/>
          <w:sz w:val="24"/>
          <w:szCs w:val="24"/>
          <w:lang w:val="es-PR"/>
        </w:rPr>
        <w:t xml:space="preserve">La planificación es una función ineludible del docente y los instrumentos de planificación son documentos oficiales de trabajo que estarán accesibles en todo momento y disponibles cuando los funcionarios administrativos los requieran. Estos forman parte de la evaluación del </w:t>
      </w:r>
      <w:r w:rsidRPr="00B852E3">
        <w:rPr>
          <w:rFonts w:asciiTheme="majorHAnsi" w:hAnsiTheme="majorHAnsi" w:cstheme="majorHAnsi"/>
          <w:color w:val="000000" w:themeColor="text1"/>
          <w:sz w:val="24"/>
          <w:szCs w:val="24"/>
          <w:lang w:val="es-PR"/>
        </w:rPr>
        <w:lastRenderedPageBreak/>
        <w:t xml:space="preserve">docente. En los planes se presentan los objetivos que serán medidos y que sirven de guía para la elaboración de los instrumentos que constituyen el assessment del estudiante (tomado de la Política Pública de Planificación del aprendizaje).  El maestro especialista en Sordos tiene que planificar su intervención con la matrícula asignada. La misma será individual, estará apoyada en el currículo básico extendido. Cumpliendo a su vez con las destrezas estipuladas en el Plan Educativo Individualizado (PEI).  </w:t>
      </w:r>
    </w:p>
    <w:p w14:paraId="089B4C04" w14:textId="77777777" w:rsidR="009B2BC3" w:rsidRPr="00B852E3" w:rsidRDefault="009B2BC3" w:rsidP="00B852E3">
      <w:pPr>
        <w:spacing w:before="160" w:line="276" w:lineRule="auto"/>
        <w:jc w:val="both"/>
        <w:rPr>
          <w:rFonts w:asciiTheme="majorHAnsi" w:eastAsiaTheme="min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El formato de planificación contendrá las diez partes según regulado por la carta de planificación del DEP. (Ver anejo de Guía curricular para redacción de metas y objetivos y anejo de planificación)</w:t>
      </w:r>
    </w:p>
    <w:p w14:paraId="48BFE57B" w14:textId="77777777" w:rsidR="009B2BC3" w:rsidRPr="00B852E3" w:rsidRDefault="009B2BC3" w:rsidP="00B852E3">
      <w:pPr>
        <w:spacing w:before="160" w:line="276" w:lineRule="auto"/>
        <w:jc w:val="both"/>
        <w:rPr>
          <w:rFonts w:asciiTheme="majorHAnsi" w:eastAsiaTheme="minorHAnsi" w:hAnsiTheme="majorHAnsi" w:cstheme="majorHAnsi"/>
          <w:sz w:val="24"/>
          <w:szCs w:val="24"/>
          <w:lang w:val="es-PR"/>
        </w:rPr>
      </w:pPr>
      <w:r w:rsidRPr="00B852E3">
        <w:rPr>
          <w:rFonts w:asciiTheme="majorHAnsi" w:eastAsiaTheme="minorHAnsi" w:hAnsiTheme="majorHAnsi" w:cstheme="majorHAnsi"/>
          <w:sz w:val="24"/>
          <w:szCs w:val="24"/>
          <w:lang w:val="es-PR"/>
        </w:rPr>
        <w:t>Disposición</w:t>
      </w:r>
    </w:p>
    <w:p w14:paraId="04D38A16" w14:textId="77777777" w:rsidR="009B2BC3" w:rsidRPr="00B852E3" w:rsidRDefault="009B2BC3" w:rsidP="00B852E3">
      <w:pPr>
        <w:spacing w:before="160" w:line="276" w:lineRule="auto"/>
        <w:jc w:val="both"/>
        <w:rPr>
          <w:rFonts w:asciiTheme="majorHAnsi" w:eastAsiaTheme="minorHAnsi" w:hAnsiTheme="majorHAnsi" w:cstheme="majorHAnsi"/>
          <w:sz w:val="24"/>
          <w:szCs w:val="24"/>
          <w:lang w:val="es-PR"/>
        </w:rPr>
      </w:pPr>
      <w:r w:rsidRPr="00B852E3">
        <w:rPr>
          <w:rFonts w:asciiTheme="majorHAnsi" w:eastAsiaTheme="minorHAnsi" w:hAnsiTheme="majorHAnsi" w:cstheme="majorHAnsi"/>
          <w:sz w:val="24"/>
          <w:szCs w:val="24"/>
          <w:lang w:val="es-PR"/>
        </w:rPr>
        <w:t xml:space="preserve">La </w:t>
      </w:r>
      <w:r w:rsidRPr="00B852E3">
        <w:rPr>
          <w:rFonts w:asciiTheme="majorHAnsi" w:hAnsiTheme="majorHAnsi" w:cstheme="majorHAnsi"/>
          <w:sz w:val="24"/>
          <w:szCs w:val="24"/>
          <w:lang w:val="es-PR" w:eastAsia="es-ES_tradnl"/>
        </w:rPr>
        <w:t>Ley Núm. 181 de 29 de octubre de 2014</w:t>
      </w:r>
      <w:r w:rsidRPr="00B852E3">
        <w:rPr>
          <w:rFonts w:asciiTheme="majorHAnsi" w:eastAsiaTheme="minorHAnsi" w:hAnsiTheme="majorHAnsi" w:cstheme="majorHAnsi"/>
          <w:sz w:val="24"/>
          <w:szCs w:val="24"/>
          <w:lang w:val="es-PR"/>
        </w:rPr>
        <w:t xml:space="preserve">, </w:t>
      </w:r>
      <w:r w:rsidRPr="00B852E3">
        <w:rPr>
          <w:rFonts w:asciiTheme="majorHAnsi" w:hAnsiTheme="majorHAnsi" w:cstheme="majorHAnsi"/>
          <w:sz w:val="24"/>
          <w:szCs w:val="24"/>
          <w:lang w:val="es-PR" w:eastAsia="es-ES_tradnl"/>
        </w:rPr>
        <w:t>decreta la última semana de septiembre como la “Semana de la Concienciación Sobre Derechos de la Comunidad Sorda de Puerto Rico”; por lo que el día 28 de septiembre de cada año se reconocerá como el “Día Nacional</w:t>
      </w:r>
      <w:r w:rsidRPr="00B852E3">
        <w:rPr>
          <w:rFonts w:asciiTheme="majorHAnsi" w:hAnsiTheme="majorHAnsi" w:cstheme="majorHAnsi"/>
          <w:i/>
          <w:iCs/>
          <w:sz w:val="24"/>
          <w:szCs w:val="24"/>
          <w:lang w:val="es-PR" w:eastAsia="es-ES_tradnl"/>
        </w:rPr>
        <w:t> </w:t>
      </w:r>
      <w:r w:rsidRPr="00B852E3">
        <w:rPr>
          <w:rFonts w:asciiTheme="majorHAnsi" w:hAnsiTheme="majorHAnsi" w:cstheme="majorHAnsi"/>
          <w:sz w:val="24"/>
          <w:szCs w:val="24"/>
          <w:lang w:val="es-PR" w:eastAsia="es-ES_tradnl"/>
        </w:rPr>
        <w:t>del Sordo en Puerto Rico”; y para otros fines. Por tanto, en las escuelas se debe enaltecer los esfuerzos de los estudiantes con dicha discapacidad.</w:t>
      </w:r>
    </w:p>
    <w:p w14:paraId="42651EC5" w14:textId="77777777" w:rsidR="009B2BC3" w:rsidRPr="00B852E3" w:rsidRDefault="009B2BC3" w:rsidP="00B852E3">
      <w:pPr>
        <w:spacing w:after="0" w:line="240" w:lineRule="auto"/>
        <w:ind w:left="720" w:hanging="720"/>
        <w:jc w:val="both"/>
        <w:rPr>
          <w:rFonts w:asciiTheme="majorHAnsi" w:hAnsiTheme="majorHAnsi" w:cstheme="majorHAnsi"/>
          <w:sz w:val="24"/>
          <w:szCs w:val="24"/>
          <w:lang w:val="es-PR" w:eastAsia="es-ES_tradnl"/>
        </w:rPr>
      </w:pPr>
      <w:r w:rsidRPr="00B852E3">
        <w:rPr>
          <w:rFonts w:asciiTheme="majorHAnsi" w:hAnsiTheme="majorHAnsi" w:cstheme="majorHAnsi"/>
          <w:sz w:val="24"/>
          <w:szCs w:val="24"/>
          <w:lang w:val="es-PR" w:eastAsia="es-ES_tradnl"/>
        </w:rPr>
        <w:t> </w:t>
      </w:r>
    </w:p>
    <w:p w14:paraId="3C5A4EEC" w14:textId="77777777" w:rsidR="009B2BC3" w:rsidRPr="00B852E3" w:rsidRDefault="009B2BC3" w:rsidP="00B852E3">
      <w:pPr>
        <w:pStyle w:val="Heading1"/>
        <w:jc w:val="both"/>
        <w:rPr>
          <w:rFonts w:asciiTheme="majorHAnsi" w:hAnsiTheme="majorHAnsi" w:cstheme="majorHAnsi"/>
          <w:lang w:val="es-PR"/>
        </w:rPr>
      </w:pPr>
      <w:bookmarkStart w:id="20" w:name="_Toc57726740"/>
      <w:r w:rsidRPr="00B852E3">
        <w:rPr>
          <w:rFonts w:asciiTheme="majorHAnsi" w:hAnsiTheme="majorHAnsi" w:cstheme="majorHAnsi"/>
          <w:lang w:val="es-PR"/>
        </w:rPr>
        <w:t>Aplicabilidad</w:t>
      </w:r>
      <w:bookmarkEnd w:id="20"/>
    </w:p>
    <w:p w14:paraId="6F928807" w14:textId="77777777" w:rsidR="009B2BC3" w:rsidRPr="00B852E3" w:rsidRDefault="009B2BC3" w:rsidP="00B852E3">
      <w:pPr>
        <w:spacing w:before="160" w:line="276" w:lineRule="auto"/>
        <w:jc w:val="both"/>
        <w:rPr>
          <w:rFonts w:asciiTheme="majorHAnsi" w:hAnsiTheme="majorHAnsi" w:cstheme="majorHAnsi"/>
          <w:color w:val="000000" w:themeColor="text1"/>
          <w:sz w:val="24"/>
          <w:szCs w:val="24"/>
          <w:lang w:val="es-PR"/>
        </w:rPr>
      </w:pPr>
      <w:r w:rsidRPr="00B852E3">
        <w:rPr>
          <w:rFonts w:asciiTheme="majorHAnsi" w:eastAsiaTheme="minorHAnsi" w:hAnsiTheme="majorHAnsi" w:cstheme="majorHAnsi"/>
          <w:color w:val="000000" w:themeColor="text1"/>
          <w:sz w:val="24"/>
          <w:szCs w:val="24"/>
          <w:lang w:val="es-PR"/>
        </w:rPr>
        <w:t>Este documento deroga las disposiciones de toda carta circular y otras normas establecidas anteriormente que estén en conflicto, en su totalidad o de manera parcial, con lo que aquí se ha dispuesto.</w:t>
      </w:r>
    </w:p>
    <w:p w14:paraId="74EC6770" w14:textId="77777777" w:rsidR="009B2BC3" w:rsidRPr="00B852E3" w:rsidRDefault="009B2BC3" w:rsidP="00B852E3">
      <w:pPr>
        <w:jc w:val="both"/>
        <w:rPr>
          <w:rFonts w:asciiTheme="majorHAnsi" w:hAnsiTheme="majorHAnsi" w:cstheme="majorHAnsi"/>
          <w:sz w:val="24"/>
          <w:lang w:val="es-PR"/>
        </w:rPr>
      </w:pPr>
    </w:p>
    <w:sectPr w:rsidR="009B2BC3" w:rsidRPr="00B852E3" w:rsidSect="00AC1F15">
      <w:headerReference w:type="even" r:id="rId25"/>
      <w:headerReference w:type="default" r:id="rId26"/>
      <w:headerReference w:type="first" r:id="rId27"/>
      <w:footerReference w:type="first" r:id="rId28"/>
      <w:pgSz w:w="12240" w:h="15840"/>
      <w:pgMar w:top="1440" w:right="1440" w:bottom="1440" w:left="1440" w:header="57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E8F7" w14:textId="77777777" w:rsidR="009B2BC3" w:rsidRDefault="009B2BC3">
      <w:pPr>
        <w:spacing w:after="0"/>
      </w:pPr>
      <w:r>
        <w:separator/>
      </w:r>
    </w:p>
  </w:endnote>
  <w:endnote w:type="continuationSeparator" w:id="0">
    <w:p w14:paraId="5A7AB2B6" w14:textId="77777777" w:rsidR="009B2BC3" w:rsidRDefault="009B2B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B0F9" w14:textId="77777777" w:rsidR="00172D10" w:rsidRDefault="00172D10">
    <w:pPr>
      <w:jc w:val="right"/>
    </w:pPr>
  </w:p>
  <w:p w14:paraId="06E9253D" w14:textId="77777777"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A5A5A5" w:themeColor="accent3"/>
      </w:rPr>
      <w:sym w:font="Wingdings 2" w:char="F097"/>
    </w:r>
  </w:p>
  <w:p w14:paraId="3946547A" w14:textId="77777777"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6666" w:themeColor="accent1"/>
      </w:rPr>
      <w:id w:val="-405526225"/>
      <w:docPartObj>
        <w:docPartGallery w:val="Page Numbers (Bottom of Page)"/>
        <w:docPartUnique/>
      </w:docPartObj>
    </w:sdtPr>
    <w:sdtEndPr>
      <w:rPr>
        <w:noProof/>
      </w:rPr>
    </w:sdtEndPr>
    <w:sdtContent>
      <w:p w14:paraId="21B64695" w14:textId="77777777" w:rsidR="005D120C" w:rsidRPr="005D120C" w:rsidRDefault="005D120C">
        <w:pPr>
          <w:pStyle w:val="Footer"/>
          <w:jc w:val="center"/>
          <w:rPr>
            <w:color w:val="006666" w:themeColor="accent1"/>
          </w:rPr>
        </w:pPr>
        <w:r w:rsidRPr="005D120C">
          <w:rPr>
            <w:color w:val="006666" w:themeColor="accent1"/>
          </w:rPr>
          <w:fldChar w:fldCharType="begin"/>
        </w:r>
        <w:r w:rsidRPr="005D120C">
          <w:rPr>
            <w:color w:val="006666" w:themeColor="accent1"/>
          </w:rPr>
          <w:instrText xml:space="preserve"> PAGE   \* MERGEFORMAT </w:instrText>
        </w:r>
        <w:r w:rsidRPr="005D120C">
          <w:rPr>
            <w:color w:val="006666" w:themeColor="accent1"/>
          </w:rPr>
          <w:fldChar w:fldCharType="separate"/>
        </w:r>
        <w:r w:rsidR="00DB0EF4">
          <w:rPr>
            <w:noProof/>
            <w:color w:val="006666" w:themeColor="accent1"/>
          </w:rPr>
          <w:t>1</w:t>
        </w:r>
        <w:r w:rsidRPr="005D120C">
          <w:rPr>
            <w:noProof/>
            <w:color w:val="006666" w:themeColor="accent1"/>
          </w:rPr>
          <w:fldChar w:fldCharType="end"/>
        </w:r>
      </w:p>
    </w:sdtContent>
  </w:sdt>
  <w:p w14:paraId="68BE7ED2" w14:textId="77777777" w:rsidR="00172D10" w:rsidRDefault="00172D10" w:rsidP="005D12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3484" w14:textId="77777777" w:rsidR="008F0C52" w:rsidRDefault="008F0C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4A6E" w14:textId="77777777" w:rsidR="00D371CE" w:rsidRDefault="00D371CE" w:rsidP="00210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A3EFF" w14:textId="77777777" w:rsidR="00D371CE" w:rsidRDefault="00D371CE" w:rsidP="0021090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6B56" w14:textId="77777777" w:rsidR="00D371CE" w:rsidRDefault="00D371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1A3D" w14:textId="77777777" w:rsidR="00D371CE" w:rsidRDefault="00D371CE">
    <w:pPr>
      <w:pStyle w:val="Footer"/>
      <w:jc w:val="right"/>
    </w:pPr>
  </w:p>
  <w:p w14:paraId="3A459C95" w14:textId="77777777" w:rsidR="00D371CE" w:rsidRDefault="00D371C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A3D5" w14:textId="014212DD" w:rsidR="00F50BE6" w:rsidRDefault="00F50BE6" w:rsidP="00F50BE6">
    <w:pPr>
      <w:pStyle w:val="Footer"/>
      <w:jc w:val="center"/>
    </w:pPr>
    <w:r>
      <w:fldChar w:fldCharType="begin"/>
    </w:r>
    <w:r>
      <w:instrText xml:space="preserve"> PAGE   \* MERGEFORMAT </w:instrText>
    </w:r>
    <w:r>
      <w:fldChar w:fldCharType="separate"/>
    </w:r>
    <w:r>
      <w:rPr>
        <w:noProof/>
      </w:rPr>
      <w:t>1</w:t>
    </w:r>
    <w:r>
      <w:rPr>
        <w:noProof/>
      </w:rPr>
      <w:fldChar w:fldCharType="end"/>
    </w:r>
  </w:p>
  <w:p w14:paraId="6B6BF672" w14:textId="77777777" w:rsidR="00F50BE6" w:rsidRDefault="00F50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6FFE" w14:textId="77777777" w:rsidR="009B2BC3" w:rsidRDefault="009B2BC3">
      <w:pPr>
        <w:spacing w:after="0"/>
      </w:pPr>
      <w:r>
        <w:separator/>
      </w:r>
    </w:p>
  </w:footnote>
  <w:footnote w:type="continuationSeparator" w:id="0">
    <w:p w14:paraId="5A5947E2" w14:textId="77777777" w:rsidR="009B2BC3" w:rsidRDefault="009B2B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90F1" w14:textId="4F62EB00" w:rsidR="008F0C52" w:rsidRDefault="008F0C52">
    <w:pPr>
      <w:pStyle w:val="Header"/>
    </w:pPr>
    <w:r>
      <w:rPr>
        <w:noProof/>
      </w:rPr>
      <w:pict w14:anchorId="7E564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66"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F4A3" w14:textId="37F30979" w:rsidR="008F0C52" w:rsidRDefault="008F0C52">
    <w:pPr>
      <w:pStyle w:val="Header"/>
    </w:pPr>
    <w:r>
      <w:rPr>
        <w:noProof/>
      </w:rPr>
      <w:pict w14:anchorId="1B62C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75" o:spid="_x0000_s2059" type="#_x0000_t136" style="position:absolute;margin-left:0;margin-top:0;width:549.9pt;height:109.95pt;rotation:315;z-index:-251636736;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CE42" w14:textId="261A94F0" w:rsidR="008F0C52" w:rsidRDefault="008F0C52">
    <w:pPr>
      <w:pStyle w:val="Header"/>
    </w:pPr>
    <w:r>
      <w:rPr>
        <w:noProof/>
      </w:rPr>
      <w:pict w14:anchorId="3E282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76" o:spid="_x0000_s2060" type="#_x0000_t136" style="position:absolute;margin-left:0;margin-top:0;width:549.9pt;height:109.95pt;rotation:315;z-index:-251634688;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07F2" w14:textId="14485E1B" w:rsidR="00F50BE6" w:rsidRPr="00D371CE" w:rsidRDefault="008F0C52" w:rsidP="00F50BE6">
    <w:pPr>
      <w:pStyle w:val="Header"/>
      <w:spacing w:after="0"/>
      <w:jc w:val="center"/>
      <w:rPr>
        <w:b/>
        <w:bCs/>
        <w:lang w:val="es-PR"/>
      </w:rPr>
    </w:pPr>
    <w:r>
      <w:rPr>
        <w:noProof/>
      </w:rPr>
      <w:pict w14:anchorId="38B1B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74" o:spid="_x0000_s2058" type="#_x0000_t136" style="position:absolute;left:0;text-align:left;margin-left:0;margin-top:0;width:549.9pt;height:109.95pt;rotation:315;z-index:-251638784;mso-position-horizontal:center;mso-position-horizontal-relative:margin;mso-position-vertical:center;mso-position-vertical-relative:margin" o:allowincell="f" fillcolor="silver" stroked="f">
          <v:fill opacity=".5"/>
          <v:textpath style="font-family:&quot;Arial&quot;;font-size:1pt" string="BORRADOR"/>
        </v:shape>
      </w:pict>
    </w:r>
  </w:p>
  <w:sdt>
    <w:sdtPr>
      <w:rPr>
        <w:b/>
        <w:bCs/>
        <w:color w:val="C45911" w:themeColor="accent2" w:themeShade="BF"/>
      </w:rPr>
      <w:id w:val="449676391"/>
      <w:docPartObj>
        <w:docPartGallery w:val="Page Numbers (Top of Page)"/>
        <w:docPartUnique/>
      </w:docPartObj>
    </w:sdtPr>
    <w:sdtEndPr>
      <w:rPr>
        <w:noProof/>
        <w:color w:val="808080" w:themeColor="background1" w:themeShade="80"/>
        <w:sz w:val="16"/>
        <w:szCs w:val="16"/>
      </w:rPr>
    </w:sdtEndPr>
    <w:sdtContent>
      <w:p w14:paraId="5E5F07F2" w14:textId="14485E1B" w:rsidR="00F50BE6" w:rsidRPr="00D371CE" w:rsidRDefault="00F50BE6" w:rsidP="00F50BE6">
        <w:pPr>
          <w:pStyle w:val="Header"/>
          <w:spacing w:after="0"/>
          <w:jc w:val="center"/>
          <w:rPr>
            <w:b/>
            <w:bCs/>
            <w:lang w:val="es-PR"/>
          </w:rPr>
        </w:pPr>
        <w:r w:rsidRPr="00D371CE">
          <w:rPr>
            <w:b/>
            <w:bCs/>
            <w:lang w:val="es-PR"/>
          </w:rPr>
          <w:t>Guía para la provisión de servicios al estudiante con impedimento auditivo</w:t>
        </w:r>
      </w:p>
      <w:p w14:paraId="2B7A499E" w14:textId="2B3322B8" w:rsidR="00F50BE6" w:rsidRPr="00F50BE6" w:rsidRDefault="00F50BE6" w:rsidP="00F50BE6">
        <w:pPr>
          <w:pStyle w:val="Header"/>
          <w:jc w:val="center"/>
          <w:rPr>
            <w:b/>
            <w:bCs/>
            <w:color w:val="808080" w:themeColor="background1" w:themeShade="80"/>
            <w:sz w:val="16"/>
            <w:szCs w:val="16"/>
            <w:lang w:val="es-PR"/>
          </w:rPr>
        </w:pPr>
        <w:r w:rsidRPr="00D371CE">
          <w:rPr>
            <w:b/>
            <w:bCs/>
            <w:color w:val="808080" w:themeColor="background1" w:themeShade="80"/>
            <w:sz w:val="16"/>
            <w:szCs w:val="16"/>
            <w:lang w:val="es-PR"/>
          </w:rPr>
          <w:sym w:font="Webdings" w:char="F06E"/>
        </w:r>
        <w:r w:rsidRPr="00D371CE">
          <w:rPr>
            <w:b/>
            <w:bCs/>
            <w:color w:val="808080" w:themeColor="background1" w:themeShade="80"/>
            <w:sz w:val="16"/>
            <w:szCs w:val="16"/>
            <w:lang w:val="es-PR"/>
          </w:rPr>
          <w:t xml:space="preserve">  </w:t>
        </w:r>
        <w:r w:rsidRPr="00D371CE">
          <w:rPr>
            <w:b/>
            <w:bCs/>
            <w:color w:val="808080" w:themeColor="background1" w:themeShade="80"/>
            <w:sz w:val="16"/>
            <w:szCs w:val="16"/>
            <w:lang w:val="es-PR"/>
          </w:rPr>
          <w:sym w:font="Webdings" w:char="F06E"/>
        </w:r>
        <w:r w:rsidRPr="00D371CE">
          <w:rPr>
            <w:b/>
            <w:bCs/>
            <w:color w:val="808080" w:themeColor="background1" w:themeShade="80"/>
            <w:sz w:val="16"/>
            <w:szCs w:val="16"/>
            <w:lang w:val="es-PR"/>
          </w:rPr>
          <w:t xml:space="preserve">  </w:t>
        </w:r>
        <w:r w:rsidRPr="00D371CE">
          <w:rPr>
            <w:b/>
            <w:bCs/>
            <w:color w:val="808080" w:themeColor="background1" w:themeShade="80"/>
            <w:sz w:val="16"/>
            <w:szCs w:val="16"/>
            <w:lang w:val="es-PR"/>
          </w:rPr>
          <w:sym w:font="Webdings" w:char="F06E"/>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A075" w14:textId="7F05DD93" w:rsidR="00172D10" w:rsidRPr="00A45066" w:rsidRDefault="008F0C52">
    <w:pPr>
      <w:spacing w:after="0"/>
      <w:jc w:val="center"/>
      <w:rPr>
        <w:color w:val="E7E6E6" w:themeColor="background2"/>
        <w:lang w:val="es-PR"/>
      </w:rPr>
    </w:pPr>
    <w:r>
      <w:rPr>
        <w:noProof/>
      </w:rPr>
      <w:pict w14:anchorId="2D3FA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67" o:spid="_x0000_s2051" type="#_x0000_t136" style="position:absolute;left:0;text-align:left;margin-left:0;margin-top:0;width:549.9pt;height:109.95pt;rotation:315;z-index:-251653120;mso-position-horizontal:center;mso-position-horizontal-relative:margin;mso-position-vertical:center;mso-position-vertical-relative:margin" o:allowincell="f" fillcolor="silver" stroked="f">
          <v:fill opacity=".5"/>
          <v:textpath style="font-family:&quot;Arial&quot;;font-size:1pt" string="BORRADOR"/>
        </v:shape>
      </w:pict>
    </w:r>
  </w:p>
  <w:sdt>
    <w:sdtPr>
      <w:rPr>
        <w:color w:val="006666" w:themeColor="accent1"/>
        <w:lang w:val="es-PR"/>
      </w:rPr>
      <w:alias w:val="Document title:"/>
      <w:tag w:val="Document title:"/>
      <w:id w:val="-1396499233"/>
      <w:placeholder>
        <w:docPart w:val="22C92C1AF94D4C6997D6E849206107AE"/>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p w14:paraId="3AA6A075" w14:textId="7F05DD93" w:rsidR="00172D10" w:rsidRPr="00A45066" w:rsidRDefault="00A45066">
        <w:pPr>
          <w:spacing w:after="0"/>
          <w:jc w:val="center"/>
          <w:rPr>
            <w:color w:val="E7E6E6" w:themeColor="background2"/>
            <w:lang w:val="es-PR"/>
          </w:rPr>
        </w:pPr>
        <w:r w:rsidRPr="00A45066">
          <w:rPr>
            <w:color w:val="006666" w:themeColor="accent1"/>
            <w:lang w:val="es-PR"/>
          </w:rPr>
          <w:t>GUÍA PARA LA PROVISIÓN DE SERVICIOS</w:t>
        </w:r>
        <w:r>
          <w:rPr>
            <w:color w:val="006666" w:themeColor="accent1"/>
            <w:lang w:val="es-PR"/>
          </w:rPr>
          <w:t xml:space="preserve"> AL ESTUDIANTE CON IMPEDIMENTO </w:t>
        </w:r>
        <w:r w:rsidR="00D371CE">
          <w:rPr>
            <w:color w:val="006666" w:themeColor="accent1"/>
            <w:lang w:val="es-PR"/>
          </w:rPr>
          <w:t>AUDITIVO</w:t>
        </w:r>
      </w:p>
    </w:sdtContent>
  </w:sdt>
  <w:p w14:paraId="25666FD6" w14:textId="1214147B" w:rsidR="00172D10" w:rsidRPr="005D120C" w:rsidRDefault="008F0C52">
    <w:pPr>
      <w:jc w:val="center"/>
      <w:rPr>
        <w:color w:val="44546A" w:themeColor="text2"/>
      </w:rPr>
    </w:pPr>
    <w:sdt>
      <w:sdtPr>
        <w:rPr>
          <w:color w:val="44546A" w:themeColor="text2"/>
        </w:rPr>
        <w:alias w:val="Ellipsis:"/>
        <w:tag w:val="Ellipsis:"/>
        <w:id w:val="-2048830323"/>
        <w:placeholder>
          <w:docPart w:val="C5C861C32A984CA28A97EE34CE8BCB19"/>
        </w:placeholder>
        <w:temporary/>
        <w:showingPlcHdr/>
        <w15:appearance w15:val="hidden"/>
      </w:sdtPr>
      <w:sdtEndPr/>
      <w:sdtContent>
        <w:r w:rsidR="001D74FA" w:rsidRPr="001B0F06">
          <w:rPr>
            <w:color w:val="323E4F" w:themeColor="text2" w:themeShade="BF"/>
          </w:rPr>
          <w:sym w:font="Symbol" w:char="F0B7"/>
        </w:r>
        <w:r w:rsidR="001D74FA" w:rsidRPr="001B0F06">
          <w:rPr>
            <w:color w:val="323E4F" w:themeColor="text2" w:themeShade="BF"/>
          </w:rPr>
          <w:t xml:space="preserve"> </w:t>
        </w:r>
        <w:r w:rsidR="001D74FA" w:rsidRPr="001B0F06">
          <w:rPr>
            <w:color w:val="323E4F" w:themeColor="text2" w:themeShade="BF"/>
          </w:rPr>
          <w:sym w:font="Symbol" w:char="F0B7"/>
        </w:r>
        <w:r w:rsidR="001D74FA" w:rsidRPr="001B0F06">
          <w:rPr>
            <w:color w:val="323E4F" w:themeColor="text2" w:themeShade="BF"/>
          </w:rPr>
          <w:t xml:space="preserve"> </w:t>
        </w:r>
        <w:r w:rsidR="001D74FA" w:rsidRPr="001B0F06">
          <w:rPr>
            <w:color w:val="323E4F" w:themeColor="text2" w:themeShade="BF"/>
          </w:rPr>
          <w:sym w:font="Symbol" w:char="F0B7"/>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B93F" w14:textId="47722A38" w:rsidR="008F0C52" w:rsidRDefault="008F0C52">
    <w:pPr>
      <w:pStyle w:val="Header"/>
    </w:pPr>
    <w:r>
      <w:rPr>
        <w:noProof/>
      </w:rPr>
      <w:pict w14:anchorId="7C3CE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65"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DDA3" w14:textId="68092764" w:rsidR="00D371CE" w:rsidRDefault="008F0C52">
    <w:pPr>
      <w:pStyle w:val="Header"/>
    </w:pPr>
    <w:r>
      <w:rPr>
        <w:noProof/>
      </w:rPr>
      <w:pict w14:anchorId="50946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69" o:spid="_x0000_s2053" type="#_x0000_t136" style="position:absolute;margin-left:0;margin-top:0;width:549.9pt;height:109.95pt;rotation:315;z-index:-251649024;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AAED" w14:textId="138A01B7" w:rsidR="00D371CE" w:rsidRDefault="008F0C52">
    <w:pPr>
      <w:pStyle w:val="Header"/>
    </w:pPr>
    <w:r>
      <w:rPr>
        <w:noProof/>
      </w:rPr>
      <w:pict w14:anchorId="46891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70" o:spid="_x0000_s2054" type="#_x0000_t136" style="position:absolute;margin-left:0;margin-top:0;width:549.9pt;height:109.95pt;rotation:315;z-index:-251646976;mso-position-horizontal:center;mso-position-horizontal-relative:margin;mso-position-vertical:center;mso-position-vertical-relative:margin" o:allowincell="f" fillcolor="silver" stroked="f">
          <v:fill opacity=".5"/>
          <v:textpath style="font-family:&quot;Arial&quot;;font-size:1pt" string="BORRADOR"/>
        </v:shape>
      </w:pict>
    </w:r>
  </w:p>
  <w:sdt>
    <w:sdtPr>
      <w:id w:val="-1300290985"/>
      <w:docPartObj>
        <w:docPartGallery w:val="Page Numbers (Top of Page)"/>
        <w:docPartUnique/>
      </w:docPartObj>
    </w:sdtPr>
    <w:sdtEndPr>
      <w:rPr>
        <w:noProof/>
      </w:rPr>
    </w:sdtEndPr>
    <w:sdtContent>
      <w:p w14:paraId="5AB3AAED" w14:textId="138A01B7" w:rsidR="00D371CE" w:rsidRDefault="00D371CE">
        <w:pPr>
          <w:pStyle w:val="Header"/>
        </w:pPr>
        <w:r>
          <w:fldChar w:fldCharType="begin"/>
        </w:r>
        <w:r>
          <w:instrText xml:space="preserve"> PAGE   \* MERGEFORMAT </w:instrText>
        </w:r>
        <w:r>
          <w:fldChar w:fldCharType="separate"/>
        </w:r>
        <w:r>
          <w:rPr>
            <w:noProof/>
          </w:rPr>
          <w:t>2</w:t>
        </w:r>
        <w:r>
          <w:rPr>
            <w:noProof/>
          </w:rPr>
          <w:fldChar w:fldCharType="end"/>
        </w:r>
      </w:p>
    </w:sdtContent>
  </w:sdt>
  <w:p w14:paraId="39B1330B" w14:textId="77777777" w:rsidR="00D371CE" w:rsidRDefault="00D371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1B7B" w14:textId="06337433" w:rsidR="00D371CE" w:rsidRDefault="008F0C52">
    <w:pPr>
      <w:pStyle w:val="Header"/>
    </w:pPr>
    <w:r>
      <w:rPr>
        <w:noProof/>
      </w:rPr>
      <w:pict w14:anchorId="7D858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68" o:spid="_x0000_s2052" type="#_x0000_t136" style="position:absolute;margin-left:0;margin-top:0;width:549.9pt;height:109.95pt;rotation:315;z-index:-251651072;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C9FD" w14:textId="37A2FDB0" w:rsidR="008F0C52" w:rsidRDefault="008F0C52">
    <w:pPr>
      <w:pStyle w:val="Header"/>
    </w:pPr>
    <w:r>
      <w:rPr>
        <w:noProof/>
      </w:rPr>
      <w:pict w14:anchorId="71788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72" o:spid="_x0000_s2056" type="#_x0000_t136" style="position:absolute;margin-left:0;margin-top:0;width:549.9pt;height:109.95pt;rotation:315;z-index:-251642880;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664D" w14:textId="6B81198F" w:rsidR="00D371CE" w:rsidRPr="00D371CE" w:rsidRDefault="008F0C52" w:rsidP="00D371CE">
    <w:pPr>
      <w:pStyle w:val="Header"/>
      <w:spacing w:after="0"/>
      <w:jc w:val="center"/>
      <w:rPr>
        <w:b/>
        <w:bCs/>
        <w:lang w:val="es-PR"/>
      </w:rPr>
    </w:pPr>
    <w:r>
      <w:rPr>
        <w:noProof/>
      </w:rPr>
      <w:pict w14:anchorId="4BD5F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73" o:spid="_x0000_s2057" type="#_x0000_t136" style="position:absolute;left:0;text-align:left;margin-left:0;margin-top:0;width:549.9pt;height:109.95pt;rotation:315;z-index:-251640832;mso-position-horizontal:center;mso-position-horizontal-relative:margin;mso-position-vertical:center;mso-position-vertical-relative:margin" o:allowincell="f" fillcolor="silver" stroked="f">
          <v:fill opacity=".5"/>
          <v:textpath style="font-family:&quot;Arial&quot;;font-size:1pt" string="BORRADOR"/>
        </v:shape>
      </w:pict>
    </w:r>
  </w:p>
  <w:sdt>
    <w:sdtPr>
      <w:rPr>
        <w:b/>
        <w:bCs/>
        <w:color w:val="C45911" w:themeColor="accent2" w:themeShade="BF"/>
      </w:rPr>
      <w:id w:val="-355424054"/>
      <w:docPartObj>
        <w:docPartGallery w:val="Page Numbers (Top of Page)"/>
        <w:docPartUnique/>
      </w:docPartObj>
    </w:sdtPr>
    <w:sdtEndPr>
      <w:rPr>
        <w:noProof/>
        <w:color w:val="808080" w:themeColor="background1" w:themeShade="80"/>
        <w:sz w:val="16"/>
        <w:szCs w:val="16"/>
      </w:rPr>
    </w:sdtEndPr>
    <w:sdtContent>
      <w:p w14:paraId="3274664D" w14:textId="6B81198F" w:rsidR="00D371CE" w:rsidRPr="00D371CE" w:rsidRDefault="00D371CE" w:rsidP="00D371CE">
        <w:pPr>
          <w:pStyle w:val="Header"/>
          <w:spacing w:after="0"/>
          <w:jc w:val="center"/>
          <w:rPr>
            <w:b/>
            <w:bCs/>
            <w:lang w:val="es-PR"/>
          </w:rPr>
        </w:pPr>
        <w:r w:rsidRPr="00D371CE">
          <w:rPr>
            <w:b/>
            <w:bCs/>
            <w:lang w:val="es-PR"/>
          </w:rPr>
          <w:t>Guía para la provisión de servicios al estudiante con impedimento auditivo</w:t>
        </w:r>
      </w:p>
      <w:p w14:paraId="4C35C783" w14:textId="4E551F23" w:rsidR="00D371CE" w:rsidRPr="00D371CE" w:rsidRDefault="00D371CE" w:rsidP="00D371CE">
        <w:pPr>
          <w:pStyle w:val="Header"/>
          <w:jc w:val="center"/>
          <w:rPr>
            <w:b/>
            <w:bCs/>
            <w:color w:val="808080" w:themeColor="background1" w:themeShade="80"/>
            <w:sz w:val="16"/>
            <w:szCs w:val="16"/>
            <w:lang w:val="es-PR"/>
          </w:rPr>
        </w:pPr>
        <w:r w:rsidRPr="00D371CE">
          <w:rPr>
            <w:b/>
            <w:bCs/>
            <w:color w:val="808080" w:themeColor="background1" w:themeShade="80"/>
            <w:sz w:val="16"/>
            <w:szCs w:val="16"/>
            <w:lang w:val="es-PR"/>
          </w:rPr>
          <w:sym w:font="Webdings" w:char="F06E"/>
        </w:r>
        <w:r w:rsidRPr="00D371CE">
          <w:rPr>
            <w:b/>
            <w:bCs/>
            <w:color w:val="808080" w:themeColor="background1" w:themeShade="80"/>
            <w:sz w:val="16"/>
            <w:szCs w:val="16"/>
            <w:lang w:val="es-PR"/>
          </w:rPr>
          <w:t xml:space="preserve">  </w:t>
        </w:r>
        <w:r w:rsidRPr="00D371CE">
          <w:rPr>
            <w:b/>
            <w:bCs/>
            <w:color w:val="808080" w:themeColor="background1" w:themeShade="80"/>
            <w:sz w:val="16"/>
            <w:szCs w:val="16"/>
            <w:lang w:val="es-PR"/>
          </w:rPr>
          <w:sym w:font="Webdings" w:char="F06E"/>
        </w:r>
        <w:r w:rsidRPr="00D371CE">
          <w:rPr>
            <w:b/>
            <w:bCs/>
            <w:color w:val="808080" w:themeColor="background1" w:themeShade="80"/>
            <w:sz w:val="16"/>
            <w:szCs w:val="16"/>
            <w:lang w:val="es-PR"/>
          </w:rPr>
          <w:t xml:space="preserve">  </w:t>
        </w:r>
        <w:r w:rsidRPr="00D371CE">
          <w:rPr>
            <w:b/>
            <w:bCs/>
            <w:color w:val="808080" w:themeColor="background1" w:themeShade="80"/>
            <w:sz w:val="16"/>
            <w:szCs w:val="16"/>
            <w:lang w:val="es-PR"/>
          </w:rPr>
          <w:sym w:font="Webdings" w:char="F06E"/>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9541" w14:textId="3E238F39" w:rsidR="008F0C52" w:rsidRDefault="008F0C52">
    <w:pPr>
      <w:pStyle w:val="Header"/>
    </w:pPr>
    <w:r>
      <w:rPr>
        <w:noProof/>
      </w:rPr>
      <w:pict w14:anchorId="3D31E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77271" o:spid="_x0000_s2055" type="#_x0000_t136" style="position:absolute;margin-left:0;margin-top:0;width:549.9pt;height:109.95pt;rotation:315;z-index:-251644928;mso-position-horizontal:center;mso-position-horizontal-relative:margin;mso-position-vertical:center;mso-position-vertical-relative:margin" o:allowincell="f" fillcolor="silver" stroked="f">
          <v:fill opacity=".5"/>
          <v:textpath style="font-family:&quot;Arial&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820EC"/>
    <w:multiLevelType w:val="multilevel"/>
    <w:tmpl w:val="5FB06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C0200F"/>
    <w:multiLevelType w:val="multilevel"/>
    <w:tmpl w:val="2876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CD4BC3"/>
    <w:multiLevelType w:val="multilevel"/>
    <w:tmpl w:val="5FB06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CD229F"/>
    <w:multiLevelType w:val="multilevel"/>
    <w:tmpl w:val="10B424FA"/>
    <w:lvl w:ilvl="0">
      <w:start w:val="1"/>
      <w:numFmt w:val="decimal"/>
      <w:lvlText w:val="%1."/>
      <w:lvlJc w:val="left"/>
      <w:pPr>
        <w:tabs>
          <w:tab w:val="num" w:pos="1080"/>
        </w:tabs>
        <w:ind w:left="1080" w:hanging="360"/>
      </w:pPr>
    </w:lvl>
    <w:lvl w:ilvl="1">
      <w:start w:val="1"/>
      <w:numFmt w:val="lowerLetter"/>
      <w:lvlText w:val="%2)"/>
      <w:lvlJc w:val="left"/>
      <w:pPr>
        <w:ind w:left="189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20825A83"/>
    <w:multiLevelType w:val="hybridMultilevel"/>
    <w:tmpl w:val="422CF8D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15:restartNumberingAfterBreak="0">
    <w:nsid w:val="22E318DB"/>
    <w:multiLevelType w:val="hybridMultilevel"/>
    <w:tmpl w:val="2A78A41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15:restartNumberingAfterBreak="0">
    <w:nsid w:val="249D653F"/>
    <w:multiLevelType w:val="multilevel"/>
    <w:tmpl w:val="C33A0C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25024"/>
    <w:multiLevelType w:val="multilevel"/>
    <w:tmpl w:val="D0CE2C1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D92CD3"/>
    <w:multiLevelType w:val="multilevel"/>
    <w:tmpl w:val="844248D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CA0E95"/>
    <w:multiLevelType w:val="multilevel"/>
    <w:tmpl w:val="5FB0664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Calibri" w:eastAsia="Times New Roman" w:hAnsi="Calibri" w:cs="Calibri"/>
      </w:rPr>
    </w:lvl>
    <w:lvl w:ilvl="2">
      <w:start w:val="1"/>
      <w:numFmt w:val="lowerLetter"/>
      <w:lvlText w:val="(%3)"/>
      <w:lvlJc w:val="left"/>
      <w:pPr>
        <w:ind w:left="252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2C073B71"/>
    <w:multiLevelType w:val="hybridMultilevel"/>
    <w:tmpl w:val="CE9CE768"/>
    <w:lvl w:ilvl="0" w:tplc="81E4A8E4">
      <w:start w:val="1"/>
      <w:numFmt w:val="decimal"/>
      <w:lvlText w:val="%1."/>
      <w:lvlJc w:val="left"/>
      <w:pPr>
        <w:ind w:left="753" w:hanging="360"/>
      </w:pPr>
      <w:rPr>
        <w:rFonts w:hint="default"/>
      </w:rPr>
    </w:lvl>
    <w:lvl w:ilvl="1" w:tplc="040A0019" w:tentative="1">
      <w:start w:val="1"/>
      <w:numFmt w:val="lowerLetter"/>
      <w:lvlText w:val="%2."/>
      <w:lvlJc w:val="left"/>
      <w:pPr>
        <w:ind w:left="1473" w:hanging="360"/>
      </w:pPr>
    </w:lvl>
    <w:lvl w:ilvl="2" w:tplc="040A001B" w:tentative="1">
      <w:start w:val="1"/>
      <w:numFmt w:val="lowerRoman"/>
      <w:lvlText w:val="%3."/>
      <w:lvlJc w:val="right"/>
      <w:pPr>
        <w:ind w:left="2193" w:hanging="180"/>
      </w:pPr>
    </w:lvl>
    <w:lvl w:ilvl="3" w:tplc="040A000F" w:tentative="1">
      <w:start w:val="1"/>
      <w:numFmt w:val="decimal"/>
      <w:lvlText w:val="%4."/>
      <w:lvlJc w:val="left"/>
      <w:pPr>
        <w:ind w:left="2913" w:hanging="360"/>
      </w:pPr>
    </w:lvl>
    <w:lvl w:ilvl="4" w:tplc="040A0019" w:tentative="1">
      <w:start w:val="1"/>
      <w:numFmt w:val="lowerLetter"/>
      <w:lvlText w:val="%5."/>
      <w:lvlJc w:val="left"/>
      <w:pPr>
        <w:ind w:left="3633" w:hanging="360"/>
      </w:pPr>
    </w:lvl>
    <w:lvl w:ilvl="5" w:tplc="040A001B" w:tentative="1">
      <w:start w:val="1"/>
      <w:numFmt w:val="lowerRoman"/>
      <w:lvlText w:val="%6."/>
      <w:lvlJc w:val="right"/>
      <w:pPr>
        <w:ind w:left="4353" w:hanging="180"/>
      </w:pPr>
    </w:lvl>
    <w:lvl w:ilvl="6" w:tplc="040A000F" w:tentative="1">
      <w:start w:val="1"/>
      <w:numFmt w:val="decimal"/>
      <w:lvlText w:val="%7."/>
      <w:lvlJc w:val="left"/>
      <w:pPr>
        <w:ind w:left="5073" w:hanging="360"/>
      </w:pPr>
    </w:lvl>
    <w:lvl w:ilvl="7" w:tplc="040A0019" w:tentative="1">
      <w:start w:val="1"/>
      <w:numFmt w:val="lowerLetter"/>
      <w:lvlText w:val="%8."/>
      <w:lvlJc w:val="left"/>
      <w:pPr>
        <w:ind w:left="5793" w:hanging="360"/>
      </w:pPr>
    </w:lvl>
    <w:lvl w:ilvl="8" w:tplc="040A001B" w:tentative="1">
      <w:start w:val="1"/>
      <w:numFmt w:val="lowerRoman"/>
      <w:lvlText w:val="%9."/>
      <w:lvlJc w:val="right"/>
      <w:pPr>
        <w:ind w:left="6513" w:hanging="180"/>
      </w:pPr>
    </w:lvl>
  </w:abstractNum>
  <w:abstractNum w:abstractNumId="21" w15:restartNumberingAfterBreak="0">
    <w:nsid w:val="34915DF6"/>
    <w:multiLevelType w:val="multilevel"/>
    <w:tmpl w:val="7DF8F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E13E4E"/>
    <w:multiLevelType w:val="multilevel"/>
    <w:tmpl w:val="9846285C"/>
    <w:lvl w:ilvl="0">
      <w:start w:val="1"/>
      <w:numFmt w:val="decimal"/>
      <w:lvlText w:val="%1."/>
      <w:lvlJc w:val="left"/>
      <w:pPr>
        <w:ind w:left="720" w:hanging="360"/>
      </w:pPr>
    </w:lvl>
    <w:lvl w:ilvl="1">
      <w:start w:val="1"/>
      <w:numFmt w:val="lowerLetter"/>
      <w:lvlText w:val="%2."/>
      <w:lvlJc w:val="left"/>
      <w:pPr>
        <w:ind w:left="1440" w:hanging="360"/>
      </w:pPr>
      <w:rPr>
        <w:rFonts w:hint="default"/>
        <w: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5F0BC3"/>
    <w:multiLevelType w:val="multilevel"/>
    <w:tmpl w:val="8584B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7A7C1C"/>
    <w:multiLevelType w:val="multilevel"/>
    <w:tmpl w:val="455669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B94503"/>
    <w:multiLevelType w:val="hybridMultilevel"/>
    <w:tmpl w:val="9362BBA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15:restartNumberingAfterBreak="0">
    <w:nsid w:val="4E5F5AC4"/>
    <w:multiLevelType w:val="multilevel"/>
    <w:tmpl w:val="D0CE2C16"/>
    <w:lvl w:ilvl="0">
      <w:start w:val="1"/>
      <w:numFmt w:val="decimal"/>
      <w:lvlText w:val="%1."/>
      <w:lvlJc w:val="left"/>
      <w:pPr>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506D21D9"/>
    <w:multiLevelType w:val="hybridMultilevel"/>
    <w:tmpl w:val="B7F83D14"/>
    <w:lvl w:ilvl="0" w:tplc="500A0019">
      <w:start w:val="1"/>
      <w:numFmt w:val="lowerLetter"/>
      <w:lvlText w:val="%1."/>
      <w:lvlJc w:val="left"/>
      <w:pPr>
        <w:ind w:left="720" w:hanging="360"/>
      </w:pPr>
      <w:rPr>
        <w:rFonts w:hint="default"/>
      </w:rPr>
    </w:lvl>
    <w:lvl w:ilvl="1" w:tplc="BB0AE0C8">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8" w15:restartNumberingAfterBreak="0">
    <w:nsid w:val="53EA04DE"/>
    <w:multiLevelType w:val="hybridMultilevel"/>
    <w:tmpl w:val="B582BF5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15:restartNumberingAfterBreak="0">
    <w:nsid w:val="64AA26F5"/>
    <w:multiLevelType w:val="multilevel"/>
    <w:tmpl w:val="8584B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39597F"/>
    <w:multiLevelType w:val="hybridMultilevel"/>
    <w:tmpl w:val="B4885404"/>
    <w:lvl w:ilvl="0" w:tplc="500A000F">
      <w:start w:val="1"/>
      <w:numFmt w:val="decimal"/>
      <w:lvlText w:val="%1."/>
      <w:lvlJc w:val="left"/>
      <w:pPr>
        <w:ind w:left="720" w:hanging="360"/>
      </w:pPr>
      <w:rPr>
        <w:rFonts w:hint="default"/>
      </w:rPr>
    </w:lvl>
    <w:lvl w:ilvl="1" w:tplc="BB0AE0C8">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15:restartNumberingAfterBreak="0">
    <w:nsid w:val="69250CD7"/>
    <w:multiLevelType w:val="hybridMultilevel"/>
    <w:tmpl w:val="391AF4FE"/>
    <w:lvl w:ilvl="0" w:tplc="500A000F">
      <w:start w:val="1"/>
      <w:numFmt w:val="decimal"/>
      <w:lvlText w:val="%1."/>
      <w:lvlJc w:val="left"/>
      <w:pPr>
        <w:ind w:left="720" w:hanging="360"/>
      </w:pPr>
      <w:rPr>
        <w:rFonts w:hint="default"/>
      </w:rPr>
    </w:lvl>
    <w:lvl w:ilvl="1" w:tplc="BB0AE0C8">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2" w15:restartNumberingAfterBreak="0">
    <w:nsid w:val="75E47A77"/>
    <w:multiLevelType w:val="multilevel"/>
    <w:tmpl w:val="D7B283E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207BC8"/>
    <w:multiLevelType w:val="multilevel"/>
    <w:tmpl w:val="5FB06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33"/>
  </w:num>
  <w:num w:numId="14">
    <w:abstractNumId w:val="13"/>
  </w:num>
  <w:num w:numId="15">
    <w:abstractNumId w:val="20"/>
  </w:num>
  <w:num w:numId="16">
    <w:abstractNumId w:val="29"/>
  </w:num>
  <w:num w:numId="17">
    <w:abstractNumId w:val="18"/>
  </w:num>
  <w:num w:numId="18">
    <w:abstractNumId w:val="32"/>
  </w:num>
  <w:num w:numId="19">
    <w:abstractNumId w:val="24"/>
  </w:num>
  <w:num w:numId="20">
    <w:abstractNumId w:val="16"/>
  </w:num>
  <w:num w:numId="21">
    <w:abstractNumId w:val="25"/>
  </w:num>
  <w:num w:numId="22">
    <w:abstractNumId w:val="15"/>
  </w:num>
  <w:num w:numId="23">
    <w:abstractNumId w:val="28"/>
  </w:num>
  <w:num w:numId="24">
    <w:abstractNumId w:val="27"/>
  </w:num>
  <w:num w:numId="25">
    <w:abstractNumId w:val="23"/>
  </w:num>
  <w:num w:numId="26">
    <w:abstractNumId w:val="30"/>
  </w:num>
  <w:num w:numId="27">
    <w:abstractNumId w:val="14"/>
  </w:num>
  <w:num w:numId="28">
    <w:abstractNumId w:val="31"/>
  </w:num>
  <w:num w:numId="29">
    <w:abstractNumId w:val="26"/>
  </w:num>
  <w:num w:numId="30">
    <w:abstractNumId w:val="17"/>
  </w:num>
  <w:num w:numId="31">
    <w:abstractNumId w:val="21"/>
  </w:num>
  <w:num w:numId="32">
    <w:abstractNumId w:val="10"/>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4"/>
  <w:proofState w:spelling="clean" w:grammar="clean"/>
  <w:attachedTemplate r:id="rId1"/>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C3"/>
    <w:rsid w:val="00023FD9"/>
    <w:rsid w:val="000516A0"/>
    <w:rsid w:val="00094803"/>
    <w:rsid w:val="000A2ED5"/>
    <w:rsid w:val="000F42C1"/>
    <w:rsid w:val="0011327E"/>
    <w:rsid w:val="001330A1"/>
    <w:rsid w:val="00144C8E"/>
    <w:rsid w:val="00154F30"/>
    <w:rsid w:val="0016604A"/>
    <w:rsid w:val="00172D10"/>
    <w:rsid w:val="001769F2"/>
    <w:rsid w:val="001940C1"/>
    <w:rsid w:val="00194F61"/>
    <w:rsid w:val="001A2155"/>
    <w:rsid w:val="001A4846"/>
    <w:rsid w:val="001B0F06"/>
    <w:rsid w:val="001C62C8"/>
    <w:rsid w:val="001D74FA"/>
    <w:rsid w:val="00200256"/>
    <w:rsid w:val="00202812"/>
    <w:rsid w:val="0020583B"/>
    <w:rsid w:val="00260E5B"/>
    <w:rsid w:val="00270A19"/>
    <w:rsid w:val="002A2E02"/>
    <w:rsid w:val="002D243B"/>
    <w:rsid w:val="002E0040"/>
    <w:rsid w:val="002E20F4"/>
    <w:rsid w:val="002E4EAC"/>
    <w:rsid w:val="002E6E87"/>
    <w:rsid w:val="002F0AEF"/>
    <w:rsid w:val="00302691"/>
    <w:rsid w:val="00364944"/>
    <w:rsid w:val="00373100"/>
    <w:rsid w:val="00374C02"/>
    <w:rsid w:val="0038009F"/>
    <w:rsid w:val="003E4C78"/>
    <w:rsid w:val="00413FC9"/>
    <w:rsid w:val="00426F60"/>
    <w:rsid w:val="004544A1"/>
    <w:rsid w:val="00471B69"/>
    <w:rsid w:val="00480C4A"/>
    <w:rsid w:val="004905AD"/>
    <w:rsid w:val="00490F86"/>
    <w:rsid w:val="004B50AC"/>
    <w:rsid w:val="004F53E9"/>
    <w:rsid w:val="00522F20"/>
    <w:rsid w:val="0054553D"/>
    <w:rsid w:val="00561054"/>
    <w:rsid w:val="005747FE"/>
    <w:rsid w:val="005945D3"/>
    <w:rsid w:val="005D120C"/>
    <w:rsid w:val="005D1EDF"/>
    <w:rsid w:val="006045D9"/>
    <w:rsid w:val="0062159B"/>
    <w:rsid w:val="00635E1C"/>
    <w:rsid w:val="0063765D"/>
    <w:rsid w:val="00655539"/>
    <w:rsid w:val="00671339"/>
    <w:rsid w:val="006773FE"/>
    <w:rsid w:val="00694109"/>
    <w:rsid w:val="00696E6A"/>
    <w:rsid w:val="006A1165"/>
    <w:rsid w:val="006A4F22"/>
    <w:rsid w:val="006B6000"/>
    <w:rsid w:val="00731622"/>
    <w:rsid w:val="00732302"/>
    <w:rsid w:val="00732598"/>
    <w:rsid w:val="0075116F"/>
    <w:rsid w:val="00764D53"/>
    <w:rsid w:val="007845EC"/>
    <w:rsid w:val="007B1F09"/>
    <w:rsid w:val="007D1741"/>
    <w:rsid w:val="007D2AE6"/>
    <w:rsid w:val="007D3FCB"/>
    <w:rsid w:val="00805C11"/>
    <w:rsid w:val="00814823"/>
    <w:rsid w:val="0088010F"/>
    <w:rsid w:val="00883B68"/>
    <w:rsid w:val="00883D2F"/>
    <w:rsid w:val="008A25CD"/>
    <w:rsid w:val="008B56FD"/>
    <w:rsid w:val="008D5B92"/>
    <w:rsid w:val="008D6BDB"/>
    <w:rsid w:val="008F0C52"/>
    <w:rsid w:val="008F5585"/>
    <w:rsid w:val="008F5FCC"/>
    <w:rsid w:val="00901939"/>
    <w:rsid w:val="0096164A"/>
    <w:rsid w:val="009823B0"/>
    <w:rsid w:val="00996DF1"/>
    <w:rsid w:val="009A77C9"/>
    <w:rsid w:val="009B298A"/>
    <w:rsid w:val="009B2BC3"/>
    <w:rsid w:val="00A10303"/>
    <w:rsid w:val="00A20CA7"/>
    <w:rsid w:val="00A244B1"/>
    <w:rsid w:val="00A272E4"/>
    <w:rsid w:val="00A31641"/>
    <w:rsid w:val="00A45066"/>
    <w:rsid w:val="00AA67A6"/>
    <w:rsid w:val="00AC1F15"/>
    <w:rsid w:val="00AD0A02"/>
    <w:rsid w:val="00AE2545"/>
    <w:rsid w:val="00AF74A1"/>
    <w:rsid w:val="00B76B9C"/>
    <w:rsid w:val="00B852E3"/>
    <w:rsid w:val="00B903A7"/>
    <w:rsid w:val="00B94D69"/>
    <w:rsid w:val="00BB4D36"/>
    <w:rsid w:val="00BE2F1B"/>
    <w:rsid w:val="00C13B2F"/>
    <w:rsid w:val="00C5720F"/>
    <w:rsid w:val="00C6602F"/>
    <w:rsid w:val="00C663ED"/>
    <w:rsid w:val="00CA1280"/>
    <w:rsid w:val="00CD24A6"/>
    <w:rsid w:val="00CD4008"/>
    <w:rsid w:val="00CE7E75"/>
    <w:rsid w:val="00D26E42"/>
    <w:rsid w:val="00D371CE"/>
    <w:rsid w:val="00D575A8"/>
    <w:rsid w:val="00D61C32"/>
    <w:rsid w:val="00DB0EF4"/>
    <w:rsid w:val="00DB5A25"/>
    <w:rsid w:val="00DC2EB5"/>
    <w:rsid w:val="00E02964"/>
    <w:rsid w:val="00E249C8"/>
    <w:rsid w:val="00E35489"/>
    <w:rsid w:val="00E93537"/>
    <w:rsid w:val="00E97608"/>
    <w:rsid w:val="00F110C2"/>
    <w:rsid w:val="00F4245E"/>
    <w:rsid w:val="00F50BE6"/>
    <w:rsid w:val="00F81CE7"/>
    <w:rsid w:val="00FB12DA"/>
    <w:rsid w:val="00FD2FA9"/>
    <w:rsid w:val="00FF5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F214C60"/>
  <w15:docId w15:val="{88C145F3-7A25-4895-906E-3FD290B2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C3"/>
  </w:style>
  <w:style w:type="paragraph" w:styleId="Heading1">
    <w:name w:val="heading 1"/>
    <w:basedOn w:val="Normal"/>
    <w:next w:val="Normal"/>
    <w:link w:val="Heading1Char"/>
    <w:uiPriority w:val="9"/>
    <w:qFormat/>
    <w:rsid w:val="00D371CE"/>
    <w:pPr>
      <w:keepNext/>
      <w:keepLines/>
      <w:pBdr>
        <w:top w:val="single" w:sz="4" w:space="1" w:color="595959" w:themeColor="text1" w:themeTint="A6"/>
        <w:bottom w:val="single" w:sz="4" w:space="1" w:color="595959" w:themeColor="text1" w:themeTint="A6"/>
      </w:pBdr>
      <w:spacing w:before="240" w:after="240" w:line="240" w:lineRule="auto"/>
      <w:outlineLvl w:val="0"/>
    </w:pPr>
    <w:rPr>
      <w:rFonts w:ascii="Arial Black" w:eastAsiaTheme="majorEastAsia" w:hAnsi="Arial Black" w:cstheme="majorBidi"/>
      <w:color w:val="004C4C" w:themeColor="accent1" w:themeShade="BF"/>
      <w:sz w:val="40"/>
      <w:szCs w:val="40"/>
    </w:rPr>
  </w:style>
  <w:style w:type="paragraph" w:styleId="Heading2">
    <w:name w:val="heading 2"/>
    <w:basedOn w:val="Normal"/>
    <w:next w:val="Normal"/>
    <w:link w:val="Heading2Char"/>
    <w:uiPriority w:val="9"/>
    <w:unhideWhenUsed/>
    <w:qFormat/>
    <w:rsid w:val="001940C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B2BC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2BC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2BC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2BC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2BC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2BC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2BC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1CE"/>
    <w:rPr>
      <w:rFonts w:ascii="Arial Black" w:eastAsiaTheme="majorEastAsia" w:hAnsi="Arial Black" w:cstheme="majorBidi"/>
      <w:color w:val="004C4C" w:themeColor="accent1" w:themeShade="BF"/>
      <w:sz w:val="40"/>
      <w:szCs w:val="40"/>
    </w:rPr>
  </w:style>
  <w:style w:type="character" w:customStyle="1" w:styleId="Heading2Char">
    <w:name w:val="Heading 2 Char"/>
    <w:basedOn w:val="DefaultParagraphFont"/>
    <w:link w:val="Heading2"/>
    <w:uiPriority w:val="9"/>
    <w:rsid w:val="001940C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B2BC3"/>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B2BC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2BC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2BC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2BC3"/>
    <w:rPr>
      <w:color w:val="44546A" w:themeColor="text2"/>
      <w:sz w:val="28"/>
      <w:szCs w:val="2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rsid w:val="009B2BC3"/>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9B2BC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2BC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2BC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2BC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2BC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2BC3"/>
    <w:rPr>
      <w:b/>
      <w:bCs/>
      <w:i/>
      <w:iCs/>
    </w:rPr>
  </w:style>
  <w:style w:type="paragraph" w:styleId="Caption">
    <w:name w:val="caption"/>
    <w:basedOn w:val="Normal"/>
    <w:next w:val="Normal"/>
    <w:uiPriority w:val="35"/>
    <w:semiHidden/>
    <w:unhideWhenUsed/>
    <w:qFormat/>
    <w:rsid w:val="009B2BC3"/>
    <w:pPr>
      <w:spacing w:line="240" w:lineRule="auto"/>
    </w:pPr>
    <w:rPr>
      <w:b/>
      <w:bCs/>
      <w:color w:val="404040" w:themeColor="text1" w:themeTint="BF"/>
      <w:sz w:val="16"/>
      <w:szCs w:val="16"/>
    </w:rPr>
  </w:style>
  <w:style w:type="character" w:styleId="Strong">
    <w:name w:val="Strong"/>
    <w:basedOn w:val="DefaultParagraphFont"/>
    <w:uiPriority w:val="22"/>
    <w:qFormat/>
    <w:rsid w:val="009B2BC3"/>
    <w:rPr>
      <w:b/>
      <w:bCs/>
    </w:rPr>
  </w:style>
  <w:style w:type="character" w:styleId="Emphasis">
    <w:name w:val="Emphasis"/>
    <w:basedOn w:val="DefaultParagraphFont"/>
    <w:uiPriority w:val="20"/>
    <w:qFormat/>
    <w:rsid w:val="009B2BC3"/>
    <w:rPr>
      <w:i/>
      <w:iCs/>
      <w:color w:val="000000" w:themeColor="text1"/>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9B2BC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2BC3"/>
    <w:rPr>
      <w:i/>
      <w:iCs/>
      <w:color w:val="7B7B7B" w:themeColor="accent3" w:themeShade="BF"/>
      <w:sz w:val="24"/>
      <w:szCs w:val="24"/>
    </w:rPr>
  </w:style>
  <w:style w:type="paragraph" w:styleId="IntenseQuote">
    <w:name w:val="Intense Quote"/>
    <w:basedOn w:val="Normal"/>
    <w:next w:val="Normal"/>
    <w:link w:val="IntenseQuoteChar"/>
    <w:uiPriority w:val="30"/>
    <w:qFormat/>
    <w:rsid w:val="009B2BC3"/>
    <w:pPr>
      <w:spacing w:before="160" w:line="276" w:lineRule="auto"/>
      <w:ind w:left="936" w:right="936"/>
      <w:jc w:val="center"/>
    </w:pPr>
    <w:rPr>
      <w:rFonts w:asciiTheme="majorHAnsi" w:eastAsiaTheme="majorEastAsia" w:hAnsiTheme="majorHAnsi" w:cstheme="majorBidi"/>
      <w:caps/>
      <w:color w:val="004C4C" w:themeColor="accent1" w:themeShade="BF"/>
      <w:sz w:val="28"/>
      <w:szCs w:val="28"/>
    </w:rPr>
  </w:style>
  <w:style w:type="character" w:customStyle="1" w:styleId="IntenseQuoteChar">
    <w:name w:val="Intense Quote Char"/>
    <w:basedOn w:val="DefaultParagraphFont"/>
    <w:link w:val="IntenseQuote"/>
    <w:uiPriority w:val="30"/>
    <w:rsid w:val="009B2BC3"/>
    <w:rPr>
      <w:rFonts w:asciiTheme="majorHAnsi" w:eastAsiaTheme="majorEastAsia" w:hAnsiTheme="majorHAnsi" w:cstheme="majorBidi"/>
      <w:caps/>
      <w:color w:val="004C4C" w:themeColor="accent1" w:themeShade="BF"/>
      <w:sz w:val="28"/>
      <w:szCs w:val="28"/>
    </w:rPr>
  </w:style>
  <w:style w:type="character" w:styleId="SubtleEmphasis">
    <w:name w:val="Subtle Emphasis"/>
    <w:basedOn w:val="DefaultParagraphFont"/>
    <w:uiPriority w:val="19"/>
    <w:qFormat/>
    <w:rsid w:val="009B2BC3"/>
    <w:rPr>
      <w:i/>
      <w:iCs/>
      <w:color w:val="595959" w:themeColor="text1" w:themeTint="A6"/>
    </w:rPr>
  </w:style>
  <w:style w:type="character" w:styleId="IntenseEmphasis">
    <w:name w:val="Intense Emphasis"/>
    <w:basedOn w:val="DefaultParagraphFont"/>
    <w:uiPriority w:val="21"/>
    <w:qFormat/>
    <w:rsid w:val="009B2BC3"/>
    <w:rPr>
      <w:b/>
      <w:bCs/>
      <w:i/>
      <w:iCs/>
      <w:color w:val="auto"/>
    </w:rPr>
  </w:style>
  <w:style w:type="character" w:styleId="SubtleReference">
    <w:name w:val="Subtle Reference"/>
    <w:basedOn w:val="DefaultParagraphFont"/>
    <w:uiPriority w:val="31"/>
    <w:qFormat/>
    <w:rsid w:val="009B2BC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2BC3"/>
    <w:rPr>
      <w:b/>
      <w:bCs/>
      <w:caps w:val="0"/>
      <w:smallCaps/>
      <w:color w:val="auto"/>
      <w:spacing w:val="0"/>
      <w:u w:val="single"/>
    </w:rPr>
  </w:style>
  <w:style w:type="character" w:styleId="BookTitle">
    <w:name w:val="Book Title"/>
    <w:basedOn w:val="DefaultParagraphFont"/>
    <w:uiPriority w:val="33"/>
    <w:qFormat/>
    <w:rsid w:val="009B2BC3"/>
    <w:rPr>
      <w:b/>
      <w:bCs/>
      <w:caps w:val="0"/>
      <w:smallCaps/>
      <w:spacing w:val="0"/>
    </w:rPr>
  </w:style>
  <w:style w:type="paragraph" w:styleId="TOCHeading">
    <w:name w:val="TOC Heading"/>
    <w:basedOn w:val="Heading1"/>
    <w:next w:val="Normal"/>
    <w:uiPriority w:val="39"/>
    <w:unhideWhenUsed/>
    <w:qFormat/>
    <w:rsid w:val="009B2BC3"/>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3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rsid w:val="008F5585"/>
    <w:rPr>
      <w:b/>
    </w:rPr>
  </w:style>
  <w:style w:type="character" w:customStyle="1" w:styleId="ReportTitleChar">
    <w:name w:val="Report Title Char"/>
    <w:basedOn w:val="TitleChar"/>
    <w:link w:val="ReportTitle"/>
    <w:rsid w:val="008F5585"/>
    <w:rPr>
      <w:rFonts w:asciiTheme="majorHAnsi" w:eastAsiaTheme="majorEastAsia" w:hAnsiTheme="majorHAnsi" w:cstheme="majorBidi"/>
      <w:b/>
      <w:caps/>
      <w:color w:val="323E4F" w:themeColor="text2" w:themeShade="BF"/>
      <w:spacing w:val="5"/>
      <w:kern w:val="28"/>
      <w:sz w:val="44"/>
      <w:szCs w:val="56"/>
      <w14:ligatures w14:val="standardContextual"/>
      <w14:cntxtAlts/>
    </w:rPr>
  </w:style>
  <w:style w:type="character" w:styleId="FollowedHyperlink">
    <w:name w:val="FollowedHyperlink"/>
    <w:basedOn w:val="DefaultParagraphFont"/>
    <w:uiPriority w:val="99"/>
    <w:semiHidden/>
    <w:unhideWhenUsed/>
    <w:rsid w:val="001B0F06"/>
    <w:rPr>
      <w:color w:val="538135" w:themeColor="accent6" w:themeShade="BF"/>
      <w:u w:val="single"/>
    </w:rPr>
  </w:style>
  <w:style w:type="character" w:styleId="Hyperlink">
    <w:name w:val="Hyperlink"/>
    <w:basedOn w:val="DefaultParagraphFont"/>
    <w:uiPriority w:val="99"/>
    <w:unhideWhenUsed/>
    <w:rsid w:val="001B0F06"/>
    <w:rPr>
      <w:color w:val="806000" w:themeColor="accent4" w:themeShade="80"/>
      <w:u w:val="single"/>
    </w:rPr>
  </w:style>
  <w:style w:type="character" w:customStyle="1" w:styleId="UnresolvedMention1">
    <w:name w:val="Unresolved Mention1"/>
    <w:basedOn w:val="DefaultParagraphFont"/>
    <w:uiPriority w:val="99"/>
    <w:semiHidden/>
    <w:unhideWhenUsed/>
    <w:rsid w:val="001B0F06"/>
    <w:rPr>
      <w:color w:val="595959" w:themeColor="text1" w:themeTint="A6"/>
      <w:shd w:val="clear" w:color="auto" w:fill="E1DFDD"/>
    </w:rPr>
  </w:style>
  <w:style w:type="character" w:customStyle="1" w:styleId="apple-converted-space">
    <w:name w:val="apple-converted-space"/>
    <w:basedOn w:val="DefaultParagraphFont"/>
    <w:rsid w:val="009B2BC3"/>
  </w:style>
  <w:style w:type="character" w:customStyle="1" w:styleId="tooltipsall">
    <w:name w:val="tooltipsall"/>
    <w:basedOn w:val="DefaultParagraphFont"/>
    <w:rsid w:val="009B2BC3"/>
  </w:style>
  <w:style w:type="table" w:styleId="TableGridLight">
    <w:name w:val="Grid Table Light"/>
    <w:basedOn w:val="TableNormal"/>
    <w:uiPriority w:val="40"/>
    <w:rsid w:val="009B2BC3"/>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rsid w:val="00D371CE"/>
  </w:style>
  <w:style w:type="paragraph" w:styleId="TOC2">
    <w:name w:val="toc 2"/>
    <w:basedOn w:val="Normal"/>
    <w:next w:val="Normal"/>
    <w:autoRedefine/>
    <w:uiPriority w:val="39"/>
    <w:unhideWhenUsed/>
    <w:rsid w:val="00D371CE"/>
    <w:pPr>
      <w:spacing w:after="100"/>
      <w:ind w:left="210"/>
    </w:pPr>
  </w:style>
  <w:style w:type="paragraph" w:styleId="TOC1">
    <w:name w:val="toc 1"/>
    <w:basedOn w:val="Normal"/>
    <w:next w:val="Normal"/>
    <w:autoRedefine/>
    <w:uiPriority w:val="39"/>
    <w:unhideWhenUsed/>
    <w:rsid w:val="00B852E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zvj\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C92C1AF94D4C6997D6E849206107AE"/>
        <w:category>
          <w:name w:val="General"/>
          <w:gallery w:val="placeholder"/>
        </w:category>
        <w:types>
          <w:type w:val="bbPlcHdr"/>
        </w:types>
        <w:behaviors>
          <w:behavior w:val="content"/>
        </w:behaviors>
        <w:guid w:val="{7D636A8E-B724-4AAE-94C7-9853B2705D35}"/>
      </w:docPartPr>
      <w:docPartBody>
        <w:p w:rsidR="00000000" w:rsidRDefault="00CB5E99">
          <w:pPr>
            <w:pStyle w:val="22C92C1AF94D4C6997D6E849206107AE"/>
          </w:pPr>
          <w:r w:rsidRPr="008A25CD">
            <w:rPr>
              <w:b/>
              <w:sz w:val="60"/>
              <w:szCs w:val="60"/>
            </w:rPr>
            <w:t>Type the document title</w:t>
          </w:r>
        </w:p>
      </w:docPartBody>
    </w:docPart>
    <w:docPart>
      <w:docPartPr>
        <w:name w:val="C5C861C32A984CA28A97EE34CE8BCB19"/>
        <w:category>
          <w:name w:val="General"/>
          <w:gallery w:val="placeholder"/>
        </w:category>
        <w:types>
          <w:type w:val="bbPlcHdr"/>
        </w:types>
        <w:behaviors>
          <w:behavior w:val="content"/>
        </w:behaviors>
        <w:guid w:val="{750F847D-D469-4C16-9DE9-EB80057C92E9}"/>
      </w:docPartPr>
      <w:docPartBody>
        <w:p w:rsidR="00000000" w:rsidRDefault="00CB5E99" w:rsidP="00CB5E99">
          <w:pPr>
            <w:pStyle w:val="C5C861C32A984CA28A97EE34CE8BCB19"/>
          </w:pPr>
          <w:r w:rsidRPr="008A25CD">
            <w:rPr>
              <w:b/>
              <w:sz w:val="60"/>
              <w:szCs w:val="60"/>
            </w:rPr>
            <w:t>Type the document title</w:t>
          </w:r>
        </w:p>
      </w:docPartBody>
    </w:docPart>
    <w:docPart>
      <w:docPartPr>
        <w:name w:val="8FCADA6977B5406390B7F2B34BEC5743"/>
        <w:category>
          <w:name w:val="General"/>
          <w:gallery w:val="placeholder"/>
        </w:category>
        <w:types>
          <w:type w:val="bbPlcHdr"/>
        </w:types>
        <w:behaviors>
          <w:behavior w:val="content"/>
        </w:behaviors>
        <w:guid w:val="{CF6E7E20-4EE7-4948-8A61-B5A6302D6646}"/>
      </w:docPartPr>
      <w:docPartBody>
        <w:p w:rsidR="00000000" w:rsidRDefault="00CB5E99" w:rsidP="00CB5E99">
          <w:pPr>
            <w:pStyle w:val="8FCADA6977B5406390B7F2B34BEC5743"/>
          </w:pPr>
          <w:r w:rsidRPr="008A25CD">
            <w:rPr>
              <w:b/>
              <w:sz w:val="60"/>
              <w:szCs w:val="6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99"/>
    <w:rsid w:val="00CB5E9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92C1AF94D4C6997D6E849206107AE">
    <w:name w:val="22C92C1AF94D4C6997D6E849206107AE"/>
  </w:style>
  <w:style w:type="paragraph" w:customStyle="1" w:styleId="C5C861C32A984CA28A97EE34CE8BCB19">
    <w:name w:val="C5C861C32A984CA28A97EE34CE8BCB19"/>
    <w:rsid w:val="00CB5E99"/>
  </w:style>
  <w:style w:type="paragraph" w:customStyle="1" w:styleId="3E9ADD2AFCC4491698870088A0F360AE">
    <w:name w:val="3E9ADD2AFCC4491698870088A0F360AE"/>
    <w:rsid w:val="00CB5E99"/>
  </w:style>
  <w:style w:type="paragraph" w:customStyle="1" w:styleId="8FCADA6977B5406390B7F2B34BEC5743">
    <w:name w:val="8FCADA6977B5406390B7F2B34BEC5743"/>
    <w:rsid w:val="00CB5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6">
      <a:dk1>
        <a:sysClr val="windowText" lastClr="000000"/>
      </a:dk1>
      <a:lt1>
        <a:sysClr val="window" lastClr="FFFFFF"/>
      </a:lt1>
      <a:dk2>
        <a:srgbClr val="44546A"/>
      </a:dk2>
      <a:lt2>
        <a:srgbClr val="E7E6E6"/>
      </a:lt2>
      <a:accent1>
        <a:srgbClr val="00666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5A035-5282-4F64-99DF-8F14979F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16</TotalTime>
  <Pages>20</Pages>
  <Words>6183</Words>
  <Characters>34011</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GUÍA PARA LA PROVISIÓN DE SERVICIOS AL ESTUDIANTE CON IMPEDIMENTO AUDITIVO</vt:lpstr>
    </vt:vector>
  </TitlesOfParts>
  <Company/>
  <LinksUpToDate>false</LinksUpToDate>
  <CharactersWithSpaces>40114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PROVISIÓN DE SERVICIOS AL ESTUDIANTE CON IMPEDIMENTO AUDITIVO</dc:title>
  <dc:creator>Jessica Díaz Vázquez</dc:creator>
  <cp:lastModifiedBy>Jessica Díaz Vázquez</cp:lastModifiedBy>
  <cp:revision>18</cp:revision>
  <cp:lastPrinted>2009-08-05T20:41:00Z</cp:lastPrinted>
  <dcterms:created xsi:type="dcterms:W3CDTF">2020-12-01T18:37:00Z</dcterms:created>
  <dcterms:modified xsi:type="dcterms:W3CDTF">2020-12-01T18:52:00Z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Anumol@vidyatech.com</vt:lpwstr>
  </property>
  <property fmtid="{D5CDD505-2E9C-101B-9397-08002B2CF9AE}" pid="8" name="MSIP_Label_f42aa342-8706-4288-bd11-ebb85995028c_SetDate">
    <vt:lpwstr>2018-06-11T11:35:00.3825830Z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