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D2EC" w14:textId="77777777" w:rsidR="00256A13" w:rsidRPr="00192C0C" w:rsidRDefault="00256A13" w:rsidP="00256A13">
      <w:pPr>
        <w:spacing w:line="200" w:lineRule="atLeast"/>
        <w:ind w:left="356"/>
        <w:rPr>
          <w:rFonts w:ascii="Arial" w:eastAsia="Times New Roman" w:hAnsi="Arial" w:cs="Arial"/>
          <w:sz w:val="20"/>
          <w:szCs w:val="20"/>
        </w:rPr>
      </w:pPr>
    </w:p>
    <w:p w14:paraId="2A03A5F1" w14:textId="77777777" w:rsidR="00A941ED" w:rsidRDefault="00A721AB" w:rsidP="00256A13">
      <w:pPr>
        <w:spacing w:before="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</w:t>
      </w:r>
    </w:p>
    <w:p w14:paraId="08799ECC" w14:textId="77777777" w:rsidR="00A941ED" w:rsidRDefault="00A941ED" w:rsidP="00256A13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703154C3" w14:textId="18DA0CE7" w:rsidR="00256A13" w:rsidRPr="008C1CA6" w:rsidRDefault="00A941ED" w:rsidP="00256A13">
      <w:pPr>
        <w:spacing w:before="1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A721AB">
        <w:rPr>
          <w:rFonts w:ascii="Arial" w:eastAsia="Times New Roman" w:hAnsi="Arial" w:cs="Arial"/>
          <w:sz w:val="20"/>
          <w:szCs w:val="20"/>
        </w:rPr>
        <w:t xml:space="preserve">    </w:t>
      </w:r>
      <w:r w:rsidR="00A721AB" w:rsidRPr="008C1CA6">
        <w:rPr>
          <w:rFonts w:ascii="Arial" w:eastAsia="Times New Roman" w:hAnsi="Arial" w:cs="Arial"/>
          <w:b/>
          <w:bCs/>
          <w:sz w:val="24"/>
          <w:szCs w:val="24"/>
        </w:rPr>
        <w:t xml:space="preserve">NOTICE OF </w:t>
      </w:r>
      <w:r w:rsidR="008C1CA6" w:rsidRPr="008C1CA6">
        <w:rPr>
          <w:rFonts w:ascii="Arial" w:eastAsia="Times New Roman" w:hAnsi="Arial" w:cs="Arial"/>
          <w:b/>
          <w:bCs/>
          <w:sz w:val="24"/>
          <w:szCs w:val="24"/>
        </w:rPr>
        <w:t>AMENDMENT TO</w:t>
      </w:r>
      <w:r w:rsidR="00A721AB" w:rsidRPr="008C1CA6">
        <w:rPr>
          <w:rFonts w:ascii="Arial" w:eastAsia="Times New Roman" w:hAnsi="Arial" w:cs="Arial"/>
          <w:b/>
          <w:bCs/>
          <w:sz w:val="24"/>
          <w:szCs w:val="24"/>
        </w:rPr>
        <w:t xml:space="preserve"> SCHEDULE OF ACTIVITIES</w:t>
      </w:r>
    </w:p>
    <w:p w14:paraId="2F8DC36A" w14:textId="77777777" w:rsidR="00256A13" w:rsidRPr="00192C0C" w:rsidRDefault="00256A13" w:rsidP="00256A13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6C8E8136" w14:textId="77777777" w:rsidR="00256A13" w:rsidRPr="00192C0C" w:rsidRDefault="00256A13" w:rsidP="00256A13">
      <w:pPr>
        <w:ind w:left="574" w:right="758" w:firstLine="56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192C0C">
        <w:rPr>
          <w:rFonts w:ascii="Arial" w:hAnsi="Arial" w:cs="Arial"/>
          <w:b/>
          <w:spacing w:val="-1"/>
          <w:sz w:val="20"/>
          <w:szCs w:val="20"/>
        </w:rPr>
        <w:t>REQUEST</w:t>
      </w:r>
      <w:r w:rsidRPr="00192C0C">
        <w:rPr>
          <w:rFonts w:ascii="Arial" w:hAnsi="Arial" w:cs="Arial"/>
          <w:b/>
          <w:sz w:val="20"/>
          <w:szCs w:val="20"/>
        </w:rPr>
        <w:t xml:space="preserve"> </w:t>
      </w:r>
      <w:r w:rsidRPr="00192C0C">
        <w:rPr>
          <w:rFonts w:ascii="Arial" w:hAnsi="Arial" w:cs="Arial"/>
          <w:b/>
          <w:spacing w:val="-1"/>
          <w:sz w:val="20"/>
          <w:szCs w:val="20"/>
        </w:rPr>
        <w:t>FOR</w:t>
      </w:r>
      <w:r w:rsidRPr="00192C0C">
        <w:rPr>
          <w:rFonts w:ascii="Arial" w:hAnsi="Arial" w:cs="Arial"/>
          <w:b/>
          <w:sz w:val="20"/>
          <w:szCs w:val="20"/>
        </w:rPr>
        <w:t xml:space="preserve"> </w:t>
      </w:r>
      <w:r w:rsidRPr="00192C0C">
        <w:rPr>
          <w:rFonts w:ascii="Arial" w:hAnsi="Arial" w:cs="Arial"/>
          <w:b/>
          <w:spacing w:val="-1"/>
          <w:sz w:val="20"/>
          <w:szCs w:val="20"/>
        </w:rPr>
        <w:t>PROPOSALS</w:t>
      </w:r>
      <w:r w:rsidRPr="00192C0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92C0C">
        <w:rPr>
          <w:rFonts w:ascii="Arial" w:hAnsi="Arial" w:cs="Arial"/>
          <w:b/>
          <w:spacing w:val="-1"/>
          <w:sz w:val="20"/>
          <w:szCs w:val="20"/>
        </w:rPr>
        <w:t>(RFP) NO: PRDE (ER)-20</w:t>
      </w:r>
      <w:r>
        <w:rPr>
          <w:rFonts w:ascii="Arial" w:hAnsi="Arial" w:cs="Arial"/>
          <w:b/>
          <w:spacing w:val="-1"/>
          <w:sz w:val="20"/>
          <w:szCs w:val="20"/>
        </w:rPr>
        <w:t>20</w:t>
      </w:r>
      <w:r w:rsidRPr="00192C0C">
        <w:rPr>
          <w:rFonts w:ascii="Arial" w:hAnsi="Arial" w:cs="Arial"/>
          <w:b/>
          <w:spacing w:val="-1"/>
          <w:sz w:val="20"/>
          <w:szCs w:val="20"/>
        </w:rPr>
        <w:t>-0</w:t>
      </w:r>
      <w:r>
        <w:rPr>
          <w:rFonts w:ascii="Arial" w:hAnsi="Arial" w:cs="Arial"/>
          <w:b/>
          <w:spacing w:val="-1"/>
          <w:sz w:val="20"/>
          <w:szCs w:val="20"/>
        </w:rPr>
        <w:t>1</w:t>
      </w:r>
    </w:p>
    <w:p w14:paraId="31FFEE4D" w14:textId="7DA620B5" w:rsidR="00256A13" w:rsidRDefault="00256A13" w:rsidP="00256A13">
      <w:pPr>
        <w:ind w:left="270" w:right="300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192C0C">
        <w:rPr>
          <w:rFonts w:ascii="Arial" w:hAnsi="Arial" w:cs="Arial"/>
          <w:b/>
          <w:spacing w:val="-1"/>
          <w:sz w:val="20"/>
          <w:szCs w:val="20"/>
        </w:rPr>
        <w:t>TITLE: Program Management Services</w:t>
      </w:r>
    </w:p>
    <w:p w14:paraId="6941C340" w14:textId="77777777" w:rsidR="00256A13" w:rsidRDefault="00256A13" w:rsidP="00256A13">
      <w:pPr>
        <w:ind w:left="270" w:right="300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63CA8159" w14:textId="612D29FF" w:rsidR="00256A13" w:rsidRPr="00256A13" w:rsidRDefault="00256A13" w:rsidP="00256A13">
      <w:pPr>
        <w:ind w:left="270" w:right="300"/>
        <w:rPr>
          <w:rFonts w:ascii="Arial" w:eastAsia="Arial" w:hAnsi="Arial" w:cs="Arial"/>
          <w:sz w:val="20"/>
          <w:szCs w:val="20"/>
        </w:rPr>
      </w:pPr>
      <w:r w:rsidRPr="00256A13">
        <w:rPr>
          <w:rFonts w:ascii="Arial" w:hAnsi="Arial" w:cs="Arial"/>
          <w:b/>
          <w:spacing w:val="-1"/>
          <w:sz w:val="20"/>
          <w:szCs w:val="20"/>
        </w:rPr>
        <w:t xml:space="preserve"> The Puerto Rico Department of </w:t>
      </w:r>
      <w:r>
        <w:rPr>
          <w:rFonts w:ascii="Arial" w:hAnsi="Arial" w:cs="Arial"/>
          <w:b/>
          <w:spacing w:val="-1"/>
          <w:sz w:val="20"/>
          <w:szCs w:val="20"/>
        </w:rPr>
        <w:t>Education hereby notifies all interested Proposers of a new schedule for activities related to RFP No.</w:t>
      </w:r>
      <w:r w:rsidR="004331E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 xml:space="preserve">PRDE (ER)-2020-01. The new schedule is shown below: </w:t>
      </w:r>
    </w:p>
    <w:tbl>
      <w:tblPr>
        <w:tblpPr w:leftFromText="180" w:rightFromText="180" w:vertAnchor="text" w:horzAnchor="margin" w:tblpY="149"/>
        <w:tblW w:w="9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4320"/>
      </w:tblGrid>
      <w:tr w:rsidR="00256A13" w:rsidRPr="00192C0C" w14:paraId="65A74BB1" w14:textId="77777777" w:rsidTr="00256A13">
        <w:trPr>
          <w:trHeight w:hRule="exact" w:val="473"/>
        </w:trPr>
        <w:tc>
          <w:tcPr>
            <w:tcW w:w="549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7B7B7B" w:themeFill="accent3" w:themeFillShade="BF"/>
          </w:tcPr>
          <w:p w14:paraId="2221EF12" w14:textId="77777777" w:rsidR="00256A13" w:rsidRPr="00E004D8" w:rsidRDefault="00256A13" w:rsidP="00256A13">
            <w:pPr>
              <w:pStyle w:val="TableParagraph"/>
              <w:spacing w:before="12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004D8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EVENT</w:t>
            </w:r>
          </w:p>
        </w:tc>
        <w:tc>
          <w:tcPr>
            <w:tcW w:w="432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7B7B7B" w:themeFill="accent3" w:themeFillShade="BF"/>
          </w:tcPr>
          <w:p w14:paraId="0ADD44DB" w14:textId="77777777" w:rsidR="00256A13" w:rsidRPr="00E004D8" w:rsidRDefault="00256A13" w:rsidP="00256A13">
            <w:pPr>
              <w:pStyle w:val="TableParagraph"/>
              <w:spacing w:before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4D8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ANDTIME*</w:t>
            </w:r>
          </w:p>
        </w:tc>
      </w:tr>
      <w:tr w:rsidR="00256A13" w:rsidRPr="00FE3B02" w14:paraId="55DDF8ED" w14:textId="77777777" w:rsidTr="00256A13">
        <w:trPr>
          <w:trHeight w:hRule="exact" w:val="362"/>
        </w:trPr>
        <w:tc>
          <w:tcPr>
            <w:tcW w:w="549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5E0F9FBD" w14:textId="77777777" w:rsidR="00256A13" w:rsidRPr="00E004D8" w:rsidRDefault="00256A13" w:rsidP="00256A13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>Publication</w:t>
            </w:r>
            <w:r w:rsidRPr="00E004D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E004D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>Release</w:t>
            </w:r>
            <w:r w:rsidRPr="00E004D8">
              <w:rPr>
                <w:rFonts w:ascii="Arial" w:hAnsi="Arial" w:cs="Arial"/>
                <w:spacing w:val="-2"/>
                <w:sz w:val="20"/>
                <w:szCs w:val="20"/>
              </w:rPr>
              <w:t xml:space="preserve"> of</w:t>
            </w:r>
            <w:r w:rsidRPr="00E004D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>RFP</w:t>
            </w:r>
          </w:p>
        </w:tc>
        <w:tc>
          <w:tcPr>
            <w:tcW w:w="432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186FF8B8" w14:textId="77777777" w:rsidR="00256A13" w:rsidRPr="00E004D8" w:rsidRDefault="00256A13" w:rsidP="00256A13">
            <w:pPr>
              <w:pStyle w:val="TableParagraph"/>
              <w:spacing w:before="59"/>
              <w:rPr>
                <w:rFonts w:ascii="Arial" w:eastAsia="Arial" w:hAnsi="Arial" w:cs="Arial"/>
                <w:sz w:val="20"/>
                <w:szCs w:val="20"/>
              </w:rPr>
            </w:pPr>
            <w:r w:rsidRPr="00E004D8">
              <w:rPr>
                <w:rFonts w:ascii="Arial" w:eastAsia="Arial" w:hAnsi="Arial" w:cs="Arial"/>
                <w:sz w:val="20"/>
                <w:szCs w:val="20"/>
              </w:rPr>
              <w:t xml:space="preserve">December 4, </w:t>
            </w:r>
            <w:r w:rsidRPr="00B456AC">
              <w:rPr>
                <w:rFonts w:ascii="Arial" w:eastAsia="Arial" w:hAnsi="Arial" w:cs="Arial"/>
                <w:sz w:val="20"/>
                <w:szCs w:val="20"/>
              </w:rPr>
              <w:t>2020</w:t>
            </w:r>
            <w:r w:rsidRPr="00E004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A56344" w14:textId="77777777" w:rsidR="00256A13" w:rsidRPr="00B456AC" w:rsidRDefault="00256A13" w:rsidP="00256A13">
            <w:pPr>
              <w:pStyle w:val="TableParagraph"/>
              <w:spacing w:before="59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</w:tr>
      <w:tr w:rsidR="00256A13" w:rsidRPr="00FE3B02" w14:paraId="4300D3FF" w14:textId="77777777" w:rsidTr="00256A13">
        <w:trPr>
          <w:trHeight w:hRule="exact" w:val="620"/>
        </w:trPr>
        <w:tc>
          <w:tcPr>
            <w:tcW w:w="549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3FA3720A" w14:textId="77777777" w:rsidR="00256A13" w:rsidRPr="00E004D8" w:rsidRDefault="00256A13" w:rsidP="00256A13">
            <w:pPr>
              <w:pStyle w:val="TableParagraph"/>
              <w:spacing w:before="61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>Deadline for Submitting RFP Questions</w:t>
            </w:r>
          </w:p>
        </w:tc>
        <w:tc>
          <w:tcPr>
            <w:tcW w:w="432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7C5AD095" w14:textId="77777777" w:rsidR="00256A13" w:rsidRPr="00E004D8" w:rsidRDefault="00256A13" w:rsidP="00256A13">
            <w:pPr>
              <w:pStyle w:val="TableParagraph"/>
              <w:spacing w:before="61"/>
              <w:rPr>
                <w:rFonts w:ascii="Arial" w:hAnsi="Arial" w:cs="Arial"/>
                <w:strike/>
                <w:spacing w:val="-1"/>
                <w:sz w:val="20"/>
                <w:szCs w:val="20"/>
              </w:rPr>
            </w:pPr>
            <w:r w:rsidRPr="00B456AC">
              <w:rPr>
                <w:rFonts w:ascii="Arial" w:hAnsi="Arial" w:cs="Arial"/>
                <w:spacing w:val="-1"/>
                <w:sz w:val="20"/>
                <w:szCs w:val="20"/>
              </w:rPr>
              <w:t xml:space="preserve"> December 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B456AC">
              <w:rPr>
                <w:rFonts w:ascii="Arial" w:hAnsi="Arial" w:cs="Arial"/>
                <w:spacing w:val="-1"/>
                <w:sz w:val="20"/>
                <w:szCs w:val="20"/>
              </w:rPr>
              <w:t>, 2020</w:t>
            </w:r>
          </w:p>
        </w:tc>
      </w:tr>
      <w:tr w:rsidR="00256A13" w:rsidRPr="00FE3B02" w14:paraId="24ED36F3" w14:textId="77777777" w:rsidTr="00256A13">
        <w:trPr>
          <w:trHeight w:hRule="exact" w:val="362"/>
        </w:trPr>
        <w:tc>
          <w:tcPr>
            <w:tcW w:w="549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11D1BED2" w14:textId="77777777" w:rsidR="00256A13" w:rsidRPr="00E004D8" w:rsidRDefault="00256A13" w:rsidP="00256A13">
            <w:pPr>
              <w:pStyle w:val="TableParagraph"/>
              <w:spacing w:before="59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>Provide Consolidated Answers</w:t>
            </w:r>
          </w:p>
        </w:tc>
        <w:tc>
          <w:tcPr>
            <w:tcW w:w="432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36924852" w14:textId="1F2080D7" w:rsidR="00256A13" w:rsidRPr="00E004D8" w:rsidRDefault="00256A13" w:rsidP="00256A13">
            <w:pPr>
              <w:pStyle w:val="TableParagraph"/>
              <w:spacing w:before="59"/>
              <w:rPr>
                <w:rFonts w:ascii="Arial" w:eastAsia="Arial" w:hAnsi="Arial" w:cs="Arial"/>
                <w:sz w:val="20"/>
                <w:szCs w:val="20"/>
              </w:rPr>
            </w:pPr>
            <w:r w:rsidRPr="00E004D8">
              <w:rPr>
                <w:rFonts w:ascii="Arial" w:eastAsia="Arial" w:hAnsi="Arial" w:cs="Arial"/>
                <w:sz w:val="20"/>
                <w:szCs w:val="20"/>
              </w:rPr>
              <w:t xml:space="preserve">December </w:t>
            </w:r>
            <w:r w:rsidR="00A721AB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E004D8">
              <w:rPr>
                <w:rFonts w:ascii="Arial" w:eastAsia="Arial" w:hAnsi="Arial" w:cs="Arial"/>
                <w:sz w:val="20"/>
                <w:szCs w:val="20"/>
              </w:rPr>
              <w:t>, 2020</w:t>
            </w:r>
          </w:p>
        </w:tc>
      </w:tr>
      <w:tr w:rsidR="00256A13" w:rsidRPr="00FE3B02" w14:paraId="455205C8" w14:textId="77777777" w:rsidTr="00256A13">
        <w:trPr>
          <w:trHeight w:hRule="exact" w:val="362"/>
        </w:trPr>
        <w:tc>
          <w:tcPr>
            <w:tcW w:w="549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3B61D4DB" w14:textId="77777777" w:rsidR="00256A13" w:rsidRPr="00B456AC" w:rsidRDefault="00256A13" w:rsidP="00256A13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>Deadline</w:t>
            </w:r>
            <w:r w:rsidRPr="00E004D8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E004D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>Submitting</w:t>
            </w:r>
            <w:r w:rsidRPr="00E004D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>Letters</w:t>
            </w:r>
            <w:r w:rsidRPr="00E004D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56AC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B456AC">
              <w:rPr>
                <w:rFonts w:ascii="Arial" w:hAnsi="Arial" w:cs="Arial"/>
                <w:spacing w:val="-1"/>
                <w:sz w:val="20"/>
                <w:szCs w:val="20"/>
              </w:rPr>
              <w:t xml:space="preserve"> Intent </w:t>
            </w:r>
            <w:r w:rsidRPr="00B456AC">
              <w:rPr>
                <w:rFonts w:ascii="Arial" w:hAnsi="Arial" w:cs="Arial"/>
                <w:i/>
                <w:spacing w:val="-1"/>
                <w:sz w:val="20"/>
                <w:szCs w:val="20"/>
              </w:rPr>
              <w:t>(</w:t>
            </w:r>
            <w:r w:rsidRPr="00B456A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Mandatory</w:t>
            </w:r>
            <w:r w:rsidRPr="00B456AC">
              <w:rPr>
                <w:rFonts w:ascii="Arial" w:hAnsi="Arial" w:cs="Arial"/>
                <w:i/>
                <w:spacing w:val="-1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332FA176" w14:textId="47B0835B" w:rsidR="00256A13" w:rsidRPr="00E004D8" w:rsidRDefault="00256A13" w:rsidP="00256A13">
            <w:pPr>
              <w:pStyle w:val="TableParagraph"/>
              <w:spacing w:before="59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B456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A721AB">
              <w:rPr>
                <w:rFonts w:ascii="Arial" w:eastAsia="Arial" w:hAnsi="Arial" w:cs="Arial"/>
                <w:sz w:val="20"/>
                <w:szCs w:val="20"/>
              </w:rPr>
              <w:t xml:space="preserve">January </w:t>
            </w:r>
            <w:r w:rsidRPr="00B456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21AB">
              <w:rPr>
                <w:rFonts w:ascii="Arial" w:eastAsia="Arial" w:hAnsi="Arial" w:cs="Arial"/>
                <w:sz w:val="20"/>
                <w:szCs w:val="20"/>
              </w:rPr>
              <w:t>7</w:t>
            </w:r>
            <w:proofErr w:type="gramEnd"/>
            <w:r w:rsidRPr="00B456AC">
              <w:rPr>
                <w:rFonts w:ascii="Arial" w:eastAsia="Arial" w:hAnsi="Arial" w:cs="Arial"/>
                <w:sz w:val="20"/>
                <w:szCs w:val="20"/>
              </w:rPr>
              <w:t>, 202</w:t>
            </w:r>
            <w:r w:rsidR="00A721A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56A13" w:rsidRPr="00FE3B02" w14:paraId="78B8107C" w14:textId="77777777" w:rsidTr="00256A13">
        <w:trPr>
          <w:trHeight w:hRule="exact" w:val="539"/>
        </w:trPr>
        <w:tc>
          <w:tcPr>
            <w:tcW w:w="549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76B4A24B" w14:textId="77777777" w:rsidR="00256A13" w:rsidRPr="00E004D8" w:rsidRDefault="00256A13" w:rsidP="00256A13">
            <w:pPr>
              <w:pStyle w:val="TableParagraph"/>
              <w:spacing w:before="59"/>
              <w:ind w:left="102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E004D8">
              <w:rPr>
                <w:rFonts w:ascii="Arial" w:hAnsi="Arial" w:cs="Arial"/>
                <w:bCs/>
                <w:spacing w:val="-2"/>
                <w:sz w:val="20"/>
                <w:szCs w:val="20"/>
              </w:rPr>
              <w:t>Deadline for Submitting Proposals</w:t>
            </w:r>
          </w:p>
        </w:tc>
        <w:tc>
          <w:tcPr>
            <w:tcW w:w="432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0AC312E2" w14:textId="77FA061C" w:rsidR="00256A13" w:rsidRPr="00E004D8" w:rsidRDefault="00256A13" w:rsidP="00256A13">
            <w:pPr>
              <w:pStyle w:val="TableParagraph"/>
              <w:spacing w:before="59"/>
              <w:rPr>
                <w:rFonts w:ascii="Arial" w:eastAsia="Arial" w:hAnsi="Arial" w:cs="Arial"/>
                <w:sz w:val="20"/>
                <w:szCs w:val="20"/>
              </w:rPr>
            </w:pPr>
            <w:r w:rsidRPr="00E004D8">
              <w:rPr>
                <w:rFonts w:ascii="Arial" w:eastAsia="Arial" w:hAnsi="Arial" w:cs="Arial"/>
                <w:sz w:val="20"/>
                <w:szCs w:val="20"/>
              </w:rPr>
              <w:t xml:space="preserve">January </w:t>
            </w:r>
            <w:r w:rsidR="00A721AB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Pr="00B456AC">
              <w:rPr>
                <w:rFonts w:ascii="Arial" w:eastAsia="Arial" w:hAnsi="Arial" w:cs="Arial"/>
                <w:sz w:val="20"/>
                <w:szCs w:val="20"/>
              </w:rPr>
              <w:t>, 2021 on or before 4:00 PM</w:t>
            </w:r>
          </w:p>
        </w:tc>
      </w:tr>
      <w:tr w:rsidR="00256A13" w:rsidRPr="00FE3B02" w14:paraId="4A34C739" w14:textId="77777777" w:rsidTr="00256A13">
        <w:trPr>
          <w:trHeight w:hRule="exact" w:val="539"/>
        </w:trPr>
        <w:tc>
          <w:tcPr>
            <w:tcW w:w="549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485D6194" w14:textId="77777777" w:rsidR="00256A13" w:rsidRPr="00E004D8" w:rsidRDefault="00256A13" w:rsidP="00256A13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004D8">
              <w:rPr>
                <w:rFonts w:ascii="Arial" w:hAnsi="Arial" w:cs="Arial"/>
                <w:spacing w:val="-1"/>
                <w:sz w:val="20"/>
                <w:szCs w:val="20"/>
              </w:rPr>
              <w:t xml:space="preserve">Expected date of Notice of Award </w:t>
            </w:r>
          </w:p>
        </w:tc>
        <w:tc>
          <w:tcPr>
            <w:tcW w:w="432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vAlign w:val="center"/>
          </w:tcPr>
          <w:p w14:paraId="41754069" w14:textId="73C9F00C" w:rsidR="00256A13" w:rsidRPr="00E004D8" w:rsidRDefault="00256A13" w:rsidP="00256A13">
            <w:pPr>
              <w:pStyle w:val="TableParagraph"/>
              <w:spacing w:before="59"/>
              <w:rPr>
                <w:rFonts w:ascii="Arial" w:eastAsia="Arial" w:hAnsi="Arial" w:cs="Arial"/>
                <w:sz w:val="20"/>
                <w:szCs w:val="20"/>
              </w:rPr>
            </w:pPr>
            <w:r w:rsidRPr="00B456AC">
              <w:rPr>
                <w:rFonts w:ascii="Arial" w:eastAsia="Arial" w:hAnsi="Arial" w:cs="Arial"/>
                <w:sz w:val="20"/>
                <w:szCs w:val="20"/>
              </w:rPr>
              <w:t>February</w:t>
            </w:r>
            <w:r w:rsidR="00A721AB">
              <w:rPr>
                <w:rFonts w:ascii="Arial" w:eastAsia="Arial" w:hAnsi="Arial" w:cs="Arial"/>
                <w:sz w:val="20"/>
                <w:szCs w:val="20"/>
              </w:rPr>
              <w:t xml:space="preserve">-March </w:t>
            </w:r>
            <w:r w:rsidRPr="00B456AC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</w:tr>
    </w:tbl>
    <w:p w14:paraId="4265D936" w14:textId="5316F346" w:rsidR="00256A13" w:rsidRPr="00A721AB" w:rsidRDefault="00A721AB" w:rsidP="00256A13">
      <w:pPr>
        <w:spacing w:before="4"/>
        <w:rPr>
          <w:rFonts w:ascii="Arial" w:eastAsia="Arial" w:hAnsi="Arial" w:cs="Arial"/>
          <w:sz w:val="20"/>
          <w:szCs w:val="20"/>
        </w:rPr>
      </w:pPr>
      <w:r w:rsidRPr="00A721AB">
        <w:rPr>
          <w:rFonts w:ascii="Arial" w:eastAsia="Arial" w:hAnsi="Arial" w:cs="Arial"/>
          <w:sz w:val="20"/>
          <w:szCs w:val="20"/>
        </w:rPr>
        <w:t>*All listed times are Atlantic Standard Time (AST)</w:t>
      </w:r>
    </w:p>
    <w:p w14:paraId="68C6989C" w14:textId="77777777" w:rsidR="00256A13" w:rsidRPr="00192C0C" w:rsidRDefault="00256A13" w:rsidP="00256A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2CD92F" w14:textId="0F5B9986" w:rsidR="00256A13" w:rsidRDefault="00A721AB" w:rsidP="00A721AB">
      <w:pPr>
        <w:ind w:right="1736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 xml:space="preserve">PRDE has take the decision to change the schedule </w:t>
      </w:r>
      <w:r w:rsidR="004331E2">
        <w:rPr>
          <w:rFonts w:ascii="Arial" w:hAnsi="Arial" w:cs="Arial"/>
          <w:b/>
          <w:spacing w:val="-2"/>
          <w:sz w:val="20"/>
          <w:szCs w:val="20"/>
        </w:rPr>
        <w:t xml:space="preserve">to allow for additional time to submit proposals </w:t>
      </w:r>
      <w:r>
        <w:rPr>
          <w:rFonts w:ascii="Arial" w:hAnsi="Arial" w:cs="Arial"/>
          <w:b/>
          <w:spacing w:val="-2"/>
          <w:sz w:val="20"/>
          <w:szCs w:val="20"/>
        </w:rPr>
        <w:t xml:space="preserve">after considering petitions made by various possible </w:t>
      </w:r>
      <w:r w:rsidR="004331E2">
        <w:rPr>
          <w:rFonts w:ascii="Arial" w:hAnsi="Arial" w:cs="Arial"/>
          <w:b/>
          <w:spacing w:val="-2"/>
          <w:sz w:val="20"/>
          <w:szCs w:val="20"/>
        </w:rPr>
        <w:t>p</w:t>
      </w:r>
      <w:r>
        <w:rPr>
          <w:rFonts w:ascii="Arial" w:hAnsi="Arial" w:cs="Arial"/>
          <w:b/>
          <w:spacing w:val="-2"/>
          <w:sz w:val="20"/>
          <w:szCs w:val="20"/>
        </w:rPr>
        <w:t xml:space="preserve">roposers due to the scope and complexity of services requested and as part </w:t>
      </w:r>
      <w:proofErr w:type="gramStart"/>
      <w:r>
        <w:rPr>
          <w:rFonts w:ascii="Arial" w:hAnsi="Arial" w:cs="Arial"/>
          <w:b/>
          <w:spacing w:val="-2"/>
          <w:sz w:val="20"/>
          <w:szCs w:val="20"/>
        </w:rPr>
        <w:t>of</w:t>
      </w:r>
      <w:r w:rsidR="004331E2">
        <w:rPr>
          <w:rFonts w:ascii="Arial" w:hAnsi="Arial" w:cs="Arial"/>
          <w:b/>
          <w:spacing w:val="-2"/>
          <w:sz w:val="20"/>
          <w:szCs w:val="20"/>
        </w:rPr>
        <w:t xml:space="preserve">  PRDE’s</w:t>
      </w:r>
      <w:proofErr w:type="gramEnd"/>
      <w:r>
        <w:rPr>
          <w:rFonts w:ascii="Arial" w:hAnsi="Arial" w:cs="Arial"/>
          <w:b/>
          <w:spacing w:val="-2"/>
          <w:sz w:val="20"/>
          <w:szCs w:val="20"/>
        </w:rPr>
        <w:t xml:space="preserve"> rights under the </w:t>
      </w:r>
      <w:r w:rsidR="004331E2">
        <w:rPr>
          <w:rFonts w:ascii="Arial" w:hAnsi="Arial" w:cs="Arial"/>
          <w:b/>
          <w:spacing w:val="-2"/>
          <w:sz w:val="20"/>
          <w:szCs w:val="20"/>
        </w:rPr>
        <w:t xml:space="preserve">terms of </w:t>
      </w:r>
      <w:r>
        <w:rPr>
          <w:rFonts w:ascii="Arial" w:hAnsi="Arial" w:cs="Arial"/>
          <w:b/>
          <w:spacing w:val="-2"/>
          <w:sz w:val="20"/>
          <w:szCs w:val="20"/>
        </w:rPr>
        <w:t xml:space="preserve">the RFP. </w:t>
      </w:r>
    </w:p>
    <w:p w14:paraId="5076A63C" w14:textId="72D43465" w:rsidR="00A721AB" w:rsidRDefault="00A721AB" w:rsidP="00A721AB">
      <w:pPr>
        <w:ind w:right="1736"/>
        <w:rPr>
          <w:rFonts w:ascii="Arial" w:hAnsi="Arial" w:cs="Arial"/>
          <w:b/>
          <w:spacing w:val="-2"/>
          <w:sz w:val="20"/>
          <w:szCs w:val="20"/>
        </w:rPr>
      </w:pPr>
    </w:p>
    <w:p w14:paraId="51EAF669" w14:textId="224F4377" w:rsidR="00A721AB" w:rsidRDefault="00A721AB" w:rsidP="00A721AB">
      <w:pPr>
        <w:ind w:right="1736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 xml:space="preserve">This </w:t>
      </w:r>
      <w:r w:rsidR="008C1CA6">
        <w:rPr>
          <w:rFonts w:ascii="Arial" w:hAnsi="Arial" w:cs="Arial"/>
          <w:b/>
          <w:spacing w:val="-2"/>
          <w:sz w:val="20"/>
          <w:szCs w:val="20"/>
        </w:rPr>
        <w:t>amended schedule is the only change to the RFP and</w:t>
      </w:r>
      <w:r>
        <w:rPr>
          <w:rFonts w:ascii="Arial" w:hAnsi="Arial" w:cs="Arial"/>
          <w:b/>
          <w:spacing w:val="-2"/>
          <w:sz w:val="20"/>
          <w:szCs w:val="20"/>
        </w:rPr>
        <w:t xml:space="preserve"> does not affect any other provisions or requisites no</w:t>
      </w:r>
      <w:r w:rsidR="008C1CA6">
        <w:rPr>
          <w:rFonts w:ascii="Arial" w:hAnsi="Arial" w:cs="Arial"/>
          <w:b/>
          <w:spacing w:val="-2"/>
          <w:sz w:val="20"/>
          <w:szCs w:val="20"/>
        </w:rPr>
        <w:t>t</w:t>
      </w:r>
      <w:r>
        <w:rPr>
          <w:rFonts w:ascii="Arial" w:hAnsi="Arial" w:cs="Arial"/>
          <w:b/>
          <w:spacing w:val="-2"/>
          <w:sz w:val="20"/>
          <w:szCs w:val="20"/>
        </w:rPr>
        <w:t xml:space="preserve"> expressly amended in this Notice. </w:t>
      </w:r>
    </w:p>
    <w:p w14:paraId="04CAD9DD" w14:textId="77777777" w:rsidR="00A721AB" w:rsidRDefault="00A721AB" w:rsidP="00A721AB">
      <w:pPr>
        <w:ind w:right="1736"/>
        <w:rPr>
          <w:rFonts w:ascii="Arial" w:hAnsi="Arial" w:cs="Arial"/>
          <w:b/>
          <w:spacing w:val="-2"/>
          <w:sz w:val="20"/>
          <w:szCs w:val="20"/>
        </w:rPr>
      </w:pPr>
    </w:p>
    <w:p w14:paraId="3B6F319D" w14:textId="77777777" w:rsidR="00256A13" w:rsidRPr="00192C0C" w:rsidRDefault="00256A13" w:rsidP="00256A13">
      <w:pPr>
        <w:ind w:right="810" w:firstLine="7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85253DC" w14:textId="77777777" w:rsidR="00A721AB" w:rsidRDefault="00A721AB" w:rsidP="00256A13">
      <w:pPr>
        <w:ind w:left="720" w:right="810"/>
        <w:jc w:val="both"/>
        <w:rPr>
          <w:rFonts w:ascii="Arial" w:hAnsi="Arial" w:cs="Arial"/>
          <w:noProof/>
          <w:color w:val="808080" w:themeColor="background1" w:themeShade="80"/>
          <w:spacing w:val="20"/>
          <w:sz w:val="20"/>
          <w:szCs w:val="20"/>
          <w:lang w:eastAsia="es-PR"/>
        </w:rPr>
      </w:pPr>
    </w:p>
    <w:p w14:paraId="069E5828" w14:textId="6F104C51" w:rsidR="00256A13" w:rsidRPr="00D10620" w:rsidRDefault="00256A13" w:rsidP="00256A13">
      <w:pPr>
        <w:ind w:left="720" w:right="810"/>
        <w:jc w:val="both"/>
        <w:rPr>
          <w:rFonts w:ascii="Arial" w:hAnsi="Arial" w:cs="Arial"/>
          <w:bCs/>
          <w:sz w:val="20"/>
          <w:szCs w:val="20"/>
        </w:rPr>
      </w:pPr>
      <w:r w:rsidRPr="00192C0C">
        <w:rPr>
          <w:rFonts w:ascii="Arial" w:hAnsi="Arial" w:cs="Arial"/>
          <w:noProof/>
          <w:color w:val="808080" w:themeColor="background1" w:themeShade="80"/>
          <w:spacing w:val="20"/>
          <w:sz w:val="20"/>
          <w:szCs w:val="20"/>
          <w:lang w:eastAsia="es-PR"/>
        </w:rPr>
        <w:t xml:space="preserve">                                                                       </w:t>
      </w:r>
    </w:p>
    <w:p w14:paraId="6DF85741" w14:textId="2614C629" w:rsidR="009A34EB" w:rsidRDefault="009A34EB"/>
    <w:p w14:paraId="0602DE0D" w14:textId="77777777" w:rsidR="00A721AB" w:rsidRDefault="00A721AB"/>
    <w:sectPr w:rsidR="00A721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FF07" w14:textId="77777777" w:rsidR="00705266" w:rsidRDefault="00705266" w:rsidP="00256A13">
      <w:r>
        <w:separator/>
      </w:r>
    </w:p>
  </w:endnote>
  <w:endnote w:type="continuationSeparator" w:id="0">
    <w:p w14:paraId="64E501C4" w14:textId="77777777" w:rsidR="00705266" w:rsidRDefault="00705266" w:rsidP="0025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0BF8" w14:textId="77777777" w:rsidR="00705266" w:rsidRDefault="00705266" w:rsidP="00256A13">
      <w:r>
        <w:separator/>
      </w:r>
    </w:p>
  </w:footnote>
  <w:footnote w:type="continuationSeparator" w:id="0">
    <w:p w14:paraId="49D05E91" w14:textId="77777777" w:rsidR="00705266" w:rsidRDefault="00705266" w:rsidP="0025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57EC" w14:textId="0234B5BF" w:rsidR="00256A13" w:rsidRDefault="00256A13">
    <w:pPr>
      <w:pStyle w:val="Header"/>
    </w:pPr>
    <w:r w:rsidRPr="00256A13">
      <w:drawing>
        <wp:inline distT="0" distB="0" distL="0" distR="0" wp14:anchorId="692C498E" wp14:editId="79A0BB7D">
          <wp:extent cx="5943600" cy="1030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2C0C">
      <w:rPr>
        <w:rFonts w:ascii="Arial" w:eastAsia="Calibri" w:hAnsi="Arial" w:cs="Arial"/>
        <w:noProof/>
        <w:color w:val="808080"/>
        <w:spacing w:val="20"/>
        <w:sz w:val="20"/>
        <w:szCs w:val="20"/>
      </w:rPr>
      <w:drawing>
        <wp:anchor distT="0" distB="0" distL="114300" distR="114300" simplePos="0" relativeHeight="251659264" behindDoc="0" locked="0" layoutInCell="1" allowOverlap="1" wp14:anchorId="7120C18A" wp14:editId="10ADC5C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5540" cy="1145540"/>
          <wp:effectExtent l="0" t="0" r="0" b="0"/>
          <wp:wrapNone/>
          <wp:docPr id="2" name="Picture 2" descr="../../GOVERNMENT%20OF%20PUERTO%20RICO%20SE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GOVERNMENT%20OF%20PUERTO%20RICO%20SEAL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466E2"/>
    <w:multiLevelType w:val="hybridMultilevel"/>
    <w:tmpl w:val="5FFE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13"/>
    <w:rsid w:val="00256A13"/>
    <w:rsid w:val="004331E2"/>
    <w:rsid w:val="00705266"/>
    <w:rsid w:val="008C1CA6"/>
    <w:rsid w:val="009A34EB"/>
    <w:rsid w:val="00A721AB"/>
    <w:rsid w:val="00A941ED"/>
    <w:rsid w:val="00B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D84F"/>
  <w15:chartTrackingRefBased/>
  <w15:docId w15:val="{E24A914D-5595-4C70-94F5-301782E0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6A1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o,TIT 2 IND"/>
    <w:basedOn w:val="Normal"/>
    <w:link w:val="ListParagraphChar"/>
    <w:uiPriority w:val="1"/>
    <w:qFormat/>
    <w:rsid w:val="00256A13"/>
  </w:style>
  <w:style w:type="paragraph" w:customStyle="1" w:styleId="TableParagraph">
    <w:name w:val="Table Paragraph"/>
    <w:basedOn w:val="Normal"/>
    <w:uiPriority w:val="1"/>
    <w:qFormat/>
    <w:rsid w:val="00256A13"/>
  </w:style>
  <w:style w:type="character" w:styleId="Hyperlink">
    <w:name w:val="Hyperlink"/>
    <w:basedOn w:val="DefaultParagraphFont"/>
    <w:uiPriority w:val="99"/>
    <w:unhideWhenUsed/>
    <w:rsid w:val="00256A13"/>
    <w:rPr>
      <w:color w:val="0563C1" w:themeColor="hyperlink"/>
      <w:u w:val="single"/>
    </w:rPr>
  </w:style>
  <w:style w:type="character" w:customStyle="1" w:styleId="ListParagraphChar">
    <w:name w:val="List Paragraph Char"/>
    <w:aliases w:val="Texto Char,TIT 2 IND Char"/>
    <w:link w:val="ListParagraph"/>
    <w:uiPriority w:val="1"/>
    <w:rsid w:val="00256A13"/>
  </w:style>
  <w:style w:type="paragraph" w:styleId="Header">
    <w:name w:val="header"/>
    <w:basedOn w:val="Normal"/>
    <w:link w:val="HeaderChar"/>
    <w:uiPriority w:val="99"/>
    <w:unhideWhenUsed/>
    <w:rsid w:val="0025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13"/>
  </w:style>
  <w:style w:type="paragraph" w:styleId="Footer">
    <w:name w:val="footer"/>
    <w:basedOn w:val="Normal"/>
    <w:link w:val="FooterChar"/>
    <w:uiPriority w:val="99"/>
    <w:unhideWhenUsed/>
    <w:rsid w:val="0025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 Latoni</dc:creator>
  <cp:keywords/>
  <dc:description/>
  <cp:lastModifiedBy>Iraida Latoni</cp:lastModifiedBy>
  <cp:revision>4</cp:revision>
  <dcterms:created xsi:type="dcterms:W3CDTF">2020-12-17T18:38:00Z</dcterms:created>
  <dcterms:modified xsi:type="dcterms:W3CDTF">2020-12-17T19:22:00Z</dcterms:modified>
</cp:coreProperties>
</file>