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E721B" w14:textId="52E1DB77" w:rsidR="0020077C" w:rsidRDefault="00881930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Pr="00881930">
        <w:rPr>
          <w:b/>
          <w:bCs/>
        </w:rPr>
        <w:t>LETTERS OF INTENT RECEIVED FOR RFP PRDE(ER)-2020-</w:t>
      </w:r>
      <w:proofErr w:type="gramStart"/>
      <w:r w:rsidRPr="00881930">
        <w:rPr>
          <w:b/>
          <w:bCs/>
        </w:rPr>
        <w:t>01</w:t>
      </w:r>
      <w:proofErr w:type="gramEnd"/>
    </w:p>
    <w:p w14:paraId="3DAD4197" w14:textId="3ABA2422" w:rsidR="00881930" w:rsidRDefault="00881930">
      <w:pPr>
        <w:rPr>
          <w:b/>
          <w:bCs/>
        </w:rPr>
      </w:pPr>
    </w:p>
    <w:p w14:paraId="297F4766" w14:textId="3ED27824" w:rsidR="00881930" w:rsidRDefault="00881930" w:rsidP="00881930">
      <w:pPr>
        <w:pStyle w:val="ListParagraph"/>
        <w:numPr>
          <w:ilvl w:val="0"/>
          <w:numId w:val="1"/>
        </w:numPr>
      </w:pPr>
      <w:proofErr w:type="spellStart"/>
      <w:r>
        <w:t>ScottMadden</w:t>
      </w:r>
      <w:proofErr w:type="spellEnd"/>
      <w:r>
        <w:t xml:space="preserve">, Inc. </w:t>
      </w:r>
    </w:p>
    <w:p w14:paraId="26AE83E8" w14:textId="12E2D89E" w:rsidR="00881930" w:rsidRDefault="00881930" w:rsidP="00881930">
      <w:pPr>
        <w:pStyle w:val="ListParagraph"/>
        <w:numPr>
          <w:ilvl w:val="0"/>
          <w:numId w:val="1"/>
        </w:numPr>
      </w:pPr>
      <w:r>
        <w:t>CMA-CPM-CSA Joint Venture</w:t>
      </w:r>
    </w:p>
    <w:p w14:paraId="239CE098" w14:textId="276623EE" w:rsidR="00881930" w:rsidRDefault="00881930" w:rsidP="00881930">
      <w:pPr>
        <w:pStyle w:val="ListParagraph"/>
        <w:numPr>
          <w:ilvl w:val="0"/>
          <w:numId w:val="1"/>
        </w:numPr>
      </w:pPr>
      <w:r>
        <w:t xml:space="preserve">CBREE </w:t>
      </w:r>
      <w:proofErr w:type="spellStart"/>
      <w:r>
        <w:t>Heery</w:t>
      </w:r>
      <w:proofErr w:type="spellEnd"/>
      <w:r>
        <w:t>, Inc.</w:t>
      </w:r>
    </w:p>
    <w:p w14:paraId="147D1B89" w14:textId="7BAEAAEB" w:rsidR="00881930" w:rsidRDefault="00881930" w:rsidP="00881930">
      <w:pPr>
        <w:pStyle w:val="ListParagraph"/>
        <w:numPr>
          <w:ilvl w:val="0"/>
          <w:numId w:val="1"/>
        </w:numPr>
      </w:pPr>
      <w:r>
        <w:t>Puerto Rico Economic Development Comp, LLC</w:t>
      </w:r>
      <w:r w:rsidR="00FC62E1">
        <w:t xml:space="preserve"> (PREDCO)</w:t>
      </w:r>
    </w:p>
    <w:p w14:paraId="0DC9C743" w14:textId="68A118B1" w:rsidR="00881930" w:rsidRDefault="00881930" w:rsidP="00881930">
      <w:pPr>
        <w:pStyle w:val="ListParagraph"/>
        <w:numPr>
          <w:ilvl w:val="0"/>
          <w:numId w:val="1"/>
        </w:numPr>
      </w:pPr>
      <w:proofErr w:type="spellStart"/>
      <w:r>
        <w:t>Xpert’s</w:t>
      </w:r>
      <w:proofErr w:type="spellEnd"/>
      <w:r>
        <w:t>, LLC</w:t>
      </w:r>
    </w:p>
    <w:p w14:paraId="073D2242" w14:textId="264FEF4F" w:rsidR="00881930" w:rsidRDefault="00881930" w:rsidP="00881930">
      <w:pPr>
        <w:pStyle w:val="ListParagraph"/>
        <w:numPr>
          <w:ilvl w:val="0"/>
          <w:numId w:val="1"/>
        </w:numPr>
      </w:pPr>
      <w:r>
        <w:t>Hagerty Consulting. Inc.</w:t>
      </w:r>
    </w:p>
    <w:p w14:paraId="639C6EA2" w14:textId="7B0DEB5C" w:rsidR="00881930" w:rsidRDefault="00881930" w:rsidP="00881930">
      <w:pPr>
        <w:pStyle w:val="ListParagraph"/>
        <w:numPr>
          <w:ilvl w:val="0"/>
          <w:numId w:val="1"/>
        </w:numPr>
      </w:pPr>
      <w:r>
        <w:t>Yates-Bird, LLC</w:t>
      </w:r>
    </w:p>
    <w:p w14:paraId="600B2327" w14:textId="46F62906" w:rsidR="00881930" w:rsidRDefault="00881930" w:rsidP="00881930">
      <w:pPr>
        <w:pStyle w:val="ListParagraph"/>
        <w:numPr>
          <w:ilvl w:val="0"/>
          <w:numId w:val="1"/>
        </w:numPr>
      </w:pPr>
      <w:r>
        <w:t>Innovative Emergency Management, Inc.</w:t>
      </w:r>
      <w:r w:rsidR="004B5947">
        <w:t xml:space="preserve"> (IEM)</w:t>
      </w:r>
    </w:p>
    <w:p w14:paraId="17DB578C" w14:textId="60B96DAB" w:rsidR="00881930" w:rsidRDefault="00881930" w:rsidP="00881930">
      <w:pPr>
        <w:pStyle w:val="ListParagraph"/>
        <w:numPr>
          <w:ilvl w:val="0"/>
          <w:numId w:val="1"/>
        </w:numPr>
      </w:pPr>
      <w:r>
        <w:t>Capital Improvements Program Management, PSC</w:t>
      </w:r>
    </w:p>
    <w:p w14:paraId="44B115BC" w14:textId="22A9C3D9" w:rsidR="00B16106" w:rsidRDefault="00B16106" w:rsidP="00881930">
      <w:pPr>
        <w:pStyle w:val="ListParagraph"/>
        <w:numPr>
          <w:ilvl w:val="0"/>
          <w:numId w:val="1"/>
        </w:numPr>
      </w:pPr>
      <w:r>
        <w:t>Horne, LLP</w:t>
      </w:r>
    </w:p>
    <w:p w14:paraId="65CB2FD3" w14:textId="246C1D78" w:rsidR="00B16106" w:rsidRDefault="00B16106" w:rsidP="00881930">
      <w:pPr>
        <w:pStyle w:val="ListParagraph"/>
        <w:numPr>
          <w:ilvl w:val="0"/>
          <w:numId w:val="1"/>
        </w:numPr>
      </w:pPr>
      <w:r>
        <w:t>VPC Development Management Group, PSC</w:t>
      </w:r>
    </w:p>
    <w:p w14:paraId="62B33B24" w14:textId="03630B6A" w:rsidR="00B16106" w:rsidRDefault="00B16106" w:rsidP="00881930">
      <w:pPr>
        <w:pStyle w:val="ListParagraph"/>
        <w:numPr>
          <w:ilvl w:val="0"/>
          <w:numId w:val="1"/>
        </w:numPr>
      </w:pPr>
      <w:proofErr w:type="spellStart"/>
      <w:r>
        <w:t>Barquín</w:t>
      </w:r>
      <w:proofErr w:type="spellEnd"/>
      <w:r>
        <w:t xml:space="preserve"> International Corporation</w:t>
      </w:r>
    </w:p>
    <w:p w14:paraId="09B9A59F" w14:textId="684739AC" w:rsidR="00B16106" w:rsidRDefault="00B16106" w:rsidP="00881930">
      <w:pPr>
        <w:pStyle w:val="ListParagraph"/>
        <w:numPr>
          <w:ilvl w:val="0"/>
          <w:numId w:val="1"/>
        </w:numPr>
      </w:pPr>
      <w:r>
        <w:t xml:space="preserve">Grupo </w:t>
      </w:r>
      <w:proofErr w:type="spellStart"/>
      <w:r>
        <w:t>Atabaya</w:t>
      </w:r>
      <w:proofErr w:type="spellEnd"/>
      <w:r>
        <w:t>, LLC</w:t>
      </w:r>
    </w:p>
    <w:p w14:paraId="0F7C776B" w14:textId="5C532F67" w:rsidR="00B16106" w:rsidRDefault="00B16106" w:rsidP="00881930">
      <w:pPr>
        <w:pStyle w:val="ListParagraph"/>
        <w:numPr>
          <w:ilvl w:val="0"/>
          <w:numId w:val="1"/>
        </w:numPr>
      </w:pPr>
      <w:r>
        <w:t>Hill International, Inc.</w:t>
      </w:r>
    </w:p>
    <w:p w14:paraId="7E4E695E" w14:textId="607828EA" w:rsidR="00B16106" w:rsidRDefault="00B16106" w:rsidP="00881930">
      <w:pPr>
        <w:pStyle w:val="ListParagraph"/>
        <w:numPr>
          <w:ilvl w:val="0"/>
          <w:numId w:val="1"/>
        </w:numPr>
      </w:pPr>
      <w:r>
        <w:t>Benítez, Ramos &amp; Associates, LLC</w:t>
      </w:r>
    </w:p>
    <w:p w14:paraId="7CC68799" w14:textId="4A01A2C3" w:rsidR="00B16106" w:rsidRDefault="00B16106" w:rsidP="00881930">
      <w:pPr>
        <w:pStyle w:val="ListParagraph"/>
        <w:numPr>
          <w:ilvl w:val="0"/>
          <w:numId w:val="1"/>
        </w:numPr>
      </w:pPr>
      <w:proofErr w:type="spellStart"/>
      <w:r>
        <w:t>Plexos</w:t>
      </w:r>
      <w:proofErr w:type="spellEnd"/>
      <w:r>
        <w:t xml:space="preserve"> Group, LLC</w:t>
      </w:r>
    </w:p>
    <w:p w14:paraId="3BCDF5E5" w14:textId="7C662E5E" w:rsidR="00B16106" w:rsidRDefault="00B16106" w:rsidP="00881930">
      <w:pPr>
        <w:pStyle w:val="ListParagraph"/>
        <w:numPr>
          <w:ilvl w:val="0"/>
          <w:numId w:val="1"/>
        </w:numPr>
      </w:pPr>
      <w:r>
        <w:t>ROV Engineering Services, PSC</w:t>
      </w:r>
    </w:p>
    <w:p w14:paraId="770DC215" w14:textId="01BEA200" w:rsidR="00B16106" w:rsidRDefault="00B16106" w:rsidP="00881930">
      <w:pPr>
        <w:pStyle w:val="ListParagraph"/>
        <w:numPr>
          <w:ilvl w:val="0"/>
          <w:numId w:val="1"/>
        </w:numPr>
      </w:pPr>
      <w:proofErr w:type="spellStart"/>
      <w:r>
        <w:t>Guidehouse</w:t>
      </w:r>
      <w:proofErr w:type="spellEnd"/>
      <w:r>
        <w:t>, Inc.</w:t>
      </w:r>
    </w:p>
    <w:p w14:paraId="095987C9" w14:textId="53BCAEB1" w:rsidR="00B16106" w:rsidRPr="00881930" w:rsidRDefault="00CB5F83" w:rsidP="00881930">
      <w:pPr>
        <w:pStyle w:val="ListParagraph"/>
        <w:numPr>
          <w:ilvl w:val="0"/>
          <w:numId w:val="1"/>
        </w:numPr>
      </w:pPr>
      <w:r>
        <w:t>Carrasquillo Engineering Services Group, PSC</w:t>
      </w:r>
    </w:p>
    <w:sectPr w:rsidR="00B16106" w:rsidRPr="00881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A2646"/>
    <w:multiLevelType w:val="hybridMultilevel"/>
    <w:tmpl w:val="9132B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30"/>
    <w:rsid w:val="0020077C"/>
    <w:rsid w:val="004B5947"/>
    <w:rsid w:val="005E0C3D"/>
    <w:rsid w:val="00881930"/>
    <w:rsid w:val="00AB2508"/>
    <w:rsid w:val="00B16106"/>
    <w:rsid w:val="00CB5F83"/>
    <w:rsid w:val="00FC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3342"/>
  <w15:chartTrackingRefBased/>
  <w15:docId w15:val="{6A3FB5EB-4122-456B-99C3-2E4A6318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9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Iraida Latoni</dc:creator>
  <cp:keywords/>
  <dc:description/>
  <cp:lastModifiedBy>Iraida Latoni</cp:lastModifiedBy>
  <cp:revision>5</cp:revision>
  <dcterms:created xsi:type="dcterms:W3CDTF">2021-01-11T17:47:00Z</dcterms:created>
  <dcterms:modified xsi:type="dcterms:W3CDTF">2021-01-12T17:48:00Z</dcterms:modified>
</cp:coreProperties>
</file>