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6321" w14:textId="77777777" w:rsidR="00F668BC" w:rsidRDefault="00F668BC" w:rsidP="00F668BC">
      <w:pPr>
        <w:jc w:val="center"/>
        <w:rPr>
          <w:rFonts w:ascii="Times New Roman" w:hAnsi="Times New Roman" w:cs="Times New Roman"/>
          <w:b/>
          <w:bCs/>
          <w:sz w:val="28"/>
          <w:szCs w:val="28"/>
          <w:lang w:val="es-419"/>
        </w:rPr>
      </w:pPr>
      <w:r w:rsidRPr="00A9530B">
        <w:rPr>
          <w:rFonts w:ascii="Times New Roman" w:hAnsi="Times New Roman" w:cs="Times New Roman"/>
          <w:b/>
          <w:bCs/>
          <w:sz w:val="28"/>
          <w:szCs w:val="28"/>
          <w:lang w:val="es-419"/>
        </w:rPr>
        <w:t xml:space="preserve">SOLICITUD DE PROPUESTA Y/O COTIZACIÓN BAJO </w:t>
      </w:r>
      <w:r>
        <w:rPr>
          <w:rFonts w:ascii="Times New Roman" w:hAnsi="Times New Roman" w:cs="Times New Roman"/>
          <w:b/>
          <w:bCs/>
          <w:sz w:val="28"/>
          <w:szCs w:val="28"/>
          <w:lang w:val="es-419"/>
        </w:rPr>
        <w:t xml:space="preserve">LA </w:t>
      </w:r>
      <w:r w:rsidRPr="00A9530B">
        <w:rPr>
          <w:rFonts w:ascii="Times New Roman" w:hAnsi="Times New Roman" w:cs="Times New Roman"/>
          <w:b/>
          <w:bCs/>
          <w:sz w:val="28"/>
          <w:szCs w:val="28"/>
          <w:lang w:val="es-419"/>
        </w:rPr>
        <w:t>OE-2021-021</w:t>
      </w:r>
    </w:p>
    <w:p w14:paraId="26B0D2F0" w14:textId="77777777" w:rsidR="00F668BC" w:rsidRPr="00A9530B" w:rsidRDefault="00F668BC" w:rsidP="00F668BC">
      <w:pPr>
        <w:jc w:val="center"/>
        <w:rPr>
          <w:rFonts w:ascii="Times New Roman" w:hAnsi="Times New Roman" w:cs="Times New Roman"/>
          <w:b/>
          <w:bCs/>
          <w:sz w:val="28"/>
          <w:szCs w:val="28"/>
          <w:lang w:val="es-419"/>
        </w:rPr>
      </w:pPr>
    </w:p>
    <w:p w14:paraId="68991508" w14:textId="41AE4797" w:rsidR="00F668BC" w:rsidRPr="00A9530B" w:rsidRDefault="00F668BC" w:rsidP="00F668BC">
      <w:pPr>
        <w:rPr>
          <w:rFonts w:ascii="Times New Roman" w:hAnsi="Times New Roman" w:cs="Times New Roman"/>
          <w:bCs/>
          <w:szCs w:val="28"/>
          <w:lang w:val="es-419"/>
        </w:rPr>
      </w:pPr>
      <w:r w:rsidRPr="00A9530B">
        <w:rPr>
          <w:rFonts w:ascii="Times New Roman" w:hAnsi="Times New Roman" w:cs="Times New Roman"/>
          <w:bCs/>
          <w:szCs w:val="28"/>
          <w:lang w:val="es-419"/>
        </w:rPr>
        <w:t xml:space="preserve">Conforme a la </w:t>
      </w:r>
      <w:r w:rsidRPr="00A9530B">
        <w:rPr>
          <w:rFonts w:ascii="Times New Roman" w:hAnsi="Times New Roman" w:cs="Times New Roman"/>
          <w:b/>
          <w:bCs/>
          <w:szCs w:val="28"/>
          <w:lang w:val="es-419"/>
        </w:rPr>
        <w:t>OE-2021-</w:t>
      </w:r>
      <w:r>
        <w:rPr>
          <w:rFonts w:ascii="Times New Roman" w:hAnsi="Times New Roman" w:cs="Times New Roman"/>
          <w:b/>
          <w:bCs/>
          <w:szCs w:val="28"/>
          <w:lang w:val="es-419"/>
        </w:rPr>
        <w:t>021</w:t>
      </w:r>
      <w:r w:rsidRPr="00A9530B">
        <w:rPr>
          <w:rFonts w:ascii="Times New Roman" w:hAnsi="Times New Roman" w:cs="Times New Roman"/>
          <w:bCs/>
          <w:szCs w:val="28"/>
          <w:lang w:val="es-419"/>
        </w:rPr>
        <w:t xml:space="preserve">, la contratación de los servicios y adquisición de bienes que sean necesarios para acondicionar las escuelas durante el periodo de emergencia serán publicadas en la página </w:t>
      </w:r>
      <w:r w:rsidR="00CD403E" w:rsidRPr="000F4B34">
        <w:rPr>
          <w:rFonts w:ascii="Times New Roman" w:hAnsi="Times New Roman" w:cs="Times New Roman"/>
          <w:bCs/>
          <w:szCs w:val="28"/>
          <w:lang w:val="es-PR"/>
        </w:rPr>
        <w:t>d</w:t>
      </w:r>
      <w:r>
        <w:rPr>
          <w:rFonts w:ascii="Times New Roman" w:hAnsi="Times New Roman" w:cs="Times New Roman"/>
          <w:bCs/>
          <w:szCs w:val="28"/>
          <w:lang w:val="es-419"/>
        </w:rPr>
        <w:t>e</w:t>
      </w:r>
      <w:r w:rsidRPr="00A9530B">
        <w:rPr>
          <w:rFonts w:ascii="Times New Roman" w:hAnsi="Times New Roman" w:cs="Times New Roman"/>
          <w:bCs/>
          <w:szCs w:val="28"/>
          <w:lang w:val="es-419"/>
        </w:rPr>
        <w:t>l Departamento</w:t>
      </w:r>
      <w:r>
        <w:rPr>
          <w:rFonts w:ascii="Times New Roman" w:hAnsi="Times New Roman" w:cs="Times New Roman"/>
          <w:bCs/>
          <w:szCs w:val="28"/>
          <w:lang w:val="es-419"/>
        </w:rPr>
        <w:t xml:space="preserve"> de Educación</w:t>
      </w:r>
      <w:r w:rsidRPr="00A9530B">
        <w:rPr>
          <w:rFonts w:ascii="Times New Roman" w:hAnsi="Times New Roman" w:cs="Times New Roman"/>
          <w:bCs/>
          <w:szCs w:val="28"/>
          <w:lang w:val="es-419"/>
        </w:rPr>
        <w:t xml:space="preserve">. A partir de la fecha de publicación, el proveedor tendrá </w:t>
      </w:r>
      <w:r w:rsidR="00D83DDE">
        <w:rPr>
          <w:rFonts w:ascii="Times New Roman" w:hAnsi="Times New Roman" w:cs="Times New Roman"/>
          <w:bCs/>
          <w:szCs w:val="28"/>
          <w:lang w:val="es-419"/>
        </w:rPr>
        <w:t>cinco</w:t>
      </w:r>
      <w:r w:rsidRPr="00A9530B">
        <w:rPr>
          <w:rFonts w:ascii="Times New Roman" w:hAnsi="Times New Roman" w:cs="Times New Roman"/>
          <w:bCs/>
          <w:szCs w:val="28"/>
          <w:lang w:val="es-419"/>
        </w:rPr>
        <w:t xml:space="preserve"> (</w:t>
      </w:r>
      <w:r w:rsidR="00D83DDE">
        <w:rPr>
          <w:rFonts w:ascii="Times New Roman" w:hAnsi="Times New Roman" w:cs="Times New Roman"/>
          <w:bCs/>
          <w:szCs w:val="28"/>
          <w:lang w:val="es-419"/>
        </w:rPr>
        <w:t>5</w:t>
      </w:r>
      <w:r w:rsidRPr="00A9530B">
        <w:rPr>
          <w:rFonts w:ascii="Times New Roman" w:hAnsi="Times New Roman" w:cs="Times New Roman"/>
          <w:bCs/>
          <w:szCs w:val="28"/>
          <w:lang w:val="es-419"/>
        </w:rPr>
        <w:t xml:space="preserve">) días para someter su </w:t>
      </w:r>
      <w:r>
        <w:rPr>
          <w:rFonts w:ascii="Times New Roman" w:hAnsi="Times New Roman" w:cs="Times New Roman"/>
          <w:bCs/>
          <w:szCs w:val="28"/>
          <w:lang w:val="es-419"/>
        </w:rPr>
        <w:t>propuesta y/o cotización</w:t>
      </w:r>
      <w:r w:rsidRPr="00A9530B">
        <w:rPr>
          <w:rFonts w:ascii="Times New Roman" w:hAnsi="Times New Roman" w:cs="Times New Roman"/>
          <w:bCs/>
          <w:szCs w:val="28"/>
          <w:lang w:val="es-419"/>
        </w:rPr>
        <w:t>.</w:t>
      </w:r>
    </w:p>
    <w:tbl>
      <w:tblPr>
        <w:tblStyle w:val="TableGrid"/>
        <w:tblpPr w:leftFromText="180" w:rightFromText="180" w:vertAnchor="text" w:horzAnchor="margin" w:tblpY="213"/>
        <w:tblW w:w="0" w:type="auto"/>
        <w:tblLook w:val="04A0" w:firstRow="1" w:lastRow="0" w:firstColumn="1" w:lastColumn="0" w:noHBand="0" w:noVBand="1"/>
      </w:tblPr>
      <w:tblGrid>
        <w:gridCol w:w="5575"/>
        <w:gridCol w:w="3629"/>
      </w:tblGrid>
      <w:tr w:rsidR="00F668BC" w:rsidRPr="00A9530B" w14:paraId="11342A85" w14:textId="77777777" w:rsidTr="00D2006E">
        <w:trPr>
          <w:trHeight w:val="264"/>
        </w:trPr>
        <w:tc>
          <w:tcPr>
            <w:tcW w:w="5575" w:type="dxa"/>
            <w:shd w:val="clear" w:color="auto" w:fill="E2EFD9" w:themeFill="accent6" w:themeFillTint="33"/>
          </w:tcPr>
          <w:p w14:paraId="53C8B78F" w14:textId="77777777" w:rsidR="00F668BC" w:rsidRPr="00A9530B" w:rsidRDefault="00F668BC" w:rsidP="00D2006E">
            <w:pPr>
              <w:rPr>
                <w:rFonts w:ascii="Times New Roman" w:hAnsi="Times New Roman" w:cs="Times New Roman"/>
                <w:b/>
                <w:bCs/>
                <w:lang w:val="es-419"/>
              </w:rPr>
            </w:pPr>
            <w:r w:rsidRPr="00A9530B">
              <w:rPr>
                <w:rFonts w:ascii="Times New Roman" w:hAnsi="Times New Roman" w:cs="Times New Roman"/>
                <w:b/>
                <w:bCs/>
                <w:lang w:val="es-419"/>
              </w:rPr>
              <w:t xml:space="preserve">Número de </w:t>
            </w:r>
            <w:r>
              <w:rPr>
                <w:rFonts w:ascii="Times New Roman" w:hAnsi="Times New Roman" w:cs="Times New Roman"/>
                <w:b/>
                <w:bCs/>
                <w:lang w:val="es-419"/>
              </w:rPr>
              <w:t>Solicitud de Propuesta y/o Cotización</w:t>
            </w:r>
          </w:p>
        </w:tc>
        <w:tc>
          <w:tcPr>
            <w:tcW w:w="3629" w:type="dxa"/>
          </w:tcPr>
          <w:p w14:paraId="5636D91E" w14:textId="05F04FCF" w:rsidR="00F668BC" w:rsidRPr="00A9530B" w:rsidRDefault="00F668BC" w:rsidP="00D2006E">
            <w:pPr>
              <w:rPr>
                <w:rFonts w:ascii="Times New Roman" w:hAnsi="Times New Roman" w:cs="Times New Roman"/>
                <w:b/>
                <w:bCs/>
              </w:rPr>
            </w:pPr>
            <w:r w:rsidRPr="00A9530B">
              <w:rPr>
                <w:rFonts w:ascii="Times New Roman" w:hAnsi="Times New Roman" w:cs="Times New Roman"/>
                <w:b/>
                <w:bCs/>
              </w:rPr>
              <w:t>2</w:t>
            </w:r>
            <w:r w:rsidR="00D83DDE">
              <w:rPr>
                <w:rFonts w:ascii="Times New Roman" w:hAnsi="Times New Roman" w:cs="Times New Roman"/>
                <w:b/>
                <w:bCs/>
              </w:rPr>
              <w:t>021-011</w:t>
            </w:r>
          </w:p>
        </w:tc>
      </w:tr>
      <w:tr w:rsidR="00F668BC" w:rsidRPr="00A9530B" w14:paraId="70E34F92" w14:textId="77777777" w:rsidTr="00D2006E">
        <w:trPr>
          <w:trHeight w:val="540"/>
        </w:trPr>
        <w:tc>
          <w:tcPr>
            <w:tcW w:w="5575" w:type="dxa"/>
            <w:shd w:val="clear" w:color="auto" w:fill="E2EFD9" w:themeFill="accent6" w:themeFillTint="33"/>
          </w:tcPr>
          <w:p w14:paraId="194FE2E5" w14:textId="77777777" w:rsidR="00F668BC" w:rsidRPr="00A9530B" w:rsidRDefault="00F668BC" w:rsidP="00D2006E">
            <w:pPr>
              <w:rPr>
                <w:rFonts w:ascii="Times New Roman" w:hAnsi="Times New Roman" w:cs="Times New Roman"/>
                <w:b/>
                <w:bCs/>
                <w:lang w:val="es-419"/>
              </w:rPr>
            </w:pPr>
            <w:r w:rsidRPr="00A9530B">
              <w:rPr>
                <w:rFonts w:ascii="Times New Roman" w:hAnsi="Times New Roman" w:cs="Times New Roman"/>
                <w:b/>
                <w:bCs/>
                <w:lang w:val="es-419"/>
              </w:rPr>
              <w:t>Fecha de publicación:</w:t>
            </w:r>
          </w:p>
        </w:tc>
        <w:tc>
          <w:tcPr>
            <w:tcW w:w="3629" w:type="dxa"/>
          </w:tcPr>
          <w:p w14:paraId="28C035F9" w14:textId="129008DA" w:rsidR="00F668BC" w:rsidRPr="00A9530B" w:rsidRDefault="00F668BC" w:rsidP="00D2006E">
            <w:pPr>
              <w:rPr>
                <w:rFonts w:ascii="Times New Roman" w:hAnsi="Times New Roman" w:cs="Times New Roman"/>
                <w:b/>
                <w:bCs/>
              </w:rPr>
            </w:pPr>
            <w:r>
              <w:rPr>
                <w:rFonts w:ascii="Times New Roman" w:hAnsi="Times New Roman" w:cs="Times New Roman"/>
                <w:b/>
                <w:bCs/>
              </w:rPr>
              <w:t>1</w:t>
            </w:r>
            <w:r w:rsidR="007F69AF">
              <w:rPr>
                <w:rFonts w:ascii="Times New Roman" w:hAnsi="Times New Roman" w:cs="Times New Roman"/>
                <w:b/>
                <w:bCs/>
              </w:rPr>
              <w:t>9</w:t>
            </w:r>
            <w:r>
              <w:rPr>
                <w:rFonts w:ascii="Times New Roman" w:hAnsi="Times New Roman" w:cs="Times New Roman"/>
                <w:b/>
                <w:bCs/>
              </w:rPr>
              <w:t xml:space="preserve"> de mayo de 2021</w:t>
            </w:r>
          </w:p>
        </w:tc>
      </w:tr>
      <w:tr w:rsidR="00F668BC" w:rsidRPr="005222F1" w14:paraId="71C9C90F" w14:textId="77777777" w:rsidTr="00D2006E">
        <w:trPr>
          <w:trHeight w:val="540"/>
        </w:trPr>
        <w:tc>
          <w:tcPr>
            <w:tcW w:w="5575" w:type="dxa"/>
            <w:shd w:val="clear" w:color="auto" w:fill="E2EFD9" w:themeFill="accent6" w:themeFillTint="33"/>
          </w:tcPr>
          <w:p w14:paraId="5B708421" w14:textId="77777777" w:rsidR="00F668BC" w:rsidRPr="00A9530B" w:rsidRDefault="00F668BC" w:rsidP="00D2006E">
            <w:pPr>
              <w:rPr>
                <w:rFonts w:ascii="Times New Roman" w:hAnsi="Times New Roman" w:cs="Times New Roman"/>
                <w:b/>
                <w:bCs/>
                <w:lang w:val="es-419"/>
              </w:rPr>
            </w:pPr>
            <w:r>
              <w:rPr>
                <w:rFonts w:ascii="Times New Roman" w:hAnsi="Times New Roman" w:cs="Times New Roman"/>
                <w:b/>
                <w:bCs/>
                <w:lang w:val="es-419"/>
              </w:rPr>
              <w:t>Fecha de entrega de propuestas y/o cotización</w:t>
            </w:r>
          </w:p>
        </w:tc>
        <w:tc>
          <w:tcPr>
            <w:tcW w:w="3629" w:type="dxa"/>
          </w:tcPr>
          <w:p w14:paraId="0689DC01" w14:textId="012FE0F8" w:rsidR="00F668BC" w:rsidRPr="005222F1" w:rsidRDefault="007F69AF" w:rsidP="00D2006E">
            <w:pPr>
              <w:rPr>
                <w:rFonts w:ascii="Times New Roman" w:hAnsi="Times New Roman" w:cs="Times New Roman"/>
                <w:b/>
                <w:bCs/>
                <w:lang w:val="es-PR"/>
              </w:rPr>
            </w:pPr>
            <w:r>
              <w:rPr>
                <w:rFonts w:ascii="Times New Roman" w:hAnsi="Times New Roman" w:cs="Times New Roman"/>
                <w:b/>
                <w:bCs/>
                <w:lang w:val="es-PR"/>
              </w:rPr>
              <w:t>lunes</w:t>
            </w:r>
            <w:r w:rsidR="00F668BC">
              <w:rPr>
                <w:rFonts w:ascii="Times New Roman" w:hAnsi="Times New Roman" w:cs="Times New Roman"/>
                <w:b/>
                <w:bCs/>
                <w:lang w:val="es-PR"/>
              </w:rPr>
              <w:t>, 2</w:t>
            </w:r>
            <w:r>
              <w:rPr>
                <w:rFonts w:ascii="Times New Roman" w:hAnsi="Times New Roman" w:cs="Times New Roman"/>
                <w:b/>
                <w:bCs/>
                <w:lang w:val="es-PR"/>
              </w:rPr>
              <w:t>4</w:t>
            </w:r>
            <w:r w:rsidR="00F668BC">
              <w:rPr>
                <w:rFonts w:ascii="Times New Roman" w:hAnsi="Times New Roman" w:cs="Times New Roman"/>
                <w:b/>
                <w:bCs/>
                <w:lang w:val="es-PR"/>
              </w:rPr>
              <w:t xml:space="preserve"> de mayo de 2021</w:t>
            </w:r>
          </w:p>
        </w:tc>
      </w:tr>
    </w:tbl>
    <w:p w14:paraId="63B76963" w14:textId="7F22B6A8" w:rsidR="00F668BC" w:rsidRPr="00A9530B" w:rsidRDefault="00F668BC" w:rsidP="00F668BC">
      <w:pPr>
        <w:rPr>
          <w:rFonts w:ascii="Times New Roman" w:hAnsi="Times New Roman" w:cs="Times New Roman"/>
          <w:b/>
          <w:bCs/>
          <w:lang w:val="es-419"/>
        </w:rPr>
      </w:pPr>
    </w:p>
    <w:tbl>
      <w:tblPr>
        <w:tblStyle w:val="TableGrid"/>
        <w:tblW w:w="9638" w:type="dxa"/>
        <w:tblLook w:val="04A0" w:firstRow="1" w:lastRow="0" w:firstColumn="1" w:lastColumn="0" w:noHBand="0" w:noVBand="1"/>
      </w:tblPr>
      <w:tblGrid>
        <w:gridCol w:w="8541"/>
        <w:gridCol w:w="1097"/>
      </w:tblGrid>
      <w:tr w:rsidR="00F668BC" w:rsidRPr="00A9530B" w14:paraId="09162842" w14:textId="77777777" w:rsidTr="00D2006E">
        <w:trPr>
          <w:trHeight w:val="528"/>
          <w:tblHeader/>
        </w:trPr>
        <w:tc>
          <w:tcPr>
            <w:tcW w:w="8815" w:type="dxa"/>
            <w:shd w:val="clear" w:color="auto" w:fill="FFF2CC" w:themeFill="accent4" w:themeFillTint="33"/>
          </w:tcPr>
          <w:p w14:paraId="0E52EAFC" w14:textId="77777777" w:rsidR="00F668BC" w:rsidRPr="00A9530B" w:rsidRDefault="00F668BC" w:rsidP="00D2006E">
            <w:pPr>
              <w:rPr>
                <w:rFonts w:ascii="Times New Roman" w:hAnsi="Times New Roman" w:cs="Times New Roman"/>
                <w:b/>
                <w:bCs/>
                <w:sz w:val="20"/>
                <w:szCs w:val="20"/>
                <w:lang w:val="es-419"/>
              </w:rPr>
            </w:pPr>
            <w:r w:rsidRPr="00A9530B">
              <w:rPr>
                <w:rFonts w:ascii="Times New Roman" w:hAnsi="Times New Roman" w:cs="Times New Roman"/>
                <w:b/>
                <w:bCs/>
                <w:lang w:val="es-419"/>
              </w:rPr>
              <w:t>Descripción</w:t>
            </w:r>
            <w:r>
              <w:rPr>
                <w:rFonts w:ascii="Times New Roman" w:hAnsi="Times New Roman" w:cs="Times New Roman"/>
                <w:b/>
                <w:bCs/>
                <w:lang w:val="es-419"/>
              </w:rPr>
              <w:t xml:space="preserve">:                   Purificadores de Aires </w:t>
            </w:r>
          </w:p>
        </w:tc>
        <w:tc>
          <w:tcPr>
            <w:tcW w:w="823" w:type="dxa"/>
            <w:shd w:val="clear" w:color="auto" w:fill="FFF2CC" w:themeFill="accent4" w:themeFillTint="33"/>
          </w:tcPr>
          <w:p w14:paraId="1E0D8E3B" w14:textId="77777777" w:rsidR="00F668BC" w:rsidRPr="00A9530B" w:rsidRDefault="00F668BC" w:rsidP="00D2006E">
            <w:pPr>
              <w:rPr>
                <w:rFonts w:ascii="Times New Roman" w:hAnsi="Times New Roman" w:cs="Times New Roman"/>
                <w:b/>
                <w:bCs/>
                <w:sz w:val="20"/>
                <w:szCs w:val="20"/>
                <w:lang w:val="es-419"/>
              </w:rPr>
            </w:pPr>
            <w:r w:rsidRPr="00A9530B">
              <w:rPr>
                <w:rFonts w:ascii="Times New Roman" w:hAnsi="Times New Roman" w:cs="Times New Roman"/>
                <w:b/>
                <w:bCs/>
                <w:lang w:val="es-419"/>
              </w:rPr>
              <w:t>Cantidad</w:t>
            </w:r>
          </w:p>
        </w:tc>
      </w:tr>
      <w:tr w:rsidR="00F668BC" w:rsidRPr="00A9530B" w14:paraId="1927E06C" w14:textId="77777777" w:rsidTr="00D2006E">
        <w:trPr>
          <w:trHeight w:val="1223"/>
        </w:trPr>
        <w:tc>
          <w:tcPr>
            <w:tcW w:w="8815" w:type="dxa"/>
          </w:tcPr>
          <w:p w14:paraId="32130FA5" w14:textId="77777777" w:rsidR="00F668BC" w:rsidRPr="000F6F2E" w:rsidRDefault="00F668BC" w:rsidP="00D2006E">
            <w:pPr>
              <w:rPr>
                <w:rFonts w:ascii="Times New Roman" w:hAnsi="Times New Roman" w:cs="Times New Roman"/>
                <w:b/>
                <w:sz w:val="24"/>
                <w:szCs w:val="24"/>
                <w:lang w:val="es-PR"/>
              </w:rPr>
            </w:pPr>
            <w:r w:rsidRPr="000F6F2E">
              <w:rPr>
                <w:rFonts w:ascii="Times New Roman" w:hAnsi="Times New Roman" w:cs="Times New Roman"/>
                <w:b/>
                <w:sz w:val="24"/>
                <w:szCs w:val="24"/>
                <w:lang w:val="es-PR"/>
              </w:rPr>
              <w:t>Purificadores de Aire:</w:t>
            </w:r>
          </w:p>
          <w:p w14:paraId="204BF21A" w14:textId="77777777" w:rsidR="00F668BC" w:rsidRPr="000F6F2E" w:rsidRDefault="00F668BC" w:rsidP="00D2006E">
            <w:pPr>
              <w:rPr>
                <w:rFonts w:ascii="Times New Roman" w:hAnsi="Times New Roman" w:cs="Times New Roman"/>
                <w:sz w:val="24"/>
                <w:szCs w:val="24"/>
                <w:lang w:val="es-PR"/>
              </w:rPr>
            </w:pPr>
            <w:r w:rsidRPr="000F6F2E">
              <w:rPr>
                <w:rFonts w:ascii="Times New Roman" w:hAnsi="Times New Roman" w:cs="Times New Roman"/>
                <w:sz w:val="24"/>
                <w:szCs w:val="24"/>
                <w:lang w:val="es-PR"/>
              </w:rPr>
              <w:t>PURIFICADORES DE AIRE Y SANITIZACION DE SUPERFICIES PARA ESCUELAS Y DEPENDENCIAS DEL DEPARTAMENTO DE EDUCACIÓN</w:t>
            </w:r>
          </w:p>
          <w:p w14:paraId="1C939C06" w14:textId="77777777" w:rsidR="00F668BC" w:rsidRPr="000F6F2E" w:rsidRDefault="00F668BC" w:rsidP="00D2006E">
            <w:pPr>
              <w:rPr>
                <w:rFonts w:ascii="Times New Roman" w:hAnsi="Times New Roman" w:cs="Times New Roman"/>
                <w:sz w:val="24"/>
                <w:szCs w:val="24"/>
                <w:lang w:val="es-PR"/>
              </w:rPr>
            </w:pPr>
          </w:p>
          <w:p w14:paraId="65D55E14"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Sistema de filtración con doble filtro aprobados por EPA. </w:t>
            </w:r>
          </w:p>
          <w:p w14:paraId="4587258B"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Durabilidad de los filtros no menor de 2 años sin necesidad de reemplazo. </w:t>
            </w:r>
          </w:p>
          <w:p w14:paraId="6CB81E22"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Debe garantizar la generación de Plasmas no Termales (IONES) que garanticen la sanitización continua tanto del aire como las superficies aun con personas dentro de las áreas con los límites de ozono de no más de 0.05ppm según permitido por FDA. </w:t>
            </w:r>
          </w:p>
          <w:p w14:paraId="6E68F9FB"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Proceso de filtración debe incluir luces ultravioletas (UVL).</w:t>
            </w:r>
          </w:p>
          <w:p w14:paraId="4C4B074C"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Poseer estudios que garanticen que el sistema es eficaz contra el COVID 19, H1N1, hongos, salmonella entre otros. </w:t>
            </w:r>
          </w:p>
          <w:p w14:paraId="7563C4D9"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Sistema debe funcionar tanto en áreas con aire acondicionado como salones u oficinas donde la ventilación sea por medio de ventanas y puertas. </w:t>
            </w:r>
          </w:p>
          <w:p w14:paraId="0F83BBA9"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Poseer estudios que certifiquen el funcionamiento del sistema aprobados por el CDC, FDA y FSI. </w:t>
            </w:r>
          </w:p>
          <w:p w14:paraId="4BC2FB90" w14:textId="77777777" w:rsidR="00F668BC" w:rsidRPr="000F6F2E" w:rsidRDefault="00F668BC" w:rsidP="00F668BC">
            <w:pPr>
              <w:pStyle w:val="ListParagraph"/>
              <w:numPr>
                <w:ilvl w:val="0"/>
                <w:numId w:val="8"/>
              </w:numPr>
              <w:ind w:left="720"/>
              <w:rPr>
                <w:rFonts w:ascii="Times New Roman" w:hAnsi="Times New Roman" w:cs="Times New Roman"/>
                <w:sz w:val="24"/>
                <w:szCs w:val="24"/>
                <w:lang w:val="es-PR"/>
              </w:rPr>
            </w:pPr>
            <w:r w:rsidRPr="000F6F2E">
              <w:rPr>
                <w:rFonts w:ascii="Times New Roman" w:hAnsi="Times New Roman" w:cs="Times New Roman"/>
                <w:sz w:val="24"/>
                <w:szCs w:val="24"/>
                <w:lang w:val="es-PR"/>
              </w:rPr>
              <w:t>Cubierta de cada unidad en un área no menor de 2,000 pies cuadrados en un periodo máximo de una hora.</w:t>
            </w:r>
          </w:p>
          <w:p w14:paraId="1239B3DC" w14:textId="77777777" w:rsidR="00F668BC" w:rsidRPr="000F6F2E" w:rsidRDefault="00F668BC" w:rsidP="00F668BC">
            <w:pPr>
              <w:pStyle w:val="ListParagraph"/>
              <w:numPr>
                <w:ilvl w:val="0"/>
                <w:numId w:val="8"/>
              </w:numPr>
              <w:ind w:left="720"/>
              <w:rPr>
                <w:rFonts w:ascii="Times New Roman" w:hAnsi="Times New Roman" w:cs="Times New Roman"/>
                <w:bCs/>
                <w:sz w:val="24"/>
                <w:szCs w:val="24"/>
                <w:lang w:val="es-419"/>
              </w:rPr>
            </w:pPr>
            <w:r w:rsidRPr="000F6F2E">
              <w:rPr>
                <w:rFonts w:ascii="Times New Roman" w:hAnsi="Times New Roman" w:cs="Times New Roman"/>
                <w:bCs/>
                <w:sz w:val="24"/>
                <w:szCs w:val="24"/>
                <w:lang w:val="es-419"/>
              </w:rPr>
              <w:t>Sistema debe proveer oportunidad de ser instalado en piso o pared.</w:t>
            </w:r>
          </w:p>
          <w:p w14:paraId="4AB5ABA7" w14:textId="77777777" w:rsidR="00F668BC" w:rsidRPr="000F6F2E" w:rsidRDefault="00F668BC" w:rsidP="00F668BC">
            <w:pPr>
              <w:pStyle w:val="ListParagraph"/>
              <w:numPr>
                <w:ilvl w:val="0"/>
                <w:numId w:val="8"/>
              </w:numPr>
              <w:ind w:left="720"/>
              <w:rPr>
                <w:rFonts w:ascii="Times New Roman" w:hAnsi="Times New Roman" w:cs="Times New Roman"/>
                <w:bCs/>
                <w:sz w:val="24"/>
                <w:szCs w:val="24"/>
                <w:lang w:val="es-419"/>
              </w:rPr>
            </w:pPr>
            <w:r w:rsidRPr="000F6F2E">
              <w:rPr>
                <w:rFonts w:ascii="Times New Roman" w:hAnsi="Times New Roman" w:cs="Times New Roman"/>
                <w:bCs/>
                <w:sz w:val="24"/>
                <w:szCs w:val="24"/>
                <w:lang w:val="es-419"/>
              </w:rPr>
              <w:t xml:space="preserve">Instalación debe incluir un regulador para poder establecer el horario de encendido y apagado del equipo (TIMER).  </w:t>
            </w:r>
          </w:p>
          <w:p w14:paraId="3687105E" w14:textId="77777777" w:rsidR="00F668BC" w:rsidRPr="000F6F2E" w:rsidRDefault="00F668BC" w:rsidP="00F668BC">
            <w:pPr>
              <w:pStyle w:val="ListParagraph"/>
              <w:numPr>
                <w:ilvl w:val="0"/>
                <w:numId w:val="8"/>
              </w:numPr>
              <w:ind w:left="720"/>
              <w:rPr>
                <w:rFonts w:ascii="Times New Roman" w:hAnsi="Times New Roman" w:cs="Times New Roman"/>
                <w:bCs/>
                <w:sz w:val="24"/>
                <w:szCs w:val="24"/>
                <w:lang w:val="es-419"/>
              </w:rPr>
            </w:pPr>
            <w:r w:rsidRPr="000F6F2E">
              <w:rPr>
                <w:rFonts w:ascii="Times New Roman" w:hAnsi="Times New Roman" w:cs="Times New Roman"/>
                <w:bCs/>
                <w:sz w:val="24"/>
                <w:szCs w:val="24"/>
                <w:lang w:val="es-419"/>
              </w:rPr>
              <w:t>Conexión a la electricidad debe ser 110 voltios</w:t>
            </w:r>
          </w:p>
          <w:p w14:paraId="768BB2CC" w14:textId="77777777" w:rsidR="00F668BC" w:rsidRPr="000F6F2E" w:rsidRDefault="00F668BC" w:rsidP="00F668BC">
            <w:pPr>
              <w:pStyle w:val="ListParagraph"/>
              <w:numPr>
                <w:ilvl w:val="0"/>
                <w:numId w:val="8"/>
              </w:numPr>
              <w:ind w:left="720"/>
              <w:rPr>
                <w:rFonts w:ascii="Times New Roman" w:hAnsi="Times New Roman" w:cs="Times New Roman"/>
                <w:bCs/>
                <w:sz w:val="24"/>
                <w:szCs w:val="24"/>
                <w:lang w:val="es-419"/>
              </w:rPr>
            </w:pPr>
            <w:r w:rsidRPr="000F6F2E">
              <w:rPr>
                <w:rFonts w:ascii="Times New Roman" w:hAnsi="Times New Roman" w:cs="Times New Roman"/>
                <w:bCs/>
                <w:sz w:val="24"/>
                <w:szCs w:val="24"/>
                <w:lang w:val="es-419"/>
              </w:rPr>
              <w:t xml:space="preserve">Incluir instalación, programación y garantía no menor de 2 años. </w:t>
            </w:r>
          </w:p>
          <w:p w14:paraId="33C443EA" w14:textId="167E03E4" w:rsidR="00F668BC" w:rsidRDefault="00F668BC" w:rsidP="00F668BC">
            <w:pPr>
              <w:pStyle w:val="ListParagraph"/>
              <w:numPr>
                <w:ilvl w:val="0"/>
                <w:numId w:val="8"/>
              </w:numPr>
              <w:ind w:left="720"/>
              <w:rPr>
                <w:rFonts w:ascii="Times New Roman" w:hAnsi="Times New Roman" w:cs="Times New Roman"/>
                <w:bCs/>
                <w:sz w:val="24"/>
                <w:szCs w:val="24"/>
                <w:lang w:val="es-419"/>
              </w:rPr>
            </w:pPr>
            <w:r w:rsidRPr="000F6F2E">
              <w:rPr>
                <w:rFonts w:ascii="Times New Roman" w:hAnsi="Times New Roman" w:cs="Times New Roman"/>
                <w:bCs/>
                <w:sz w:val="24"/>
                <w:szCs w:val="24"/>
                <w:lang w:val="es-419"/>
              </w:rPr>
              <w:t xml:space="preserve">Piezas y servicios debe ser realizado por técnicos certificados en un término no mayor a 5 días desde el momento del requerimiento. </w:t>
            </w:r>
          </w:p>
          <w:p w14:paraId="7B6811BC" w14:textId="77777777" w:rsidR="00F668BC" w:rsidRPr="00F668BC" w:rsidRDefault="00F668BC" w:rsidP="00F668BC">
            <w:pPr>
              <w:pStyle w:val="ListParagraph"/>
              <w:rPr>
                <w:rFonts w:ascii="Times New Roman" w:hAnsi="Times New Roman" w:cs="Times New Roman"/>
                <w:bCs/>
                <w:sz w:val="24"/>
                <w:szCs w:val="24"/>
                <w:lang w:val="es-419"/>
              </w:rPr>
            </w:pPr>
          </w:p>
          <w:p w14:paraId="0B6E2D2C" w14:textId="77777777" w:rsidR="00F668BC" w:rsidRPr="000F6F2E" w:rsidRDefault="00F668BC" w:rsidP="00D2006E">
            <w:pPr>
              <w:spacing w:after="100" w:afterAutospacing="1"/>
              <w:rPr>
                <w:rFonts w:ascii="Times New Roman" w:hAnsi="Times New Roman" w:cs="Times New Roman"/>
                <w:sz w:val="24"/>
                <w:szCs w:val="24"/>
                <w:lang w:val="es-PR"/>
              </w:rPr>
            </w:pPr>
            <w:r w:rsidRPr="000F6F2E">
              <w:rPr>
                <w:rFonts w:ascii="Times New Roman" w:hAnsi="Times New Roman" w:cs="Times New Roman"/>
                <w:sz w:val="24"/>
                <w:szCs w:val="24"/>
                <w:lang w:val="es-PR"/>
              </w:rPr>
              <w:lastRenderedPageBreak/>
              <w:t>EL SUPLIDOR DEBER</w:t>
            </w:r>
            <w:r>
              <w:rPr>
                <w:rFonts w:ascii="Times New Roman" w:hAnsi="Times New Roman" w:cs="Times New Roman"/>
                <w:sz w:val="24"/>
                <w:szCs w:val="24"/>
                <w:lang w:val="es-PR"/>
              </w:rPr>
              <w:t>Á</w:t>
            </w:r>
            <w:r w:rsidRPr="000F6F2E">
              <w:rPr>
                <w:rFonts w:ascii="Times New Roman" w:hAnsi="Times New Roman" w:cs="Times New Roman"/>
                <w:sz w:val="24"/>
                <w:szCs w:val="24"/>
                <w:lang w:val="es-PR"/>
              </w:rPr>
              <w:t xml:space="preserve">: </w:t>
            </w:r>
          </w:p>
          <w:p w14:paraId="1CC79733" w14:textId="77777777" w:rsidR="00F668BC" w:rsidRPr="000F6F2E" w:rsidRDefault="00F668BC" w:rsidP="00F668BC">
            <w:pPr>
              <w:pStyle w:val="ListParagraph"/>
              <w:numPr>
                <w:ilvl w:val="0"/>
                <w:numId w:val="9"/>
              </w:numPr>
              <w:spacing w:after="100" w:afterAutospacing="1"/>
              <w:jc w:val="left"/>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ESPECIFICAR LA GARANTÍA EN EQUIPOS POR EL FABRICANTE Y POR EL SUPLIDOR. </w:t>
            </w:r>
          </w:p>
          <w:p w14:paraId="30004B6E" w14:textId="77777777" w:rsidR="00F668BC" w:rsidRPr="000F6F2E" w:rsidRDefault="00F668BC" w:rsidP="00F668BC">
            <w:pPr>
              <w:pStyle w:val="ListParagraph"/>
              <w:numPr>
                <w:ilvl w:val="0"/>
                <w:numId w:val="9"/>
              </w:numPr>
              <w:spacing w:after="100" w:afterAutospacing="1"/>
              <w:jc w:val="left"/>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INCLUIR ADIESTRAMIENTO SOBRE EL FUNCIONAMIENTO DEL EQUIPO AL PERSONAL DESIGNADO POR EL DIRECTOR ESCOLAR, DIRECTOR DE </w:t>
            </w:r>
            <w:r>
              <w:rPr>
                <w:rFonts w:ascii="Times New Roman" w:hAnsi="Times New Roman" w:cs="Times New Roman"/>
                <w:sz w:val="24"/>
                <w:szCs w:val="24"/>
                <w:lang w:val="es-PR"/>
              </w:rPr>
              <w:t>Á</w:t>
            </w:r>
            <w:r w:rsidRPr="000F6F2E">
              <w:rPr>
                <w:rFonts w:ascii="Times New Roman" w:hAnsi="Times New Roman" w:cs="Times New Roman"/>
                <w:sz w:val="24"/>
                <w:szCs w:val="24"/>
                <w:lang w:val="es-PR"/>
              </w:rPr>
              <w:t xml:space="preserve">REA O PERSONAL DESIGNADO POR LA OFICINA DE SEGURIDAD </w:t>
            </w:r>
          </w:p>
          <w:p w14:paraId="165A94E1" w14:textId="77777777" w:rsidR="00F668BC" w:rsidRPr="000F6F2E" w:rsidRDefault="00F668BC" w:rsidP="00F668BC">
            <w:pPr>
              <w:pStyle w:val="ListParagraph"/>
              <w:numPr>
                <w:ilvl w:val="0"/>
                <w:numId w:val="9"/>
              </w:numPr>
              <w:spacing w:after="100" w:afterAutospacing="1"/>
              <w:jc w:val="left"/>
              <w:rPr>
                <w:rFonts w:ascii="Times New Roman" w:hAnsi="Times New Roman" w:cs="Times New Roman"/>
                <w:sz w:val="24"/>
                <w:szCs w:val="24"/>
                <w:lang w:val="es-PR"/>
              </w:rPr>
            </w:pPr>
            <w:r w:rsidRPr="000F6F2E">
              <w:rPr>
                <w:rFonts w:ascii="Times New Roman" w:hAnsi="Times New Roman" w:cs="Times New Roman"/>
                <w:sz w:val="24"/>
                <w:szCs w:val="24"/>
                <w:lang w:val="es-PR"/>
              </w:rPr>
              <w:t>TENER DISPONIBLE UN CENTRO DE SERVICIO AL CLIENTE DONDE SE PUEDA TOMAR QUERELLAS POR FALLAS EN EL SISTEMA Y/O ASISTENCIA T</w:t>
            </w:r>
            <w:r>
              <w:rPr>
                <w:rFonts w:ascii="Times New Roman" w:hAnsi="Times New Roman" w:cs="Times New Roman"/>
                <w:sz w:val="24"/>
                <w:szCs w:val="24"/>
                <w:lang w:val="es-PR"/>
              </w:rPr>
              <w:t>É</w:t>
            </w:r>
            <w:r w:rsidRPr="000F6F2E">
              <w:rPr>
                <w:rFonts w:ascii="Times New Roman" w:hAnsi="Times New Roman" w:cs="Times New Roman"/>
                <w:sz w:val="24"/>
                <w:szCs w:val="24"/>
                <w:lang w:val="es-PR"/>
              </w:rPr>
              <w:t>CNICA EN HORARIO DE 6:00AM-6:00PM.</w:t>
            </w:r>
          </w:p>
          <w:p w14:paraId="2C0E2E04" w14:textId="77777777" w:rsidR="00F668BC" w:rsidRPr="000F6F2E" w:rsidRDefault="00F668BC" w:rsidP="00F668BC">
            <w:pPr>
              <w:pStyle w:val="ListParagraph"/>
              <w:numPr>
                <w:ilvl w:val="0"/>
                <w:numId w:val="9"/>
              </w:numPr>
              <w:spacing w:after="100" w:afterAutospacing="1"/>
              <w:jc w:val="left"/>
              <w:rPr>
                <w:rFonts w:ascii="Times New Roman" w:hAnsi="Times New Roman" w:cs="Times New Roman"/>
                <w:sz w:val="24"/>
                <w:szCs w:val="24"/>
                <w:lang w:val="es-PR"/>
              </w:rPr>
            </w:pPr>
            <w:r w:rsidRPr="000F6F2E">
              <w:rPr>
                <w:rFonts w:ascii="Times New Roman" w:hAnsi="Times New Roman" w:cs="Times New Roman"/>
                <w:sz w:val="24"/>
                <w:szCs w:val="24"/>
                <w:lang w:val="es-PR"/>
              </w:rPr>
              <w:t xml:space="preserve">INCLUIR LITERATURA SOBRE EL EQUIPO. </w:t>
            </w:r>
          </w:p>
          <w:p w14:paraId="370824B9" w14:textId="2C917A09" w:rsidR="00F668BC" w:rsidRDefault="00F668BC" w:rsidP="00D2006E">
            <w:pPr>
              <w:spacing w:line="276" w:lineRule="auto"/>
              <w:rPr>
                <w:rFonts w:ascii="Times New Roman" w:hAnsi="Times New Roman" w:cs="Times New Roman"/>
                <w:b/>
                <w:bCs/>
                <w:sz w:val="24"/>
                <w:szCs w:val="24"/>
                <w:lang w:val="es-PR"/>
              </w:rPr>
            </w:pPr>
            <w:r w:rsidRPr="00BD5CCD">
              <w:rPr>
                <w:rFonts w:ascii="Times New Roman" w:hAnsi="Times New Roman" w:cs="Times New Roman"/>
                <w:b/>
                <w:bCs/>
                <w:sz w:val="24"/>
                <w:szCs w:val="24"/>
                <w:lang w:val="es-PR"/>
              </w:rPr>
              <w:t>NOTA: ENTREGA E INSTALACIÓN DE LOS EQUIPOS</w:t>
            </w:r>
            <w:r w:rsidR="00364E3A">
              <w:rPr>
                <w:rFonts w:ascii="Times New Roman" w:hAnsi="Times New Roman" w:cs="Times New Roman"/>
                <w:b/>
                <w:bCs/>
                <w:sz w:val="24"/>
                <w:szCs w:val="24"/>
                <w:lang w:val="es-PR"/>
              </w:rPr>
              <w:t xml:space="preserve"> DEBE REALIZARSE DE ACUERDO A LOS SIGUIENTES REQUISITOS:</w:t>
            </w:r>
          </w:p>
          <w:p w14:paraId="640382B5" w14:textId="32B1E1A3" w:rsidR="00364E3A" w:rsidRDefault="000627E2" w:rsidP="0012670B">
            <w:pPr>
              <w:pStyle w:val="ListParagraph"/>
              <w:numPr>
                <w:ilvl w:val="1"/>
                <w:numId w:val="9"/>
              </w:numPr>
              <w:spacing w:line="276" w:lineRule="auto"/>
              <w:rPr>
                <w:rFonts w:ascii="Times New Roman" w:hAnsi="Times New Roman" w:cs="Times New Roman"/>
                <w:b/>
                <w:bCs/>
                <w:lang w:val="es-PR"/>
              </w:rPr>
            </w:pPr>
            <w:r>
              <w:rPr>
                <w:rFonts w:ascii="Times New Roman" w:hAnsi="Times New Roman" w:cs="Times New Roman"/>
                <w:b/>
                <w:bCs/>
                <w:lang w:val="es-PR"/>
              </w:rPr>
              <w:t>JUNIO – 5,000</w:t>
            </w:r>
          </w:p>
          <w:p w14:paraId="71C1BF87" w14:textId="7ED0AB6E" w:rsidR="0012670B" w:rsidRDefault="0012670B" w:rsidP="0012670B">
            <w:pPr>
              <w:pStyle w:val="ListParagraph"/>
              <w:numPr>
                <w:ilvl w:val="1"/>
                <w:numId w:val="9"/>
              </w:numPr>
              <w:spacing w:line="276" w:lineRule="auto"/>
              <w:rPr>
                <w:rFonts w:ascii="Times New Roman" w:hAnsi="Times New Roman" w:cs="Times New Roman"/>
                <w:b/>
                <w:bCs/>
                <w:lang w:val="es-PR"/>
              </w:rPr>
            </w:pPr>
            <w:r>
              <w:rPr>
                <w:rFonts w:ascii="Times New Roman" w:hAnsi="Times New Roman" w:cs="Times New Roman"/>
                <w:b/>
                <w:bCs/>
                <w:lang w:val="es-PR"/>
              </w:rPr>
              <w:t xml:space="preserve">JULIO </w:t>
            </w:r>
            <w:r w:rsidR="00510B30">
              <w:rPr>
                <w:rFonts w:ascii="Times New Roman" w:hAnsi="Times New Roman" w:cs="Times New Roman"/>
                <w:b/>
                <w:bCs/>
                <w:lang w:val="es-PR"/>
              </w:rPr>
              <w:t>–</w:t>
            </w:r>
            <w:r>
              <w:rPr>
                <w:rFonts w:ascii="Times New Roman" w:hAnsi="Times New Roman" w:cs="Times New Roman"/>
                <w:b/>
                <w:bCs/>
                <w:lang w:val="es-PR"/>
              </w:rPr>
              <w:t xml:space="preserve"> </w:t>
            </w:r>
            <w:r w:rsidR="000627E2">
              <w:rPr>
                <w:rFonts w:ascii="Times New Roman" w:hAnsi="Times New Roman" w:cs="Times New Roman"/>
                <w:b/>
                <w:bCs/>
                <w:lang w:val="es-PR"/>
              </w:rPr>
              <w:t>10,000</w:t>
            </w:r>
          </w:p>
          <w:p w14:paraId="5EE68CD3" w14:textId="077D8C15" w:rsidR="00510B30" w:rsidRDefault="000627E2" w:rsidP="0012670B">
            <w:pPr>
              <w:pStyle w:val="ListParagraph"/>
              <w:numPr>
                <w:ilvl w:val="1"/>
                <w:numId w:val="9"/>
              </w:numPr>
              <w:spacing w:line="276" w:lineRule="auto"/>
              <w:rPr>
                <w:rFonts w:ascii="Times New Roman" w:hAnsi="Times New Roman" w:cs="Times New Roman"/>
                <w:b/>
                <w:bCs/>
                <w:lang w:val="es-PR"/>
              </w:rPr>
            </w:pPr>
            <w:r>
              <w:rPr>
                <w:rFonts w:ascii="Times New Roman" w:hAnsi="Times New Roman" w:cs="Times New Roman"/>
                <w:b/>
                <w:bCs/>
                <w:lang w:val="es-PR"/>
              </w:rPr>
              <w:t>AGOSTO – 13,000</w:t>
            </w:r>
          </w:p>
          <w:p w14:paraId="4E0EE5FB" w14:textId="7673ADD5" w:rsidR="00510B30" w:rsidRPr="000627E2" w:rsidRDefault="00510B30" w:rsidP="000627E2">
            <w:pPr>
              <w:spacing w:line="276" w:lineRule="auto"/>
              <w:ind w:left="1080"/>
              <w:rPr>
                <w:rFonts w:ascii="Times New Roman" w:hAnsi="Times New Roman" w:cs="Times New Roman"/>
                <w:b/>
                <w:bCs/>
                <w:lang w:val="es-PR"/>
              </w:rPr>
            </w:pPr>
            <w:bookmarkStart w:id="0" w:name="_GoBack"/>
            <w:bookmarkEnd w:id="0"/>
          </w:p>
          <w:p w14:paraId="4E759BCE" w14:textId="77777777" w:rsidR="00F668BC" w:rsidRPr="00A9530B" w:rsidRDefault="00F668BC" w:rsidP="00D2006E">
            <w:pPr>
              <w:tabs>
                <w:tab w:val="left" w:pos="1050"/>
              </w:tabs>
              <w:rPr>
                <w:rFonts w:ascii="Times New Roman" w:hAnsi="Times New Roman" w:cs="Times New Roman"/>
                <w:lang w:val="es-PR"/>
              </w:rPr>
            </w:pPr>
          </w:p>
        </w:tc>
        <w:tc>
          <w:tcPr>
            <w:tcW w:w="823" w:type="dxa"/>
          </w:tcPr>
          <w:p w14:paraId="10E71C6F" w14:textId="77777777" w:rsidR="00F668BC" w:rsidRPr="00A9530B" w:rsidRDefault="00F668BC" w:rsidP="00D2006E">
            <w:pPr>
              <w:rPr>
                <w:rFonts w:ascii="Times New Roman" w:hAnsi="Times New Roman" w:cs="Times New Roman"/>
                <w:lang w:val="es-PR"/>
              </w:rPr>
            </w:pPr>
          </w:p>
          <w:p w14:paraId="0D3A85B3" w14:textId="77777777" w:rsidR="00F668BC" w:rsidRPr="000F6F2E" w:rsidRDefault="00F668BC" w:rsidP="00D2006E">
            <w:pPr>
              <w:rPr>
                <w:rFonts w:ascii="Times New Roman" w:hAnsi="Times New Roman" w:cs="Times New Roman"/>
                <w:b/>
                <w:bCs/>
              </w:rPr>
            </w:pPr>
            <w:r w:rsidRPr="000F6F2E">
              <w:rPr>
                <w:rFonts w:ascii="Times New Roman" w:hAnsi="Times New Roman" w:cs="Times New Roman"/>
                <w:b/>
                <w:bCs/>
              </w:rPr>
              <w:t>28,000</w:t>
            </w:r>
          </w:p>
        </w:tc>
      </w:tr>
    </w:tbl>
    <w:p w14:paraId="29D95226" w14:textId="6B09B3E9" w:rsidR="00F668BC" w:rsidRDefault="00F668BC" w:rsidP="00F668BC">
      <w:pPr>
        <w:rPr>
          <w:rFonts w:ascii="Times New Roman" w:hAnsi="Times New Roman" w:cs="Times New Roman"/>
          <w:lang w:val="es-PR"/>
        </w:rPr>
      </w:pPr>
    </w:p>
    <w:p w14:paraId="6E47E5B5" w14:textId="095FE045" w:rsidR="00D83DDE" w:rsidRDefault="00D83DDE" w:rsidP="00F668BC">
      <w:pPr>
        <w:rPr>
          <w:rFonts w:ascii="Times New Roman" w:hAnsi="Times New Roman" w:cs="Times New Roman"/>
          <w:lang w:val="es-PR"/>
        </w:rPr>
      </w:pPr>
      <w:r>
        <w:rPr>
          <w:rFonts w:ascii="Times New Roman" w:hAnsi="Times New Roman" w:cs="Times New Roman"/>
          <w:lang w:val="es-PR"/>
        </w:rPr>
        <w:t>EL DE</w:t>
      </w:r>
      <w:r w:rsidR="00A37523">
        <w:rPr>
          <w:rFonts w:ascii="Times New Roman" w:hAnsi="Times New Roman" w:cs="Times New Roman"/>
          <w:lang w:val="es-PR"/>
        </w:rPr>
        <w:t>PR</w:t>
      </w:r>
      <w:r>
        <w:rPr>
          <w:rFonts w:ascii="Times New Roman" w:hAnsi="Times New Roman" w:cs="Times New Roman"/>
          <w:lang w:val="es-PR"/>
        </w:rPr>
        <w:t xml:space="preserve"> PROVEERÁ LA DISTRIBUCIÓN POR ESCUELA.</w:t>
      </w:r>
    </w:p>
    <w:p w14:paraId="3D6806E0" w14:textId="77777777" w:rsidR="00D83DDE" w:rsidRPr="00A9530B" w:rsidRDefault="00D83DDE" w:rsidP="00F668BC">
      <w:pPr>
        <w:rPr>
          <w:rFonts w:ascii="Times New Roman" w:hAnsi="Times New Roman" w:cs="Times New Roman"/>
          <w:lang w:val="es-PR"/>
        </w:rPr>
      </w:pPr>
    </w:p>
    <w:p w14:paraId="11313727" w14:textId="614339B5" w:rsidR="00F668BC" w:rsidRPr="00A9530B" w:rsidRDefault="00F668BC" w:rsidP="00F668BC">
      <w:pPr>
        <w:rPr>
          <w:rFonts w:ascii="Times New Roman" w:hAnsi="Times New Roman" w:cs="Times New Roman"/>
          <w:lang w:val="es-419"/>
        </w:rPr>
      </w:pPr>
      <w:r w:rsidRPr="00A9530B">
        <w:rPr>
          <w:rFonts w:ascii="Times New Roman" w:hAnsi="Times New Roman" w:cs="Times New Roman"/>
          <w:lang w:val="es-419"/>
        </w:rPr>
        <w:t xml:space="preserve">TODA PROPUESTA O COTIZACIÓN DEBE SER ENVIADA EN O ANTES DE </w:t>
      </w:r>
      <w:r w:rsidR="00D83DDE">
        <w:rPr>
          <w:rFonts w:ascii="Times New Roman" w:hAnsi="Times New Roman" w:cs="Times New Roman"/>
          <w:lang w:val="es-419"/>
        </w:rPr>
        <w:t>CINCO</w:t>
      </w:r>
      <w:r w:rsidRPr="00A9530B">
        <w:rPr>
          <w:rFonts w:ascii="Times New Roman" w:hAnsi="Times New Roman" w:cs="Times New Roman"/>
          <w:lang w:val="es-419"/>
        </w:rPr>
        <w:t xml:space="preserve"> (</w:t>
      </w:r>
      <w:r w:rsidR="00D83DDE">
        <w:rPr>
          <w:rFonts w:ascii="Times New Roman" w:hAnsi="Times New Roman" w:cs="Times New Roman"/>
          <w:lang w:val="es-419"/>
        </w:rPr>
        <w:t>5</w:t>
      </w:r>
      <w:r w:rsidRPr="00A9530B">
        <w:rPr>
          <w:rFonts w:ascii="Times New Roman" w:hAnsi="Times New Roman" w:cs="Times New Roman"/>
          <w:lang w:val="es-419"/>
        </w:rPr>
        <w:t>) DÍAS</w:t>
      </w:r>
      <w:r w:rsidR="00D83DDE">
        <w:rPr>
          <w:rFonts w:ascii="Times New Roman" w:hAnsi="Times New Roman" w:cs="Times New Roman"/>
          <w:lang w:val="es-419"/>
        </w:rPr>
        <w:t>,</w:t>
      </w:r>
      <w:r w:rsidRPr="00A9530B">
        <w:rPr>
          <w:rFonts w:ascii="Times New Roman" w:hAnsi="Times New Roman" w:cs="Times New Roman"/>
          <w:lang w:val="es-419"/>
        </w:rPr>
        <w:t xml:space="preserve"> </w:t>
      </w:r>
      <w:r w:rsidR="00D83DDE">
        <w:rPr>
          <w:rFonts w:ascii="Times New Roman" w:hAnsi="Times New Roman" w:cs="Times New Roman"/>
          <w:lang w:val="es-419"/>
        </w:rPr>
        <w:t xml:space="preserve">DESDE LA </w:t>
      </w:r>
      <w:r w:rsidRPr="00A9530B">
        <w:rPr>
          <w:rFonts w:ascii="Times New Roman" w:hAnsi="Times New Roman" w:cs="Times New Roman"/>
          <w:lang w:val="es-419"/>
        </w:rPr>
        <w:t>PUBLIC</w:t>
      </w:r>
      <w:r w:rsidR="00D83DDE">
        <w:rPr>
          <w:rFonts w:ascii="Times New Roman" w:hAnsi="Times New Roman" w:cs="Times New Roman"/>
          <w:lang w:val="es-419"/>
        </w:rPr>
        <w:t>ACIÓN DE</w:t>
      </w:r>
      <w:r w:rsidRPr="00A9530B">
        <w:rPr>
          <w:rFonts w:ascii="Times New Roman" w:hAnsi="Times New Roman" w:cs="Times New Roman"/>
          <w:lang w:val="es-419"/>
        </w:rPr>
        <w:t xml:space="preserve"> ESTE ANUNCIO</w:t>
      </w:r>
      <w:r w:rsidR="00D83DDE">
        <w:rPr>
          <w:rFonts w:ascii="Times New Roman" w:hAnsi="Times New Roman" w:cs="Times New Roman"/>
          <w:lang w:val="es-419"/>
        </w:rPr>
        <w:t>,</w:t>
      </w:r>
      <w:r w:rsidRPr="00A9530B">
        <w:rPr>
          <w:rFonts w:ascii="Times New Roman" w:hAnsi="Times New Roman" w:cs="Times New Roman"/>
          <w:lang w:val="es-419"/>
        </w:rPr>
        <w:t xml:space="preserve"> AL SIGUIENTE CORREO ELECTRÓNICO:</w:t>
      </w:r>
    </w:p>
    <w:p w14:paraId="281D8140" w14:textId="77777777" w:rsidR="00F668BC" w:rsidRPr="00A9530B" w:rsidRDefault="00F668BC" w:rsidP="00F668BC">
      <w:pPr>
        <w:rPr>
          <w:rFonts w:ascii="Times New Roman" w:hAnsi="Times New Roman" w:cs="Times New Roman"/>
          <w:lang w:val="es-419"/>
        </w:rPr>
      </w:pPr>
    </w:p>
    <w:p w14:paraId="6D8FF774" w14:textId="0C61D558" w:rsidR="00BD5CCD" w:rsidRPr="00D83DDE" w:rsidRDefault="00BD5CCD" w:rsidP="00BD5CCD">
      <w:pPr>
        <w:jc w:val="both"/>
        <w:rPr>
          <w:rFonts w:ascii="Times New Roman" w:eastAsia="MS Mincho" w:hAnsi="Times New Roman" w:cs="Times New Roman"/>
          <w:sz w:val="32"/>
          <w:szCs w:val="32"/>
          <w:lang w:val="es-419"/>
        </w:rPr>
      </w:pPr>
    </w:p>
    <w:p w14:paraId="4BB84D4C" w14:textId="471504B1" w:rsidR="00F668BC" w:rsidRPr="00A9530B" w:rsidRDefault="00F30A47" w:rsidP="00BD5CCD">
      <w:pPr>
        <w:rPr>
          <w:rFonts w:ascii="Times New Roman" w:hAnsi="Times New Roman" w:cs="Times New Roman"/>
          <w:b/>
          <w:sz w:val="32"/>
          <w:lang w:val="es-PR"/>
        </w:rPr>
      </w:pPr>
      <w:hyperlink r:id="rId10" w:history="1">
        <w:r w:rsidR="00BD5CCD" w:rsidRPr="00E71843">
          <w:rPr>
            <w:rFonts w:ascii="Times New Roman" w:eastAsia="MS Mincho" w:hAnsi="Times New Roman" w:cs="Times New Roman"/>
            <w:b/>
            <w:color w:val="0000FF"/>
            <w:sz w:val="32"/>
            <w:szCs w:val="32"/>
            <w:u w:val="single"/>
          </w:rPr>
          <w:t>PropuestasEmergencia@de.pr.gov</w:t>
        </w:r>
      </w:hyperlink>
    </w:p>
    <w:p w14:paraId="787A3638" w14:textId="77777777" w:rsidR="00F668BC" w:rsidRPr="00A9530B" w:rsidRDefault="00F668BC" w:rsidP="00F668BC">
      <w:pPr>
        <w:jc w:val="center"/>
        <w:rPr>
          <w:rFonts w:ascii="Times New Roman" w:eastAsia="Times New Roman" w:hAnsi="Times New Roman" w:cs="Times New Roman"/>
          <w:b/>
          <w:bCs/>
          <w:sz w:val="28"/>
          <w:szCs w:val="20"/>
          <w:lang w:val="es-PR"/>
        </w:rPr>
      </w:pPr>
    </w:p>
    <w:p w14:paraId="31BD1EFC" w14:textId="77777777" w:rsidR="00674908" w:rsidRPr="00A9530B" w:rsidRDefault="00674908" w:rsidP="00674908">
      <w:pPr>
        <w:jc w:val="center"/>
        <w:rPr>
          <w:rFonts w:ascii="Times New Roman" w:eastAsia="Times New Roman" w:hAnsi="Times New Roman" w:cs="Times New Roman"/>
          <w:b/>
          <w:bCs/>
          <w:sz w:val="28"/>
          <w:szCs w:val="20"/>
          <w:lang w:val="es-PR"/>
        </w:rPr>
      </w:pPr>
    </w:p>
    <w:p w14:paraId="3F5A7C6B" w14:textId="77777777" w:rsidR="00674908" w:rsidRPr="00A9530B" w:rsidRDefault="00674908" w:rsidP="00674908">
      <w:pPr>
        <w:jc w:val="center"/>
        <w:rPr>
          <w:rFonts w:ascii="Times New Roman" w:eastAsia="Times New Roman" w:hAnsi="Times New Roman" w:cs="Times New Roman"/>
          <w:b/>
          <w:bCs/>
          <w:sz w:val="28"/>
          <w:szCs w:val="20"/>
          <w:lang w:val="es-PR"/>
        </w:rPr>
      </w:pPr>
    </w:p>
    <w:p w14:paraId="0D63EAAB" w14:textId="77777777" w:rsidR="00674908" w:rsidRPr="00A9530B" w:rsidRDefault="00674908" w:rsidP="00674908">
      <w:pPr>
        <w:jc w:val="center"/>
        <w:rPr>
          <w:rFonts w:ascii="Times New Roman" w:eastAsia="Times New Roman" w:hAnsi="Times New Roman" w:cs="Times New Roman"/>
          <w:b/>
          <w:bCs/>
          <w:sz w:val="28"/>
          <w:szCs w:val="20"/>
          <w:lang w:val="es-PR"/>
        </w:rPr>
      </w:pPr>
    </w:p>
    <w:p w14:paraId="4D2E54C6" w14:textId="77777777" w:rsidR="00674908" w:rsidRPr="00A9530B" w:rsidRDefault="00674908" w:rsidP="00674908">
      <w:pPr>
        <w:rPr>
          <w:rFonts w:ascii="Times New Roman" w:eastAsia="Times New Roman" w:hAnsi="Times New Roman" w:cs="Times New Roman"/>
          <w:b/>
          <w:bCs/>
          <w:sz w:val="28"/>
          <w:szCs w:val="20"/>
          <w:lang w:val="es-PR"/>
        </w:rPr>
      </w:pPr>
    </w:p>
    <w:p w14:paraId="057701AE" w14:textId="77777777" w:rsidR="00674908" w:rsidRPr="00A9530B" w:rsidRDefault="00674908" w:rsidP="00674908">
      <w:pPr>
        <w:jc w:val="center"/>
        <w:rPr>
          <w:rFonts w:ascii="Times New Roman" w:eastAsia="Times New Roman" w:hAnsi="Times New Roman" w:cs="Times New Roman"/>
          <w:b/>
          <w:bCs/>
          <w:sz w:val="28"/>
          <w:szCs w:val="20"/>
          <w:lang w:val="es-PR"/>
        </w:rPr>
      </w:pPr>
    </w:p>
    <w:p w14:paraId="41882A35" w14:textId="77777777" w:rsidR="00674908" w:rsidRPr="00A9530B" w:rsidRDefault="00674908" w:rsidP="00674908">
      <w:pPr>
        <w:rPr>
          <w:rFonts w:ascii="Times New Roman" w:eastAsia="Times New Roman" w:hAnsi="Times New Roman" w:cs="Times New Roman"/>
          <w:b/>
          <w:bCs/>
          <w:sz w:val="28"/>
          <w:szCs w:val="20"/>
          <w:lang w:val="es-PR"/>
        </w:rPr>
      </w:pPr>
    </w:p>
    <w:p w14:paraId="1FC7FD5C" w14:textId="77777777" w:rsidR="00674908" w:rsidRDefault="00674908" w:rsidP="00674908">
      <w:pPr>
        <w:jc w:val="center"/>
        <w:rPr>
          <w:rFonts w:ascii="Times New Roman" w:eastAsia="Times New Roman" w:hAnsi="Times New Roman" w:cs="Times New Roman"/>
          <w:b/>
          <w:bCs/>
          <w:sz w:val="28"/>
          <w:szCs w:val="20"/>
          <w:lang w:val="es-PR"/>
        </w:rPr>
      </w:pPr>
    </w:p>
    <w:p w14:paraId="564F7E8C" w14:textId="77777777" w:rsidR="00674908" w:rsidRDefault="00674908" w:rsidP="00674908">
      <w:pPr>
        <w:jc w:val="center"/>
        <w:rPr>
          <w:rFonts w:ascii="Times New Roman" w:eastAsia="Times New Roman" w:hAnsi="Times New Roman" w:cs="Times New Roman"/>
          <w:b/>
          <w:bCs/>
          <w:sz w:val="28"/>
          <w:szCs w:val="20"/>
          <w:lang w:val="es-PR"/>
        </w:rPr>
      </w:pPr>
    </w:p>
    <w:p w14:paraId="42B6AFAE" w14:textId="77777777" w:rsidR="00674908" w:rsidRDefault="00674908" w:rsidP="00674908">
      <w:pPr>
        <w:jc w:val="center"/>
        <w:rPr>
          <w:rFonts w:ascii="Times New Roman" w:eastAsia="Times New Roman" w:hAnsi="Times New Roman" w:cs="Times New Roman"/>
          <w:b/>
          <w:bCs/>
          <w:sz w:val="28"/>
          <w:szCs w:val="20"/>
          <w:lang w:val="es-PR"/>
        </w:rPr>
      </w:pPr>
    </w:p>
    <w:p w14:paraId="757E727C" w14:textId="77777777" w:rsidR="00674908" w:rsidRDefault="00674908" w:rsidP="00674908">
      <w:pPr>
        <w:jc w:val="center"/>
        <w:rPr>
          <w:rFonts w:ascii="Times New Roman" w:eastAsia="Times New Roman" w:hAnsi="Times New Roman" w:cs="Times New Roman"/>
          <w:b/>
          <w:bCs/>
          <w:sz w:val="28"/>
          <w:szCs w:val="20"/>
          <w:lang w:val="es-PR"/>
        </w:rPr>
      </w:pPr>
    </w:p>
    <w:p w14:paraId="0EFAFBCE" w14:textId="77777777" w:rsidR="00674908" w:rsidRDefault="00674908" w:rsidP="00674908">
      <w:pPr>
        <w:jc w:val="center"/>
        <w:rPr>
          <w:rFonts w:ascii="Times New Roman" w:eastAsia="Times New Roman" w:hAnsi="Times New Roman" w:cs="Times New Roman"/>
          <w:b/>
          <w:bCs/>
          <w:sz w:val="28"/>
          <w:szCs w:val="20"/>
          <w:lang w:val="es-PR"/>
        </w:rPr>
      </w:pPr>
    </w:p>
    <w:p w14:paraId="4D9AD1F2" w14:textId="77777777" w:rsidR="00674908" w:rsidRDefault="00674908" w:rsidP="00674908">
      <w:pPr>
        <w:jc w:val="center"/>
        <w:rPr>
          <w:rFonts w:ascii="Times New Roman" w:eastAsia="Times New Roman" w:hAnsi="Times New Roman" w:cs="Times New Roman"/>
          <w:b/>
          <w:bCs/>
          <w:sz w:val="28"/>
          <w:szCs w:val="20"/>
          <w:lang w:val="es-PR"/>
        </w:rPr>
      </w:pPr>
    </w:p>
    <w:p w14:paraId="4411956C" w14:textId="0F9AAD7D" w:rsidR="00787154" w:rsidRDefault="00787154" w:rsidP="00787154">
      <w:pPr>
        <w:rPr>
          <w:rFonts w:ascii="Times New Roman" w:eastAsia="Times New Roman" w:hAnsi="Times New Roman" w:cs="Times New Roman"/>
          <w:b/>
          <w:bCs/>
          <w:sz w:val="28"/>
          <w:szCs w:val="20"/>
          <w:lang w:val="es-PR"/>
        </w:rPr>
      </w:pPr>
    </w:p>
    <w:p w14:paraId="3BFE3CCC" w14:textId="77777777" w:rsidR="0004470B" w:rsidRDefault="0004470B" w:rsidP="00787154">
      <w:pPr>
        <w:rPr>
          <w:rFonts w:ascii="Times New Roman" w:eastAsia="Times New Roman" w:hAnsi="Times New Roman" w:cs="Times New Roman"/>
          <w:b/>
          <w:bCs/>
          <w:sz w:val="28"/>
          <w:szCs w:val="20"/>
          <w:lang w:val="es-PR"/>
        </w:rPr>
      </w:pPr>
    </w:p>
    <w:p w14:paraId="23D2E02B" w14:textId="77777777" w:rsidR="001E4B23" w:rsidRDefault="001E4B23" w:rsidP="001E4B23">
      <w:pPr>
        <w:pStyle w:val="ListParagraph"/>
        <w:numPr>
          <w:ilvl w:val="0"/>
          <w:numId w:val="10"/>
        </w:numPr>
        <w:jc w:val="center"/>
        <w:rPr>
          <w:rFonts w:ascii="Times New Roman" w:eastAsia="Times New Roman" w:hAnsi="Times New Roman" w:cs="Times New Roman"/>
          <w:b/>
          <w:bCs/>
          <w:sz w:val="28"/>
          <w:szCs w:val="20"/>
          <w:lang w:val="es-PR"/>
        </w:rPr>
      </w:pPr>
      <w:r>
        <w:rPr>
          <w:rFonts w:ascii="Times New Roman" w:eastAsia="Times New Roman" w:hAnsi="Times New Roman" w:cs="Times New Roman"/>
          <w:b/>
          <w:bCs/>
          <w:sz w:val="28"/>
          <w:szCs w:val="20"/>
          <w:lang w:val="es-PR"/>
        </w:rPr>
        <w:t>INSTRUCCIONES</w:t>
      </w:r>
    </w:p>
    <w:p w14:paraId="6BEEA324" w14:textId="77777777" w:rsidR="001E4B23" w:rsidRDefault="001E4B23" w:rsidP="001E4B23">
      <w:pPr>
        <w:pStyle w:val="ListParagraph"/>
        <w:ind w:left="1080"/>
        <w:rPr>
          <w:rFonts w:ascii="Times New Roman" w:eastAsia="Times New Roman" w:hAnsi="Times New Roman" w:cs="Times New Roman"/>
          <w:b/>
          <w:bCs/>
          <w:sz w:val="28"/>
          <w:szCs w:val="20"/>
          <w:lang w:val="es-PR"/>
        </w:rPr>
      </w:pPr>
    </w:p>
    <w:p w14:paraId="3CF58DE5" w14:textId="77777777" w:rsidR="001E4B23" w:rsidRDefault="001E4B23" w:rsidP="001E4B23">
      <w:pPr>
        <w:pStyle w:val="ListParagraph"/>
        <w:numPr>
          <w:ilvl w:val="0"/>
          <w:numId w:val="11"/>
        </w:numPr>
        <w:ind w:firstLine="0"/>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PROPUESTA Y/O COTIZACIÓN.</w:t>
      </w:r>
    </w:p>
    <w:p w14:paraId="335160BC" w14:textId="77777777" w:rsidR="001E4B23" w:rsidRDefault="001E4B23" w:rsidP="001E4B23">
      <w:pPr>
        <w:pStyle w:val="ListParagraph"/>
        <w:ind w:left="360"/>
        <w:rPr>
          <w:rFonts w:ascii="Times New Roman" w:eastAsia="Times New Roman" w:hAnsi="Times New Roman" w:cs="Times New Roman"/>
          <w:b/>
          <w:bCs/>
          <w:sz w:val="24"/>
          <w:szCs w:val="24"/>
          <w:lang w:val="es-PR"/>
        </w:rPr>
      </w:pPr>
    </w:p>
    <w:p w14:paraId="53F8DE44" w14:textId="77777777" w:rsidR="001E4B23" w:rsidRDefault="001E4B23" w:rsidP="001E4B23">
      <w:pPr>
        <w:pStyle w:val="ListParagraph"/>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El licitador presentará su propuesta o cotización al correo electrónico provisto en este anuncio en o antes de la fecha indicada. Las propuestas recibidas fuera del tiempo establecido quedan automáticamente descalificadas. </w:t>
      </w:r>
    </w:p>
    <w:p w14:paraId="0D73CBF8" w14:textId="77777777" w:rsidR="001E4B23" w:rsidRDefault="001E4B23" w:rsidP="001E4B23">
      <w:pPr>
        <w:ind w:left="360" w:firstLine="720"/>
        <w:rPr>
          <w:rFonts w:ascii="Times New Roman" w:eastAsia="Times New Roman" w:hAnsi="Times New Roman" w:cs="Times New Roman"/>
          <w:lang w:val="es-PR"/>
        </w:rPr>
      </w:pPr>
    </w:p>
    <w:p w14:paraId="2E64A6D6" w14:textId="77777777" w:rsidR="001E4B23" w:rsidRDefault="001E4B23" w:rsidP="001E4B23">
      <w:pPr>
        <w:pStyle w:val="ListParagraph"/>
        <w:numPr>
          <w:ilvl w:val="0"/>
          <w:numId w:val="12"/>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TÉRMINOS.</w:t>
      </w:r>
    </w:p>
    <w:p w14:paraId="66612CFE" w14:textId="77777777" w:rsidR="001E4B23" w:rsidRDefault="001E4B23" w:rsidP="001E4B23">
      <w:pPr>
        <w:ind w:left="360" w:firstLine="90"/>
        <w:rPr>
          <w:rFonts w:ascii="Times New Roman" w:eastAsia="Times New Roman" w:hAnsi="Times New Roman" w:cs="Times New Roman"/>
          <w:lang w:val="es-PR"/>
        </w:rPr>
      </w:pPr>
    </w:p>
    <w:p w14:paraId="3907F087" w14:textId="77777777" w:rsidR="001E4B23" w:rsidRDefault="001E4B23" w:rsidP="001E4B23">
      <w:pPr>
        <w:ind w:left="360"/>
        <w:rPr>
          <w:rFonts w:ascii="Times New Roman" w:eastAsia="Times New Roman" w:hAnsi="Times New Roman" w:cs="Times New Roman"/>
          <w:lang w:val="es-PR"/>
        </w:rPr>
      </w:pPr>
      <w:r>
        <w:rPr>
          <w:rFonts w:ascii="Times New Roman" w:eastAsia="Times New Roman" w:hAnsi="Times New Roman" w:cs="Times New Roman"/>
          <w:lang w:val="es-PR"/>
        </w:rPr>
        <w:t xml:space="preserve">El término “días” significará días calendario, a menos que otra cosa así se exprese. </w:t>
      </w:r>
    </w:p>
    <w:p w14:paraId="00A3463C" w14:textId="77777777" w:rsidR="001E4B23" w:rsidRDefault="001E4B23" w:rsidP="001E4B23">
      <w:pPr>
        <w:ind w:left="360" w:firstLine="720"/>
        <w:rPr>
          <w:rFonts w:ascii="Times New Roman" w:eastAsia="Times New Roman" w:hAnsi="Times New Roman" w:cs="Times New Roman"/>
          <w:lang w:val="es-PR"/>
        </w:rPr>
      </w:pPr>
    </w:p>
    <w:p w14:paraId="12CA2173" w14:textId="77777777" w:rsidR="001E4B23" w:rsidRDefault="001E4B23" w:rsidP="001E4B23">
      <w:pPr>
        <w:pStyle w:val="ListParagraph"/>
        <w:numPr>
          <w:ilvl w:val="0"/>
          <w:numId w:val="13"/>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LICITADORES REGISTRADOS.</w:t>
      </w:r>
    </w:p>
    <w:p w14:paraId="6F71EE5A" w14:textId="77777777" w:rsidR="001E4B23" w:rsidRDefault="001E4B23" w:rsidP="001E4B23">
      <w:pPr>
        <w:ind w:left="360" w:firstLine="720"/>
        <w:rPr>
          <w:rFonts w:ascii="Times New Roman" w:eastAsia="Times New Roman" w:hAnsi="Times New Roman" w:cs="Times New Roman"/>
          <w:b/>
          <w:bCs/>
          <w:lang w:val="es-PR"/>
        </w:rPr>
      </w:pPr>
    </w:p>
    <w:p w14:paraId="00D1D32B" w14:textId="77777777" w:rsidR="001E4B23" w:rsidRDefault="001E4B23" w:rsidP="001E4B23">
      <w:pPr>
        <w:tabs>
          <w:tab w:val="left" w:pos="360"/>
        </w:tabs>
        <w:ind w:left="360"/>
        <w:rPr>
          <w:rFonts w:ascii="Times New Roman" w:eastAsia="Times New Roman" w:hAnsi="Times New Roman" w:cs="Times New Roman"/>
          <w:lang w:val="es-PR"/>
        </w:rPr>
      </w:pPr>
      <w:r>
        <w:rPr>
          <w:rFonts w:ascii="Times New Roman" w:eastAsia="Times New Roman" w:hAnsi="Times New Roman" w:cs="Times New Roman"/>
          <w:lang w:val="es-PR"/>
        </w:rPr>
        <w:t>Solamente se aceptarán ofertas y/o propuestas de licitadores registrados en el Registro de Licitadores, conocido como RUL, de la Administración de Servicios Generales.</w:t>
      </w:r>
    </w:p>
    <w:p w14:paraId="0C9EDA09" w14:textId="77777777" w:rsidR="001E4B23" w:rsidRDefault="001E4B23" w:rsidP="001E4B23">
      <w:pPr>
        <w:pStyle w:val="ListParagraph"/>
        <w:ind w:left="360"/>
        <w:jc w:val="left"/>
        <w:rPr>
          <w:rFonts w:ascii="Times New Roman" w:eastAsia="Times New Roman" w:hAnsi="Times New Roman" w:cs="Times New Roman"/>
          <w:b/>
          <w:bCs/>
          <w:sz w:val="24"/>
          <w:szCs w:val="24"/>
          <w:lang w:val="es-PR"/>
        </w:rPr>
      </w:pPr>
    </w:p>
    <w:p w14:paraId="451F54B3" w14:textId="77777777" w:rsidR="001E4B23" w:rsidRDefault="001E4B23" w:rsidP="001E4B23">
      <w:pPr>
        <w:pStyle w:val="ListParagraph"/>
        <w:ind w:left="36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 xml:space="preserve">4. </w:t>
      </w:r>
      <w:r>
        <w:rPr>
          <w:rFonts w:ascii="Times New Roman" w:eastAsia="Times New Roman" w:hAnsi="Times New Roman" w:cs="Times New Roman"/>
          <w:b/>
          <w:bCs/>
          <w:sz w:val="24"/>
          <w:szCs w:val="24"/>
          <w:lang w:val="es-PR"/>
        </w:rPr>
        <w:tab/>
        <w:t>PENALIDAD POR INCUMPLIMIENTO DE ENTREGA.</w:t>
      </w:r>
    </w:p>
    <w:p w14:paraId="5E013CAB" w14:textId="77777777" w:rsidR="001E4B23" w:rsidRDefault="001E4B23" w:rsidP="001E4B23">
      <w:pPr>
        <w:ind w:left="360" w:firstLine="720"/>
        <w:rPr>
          <w:rFonts w:ascii="Times New Roman" w:eastAsia="Times New Roman" w:hAnsi="Times New Roman" w:cs="Times New Roman"/>
          <w:b/>
          <w:bCs/>
          <w:lang w:val="es-PR"/>
        </w:rPr>
      </w:pPr>
    </w:p>
    <w:p w14:paraId="708141FC" w14:textId="77777777" w:rsidR="001E4B23" w:rsidRDefault="001E4B23" w:rsidP="001E4B23">
      <w:pPr>
        <w:tabs>
          <w:tab w:val="left" w:pos="810"/>
        </w:tabs>
        <w:suppressAutoHyphens/>
        <w:autoSpaceDN w:val="0"/>
        <w:ind w:left="360"/>
        <w:textAlignment w:val="baseline"/>
        <w:rPr>
          <w:rFonts w:ascii="Times New Roman" w:eastAsia="Times New Roman" w:hAnsi="Times New Roman" w:cs="Times New Roman"/>
          <w:bCs/>
          <w:lang w:val="es-PR"/>
        </w:rPr>
      </w:pPr>
      <w:r>
        <w:rPr>
          <w:rFonts w:ascii="Times New Roman" w:eastAsia="Times New Roman" w:hAnsi="Times New Roman" w:cs="Times New Roman"/>
          <w:bCs/>
          <w:lang w:val="es-PR"/>
        </w:rPr>
        <w:t xml:space="preserve">Si el licitador incurre en incumplimiento de entrega según la fecha establecida y acordada en la orden de compra ya emitida, se le aplicará un cargo de cinco por ciento (5%) del importe total de la orden y se le podrá cancelar la orden y emitir una nueva a otro licitador. </w:t>
      </w:r>
    </w:p>
    <w:p w14:paraId="29CD66E5" w14:textId="77777777" w:rsidR="001E4B23" w:rsidRDefault="001E4B23" w:rsidP="001E4B23">
      <w:pPr>
        <w:tabs>
          <w:tab w:val="left" w:pos="810"/>
        </w:tabs>
        <w:suppressAutoHyphens/>
        <w:autoSpaceDN w:val="0"/>
        <w:ind w:left="360"/>
        <w:textAlignment w:val="baseline"/>
        <w:rPr>
          <w:rFonts w:ascii="Times New Roman" w:eastAsia="Times New Roman" w:hAnsi="Times New Roman" w:cs="Times New Roman"/>
          <w:bCs/>
          <w:lang w:val="es-PR"/>
        </w:rPr>
      </w:pPr>
    </w:p>
    <w:p w14:paraId="47F12CE4" w14:textId="77777777" w:rsidR="001E4B23" w:rsidRDefault="001E4B23" w:rsidP="001E4B23">
      <w:pPr>
        <w:tabs>
          <w:tab w:val="left" w:pos="810"/>
        </w:tabs>
        <w:suppressAutoHyphens/>
        <w:autoSpaceDN w:val="0"/>
        <w:ind w:left="360"/>
        <w:textAlignment w:val="baseline"/>
        <w:rPr>
          <w:rFonts w:ascii="Times New Roman" w:eastAsia="Times New Roman" w:hAnsi="Times New Roman" w:cs="Times New Roman"/>
          <w:b/>
          <w:lang w:val="es-PR"/>
        </w:rPr>
      </w:pPr>
      <w:r>
        <w:rPr>
          <w:rFonts w:ascii="Times New Roman" w:eastAsia="Times New Roman" w:hAnsi="Times New Roman" w:cs="Times New Roman"/>
          <w:b/>
          <w:lang w:val="es-PR"/>
        </w:rPr>
        <w:t>5.</w:t>
      </w:r>
      <w:r>
        <w:rPr>
          <w:rFonts w:ascii="Times New Roman" w:eastAsia="Times New Roman" w:hAnsi="Times New Roman" w:cs="Times New Roman"/>
          <w:b/>
          <w:lang w:val="es-PR"/>
        </w:rPr>
        <w:tab/>
        <w:t>OTROS</w:t>
      </w:r>
    </w:p>
    <w:p w14:paraId="0A540E88" w14:textId="77777777" w:rsidR="001E4B23" w:rsidRDefault="001E4B23" w:rsidP="001E4B23">
      <w:pPr>
        <w:tabs>
          <w:tab w:val="left" w:pos="810"/>
        </w:tabs>
        <w:suppressAutoHyphens/>
        <w:autoSpaceDN w:val="0"/>
        <w:ind w:left="360"/>
        <w:textAlignment w:val="baseline"/>
        <w:rPr>
          <w:rFonts w:ascii="Times New Roman" w:eastAsia="Times New Roman" w:hAnsi="Times New Roman" w:cs="Times New Roman"/>
          <w:b/>
          <w:lang w:val="es-PR"/>
        </w:rPr>
      </w:pPr>
    </w:p>
    <w:p w14:paraId="55BE39DE" w14:textId="77777777" w:rsidR="001E4B23" w:rsidRDefault="001E4B23" w:rsidP="001E4B23">
      <w:pPr>
        <w:pStyle w:val="ListParagraph"/>
        <w:numPr>
          <w:ilvl w:val="1"/>
          <w:numId w:val="14"/>
        </w:numPr>
        <w:tabs>
          <w:tab w:val="left" w:pos="810"/>
        </w:tabs>
        <w:suppressAutoHyphens/>
        <w:autoSpaceDN w:val="0"/>
        <w:textAlignment w:val="baseline"/>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El DEPR podrá enmendar cualquier solicitud de propuesta y/o cotización, cuando sirva a los mejores intereses del Departamento de Educación, previo a la formalización del contrato o de haberse emitido una orden de compra.</w:t>
      </w:r>
    </w:p>
    <w:p w14:paraId="7DBED7E8" w14:textId="77777777" w:rsidR="001E4B23" w:rsidRDefault="001E4B23" w:rsidP="001E4B23">
      <w:pPr>
        <w:pStyle w:val="ListParagraph"/>
        <w:numPr>
          <w:ilvl w:val="1"/>
          <w:numId w:val="14"/>
        </w:numPr>
        <w:tabs>
          <w:tab w:val="left" w:pos="810"/>
        </w:tabs>
        <w:suppressAutoHyphens/>
        <w:autoSpaceDN w:val="0"/>
        <w:textAlignment w:val="baseline"/>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El DEPR podrá ordenar la cancelación parcial o total de la solicitud de propuesta y/o cotización cuando ello sirva a los mejores intereses del Departamento de Educación, previo a la formalización del contrato o de haberse emitido una orden de compra.</w:t>
      </w:r>
    </w:p>
    <w:p w14:paraId="3F0CD67B" w14:textId="791A71FD" w:rsidR="00FF051D" w:rsidRDefault="00FF051D">
      <w:pPr>
        <w:tabs>
          <w:tab w:val="left" w:pos="8920"/>
        </w:tabs>
        <w:spacing w:line="276" w:lineRule="auto"/>
        <w:jc w:val="both"/>
        <w:rPr>
          <w:rFonts w:ascii="Times New Roman" w:eastAsia="Times New Roman" w:hAnsi="Times New Roman" w:cs="Times New Roman"/>
          <w:b/>
          <w:bCs/>
          <w:sz w:val="28"/>
          <w:szCs w:val="20"/>
          <w:lang w:val="es-PR"/>
        </w:rPr>
      </w:pPr>
    </w:p>
    <w:sectPr w:rsidR="00FF051D" w:rsidSect="00762F43">
      <w:headerReference w:type="default" r:id="rId11"/>
      <w:headerReference w:type="first" r:id="rId12"/>
      <w:footerReference w:type="first" r:id="rId13"/>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2336" w14:textId="77777777" w:rsidR="00F30A47" w:rsidRDefault="00F30A47" w:rsidP="00D13A01">
      <w:r>
        <w:separator/>
      </w:r>
    </w:p>
  </w:endnote>
  <w:endnote w:type="continuationSeparator" w:id="0">
    <w:p w14:paraId="689218A9" w14:textId="77777777" w:rsidR="00F30A47" w:rsidRDefault="00F30A47"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ontserrat">
    <w:altName w:val="Courier New"/>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2B2C" w14:textId="66EC747C" w:rsidR="00DA6E49" w:rsidRDefault="00DA6E49" w:rsidP="00DA6E49">
    <w:pPr>
      <w:pStyle w:val="Footer"/>
      <w:ind w:left="-1276"/>
    </w:pPr>
    <w:r>
      <w:rPr>
        <w:noProof/>
      </w:rPr>
      <w:drawing>
        <wp:inline distT="0" distB="0" distL="0" distR="0" wp14:anchorId="183D99DB" wp14:editId="0C804F12">
          <wp:extent cx="7541546" cy="456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0900" cy="47232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7661" w14:textId="77777777" w:rsidR="00F30A47" w:rsidRDefault="00F30A47" w:rsidP="00D13A01">
      <w:r>
        <w:separator/>
      </w:r>
    </w:p>
  </w:footnote>
  <w:footnote w:type="continuationSeparator" w:id="0">
    <w:p w14:paraId="637D5E7E" w14:textId="77777777" w:rsidR="00F30A47" w:rsidRDefault="00F30A47" w:rsidP="00D13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72D7" w14:textId="529638DA" w:rsidR="00D13A01" w:rsidRDefault="00D13A01" w:rsidP="00D13A01">
    <w:pPr>
      <w:pStyle w:val="Header"/>
      <w:jc w:val="center"/>
    </w:pPr>
  </w:p>
  <w:p w14:paraId="680FF47C" w14:textId="47232B76" w:rsidR="00762F43" w:rsidRDefault="00762F43" w:rsidP="00D13A01">
    <w:pPr>
      <w:pStyle w:val="Header"/>
      <w:jc w:val="center"/>
    </w:pPr>
  </w:p>
  <w:p w14:paraId="2B4735B8" w14:textId="65E4A43D" w:rsidR="00762F43" w:rsidRDefault="00762F43" w:rsidP="00D13A01">
    <w:pPr>
      <w:pStyle w:val="Header"/>
      <w:jc w:val="center"/>
    </w:pPr>
  </w:p>
  <w:p w14:paraId="0F7DB48B" w14:textId="6484000D" w:rsidR="00762F43" w:rsidRDefault="00762F43" w:rsidP="00D13A01">
    <w:pPr>
      <w:pStyle w:val="Header"/>
      <w:jc w:val="center"/>
    </w:pPr>
  </w:p>
  <w:p w14:paraId="3702DE78" w14:textId="041D8314" w:rsidR="00762F43" w:rsidRDefault="00762F43" w:rsidP="00D13A01">
    <w:pPr>
      <w:pStyle w:val="Header"/>
      <w:jc w:val="center"/>
    </w:pPr>
  </w:p>
  <w:p w14:paraId="7B3A55CD" w14:textId="07FA9AE1" w:rsidR="00762F43" w:rsidRDefault="00762F43" w:rsidP="00D13A01">
    <w:pPr>
      <w:pStyle w:val="Header"/>
      <w:jc w:val="center"/>
    </w:pPr>
  </w:p>
  <w:p w14:paraId="34145187" w14:textId="77777777" w:rsidR="00762F43" w:rsidRDefault="00762F43" w:rsidP="00D13A01">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0E60" w14:textId="03C72733" w:rsidR="004529D5" w:rsidRDefault="002B7ACA" w:rsidP="00DA6E49">
    <w:pPr>
      <w:pStyle w:val="Header"/>
      <w:ind w:left="-1418"/>
    </w:pPr>
    <w:r>
      <w:rPr>
        <w:noProof/>
      </w:rPr>
      <mc:AlternateContent>
        <mc:Choice Requires="wps">
          <w:drawing>
            <wp:anchor distT="0" distB="0" distL="114300" distR="114300" simplePos="0" relativeHeight="251659264" behindDoc="0" locked="0" layoutInCell="1" allowOverlap="1" wp14:anchorId="0A378D46" wp14:editId="762F3B71">
              <wp:simplePos x="0" y="0"/>
              <wp:positionH relativeFrom="margin">
                <wp:posOffset>714562</wp:posOffset>
              </wp:positionH>
              <wp:positionV relativeFrom="paragraph">
                <wp:posOffset>1006325</wp:posOffset>
              </wp:positionV>
              <wp:extent cx="5877966" cy="263711"/>
              <wp:effectExtent l="0" t="0" r="0" b="0"/>
              <wp:wrapNone/>
              <wp:docPr id="2" name="Text Box 2"/>
              <wp:cNvGraphicFramePr/>
              <a:graphic xmlns:a="http://schemas.openxmlformats.org/drawingml/2006/main">
                <a:graphicData uri="http://schemas.microsoft.com/office/word/2010/wordprocessingShape">
                  <wps:wsp>
                    <wps:cNvSpPr txBox="1"/>
                    <wps:spPr>
                      <a:xfrm>
                        <a:off x="0" y="0"/>
                        <a:ext cx="5877966" cy="263711"/>
                      </a:xfrm>
                      <a:prstGeom prst="rect">
                        <a:avLst/>
                      </a:prstGeom>
                      <a:noFill/>
                      <a:ln w="6350">
                        <a:noFill/>
                      </a:ln>
                    </wps:spPr>
                    <wps:txbx>
                      <w:txbxContent>
                        <w:p w14:paraId="520EEB11" w14:textId="75D41122" w:rsidR="002B7ACA" w:rsidRPr="000F4B34" w:rsidRDefault="00476187" w:rsidP="00D1614A">
                          <w:pPr>
                            <w:rPr>
                              <w:rFonts w:ascii="Montserrat" w:hAnsi="Montserrat"/>
                              <w:sz w:val="16"/>
                              <w:szCs w:val="16"/>
                              <w:lang w:val="es-PR"/>
                            </w:rPr>
                          </w:pPr>
                          <w:r w:rsidRPr="000F4B34">
                            <w:rPr>
                              <w:rFonts w:ascii="Montserrat" w:hAnsi="Montserrat"/>
                              <w:sz w:val="16"/>
                              <w:szCs w:val="16"/>
                              <w:lang w:val="es-PR"/>
                            </w:rPr>
                            <w:t>OFICINA CENTRAL DE COMPRAS, OBLIGACIONES Y ADJUDICACIONES DE FONDOS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78D46" id="_x0000_t202" coordsize="21600,21600" o:spt="202" path="m,l,21600r21600,l21600,xe">
              <v:stroke joinstyle="miter"/>
              <v:path gradientshapeok="t" o:connecttype="rect"/>
            </v:shapetype>
            <v:shape id="Text Box 2" o:spid="_x0000_s1026" type="#_x0000_t202" style="position:absolute;left:0;text-align:left;margin-left:56.25pt;margin-top:79.25pt;width:462.85pt;height: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" filled="f" stroked="f" strokeweight=".5pt">
              <v:textbox>
                <w:txbxContent>
                  <w:p w14:paraId="520EEB11" w14:textId="75D41122" w:rsidR="002B7ACA" w:rsidRPr="000F4B34" w:rsidRDefault="00476187" w:rsidP="00D1614A">
                    <w:pPr>
                      <w:rPr>
                        <w:rFonts w:ascii="Montserrat" w:hAnsi="Montserrat"/>
                        <w:sz w:val="16"/>
                        <w:szCs w:val="16"/>
                        <w:lang w:val="es-PR"/>
                      </w:rPr>
                    </w:pPr>
                    <w:r w:rsidRPr="000F4B34">
                      <w:rPr>
                        <w:rFonts w:ascii="Montserrat" w:hAnsi="Montserrat"/>
                        <w:sz w:val="16"/>
                        <w:szCs w:val="16"/>
                        <w:lang w:val="es-PR"/>
                      </w:rPr>
                      <w:t>OFICINA CENTRAL DE COMPRAS, OBLIGACIONES Y ADJUDICACIONES DE FONDOS</w:t>
                    </w:r>
                  </w:p>
                </w:txbxContent>
              </v:textbox>
              <w10:wrap anchorx="margin"/>
            </v:shape>
          </w:pict>
        </mc:Fallback>
      </mc:AlternateContent>
    </w:r>
    <w:r w:rsidR="004D576A">
      <w:rPr>
        <w:noProof/>
      </w:rPr>
      <w:drawing>
        <wp:inline distT="0" distB="0" distL="0" distR="0" wp14:anchorId="6D24F1C3" wp14:editId="79E61E12">
          <wp:extent cx="7820336" cy="159729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20336" cy="15972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43BA"/>
    <w:multiLevelType w:val="hybridMultilevel"/>
    <w:tmpl w:val="650E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EA31A7"/>
    <w:multiLevelType w:val="hybridMultilevel"/>
    <w:tmpl w:val="2A123CB0"/>
    <w:lvl w:ilvl="0" w:tplc="500A000F">
      <w:start w:val="2"/>
      <w:numFmt w:val="decimal"/>
      <w:lvlText w:val="%1."/>
      <w:lvlJc w:val="left"/>
      <w:pPr>
        <w:ind w:left="36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271F0D19"/>
    <w:multiLevelType w:val="multilevel"/>
    <w:tmpl w:val="B9600FA0"/>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3">
    <w:nsid w:val="2B982EA8"/>
    <w:multiLevelType w:val="hybridMultilevel"/>
    <w:tmpl w:val="C1487D66"/>
    <w:lvl w:ilvl="0" w:tplc="5FFCADC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63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E3164"/>
    <w:multiLevelType w:val="hybridMultilevel"/>
    <w:tmpl w:val="94F2850C"/>
    <w:lvl w:ilvl="0" w:tplc="7BC6BDA4">
      <w:start w:val="1"/>
      <w:numFmt w:val="decimal"/>
      <w:lvlText w:val="%1."/>
      <w:lvlJc w:val="left"/>
      <w:pPr>
        <w:ind w:left="360" w:hanging="360"/>
      </w:pPr>
      <w:rPr>
        <w:rFonts w:ascii="Arial" w:eastAsia="Times New Roman" w:hAnsi="Arial" w:cs="Arial"/>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0F06A1"/>
    <w:multiLevelType w:val="hybridMultilevel"/>
    <w:tmpl w:val="3F8E8A76"/>
    <w:lvl w:ilvl="0" w:tplc="1ADCD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C1D09"/>
    <w:multiLevelType w:val="hybridMultilevel"/>
    <w:tmpl w:val="0F66F6F0"/>
    <w:lvl w:ilvl="0" w:tplc="0882E29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3448B"/>
    <w:multiLevelType w:val="multilevel"/>
    <w:tmpl w:val="F848A9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77EE2CCB"/>
    <w:multiLevelType w:val="multilevel"/>
    <w:tmpl w:val="C4AC6EC8"/>
    <w:lvl w:ilvl="0">
      <w:start w:val="1"/>
      <w:numFmt w:val="non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FFA5B89"/>
    <w:multiLevelType w:val="hybridMultilevel"/>
    <w:tmpl w:val="9D64A378"/>
    <w:lvl w:ilvl="0" w:tplc="04090017">
      <w:start w:val="1"/>
      <w:numFmt w:val="lowerLetter"/>
      <w:lvlText w:val="%1)"/>
      <w:lvlJc w:val="left"/>
      <w:pPr>
        <w:ind w:left="810" w:hanging="360"/>
      </w:pPr>
    </w:lvl>
    <w:lvl w:ilvl="1" w:tplc="0882E292">
      <w:start w:val="1"/>
      <w:numFmt w:val="lowerLetter"/>
      <w:lvlText w:val="%2."/>
      <w:lvlJc w:val="left"/>
      <w:pPr>
        <w:ind w:left="2790" w:hanging="360"/>
      </w:pPr>
      <w:rPr>
        <w:b/>
      </w:rPr>
    </w:lvl>
    <w:lvl w:ilvl="2" w:tplc="8F623E74">
      <w:start w:val="1"/>
      <w:numFmt w:val="upperLetter"/>
      <w:lvlText w:val="%3."/>
      <w:lvlJc w:val="left"/>
      <w:pPr>
        <w:ind w:left="3690" w:hanging="360"/>
      </w:pPr>
      <w:rPr>
        <w:rFonts w:hint="default"/>
      </w:rPr>
    </w:lvl>
    <w:lvl w:ilvl="3" w:tplc="F664DA8E">
      <w:start w:val="1"/>
      <w:numFmt w:val="decimal"/>
      <w:lvlText w:val="(%4)"/>
      <w:lvlJc w:val="left"/>
      <w:pPr>
        <w:ind w:left="4230" w:hanging="360"/>
      </w:pPr>
      <w:rPr>
        <w:rFonts w:hint="default"/>
      </w:rPr>
    </w:lvl>
    <w:lvl w:ilvl="4" w:tplc="A9B2A382">
      <w:start w:val="7"/>
      <w:numFmt w:val="decimal"/>
      <w:lvlText w:val="%5."/>
      <w:lvlJc w:val="left"/>
      <w:pPr>
        <w:ind w:left="4950" w:hanging="360"/>
      </w:pPr>
      <w:rPr>
        <w:rFonts w:hint="default"/>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2"/>
  </w:num>
  <w:num w:numId="3">
    <w:abstractNumId w:val="9"/>
  </w:num>
  <w:num w:numId="4">
    <w:abstractNumId w:val="1"/>
  </w:num>
  <w:num w:numId="5">
    <w:abstractNumId w:val="5"/>
  </w:num>
  <w:num w:numId="6">
    <w:abstractNumId w:val="6"/>
  </w:num>
  <w:num w:numId="7">
    <w:abstractNumId w:val="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01"/>
    <w:rsid w:val="0004470B"/>
    <w:rsid w:val="000627E2"/>
    <w:rsid w:val="000F4B34"/>
    <w:rsid w:val="0012670B"/>
    <w:rsid w:val="001A36B8"/>
    <w:rsid w:val="001E4B23"/>
    <w:rsid w:val="00214186"/>
    <w:rsid w:val="002B7ACA"/>
    <w:rsid w:val="00364E3A"/>
    <w:rsid w:val="00395FBF"/>
    <w:rsid w:val="003F07B6"/>
    <w:rsid w:val="004529D5"/>
    <w:rsid w:val="0047062E"/>
    <w:rsid w:val="00476187"/>
    <w:rsid w:val="004D576A"/>
    <w:rsid w:val="00510B30"/>
    <w:rsid w:val="0057340A"/>
    <w:rsid w:val="005E6DB1"/>
    <w:rsid w:val="00674908"/>
    <w:rsid w:val="00762F43"/>
    <w:rsid w:val="00763629"/>
    <w:rsid w:val="00770554"/>
    <w:rsid w:val="00787154"/>
    <w:rsid w:val="007F69AF"/>
    <w:rsid w:val="00824237"/>
    <w:rsid w:val="008762CF"/>
    <w:rsid w:val="008A376C"/>
    <w:rsid w:val="008D05E2"/>
    <w:rsid w:val="00911C43"/>
    <w:rsid w:val="0099588B"/>
    <w:rsid w:val="00A37523"/>
    <w:rsid w:val="00AA6183"/>
    <w:rsid w:val="00BB1F4D"/>
    <w:rsid w:val="00BD5CCD"/>
    <w:rsid w:val="00C777FC"/>
    <w:rsid w:val="00CC026A"/>
    <w:rsid w:val="00CD403E"/>
    <w:rsid w:val="00D13A01"/>
    <w:rsid w:val="00D1614A"/>
    <w:rsid w:val="00D162B7"/>
    <w:rsid w:val="00D83DDE"/>
    <w:rsid w:val="00DA6E49"/>
    <w:rsid w:val="00E63CAB"/>
    <w:rsid w:val="00F30A47"/>
    <w:rsid w:val="00F31414"/>
    <w:rsid w:val="00F434C2"/>
    <w:rsid w:val="00F45647"/>
    <w:rsid w:val="00F47031"/>
    <w:rsid w:val="00F668BC"/>
    <w:rsid w:val="00FD4C3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table" w:styleId="TableGrid">
    <w:name w:val="Table Grid"/>
    <w:basedOn w:val="TableNormal"/>
    <w:uiPriority w:val="39"/>
    <w:rsid w:val="00674908"/>
    <w:pPr>
      <w:jc w:val="both"/>
    </w:pPr>
    <w:rPr>
      <w:rFonts w:eastAsia="MS Minch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908"/>
    <w:pPr>
      <w:ind w:left="720"/>
      <w:contextualSpacing/>
      <w:jc w:val="both"/>
    </w:pPr>
    <w:rPr>
      <w:rFonts w:eastAsia="MS Mincho"/>
      <w:sz w:val="22"/>
      <w:szCs w:val="22"/>
    </w:rPr>
  </w:style>
  <w:style w:type="character" w:styleId="Hyperlink">
    <w:name w:val="Hyperlink"/>
    <w:basedOn w:val="DefaultParagraphFont"/>
    <w:uiPriority w:val="99"/>
    <w:unhideWhenUsed/>
    <w:rsid w:val="00674908"/>
    <w:rPr>
      <w:color w:val="0563C1" w:themeColor="hyperlink"/>
      <w:u w:val="single"/>
    </w:rPr>
  </w:style>
  <w:style w:type="paragraph" w:styleId="BodyText3">
    <w:name w:val="Body Text 3"/>
    <w:basedOn w:val="Normal"/>
    <w:link w:val="BodyText3Char"/>
    <w:uiPriority w:val="99"/>
    <w:unhideWhenUsed/>
    <w:rsid w:val="00674908"/>
    <w:pPr>
      <w:spacing w:after="120"/>
      <w:jc w:val="both"/>
    </w:pPr>
    <w:rPr>
      <w:rFonts w:eastAsia="MS Mincho"/>
      <w:sz w:val="16"/>
      <w:szCs w:val="16"/>
    </w:rPr>
  </w:style>
  <w:style w:type="character" w:customStyle="1" w:styleId="BodyText3Char">
    <w:name w:val="Body Text 3 Char"/>
    <w:basedOn w:val="DefaultParagraphFont"/>
    <w:link w:val="BodyText3"/>
    <w:uiPriority w:val="99"/>
    <w:rsid w:val="00674908"/>
    <w:rPr>
      <w:rFonts w:eastAsia="MS Minch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opuestasEmergencia@de.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0E8E18FFA72468C7F385E386A7ECC" ma:contentTypeVersion="9" ma:contentTypeDescription="Create a new document." ma:contentTypeScope="" ma:versionID="53978b54d00fb8ffe2254ff1484aa0fc">
  <xsd:schema xmlns:xsd="http://www.w3.org/2001/XMLSchema" xmlns:xs="http://www.w3.org/2001/XMLSchema" xmlns:p="http://schemas.microsoft.com/office/2006/metadata/properties" xmlns:ns3="600f481e-0f36-460c-9503-ebb90ca5bf40" targetNamespace="http://schemas.microsoft.com/office/2006/metadata/properties" ma:root="true" ma:fieldsID="8a3f54c7d877bb21238060e49f44a9e5" ns3:_="">
    <xsd:import namespace="600f481e-0f36-460c-9503-ebb90ca5b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481e-0f36-460c-9503-ebb90ca5b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45CF2-00E7-452D-A988-F64CB67CF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15D84-986F-4694-B009-1BCC4C466E8A}">
  <ds:schemaRefs>
    <ds:schemaRef ds:uri="http://schemas.microsoft.com/sharepoint/v3/contenttype/forms"/>
  </ds:schemaRefs>
</ds:datastoreItem>
</file>

<file path=customXml/itemProps3.xml><?xml version="1.0" encoding="utf-8"?>
<ds:datastoreItem xmlns:ds="http://schemas.openxmlformats.org/officeDocument/2006/customXml" ds:itemID="{2724B2D2-F726-45EE-B620-1D5D0B65A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481e-0f36-460c-9503-ebb90ca5b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Microsoft Office User</cp:lastModifiedBy>
  <cp:revision>2</cp:revision>
  <cp:lastPrinted>2021-05-19T19:42:00Z</cp:lastPrinted>
  <dcterms:created xsi:type="dcterms:W3CDTF">2021-05-19T21:54:00Z</dcterms:created>
  <dcterms:modified xsi:type="dcterms:W3CDTF">2021-05-19T21:54:00Z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0x01010012D0E8E18FFA72468C7F385E386A7ECC</vt:lpwstr>
  </property>
</Properties>
</file>